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CF" w:rsidRDefault="00E853CF" w:rsidP="00E853CF">
      <w:pPr>
        <w:spacing w:after="120"/>
        <w:jc w:val="right"/>
        <w:rPr>
          <w:sz w:val="24"/>
          <w:szCs w:val="24"/>
          <w:lang w:val="en-US"/>
        </w:rPr>
      </w:pPr>
    </w:p>
    <w:tbl>
      <w:tblPr>
        <w:tblW w:w="0" w:type="auto"/>
        <w:tblLayout w:type="fixed"/>
        <w:tblCellMar>
          <w:left w:w="28" w:type="dxa"/>
          <w:right w:w="28" w:type="dxa"/>
        </w:tblCellMar>
        <w:tblLook w:val="0000" w:firstRow="0" w:lastRow="0" w:firstColumn="0" w:lastColumn="0" w:noHBand="0" w:noVBand="0"/>
      </w:tblPr>
      <w:tblGrid>
        <w:gridCol w:w="1378"/>
        <w:gridCol w:w="397"/>
        <w:gridCol w:w="227"/>
        <w:gridCol w:w="1361"/>
        <w:gridCol w:w="369"/>
        <w:gridCol w:w="397"/>
        <w:gridCol w:w="340"/>
        <w:gridCol w:w="2240"/>
        <w:gridCol w:w="397"/>
        <w:gridCol w:w="227"/>
        <w:gridCol w:w="1361"/>
        <w:gridCol w:w="369"/>
        <w:gridCol w:w="397"/>
        <w:gridCol w:w="340"/>
      </w:tblGrid>
      <w:tr w:rsidR="00E853CF" w:rsidTr="000D1CD3">
        <w:trPr>
          <w:cantSplit/>
        </w:trPr>
        <w:tc>
          <w:tcPr>
            <w:tcW w:w="1378" w:type="dxa"/>
            <w:tcBorders>
              <w:top w:val="nil"/>
              <w:left w:val="nil"/>
              <w:bottom w:val="nil"/>
              <w:right w:val="nil"/>
            </w:tcBorders>
            <w:vAlign w:val="bottom"/>
          </w:tcPr>
          <w:p w:rsidR="00E853CF" w:rsidRDefault="00E853CF" w:rsidP="000D1CD3">
            <w:pPr>
              <w:rPr>
                <w:sz w:val="24"/>
                <w:szCs w:val="24"/>
              </w:rPr>
            </w:pPr>
            <w:r>
              <w:rPr>
                <w:sz w:val="24"/>
                <w:szCs w:val="24"/>
              </w:rPr>
              <w:t>Утвержден “</w:t>
            </w:r>
          </w:p>
        </w:tc>
        <w:tc>
          <w:tcPr>
            <w:tcW w:w="397" w:type="dxa"/>
            <w:tcBorders>
              <w:top w:val="nil"/>
              <w:left w:val="nil"/>
              <w:bottom w:val="single" w:sz="4" w:space="0" w:color="auto"/>
              <w:right w:val="nil"/>
            </w:tcBorders>
            <w:vAlign w:val="bottom"/>
          </w:tcPr>
          <w:p w:rsidR="00E853CF" w:rsidRDefault="007D29DC" w:rsidP="000D1CD3">
            <w:pPr>
              <w:jc w:val="center"/>
              <w:rPr>
                <w:sz w:val="24"/>
                <w:szCs w:val="24"/>
              </w:rPr>
            </w:pPr>
            <w:r>
              <w:rPr>
                <w:sz w:val="24"/>
                <w:szCs w:val="24"/>
              </w:rPr>
              <w:t>13</w:t>
            </w:r>
          </w:p>
        </w:tc>
        <w:tc>
          <w:tcPr>
            <w:tcW w:w="227" w:type="dxa"/>
            <w:tcBorders>
              <w:top w:val="nil"/>
              <w:left w:val="nil"/>
              <w:bottom w:val="nil"/>
              <w:right w:val="nil"/>
            </w:tcBorders>
            <w:vAlign w:val="bottom"/>
          </w:tcPr>
          <w:p w:rsidR="00E853CF" w:rsidRDefault="00E853CF" w:rsidP="000D1CD3">
            <w:pPr>
              <w:rPr>
                <w:sz w:val="24"/>
                <w:szCs w:val="24"/>
              </w:rPr>
            </w:pPr>
            <w:r>
              <w:rPr>
                <w:sz w:val="24"/>
                <w:szCs w:val="24"/>
              </w:rPr>
              <w:t>”</w:t>
            </w:r>
          </w:p>
        </w:tc>
        <w:tc>
          <w:tcPr>
            <w:tcW w:w="1361" w:type="dxa"/>
            <w:tcBorders>
              <w:top w:val="nil"/>
              <w:left w:val="nil"/>
              <w:bottom w:val="single" w:sz="4" w:space="0" w:color="auto"/>
              <w:right w:val="nil"/>
            </w:tcBorders>
            <w:vAlign w:val="bottom"/>
          </w:tcPr>
          <w:p w:rsidR="00E853CF" w:rsidRDefault="007D29DC" w:rsidP="000D1CD3">
            <w:pPr>
              <w:jc w:val="center"/>
              <w:rPr>
                <w:sz w:val="24"/>
                <w:szCs w:val="24"/>
              </w:rPr>
            </w:pPr>
            <w:r>
              <w:rPr>
                <w:sz w:val="24"/>
                <w:szCs w:val="24"/>
              </w:rPr>
              <w:t>апреля</w:t>
            </w:r>
          </w:p>
        </w:tc>
        <w:tc>
          <w:tcPr>
            <w:tcW w:w="369" w:type="dxa"/>
            <w:tcBorders>
              <w:top w:val="nil"/>
              <w:left w:val="nil"/>
              <w:bottom w:val="nil"/>
              <w:right w:val="nil"/>
            </w:tcBorders>
            <w:vAlign w:val="bottom"/>
          </w:tcPr>
          <w:p w:rsidR="00E853CF" w:rsidRDefault="00E853CF" w:rsidP="000D1CD3">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853CF" w:rsidRDefault="00E853CF" w:rsidP="000D1CD3">
            <w:pPr>
              <w:rPr>
                <w:sz w:val="24"/>
                <w:szCs w:val="24"/>
              </w:rPr>
            </w:pPr>
            <w:r>
              <w:rPr>
                <w:sz w:val="24"/>
                <w:szCs w:val="24"/>
              </w:rPr>
              <w:t>15</w:t>
            </w:r>
          </w:p>
        </w:tc>
        <w:tc>
          <w:tcPr>
            <w:tcW w:w="340" w:type="dxa"/>
            <w:tcBorders>
              <w:top w:val="nil"/>
              <w:left w:val="nil"/>
              <w:bottom w:val="nil"/>
              <w:right w:val="nil"/>
            </w:tcBorders>
            <w:vAlign w:val="bottom"/>
          </w:tcPr>
          <w:p w:rsidR="00E853CF" w:rsidRDefault="00E853CF" w:rsidP="000D1CD3">
            <w:pPr>
              <w:ind w:left="57"/>
              <w:rPr>
                <w:sz w:val="24"/>
                <w:szCs w:val="24"/>
              </w:rPr>
            </w:pPr>
            <w:r>
              <w:rPr>
                <w:sz w:val="24"/>
                <w:szCs w:val="24"/>
              </w:rPr>
              <w:t>г.</w:t>
            </w:r>
          </w:p>
        </w:tc>
        <w:tc>
          <w:tcPr>
            <w:tcW w:w="2240" w:type="dxa"/>
            <w:tcBorders>
              <w:top w:val="nil"/>
              <w:left w:val="nil"/>
              <w:bottom w:val="nil"/>
              <w:right w:val="nil"/>
            </w:tcBorders>
            <w:vAlign w:val="bottom"/>
          </w:tcPr>
          <w:p w:rsidR="00E853CF" w:rsidRDefault="00E853CF" w:rsidP="000D1CD3">
            <w:pPr>
              <w:jc w:val="right"/>
              <w:rPr>
                <w:sz w:val="24"/>
                <w:szCs w:val="24"/>
              </w:rPr>
            </w:pPr>
            <w:r>
              <w:rPr>
                <w:sz w:val="24"/>
                <w:szCs w:val="24"/>
              </w:rPr>
              <w:t>Зарегистрирован</w:t>
            </w:r>
            <w:r>
              <w:rPr>
                <w:sz w:val="24"/>
                <w:szCs w:val="24"/>
                <w:lang w:val="en-US"/>
              </w:rPr>
              <w:t xml:space="preserve"> </w:t>
            </w:r>
            <w:r>
              <w:rPr>
                <w:sz w:val="24"/>
                <w:szCs w:val="24"/>
              </w:rPr>
              <w:t>“</w:t>
            </w:r>
          </w:p>
        </w:tc>
        <w:tc>
          <w:tcPr>
            <w:tcW w:w="397" w:type="dxa"/>
            <w:tcBorders>
              <w:top w:val="nil"/>
              <w:left w:val="nil"/>
              <w:bottom w:val="single" w:sz="4" w:space="0" w:color="auto"/>
              <w:right w:val="nil"/>
            </w:tcBorders>
            <w:vAlign w:val="bottom"/>
          </w:tcPr>
          <w:p w:rsidR="00E853CF" w:rsidRPr="00686A2D" w:rsidRDefault="00686A2D" w:rsidP="000D1CD3">
            <w:pPr>
              <w:jc w:val="center"/>
              <w:rPr>
                <w:sz w:val="24"/>
                <w:szCs w:val="24"/>
                <w:lang w:val="en-US"/>
              </w:rPr>
            </w:pPr>
            <w:r>
              <w:rPr>
                <w:sz w:val="24"/>
                <w:szCs w:val="24"/>
                <w:lang w:val="en-US"/>
              </w:rPr>
              <w:t>27</w:t>
            </w:r>
          </w:p>
        </w:tc>
        <w:tc>
          <w:tcPr>
            <w:tcW w:w="227" w:type="dxa"/>
            <w:tcBorders>
              <w:top w:val="nil"/>
              <w:left w:val="nil"/>
              <w:bottom w:val="nil"/>
              <w:right w:val="nil"/>
            </w:tcBorders>
            <w:vAlign w:val="bottom"/>
          </w:tcPr>
          <w:p w:rsidR="00E853CF" w:rsidRDefault="00E853CF" w:rsidP="000D1CD3">
            <w:pPr>
              <w:rPr>
                <w:sz w:val="24"/>
                <w:szCs w:val="24"/>
              </w:rPr>
            </w:pPr>
            <w:r>
              <w:rPr>
                <w:sz w:val="24"/>
                <w:szCs w:val="24"/>
              </w:rPr>
              <w:t>”</w:t>
            </w:r>
          </w:p>
        </w:tc>
        <w:tc>
          <w:tcPr>
            <w:tcW w:w="1361" w:type="dxa"/>
            <w:tcBorders>
              <w:top w:val="nil"/>
              <w:left w:val="nil"/>
              <w:bottom w:val="single" w:sz="4" w:space="0" w:color="auto"/>
              <w:right w:val="nil"/>
            </w:tcBorders>
            <w:vAlign w:val="bottom"/>
          </w:tcPr>
          <w:p w:rsidR="00E853CF" w:rsidRPr="00686A2D" w:rsidRDefault="00686A2D" w:rsidP="000D1CD3">
            <w:pPr>
              <w:jc w:val="center"/>
              <w:rPr>
                <w:sz w:val="24"/>
                <w:szCs w:val="24"/>
              </w:rPr>
            </w:pPr>
            <w:r>
              <w:rPr>
                <w:sz w:val="24"/>
                <w:szCs w:val="24"/>
              </w:rPr>
              <w:t>апреля</w:t>
            </w:r>
            <w:bookmarkStart w:id="0" w:name="_GoBack"/>
            <w:bookmarkEnd w:id="0"/>
          </w:p>
        </w:tc>
        <w:tc>
          <w:tcPr>
            <w:tcW w:w="369" w:type="dxa"/>
            <w:tcBorders>
              <w:top w:val="nil"/>
              <w:left w:val="nil"/>
              <w:bottom w:val="nil"/>
              <w:right w:val="nil"/>
            </w:tcBorders>
            <w:vAlign w:val="bottom"/>
          </w:tcPr>
          <w:p w:rsidR="00E853CF" w:rsidRDefault="00E853CF" w:rsidP="000D1CD3">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E853CF" w:rsidRDefault="00E853CF" w:rsidP="000D1CD3">
            <w:pPr>
              <w:rPr>
                <w:sz w:val="24"/>
                <w:szCs w:val="24"/>
              </w:rPr>
            </w:pPr>
            <w:r>
              <w:rPr>
                <w:sz w:val="24"/>
                <w:szCs w:val="24"/>
              </w:rPr>
              <w:t>15</w:t>
            </w:r>
          </w:p>
        </w:tc>
        <w:tc>
          <w:tcPr>
            <w:tcW w:w="340" w:type="dxa"/>
            <w:tcBorders>
              <w:top w:val="nil"/>
              <w:left w:val="nil"/>
              <w:bottom w:val="nil"/>
              <w:right w:val="nil"/>
            </w:tcBorders>
            <w:vAlign w:val="bottom"/>
          </w:tcPr>
          <w:p w:rsidR="00E853CF" w:rsidRDefault="00E853CF" w:rsidP="000D1CD3">
            <w:pPr>
              <w:ind w:left="57"/>
              <w:rPr>
                <w:sz w:val="24"/>
                <w:szCs w:val="24"/>
              </w:rPr>
            </w:pPr>
            <w:r>
              <w:rPr>
                <w:sz w:val="24"/>
                <w:szCs w:val="24"/>
              </w:rPr>
              <w:t>г.</w:t>
            </w:r>
          </w:p>
        </w:tc>
      </w:tr>
    </w:tbl>
    <w:p w:rsidR="00E853CF" w:rsidRDefault="00E853CF" w:rsidP="00E853CF">
      <w:pPr>
        <w:spacing w:after="40"/>
        <w:ind w:left="4593"/>
        <w:rPr>
          <w:sz w:val="24"/>
          <w:szCs w:val="24"/>
        </w:rPr>
      </w:pPr>
      <w:r>
        <w:rPr>
          <w:sz w:val="24"/>
          <w:szCs w:val="24"/>
        </w:rPr>
        <w:t>Государственный регистрационный номер</w:t>
      </w:r>
    </w:p>
    <w:tbl>
      <w:tblPr>
        <w:tblW w:w="0" w:type="auto"/>
        <w:tblLayout w:type="fixed"/>
        <w:tblCellMar>
          <w:left w:w="28" w:type="dxa"/>
          <w:right w:w="28" w:type="dxa"/>
        </w:tblCellMar>
        <w:tblLook w:val="0000" w:firstRow="0" w:lastRow="0" w:firstColumn="0" w:lastColumn="0" w:noHBand="0" w:noVBand="0"/>
      </w:tblPr>
      <w:tblGrid>
        <w:gridCol w:w="4338"/>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E853CF" w:rsidTr="000D1CD3">
        <w:trPr>
          <w:trHeight w:hRule="exact" w:val="317"/>
        </w:trPr>
        <w:tc>
          <w:tcPr>
            <w:tcW w:w="4338" w:type="dxa"/>
            <w:vAlign w:val="bottom"/>
          </w:tcPr>
          <w:p w:rsidR="00E853CF" w:rsidRDefault="00E853CF" w:rsidP="000D1CD3">
            <w:pPr>
              <w:jc w:val="center"/>
              <w:rPr>
                <w:sz w:val="24"/>
                <w:szCs w:val="24"/>
              </w:rPr>
            </w:pPr>
            <w:r w:rsidRPr="00BA7C39">
              <w:rPr>
                <w:rFonts w:eastAsia="Times New Roman"/>
                <w:sz w:val="24"/>
                <w:szCs w:val="24"/>
              </w:rPr>
              <w:t xml:space="preserve">Единственным участником Общества с </w:t>
            </w:r>
          </w:p>
          <w:p w:rsidR="00E853CF" w:rsidRDefault="00E853CF" w:rsidP="000D1CD3">
            <w:pPr>
              <w:rPr>
                <w:sz w:val="24"/>
                <w:szCs w:val="24"/>
              </w:rPr>
            </w:pPr>
          </w:p>
        </w:tc>
        <w:tc>
          <w:tcPr>
            <w:tcW w:w="312" w:type="dxa"/>
            <w:tcBorders>
              <w:right w:val="single" w:sz="4" w:space="0" w:color="auto"/>
            </w:tcBorders>
            <w:vAlign w:val="bottom"/>
          </w:tcPr>
          <w:p w:rsidR="00E853CF" w:rsidRDefault="00E853CF" w:rsidP="000D1CD3">
            <w:pPr>
              <w:jc w:val="center"/>
              <w:rPr>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rsidR="00E853CF" w:rsidRPr="00686A2D" w:rsidRDefault="00686A2D" w:rsidP="000D1CD3">
            <w:pPr>
              <w:jc w:val="center"/>
              <w:rPr>
                <w:sz w:val="24"/>
                <w:szCs w:val="24"/>
                <w:lang w:val="en-US"/>
              </w:rPr>
            </w:pPr>
            <w:r>
              <w:rPr>
                <w:sz w:val="24"/>
                <w:szCs w:val="24"/>
                <w:lang w:val="en-US"/>
              </w:rPr>
              <w:t>4</w:t>
            </w:r>
          </w:p>
        </w:tc>
        <w:tc>
          <w:tcPr>
            <w:tcW w:w="312" w:type="dxa"/>
            <w:tcBorders>
              <w:top w:val="single" w:sz="4" w:space="0" w:color="auto"/>
              <w:left w:val="single" w:sz="4" w:space="0" w:color="auto"/>
              <w:bottom w:val="single" w:sz="4" w:space="0" w:color="auto"/>
              <w:right w:val="single" w:sz="4" w:space="0" w:color="auto"/>
            </w:tcBorders>
            <w:vAlign w:val="center"/>
          </w:tcPr>
          <w:p w:rsidR="00E853CF" w:rsidRDefault="00E853CF" w:rsidP="000D1CD3">
            <w:pPr>
              <w:jc w:val="center"/>
              <w:rPr>
                <w:sz w:val="24"/>
                <w:szCs w:val="24"/>
              </w:rPr>
            </w:pPr>
            <w:r>
              <w:rPr>
                <w:sz w:val="24"/>
                <w:szCs w:val="24"/>
              </w:rPr>
              <w:t>-</w:t>
            </w:r>
          </w:p>
        </w:tc>
        <w:tc>
          <w:tcPr>
            <w:tcW w:w="312" w:type="dxa"/>
            <w:tcBorders>
              <w:top w:val="single" w:sz="4" w:space="0" w:color="auto"/>
              <w:left w:val="single" w:sz="4" w:space="0" w:color="auto"/>
              <w:bottom w:val="single" w:sz="4" w:space="0" w:color="auto"/>
              <w:right w:val="single" w:sz="4" w:space="0" w:color="auto"/>
            </w:tcBorders>
            <w:vAlign w:val="center"/>
          </w:tcPr>
          <w:p w:rsidR="00E853CF" w:rsidRPr="00686A2D" w:rsidRDefault="00686A2D" w:rsidP="000D1CD3">
            <w:pPr>
              <w:jc w:val="center"/>
              <w:rPr>
                <w:sz w:val="24"/>
                <w:szCs w:val="24"/>
                <w:lang w:val="en-US"/>
              </w:rPr>
            </w:pPr>
            <w:r>
              <w:rPr>
                <w:sz w:val="24"/>
                <w:szCs w:val="24"/>
                <w:lang w:val="en-US"/>
              </w:rPr>
              <w:t>0</w:t>
            </w:r>
          </w:p>
        </w:tc>
        <w:tc>
          <w:tcPr>
            <w:tcW w:w="312" w:type="dxa"/>
            <w:tcBorders>
              <w:top w:val="single" w:sz="4" w:space="0" w:color="auto"/>
              <w:left w:val="single" w:sz="4" w:space="0" w:color="auto"/>
              <w:bottom w:val="single" w:sz="4" w:space="0" w:color="auto"/>
              <w:right w:val="single" w:sz="4" w:space="0" w:color="auto"/>
            </w:tcBorders>
            <w:vAlign w:val="center"/>
          </w:tcPr>
          <w:p w:rsidR="00E853CF" w:rsidRPr="00686A2D" w:rsidRDefault="00686A2D" w:rsidP="000D1CD3">
            <w:pPr>
              <w:jc w:val="center"/>
              <w:rPr>
                <w:sz w:val="24"/>
                <w:szCs w:val="24"/>
                <w:lang w:val="en-US"/>
              </w:rPr>
            </w:pPr>
            <w:r>
              <w:rPr>
                <w:sz w:val="24"/>
                <w:szCs w:val="24"/>
                <w:lang w:val="en-US"/>
              </w:rPr>
              <w:t>1</w:t>
            </w:r>
          </w:p>
        </w:tc>
        <w:tc>
          <w:tcPr>
            <w:tcW w:w="312" w:type="dxa"/>
            <w:tcBorders>
              <w:top w:val="single" w:sz="4" w:space="0" w:color="auto"/>
              <w:left w:val="single" w:sz="4" w:space="0" w:color="auto"/>
              <w:bottom w:val="single" w:sz="4" w:space="0" w:color="auto"/>
              <w:right w:val="single" w:sz="4" w:space="0" w:color="auto"/>
            </w:tcBorders>
            <w:vAlign w:val="center"/>
          </w:tcPr>
          <w:p w:rsidR="00E853CF" w:rsidRDefault="00E853CF" w:rsidP="000D1CD3">
            <w:pPr>
              <w:jc w:val="center"/>
              <w:rPr>
                <w:sz w:val="24"/>
                <w:szCs w:val="24"/>
              </w:rPr>
            </w:pPr>
            <w:r>
              <w:rPr>
                <w:sz w:val="24"/>
                <w:szCs w:val="24"/>
              </w:rPr>
              <w:t>-</w:t>
            </w:r>
          </w:p>
        </w:tc>
        <w:tc>
          <w:tcPr>
            <w:tcW w:w="312" w:type="dxa"/>
            <w:tcBorders>
              <w:top w:val="single" w:sz="4" w:space="0" w:color="auto"/>
              <w:left w:val="single" w:sz="4" w:space="0" w:color="auto"/>
              <w:bottom w:val="single" w:sz="4" w:space="0" w:color="auto"/>
              <w:right w:val="single" w:sz="4" w:space="0" w:color="auto"/>
            </w:tcBorders>
            <w:vAlign w:val="center"/>
          </w:tcPr>
          <w:p w:rsidR="00E853CF" w:rsidRPr="00686A2D" w:rsidRDefault="00686A2D" w:rsidP="000D1CD3">
            <w:pPr>
              <w:jc w:val="center"/>
              <w:rPr>
                <w:sz w:val="24"/>
                <w:szCs w:val="24"/>
                <w:lang w:val="en-US"/>
              </w:rPr>
            </w:pPr>
            <w:r>
              <w:rPr>
                <w:sz w:val="24"/>
                <w:szCs w:val="24"/>
                <w:lang w:val="en-US"/>
              </w:rPr>
              <w:t>0</w:t>
            </w:r>
          </w:p>
        </w:tc>
        <w:tc>
          <w:tcPr>
            <w:tcW w:w="312" w:type="dxa"/>
            <w:tcBorders>
              <w:top w:val="single" w:sz="4" w:space="0" w:color="auto"/>
              <w:left w:val="single" w:sz="4" w:space="0" w:color="auto"/>
              <w:bottom w:val="single" w:sz="4" w:space="0" w:color="auto"/>
              <w:right w:val="single" w:sz="4" w:space="0" w:color="auto"/>
            </w:tcBorders>
            <w:vAlign w:val="center"/>
          </w:tcPr>
          <w:p w:rsidR="00E853CF" w:rsidRPr="00686A2D" w:rsidRDefault="00686A2D" w:rsidP="000D1CD3">
            <w:pPr>
              <w:jc w:val="center"/>
              <w:rPr>
                <w:sz w:val="24"/>
                <w:szCs w:val="24"/>
                <w:lang w:val="en-US"/>
              </w:rPr>
            </w:pPr>
            <w:r>
              <w:rPr>
                <w:sz w:val="24"/>
                <w:szCs w:val="24"/>
                <w:lang w:val="en-US"/>
              </w:rPr>
              <w:t>0</w:t>
            </w:r>
          </w:p>
        </w:tc>
        <w:tc>
          <w:tcPr>
            <w:tcW w:w="312" w:type="dxa"/>
            <w:tcBorders>
              <w:top w:val="single" w:sz="4" w:space="0" w:color="auto"/>
              <w:left w:val="single" w:sz="4" w:space="0" w:color="auto"/>
              <w:bottom w:val="single" w:sz="4" w:space="0" w:color="auto"/>
              <w:right w:val="single" w:sz="4" w:space="0" w:color="auto"/>
            </w:tcBorders>
            <w:vAlign w:val="center"/>
          </w:tcPr>
          <w:p w:rsidR="00E853CF" w:rsidRPr="00686A2D" w:rsidRDefault="00686A2D" w:rsidP="000D1CD3">
            <w:pPr>
              <w:jc w:val="center"/>
              <w:rPr>
                <w:sz w:val="24"/>
                <w:szCs w:val="24"/>
                <w:lang w:val="en-US"/>
              </w:rPr>
            </w:pPr>
            <w:r>
              <w:rPr>
                <w:sz w:val="24"/>
                <w:szCs w:val="24"/>
                <w:lang w:val="en-US"/>
              </w:rPr>
              <w:t>2</w:t>
            </w:r>
          </w:p>
        </w:tc>
        <w:tc>
          <w:tcPr>
            <w:tcW w:w="312" w:type="dxa"/>
            <w:tcBorders>
              <w:top w:val="single" w:sz="4" w:space="0" w:color="auto"/>
              <w:left w:val="single" w:sz="4" w:space="0" w:color="auto"/>
              <w:bottom w:val="single" w:sz="4" w:space="0" w:color="auto"/>
              <w:right w:val="single" w:sz="4" w:space="0" w:color="auto"/>
            </w:tcBorders>
            <w:vAlign w:val="center"/>
          </w:tcPr>
          <w:p w:rsidR="00E853CF" w:rsidRPr="00686A2D" w:rsidRDefault="00686A2D" w:rsidP="000D1CD3">
            <w:pPr>
              <w:jc w:val="center"/>
              <w:rPr>
                <w:sz w:val="24"/>
                <w:szCs w:val="24"/>
                <w:lang w:val="en-US"/>
              </w:rPr>
            </w:pPr>
            <w:r>
              <w:rPr>
                <w:sz w:val="24"/>
                <w:szCs w:val="24"/>
                <w:lang w:val="en-US"/>
              </w:rPr>
              <w:t>0</w:t>
            </w:r>
          </w:p>
        </w:tc>
        <w:tc>
          <w:tcPr>
            <w:tcW w:w="312" w:type="dxa"/>
            <w:tcBorders>
              <w:top w:val="single" w:sz="4" w:space="0" w:color="auto"/>
              <w:left w:val="single" w:sz="4" w:space="0" w:color="auto"/>
              <w:bottom w:val="single" w:sz="4" w:space="0" w:color="auto"/>
              <w:right w:val="single" w:sz="4" w:space="0" w:color="auto"/>
            </w:tcBorders>
            <w:vAlign w:val="center"/>
          </w:tcPr>
          <w:p w:rsidR="00E853CF" w:rsidRPr="00686A2D" w:rsidRDefault="00686A2D" w:rsidP="000D1CD3">
            <w:pPr>
              <w:jc w:val="center"/>
              <w:rPr>
                <w:sz w:val="24"/>
                <w:szCs w:val="24"/>
                <w:lang w:val="en-US"/>
              </w:rPr>
            </w:pPr>
            <w:r>
              <w:rPr>
                <w:sz w:val="24"/>
                <w:szCs w:val="24"/>
                <w:lang w:val="en-US"/>
              </w:rPr>
              <w:t>3</w:t>
            </w:r>
          </w:p>
        </w:tc>
        <w:tc>
          <w:tcPr>
            <w:tcW w:w="312" w:type="dxa"/>
            <w:tcBorders>
              <w:top w:val="single" w:sz="4" w:space="0" w:color="auto"/>
              <w:left w:val="single" w:sz="4" w:space="0" w:color="auto"/>
              <w:bottom w:val="single" w:sz="4" w:space="0" w:color="auto"/>
              <w:right w:val="single" w:sz="4" w:space="0" w:color="auto"/>
            </w:tcBorders>
            <w:vAlign w:val="center"/>
          </w:tcPr>
          <w:p w:rsidR="00E853CF" w:rsidRDefault="00E853CF" w:rsidP="000D1CD3">
            <w:pPr>
              <w:jc w:val="center"/>
              <w:rPr>
                <w:sz w:val="24"/>
                <w:szCs w:val="24"/>
              </w:rPr>
            </w:pPr>
            <w:r>
              <w:rPr>
                <w:sz w:val="24"/>
                <w:szCs w:val="24"/>
              </w:rPr>
              <w:t>-</w:t>
            </w:r>
          </w:p>
        </w:tc>
        <w:tc>
          <w:tcPr>
            <w:tcW w:w="312" w:type="dxa"/>
            <w:tcBorders>
              <w:top w:val="single" w:sz="4" w:space="0" w:color="auto"/>
              <w:left w:val="single" w:sz="4" w:space="0" w:color="auto"/>
              <w:bottom w:val="single" w:sz="4" w:space="0" w:color="auto"/>
              <w:right w:val="single" w:sz="4" w:space="0" w:color="auto"/>
            </w:tcBorders>
            <w:vAlign w:val="center"/>
          </w:tcPr>
          <w:p w:rsidR="00E853CF" w:rsidRPr="00686A2D" w:rsidRDefault="00686A2D" w:rsidP="000D1CD3">
            <w:pPr>
              <w:jc w:val="center"/>
              <w:rPr>
                <w:sz w:val="24"/>
                <w:szCs w:val="24"/>
                <w:lang w:val="en-US"/>
              </w:rPr>
            </w:pPr>
            <w:r>
              <w:rPr>
                <w:sz w:val="24"/>
                <w:szCs w:val="24"/>
                <w:lang w:val="en-US"/>
              </w:rPr>
              <w:t>R</w:t>
            </w:r>
          </w:p>
        </w:tc>
        <w:tc>
          <w:tcPr>
            <w:tcW w:w="312" w:type="dxa"/>
            <w:tcBorders>
              <w:top w:val="single" w:sz="4" w:space="0" w:color="auto"/>
              <w:left w:val="single" w:sz="4" w:space="0" w:color="auto"/>
              <w:bottom w:val="single" w:sz="4" w:space="0" w:color="auto"/>
              <w:right w:val="single" w:sz="4" w:space="0" w:color="auto"/>
            </w:tcBorders>
            <w:vAlign w:val="center"/>
          </w:tcPr>
          <w:p w:rsidR="00E853CF" w:rsidRDefault="00E853CF" w:rsidP="000D1CD3">
            <w:pPr>
              <w:jc w:val="center"/>
              <w:rPr>
                <w:sz w:val="24"/>
                <w:szCs w:val="24"/>
              </w:rPr>
            </w:pPr>
            <w:r>
              <w:rPr>
                <w:sz w:val="24"/>
                <w:szCs w:val="24"/>
              </w:rPr>
              <w:t>-</w:t>
            </w:r>
          </w:p>
        </w:tc>
        <w:tc>
          <w:tcPr>
            <w:tcW w:w="312" w:type="dxa"/>
            <w:tcBorders>
              <w:top w:val="single" w:sz="4" w:space="0" w:color="auto"/>
              <w:left w:val="single" w:sz="4" w:space="0" w:color="auto"/>
              <w:bottom w:val="single" w:sz="4" w:space="0" w:color="auto"/>
              <w:right w:val="single" w:sz="4" w:space="0" w:color="auto"/>
            </w:tcBorders>
            <w:vAlign w:val="center"/>
          </w:tcPr>
          <w:p w:rsidR="00E853CF" w:rsidRDefault="00E853CF" w:rsidP="000D1CD3">
            <w:pPr>
              <w:jc w:val="center"/>
              <w:rPr>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rsidR="00E853CF" w:rsidRDefault="00E853CF" w:rsidP="000D1CD3">
            <w:pPr>
              <w:jc w:val="center"/>
              <w:rPr>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rsidR="00E853CF" w:rsidRDefault="00E853CF" w:rsidP="000D1CD3">
            <w:pPr>
              <w:jc w:val="center"/>
              <w:rPr>
                <w:sz w:val="24"/>
                <w:szCs w:val="24"/>
              </w:rPr>
            </w:pPr>
          </w:p>
        </w:tc>
        <w:tc>
          <w:tcPr>
            <w:tcW w:w="312" w:type="dxa"/>
            <w:tcBorders>
              <w:left w:val="single" w:sz="4" w:space="0" w:color="auto"/>
            </w:tcBorders>
            <w:vAlign w:val="center"/>
          </w:tcPr>
          <w:p w:rsidR="00E853CF" w:rsidRDefault="00E853CF" w:rsidP="000D1CD3">
            <w:pPr>
              <w:jc w:val="center"/>
              <w:rPr>
                <w:sz w:val="24"/>
                <w:szCs w:val="24"/>
              </w:rPr>
            </w:pPr>
          </w:p>
        </w:tc>
      </w:tr>
      <w:tr w:rsidR="00E853CF" w:rsidTr="000D1CD3">
        <w:trPr>
          <w:cantSplit/>
          <w:trHeight w:val="840"/>
        </w:trPr>
        <w:tc>
          <w:tcPr>
            <w:tcW w:w="4338" w:type="dxa"/>
          </w:tcPr>
          <w:p w:rsidR="00E853CF" w:rsidRPr="00BA7C39" w:rsidRDefault="00E853CF" w:rsidP="000D1CD3">
            <w:pPr>
              <w:rPr>
                <w:rFonts w:eastAsia="Times New Roman"/>
                <w:sz w:val="24"/>
                <w:szCs w:val="24"/>
              </w:rPr>
            </w:pPr>
            <w:r w:rsidRPr="00BA7C39">
              <w:rPr>
                <w:rFonts w:eastAsia="Times New Roman"/>
                <w:sz w:val="24"/>
                <w:szCs w:val="24"/>
              </w:rPr>
              <w:t>ограниченной ответственностью «Экспател»</w:t>
            </w:r>
          </w:p>
          <w:p w:rsidR="00E853CF" w:rsidRDefault="00E853CF" w:rsidP="000D1CD3">
            <w:pPr>
              <w:rPr>
                <w:sz w:val="18"/>
                <w:szCs w:val="18"/>
              </w:rPr>
            </w:pPr>
            <w:r>
              <w:rPr>
                <w:sz w:val="18"/>
                <w:szCs w:val="18"/>
              </w:rPr>
              <w:t xml:space="preserve">(орган </w:t>
            </w:r>
            <w:r w:rsidR="00E06F66">
              <w:rPr>
                <w:sz w:val="18"/>
                <w:szCs w:val="18"/>
              </w:rPr>
              <w:t>Эмитент</w:t>
            </w:r>
            <w:r>
              <w:rPr>
                <w:sz w:val="18"/>
                <w:szCs w:val="18"/>
              </w:rPr>
              <w:t xml:space="preserve">а, утвердивший </w:t>
            </w:r>
            <w:r w:rsidR="00E06F66">
              <w:rPr>
                <w:sz w:val="18"/>
                <w:szCs w:val="18"/>
              </w:rPr>
              <w:t>Проспект</w:t>
            </w:r>
            <w:r>
              <w:rPr>
                <w:sz w:val="18"/>
                <w:szCs w:val="18"/>
              </w:rPr>
              <w:t xml:space="preserve"> ценных бумаг)</w:t>
            </w:r>
          </w:p>
        </w:tc>
        <w:tc>
          <w:tcPr>
            <w:tcW w:w="5616" w:type="dxa"/>
            <w:gridSpan w:val="18"/>
          </w:tcPr>
          <w:p w:rsidR="00E853CF" w:rsidRDefault="00E853CF" w:rsidP="000D1CD3">
            <w:pPr>
              <w:jc w:val="center"/>
              <w:rPr>
                <w:sz w:val="18"/>
                <w:szCs w:val="18"/>
              </w:rPr>
            </w:pPr>
            <w:r>
              <w:rPr>
                <w:sz w:val="18"/>
                <w:szCs w:val="18"/>
              </w:rPr>
              <w:t>(государственный регистрационный номер, присвоенный выпуску (дополнительному выпуску) ценных бумаг)</w:t>
            </w:r>
          </w:p>
        </w:tc>
      </w:tr>
    </w:tbl>
    <w:p w:rsidR="00E853CF" w:rsidRDefault="00E853CF" w:rsidP="00E853CF">
      <w:pPr>
        <w:ind w:left="4649"/>
        <w:rPr>
          <w:sz w:val="24"/>
          <w:szCs w:val="24"/>
        </w:rPr>
      </w:pPr>
      <w:r w:rsidRPr="00BA7C39">
        <w:rPr>
          <w:rFonts w:eastAsia="Times New Roman"/>
          <w:sz w:val="24"/>
          <w:szCs w:val="24"/>
        </w:rPr>
        <w:t>Главное управление Центрального банка Российской Федерации по центральному федеральному округу      г. Москва</w:t>
      </w:r>
    </w:p>
    <w:p w:rsidR="00E853CF" w:rsidRDefault="00E853CF" w:rsidP="00E853CF">
      <w:pPr>
        <w:pBdr>
          <w:top w:val="single" w:sz="4" w:space="1" w:color="auto"/>
        </w:pBdr>
        <w:ind w:left="4649"/>
        <w:jc w:val="center"/>
        <w:rPr>
          <w:sz w:val="18"/>
          <w:szCs w:val="18"/>
        </w:rPr>
      </w:pPr>
      <w:r>
        <w:rPr>
          <w:sz w:val="18"/>
          <w:szCs w:val="18"/>
        </w:rPr>
        <w:t>(наименование регистрирующего органа)</w:t>
      </w:r>
    </w:p>
    <w:tbl>
      <w:tblPr>
        <w:tblW w:w="0" w:type="auto"/>
        <w:tblLayout w:type="fixed"/>
        <w:tblCellMar>
          <w:left w:w="28" w:type="dxa"/>
          <w:right w:w="28" w:type="dxa"/>
        </w:tblCellMar>
        <w:tblLook w:val="0000" w:firstRow="0" w:lastRow="0" w:firstColumn="0" w:lastColumn="0" w:noHBand="0" w:noVBand="0"/>
      </w:tblPr>
      <w:tblGrid>
        <w:gridCol w:w="476"/>
        <w:gridCol w:w="391"/>
        <w:gridCol w:w="280"/>
        <w:gridCol w:w="299"/>
        <w:gridCol w:w="896"/>
        <w:gridCol w:w="340"/>
        <w:gridCol w:w="340"/>
        <w:gridCol w:w="179"/>
        <w:gridCol w:w="1449"/>
        <w:gridCol w:w="5330"/>
      </w:tblGrid>
      <w:tr w:rsidR="00E853CF" w:rsidTr="000D1CD3">
        <w:trPr>
          <w:cantSplit/>
        </w:trPr>
        <w:tc>
          <w:tcPr>
            <w:tcW w:w="1446" w:type="dxa"/>
            <w:gridSpan w:val="4"/>
            <w:tcBorders>
              <w:top w:val="nil"/>
              <w:left w:val="nil"/>
              <w:bottom w:val="nil"/>
              <w:right w:val="nil"/>
            </w:tcBorders>
            <w:vAlign w:val="bottom"/>
          </w:tcPr>
          <w:p w:rsidR="00E853CF" w:rsidRDefault="00E853CF" w:rsidP="000D1CD3">
            <w:pPr>
              <w:rPr>
                <w:sz w:val="24"/>
                <w:szCs w:val="24"/>
              </w:rPr>
            </w:pPr>
            <w:r>
              <w:rPr>
                <w:sz w:val="24"/>
                <w:szCs w:val="24"/>
              </w:rPr>
              <w:t>Решение №</w:t>
            </w:r>
          </w:p>
        </w:tc>
        <w:tc>
          <w:tcPr>
            <w:tcW w:w="1755" w:type="dxa"/>
            <w:gridSpan w:val="4"/>
            <w:tcBorders>
              <w:top w:val="nil"/>
              <w:left w:val="nil"/>
              <w:bottom w:val="single" w:sz="4" w:space="0" w:color="auto"/>
              <w:right w:val="nil"/>
            </w:tcBorders>
            <w:vAlign w:val="bottom"/>
          </w:tcPr>
          <w:p w:rsidR="00E853CF" w:rsidRDefault="007D29DC" w:rsidP="000D1CD3">
            <w:pPr>
              <w:jc w:val="center"/>
              <w:rPr>
                <w:sz w:val="24"/>
                <w:szCs w:val="24"/>
              </w:rPr>
            </w:pPr>
            <w:r>
              <w:rPr>
                <w:sz w:val="24"/>
                <w:szCs w:val="24"/>
              </w:rPr>
              <w:t>49</w:t>
            </w:r>
          </w:p>
        </w:tc>
        <w:tc>
          <w:tcPr>
            <w:tcW w:w="1449" w:type="dxa"/>
            <w:tcBorders>
              <w:top w:val="nil"/>
              <w:left w:val="nil"/>
              <w:bottom w:val="nil"/>
              <w:right w:val="nil"/>
            </w:tcBorders>
            <w:vAlign w:val="bottom"/>
          </w:tcPr>
          <w:p w:rsidR="00E853CF" w:rsidRDefault="00E853CF" w:rsidP="000D1CD3">
            <w:pPr>
              <w:rPr>
                <w:sz w:val="24"/>
                <w:szCs w:val="24"/>
              </w:rPr>
            </w:pPr>
          </w:p>
        </w:tc>
        <w:tc>
          <w:tcPr>
            <w:tcW w:w="5330" w:type="dxa"/>
            <w:tcBorders>
              <w:top w:val="nil"/>
              <w:left w:val="nil"/>
              <w:bottom w:val="single" w:sz="4" w:space="0" w:color="auto"/>
              <w:right w:val="nil"/>
            </w:tcBorders>
            <w:vAlign w:val="bottom"/>
          </w:tcPr>
          <w:p w:rsidR="00E853CF" w:rsidRDefault="00E853CF" w:rsidP="000D1CD3">
            <w:pPr>
              <w:jc w:val="center"/>
              <w:rPr>
                <w:sz w:val="24"/>
                <w:szCs w:val="24"/>
              </w:rPr>
            </w:pPr>
          </w:p>
        </w:tc>
      </w:tr>
      <w:tr w:rsidR="00E853CF" w:rsidTr="000D1CD3">
        <w:trPr>
          <w:cantSplit/>
        </w:trPr>
        <w:tc>
          <w:tcPr>
            <w:tcW w:w="476" w:type="dxa"/>
            <w:tcBorders>
              <w:top w:val="nil"/>
              <w:left w:val="nil"/>
              <w:bottom w:val="nil"/>
              <w:right w:val="nil"/>
            </w:tcBorders>
            <w:vAlign w:val="bottom"/>
          </w:tcPr>
          <w:p w:rsidR="00E853CF" w:rsidRDefault="00E853CF" w:rsidP="000D1CD3">
            <w:pPr>
              <w:rPr>
                <w:sz w:val="24"/>
                <w:szCs w:val="24"/>
              </w:rPr>
            </w:pPr>
            <w:r>
              <w:rPr>
                <w:sz w:val="24"/>
                <w:szCs w:val="24"/>
              </w:rPr>
              <w:t>от “</w:t>
            </w:r>
          </w:p>
        </w:tc>
        <w:tc>
          <w:tcPr>
            <w:tcW w:w="391" w:type="dxa"/>
            <w:tcBorders>
              <w:top w:val="nil"/>
              <w:left w:val="nil"/>
              <w:bottom w:val="single" w:sz="4" w:space="0" w:color="auto"/>
              <w:right w:val="nil"/>
            </w:tcBorders>
            <w:vAlign w:val="bottom"/>
          </w:tcPr>
          <w:p w:rsidR="00E853CF" w:rsidRDefault="007D29DC" w:rsidP="000D1CD3">
            <w:pPr>
              <w:jc w:val="center"/>
              <w:rPr>
                <w:sz w:val="24"/>
                <w:szCs w:val="24"/>
              </w:rPr>
            </w:pPr>
            <w:r>
              <w:rPr>
                <w:sz w:val="24"/>
                <w:szCs w:val="24"/>
              </w:rPr>
              <w:t>13</w:t>
            </w:r>
          </w:p>
        </w:tc>
        <w:tc>
          <w:tcPr>
            <w:tcW w:w="280" w:type="dxa"/>
            <w:tcBorders>
              <w:top w:val="nil"/>
              <w:left w:val="nil"/>
              <w:bottom w:val="nil"/>
              <w:right w:val="nil"/>
            </w:tcBorders>
            <w:vAlign w:val="bottom"/>
          </w:tcPr>
          <w:p w:rsidR="00E853CF" w:rsidRDefault="00E853CF" w:rsidP="000D1CD3">
            <w:pPr>
              <w:rPr>
                <w:sz w:val="24"/>
                <w:szCs w:val="24"/>
              </w:rPr>
            </w:pPr>
            <w:r>
              <w:rPr>
                <w:sz w:val="24"/>
                <w:szCs w:val="24"/>
              </w:rPr>
              <w:t>”</w:t>
            </w:r>
          </w:p>
        </w:tc>
        <w:tc>
          <w:tcPr>
            <w:tcW w:w="1195" w:type="dxa"/>
            <w:gridSpan w:val="2"/>
            <w:tcBorders>
              <w:top w:val="nil"/>
              <w:left w:val="nil"/>
              <w:bottom w:val="single" w:sz="4" w:space="0" w:color="auto"/>
              <w:right w:val="nil"/>
            </w:tcBorders>
            <w:vAlign w:val="bottom"/>
          </w:tcPr>
          <w:p w:rsidR="00E853CF" w:rsidRDefault="007D29DC" w:rsidP="000D1CD3">
            <w:pPr>
              <w:jc w:val="center"/>
              <w:rPr>
                <w:sz w:val="24"/>
                <w:szCs w:val="24"/>
              </w:rPr>
            </w:pPr>
            <w:r>
              <w:rPr>
                <w:sz w:val="24"/>
                <w:szCs w:val="24"/>
              </w:rPr>
              <w:t>апреля</w:t>
            </w:r>
          </w:p>
        </w:tc>
        <w:tc>
          <w:tcPr>
            <w:tcW w:w="340" w:type="dxa"/>
            <w:tcBorders>
              <w:top w:val="nil"/>
              <w:left w:val="nil"/>
              <w:bottom w:val="nil"/>
              <w:right w:val="nil"/>
            </w:tcBorders>
            <w:vAlign w:val="bottom"/>
          </w:tcPr>
          <w:p w:rsidR="00E853CF" w:rsidRDefault="00E853CF" w:rsidP="000D1CD3">
            <w:pPr>
              <w:jc w:val="right"/>
              <w:rPr>
                <w:sz w:val="24"/>
                <w:szCs w:val="24"/>
              </w:rPr>
            </w:pPr>
            <w:r>
              <w:rPr>
                <w:sz w:val="24"/>
                <w:szCs w:val="24"/>
              </w:rPr>
              <w:t>20</w:t>
            </w:r>
          </w:p>
        </w:tc>
        <w:tc>
          <w:tcPr>
            <w:tcW w:w="340" w:type="dxa"/>
            <w:tcBorders>
              <w:top w:val="single" w:sz="4" w:space="0" w:color="auto"/>
              <w:left w:val="nil"/>
              <w:bottom w:val="single" w:sz="4" w:space="0" w:color="auto"/>
              <w:right w:val="nil"/>
            </w:tcBorders>
            <w:vAlign w:val="bottom"/>
          </w:tcPr>
          <w:p w:rsidR="00E853CF" w:rsidRDefault="007D29DC" w:rsidP="000D1CD3">
            <w:pPr>
              <w:rPr>
                <w:sz w:val="24"/>
                <w:szCs w:val="24"/>
              </w:rPr>
            </w:pPr>
            <w:r>
              <w:rPr>
                <w:sz w:val="24"/>
                <w:szCs w:val="24"/>
              </w:rPr>
              <w:t>15</w:t>
            </w:r>
          </w:p>
        </w:tc>
        <w:tc>
          <w:tcPr>
            <w:tcW w:w="1627" w:type="dxa"/>
            <w:gridSpan w:val="2"/>
            <w:tcBorders>
              <w:top w:val="nil"/>
              <w:left w:val="nil"/>
              <w:bottom w:val="nil"/>
              <w:right w:val="nil"/>
            </w:tcBorders>
            <w:vAlign w:val="bottom"/>
          </w:tcPr>
          <w:p w:rsidR="00E853CF" w:rsidRDefault="00E853CF" w:rsidP="000D1CD3">
            <w:pPr>
              <w:ind w:left="57"/>
              <w:rPr>
                <w:sz w:val="24"/>
                <w:szCs w:val="24"/>
              </w:rPr>
            </w:pPr>
            <w:r>
              <w:rPr>
                <w:sz w:val="24"/>
                <w:szCs w:val="24"/>
              </w:rPr>
              <w:t>г.</w:t>
            </w:r>
          </w:p>
        </w:tc>
        <w:tc>
          <w:tcPr>
            <w:tcW w:w="5330" w:type="dxa"/>
            <w:vMerge w:val="restart"/>
            <w:tcBorders>
              <w:top w:val="nil"/>
              <w:left w:val="nil"/>
              <w:bottom w:val="nil"/>
              <w:right w:val="nil"/>
            </w:tcBorders>
          </w:tcPr>
          <w:p w:rsidR="00E853CF" w:rsidRDefault="00E853CF" w:rsidP="000D1CD3">
            <w:pPr>
              <w:jc w:val="center"/>
              <w:rPr>
                <w:sz w:val="18"/>
                <w:szCs w:val="18"/>
              </w:rPr>
            </w:pPr>
            <w:r>
              <w:rPr>
                <w:sz w:val="18"/>
                <w:szCs w:val="18"/>
              </w:rPr>
              <w:t>(наименование должности и подпись уполномоченного</w:t>
            </w:r>
            <w:r>
              <w:rPr>
                <w:sz w:val="18"/>
                <w:szCs w:val="18"/>
              </w:rPr>
              <w:br/>
              <w:t>лица регистрирующего органа)</w:t>
            </w:r>
          </w:p>
        </w:tc>
      </w:tr>
      <w:tr w:rsidR="00E853CF" w:rsidTr="000D1CD3">
        <w:trPr>
          <w:cantSplit/>
        </w:trPr>
        <w:tc>
          <w:tcPr>
            <w:tcW w:w="476" w:type="dxa"/>
            <w:tcBorders>
              <w:top w:val="nil"/>
              <w:left w:val="nil"/>
              <w:bottom w:val="nil"/>
              <w:right w:val="nil"/>
            </w:tcBorders>
          </w:tcPr>
          <w:p w:rsidR="00E853CF" w:rsidRDefault="00E853CF" w:rsidP="000D1CD3">
            <w:pPr>
              <w:rPr>
                <w:sz w:val="18"/>
                <w:szCs w:val="18"/>
              </w:rPr>
            </w:pPr>
          </w:p>
        </w:tc>
        <w:tc>
          <w:tcPr>
            <w:tcW w:w="391" w:type="dxa"/>
            <w:tcBorders>
              <w:top w:val="nil"/>
              <w:left w:val="nil"/>
              <w:bottom w:val="nil"/>
              <w:right w:val="nil"/>
            </w:tcBorders>
          </w:tcPr>
          <w:p w:rsidR="00E853CF" w:rsidRDefault="00E853CF" w:rsidP="000D1CD3">
            <w:pPr>
              <w:jc w:val="center"/>
              <w:rPr>
                <w:sz w:val="18"/>
                <w:szCs w:val="18"/>
              </w:rPr>
            </w:pPr>
          </w:p>
        </w:tc>
        <w:tc>
          <w:tcPr>
            <w:tcW w:w="280" w:type="dxa"/>
            <w:tcBorders>
              <w:top w:val="nil"/>
              <w:left w:val="nil"/>
              <w:bottom w:val="nil"/>
              <w:right w:val="nil"/>
            </w:tcBorders>
          </w:tcPr>
          <w:p w:rsidR="00E853CF" w:rsidRDefault="00E853CF" w:rsidP="000D1CD3">
            <w:pPr>
              <w:rPr>
                <w:sz w:val="18"/>
                <w:szCs w:val="18"/>
              </w:rPr>
            </w:pPr>
          </w:p>
        </w:tc>
        <w:tc>
          <w:tcPr>
            <w:tcW w:w="1195" w:type="dxa"/>
            <w:gridSpan w:val="2"/>
            <w:tcBorders>
              <w:top w:val="nil"/>
              <w:left w:val="nil"/>
              <w:bottom w:val="nil"/>
              <w:right w:val="nil"/>
            </w:tcBorders>
          </w:tcPr>
          <w:p w:rsidR="00E853CF" w:rsidRDefault="00E853CF" w:rsidP="000D1CD3">
            <w:pPr>
              <w:jc w:val="center"/>
              <w:rPr>
                <w:sz w:val="18"/>
                <w:szCs w:val="18"/>
              </w:rPr>
            </w:pPr>
          </w:p>
        </w:tc>
        <w:tc>
          <w:tcPr>
            <w:tcW w:w="340" w:type="dxa"/>
            <w:tcBorders>
              <w:top w:val="nil"/>
              <w:left w:val="nil"/>
              <w:bottom w:val="nil"/>
              <w:right w:val="nil"/>
            </w:tcBorders>
          </w:tcPr>
          <w:p w:rsidR="00E853CF" w:rsidRDefault="00E853CF" w:rsidP="000D1CD3">
            <w:pPr>
              <w:jc w:val="right"/>
              <w:rPr>
                <w:sz w:val="18"/>
                <w:szCs w:val="18"/>
              </w:rPr>
            </w:pPr>
          </w:p>
        </w:tc>
        <w:tc>
          <w:tcPr>
            <w:tcW w:w="340" w:type="dxa"/>
            <w:tcBorders>
              <w:top w:val="nil"/>
              <w:left w:val="nil"/>
              <w:bottom w:val="nil"/>
              <w:right w:val="nil"/>
            </w:tcBorders>
          </w:tcPr>
          <w:p w:rsidR="00E853CF" w:rsidRDefault="00E853CF" w:rsidP="000D1CD3">
            <w:pPr>
              <w:rPr>
                <w:sz w:val="18"/>
                <w:szCs w:val="18"/>
              </w:rPr>
            </w:pPr>
          </w:p>
        </w:tc>
        <w:tc>
          <w:tcPr>
            <w:tcW w:w="1627" w:type="dxa"/>
            <w:gridSpan w:val="2"/>
            <w:tcBorders>
              <w:top w:val="nil"/>
              <w:left w:val="nil"/>
              <w:bottom w:val="nil"/>
              <w:right w:val="nil"/>
            </w:tcBorders>
          </w:tcPr>
          <w:p w:rsidR="00E853CF" w:rsidRDefault="00E853CF" w:rsidP="000D1CD3">
            <w:pPr>
              <w:ind w:left="57"/>
              <w:rPr>
                <w:sz w:val="18"/>
                <w:szCs w:val="18"/>
              </w:rPr>
            </w:pPr>
          </w:p>
        </w:tc>
        <w:tc>
          <w:tcPr>
            <w:tcW w:w="5330" w:type="dxa"/>
            <w:vMerge/>
            <w:tcBorders>
              <w:top w:val="nil"/>
              <w:left w:val="nil"/>
              <w:bottom w:val="nil"/>
              <w:right w:val="nil"/>
            </w:tcBorders>
          </w:tcPr>
          <w:p w:rsidR="00E853CF" w:rsidRDefault="00E853CF" w:rsidP="000D1CD3">
            <w:pPr>
              <w:jc w:val="center"/>
              <w:rPr>
                <w:sz w:val="18"/>
                <w:szCs w:val="18"/>
              </w:rPr>
            </w:pPr>
          </w:p>
        </w:tc>
      </w:tr>
    </w:tbl>
    <w:p w:rsidR="00E853CF" w:rsidRDefault="00E853CF" w:rsidP="00E853CF">
      <w:pPr>
        <w:spacing w:before="120"/>
        <w:ind w:left="4649"/>
        <w:jc w:val="center"/>
        <w:rPr>
          <w:sz w:val="18"/>
          <w:szCs w:val="18"/>
        </w:rPr>
      </w:pPr>
      <w:r>
        <w:rPr>
          <w:sz w:val="18"/>
          <w:szCs w:val="18"/>
        </w:rPr>
        <w:t>Печать регистрирующего органа</w:t>
      </w:r>
    </w:p>
    <w:p w:rsidR="00E853CF" w:rsidRDefault="00E06F66" w:rsidP="00E853CF">
      <w:pPr>
        <w:spacing w:before="360"/>
        <w:jc w:val="center"/>
        <w:rPr>
          <w:b/>
          <w:bCs/>
          <w:sz w:val="36"/>
          <w:szCs w:val="36"/>
        </w:rPr>
      </w:pPr>
      <w:r>
        <w:rPr>
          <w:b/>
          <w:bCs/>
          <w:sz w:val="36"/>
          <w:szCs w:val="36"/>
        </w:rPr>
        <w:t>ПРОСПЕКТ</w:t>
      </w:r>
      <w:r w:rsidR="00E853CF">
        <w:rPr>
          <w:b/>
          <w:bCs/>
          <w:sz w:val="36"/>
          <w:szCs w:val="36"/>
        </w:rPr>
        <w:t xml:space="preserve"> ЦЕННЫХ БУМАГ</w:t>
      </w:r>
    </w:p>
    <w:p w:rsidR="00316B91" w:rsidRDefault="00316B91" w:rsidP="00E853CF">
      <w:pPr>
        <w:jc w:val="center"/>
        <w:rPr>
          <w:rFonts w:eastAsia="Times New Roman"/>
          <w:sz w:val="24"/>
          <w:szCs w:val="24"/>
        </w:rPr>
      </w:pPr>
    </w:p>
    <w:p w:rsidR="00E853CF" w:rsidRPr="003034AE" w:rsidRDefault="00E853CF" w:rsidP="00E853CF">
      <w:pPr>
        <w:jc w:val="center"/>
        <w:rPr>
          <w:rFonts w:eastAsia="Times New Roman"/>
          <w:sz w:val="24"/>
          <w:szCs w:val="24"/>
        </w:rPr>
      </w:pPr>
      <w:r w:rsidRPr="003034AE">
        <w:rPr>
          <w:rFonts w:eastAsia="Times New Roman"/>
          <w:sz w:val="24"/>
          <w:szCs w:val="24"/>
        </w:rPr>
        <w:t>Общество с ограниченной ответственностью «Экспател»</w:t>
      </w:r>
    </w:p>
    <w:p w:rsidR="00316B91" w:rsidRPr="00316B91" w:rsidRDefault="00316B91" w:rsidP="004F17E5">
      <w:pPr>
        <w:jc w:val="both"/>
        <w:rPr>
          <w:rFonts w:eastAsia="Times New Roman"/>
          <w:sz w:val="24"/>
          <w:szCs w:val="24"/>
        </w:rPr>
      </w:pPr>
      <w:r w:rsidRPr="00316B91">
        <w:rPr>
          <w:rFonts w:eastAsia="Times New Roman"/>
          <w:sz w:val="24"/>
          <w:szCs w:val="24"/>
        </w:rPr>
        <w:t>Облигации процентные неконвертируемые документарные на предъявителя с обязательным централизованным хранением серии 01  номинальной стоимостью 1 000 (Одна тысяча)  рублей каждая,  в количестве  500 000 (Пятьсот тысяч) штук, размещаемые по открытой  подписке, со сроком погашения в 1092 -й (Одна тысяча девяносто второй) день с даты начала размещения  облигаций выпуска</w:t>
      </w:r>
      <w:r w:rsidR="001C3AFB">
        <w:rPr>
          <w:rFonts w:eastAsia="Times New Roman"/>
          <w:sz w:val="24"/>
          <w:szCs w:val="24"/>
        </w:rPr>
        <w:t>.</w:t>
      </w:r>
    </w:p>
    <w:p w:rsidR="00E853CF" w:rsidRDefault="00E853CF" w:rsidP="00E853CF">
      <w:pPr>
        <w:spacing w:before="240"/>
        <w:ind w:firstLine="567"/>
        <w:jc w:val="both"/>
        <w:rPr>
          <w:sz w:val="28"/>
          <w:szCs w:val="28"/>
        </w:rPr>
      </w:pPr>
      <w:r>
        <w:rPr>
          <w:sz w:val="28"/>
          <w:szCs w:val="28"/>
        </w:rPr>
        <w:t xml:space="preserve">Информация, содержащаяся в настоящем </w:t>
      </w:r>
      <w:r w:rsidR="00E06F66">
        <w:rPr>
          <w:sz w:val="28"/>
          <w:szCs w:val="28"/>
        </w:rPr>
        <w:t>Проспект</w:t>
      </w:r>
      <w:r>
        <w:rPr>
          <w:sz w:val="28"/>
          <w:szCs w:val="28"/>
        </w:rPr>
        <w:t>е ценных бумаг, подлежит раскрытию в соответствии с законодательством Российской Федерации о ценных бумагах.</w:t>
      </w:r>
    </w:p>
    <w:p w:rsidR="00E853CF" w:rsidRDefault="00E853CF" w:rsidP="00E853CF">
      <w:pPr>
        <w:spacing w:after="120"/>
        <w:ind w:firstLine="567"/>
        <w:jc w:val="both"/>
        <w:rPr>
          <w:sz w:val="28"/>
          <w:szCs w:val="28"/>
        </w:rPr>
      </w:pPr>
      <w:r>
        <w:rPr>
          <w:sz w:val="28"/>
          <w:szCs w:val="28"/>
        </w:rPr>
        <w:t xml:space="preserve">Регистрирующий орган не отвечает за достоверность информации, содержащейся в данном </w:t>
      </w:r>
      <w:r w:rsidR="00E06F66">
        <w:rPr>
          <w:sz w:val="28"/>
          <w:szCs w:val="28"/>
        </w:rPr>
        <w:t>Проспект</w:t>
      </w:r>
      <w:r>
        <w:rPr>
          <w:sz w:val="28"/>
          <w:szCs w:val="28"/>
        </w:rPr>
        <w:t>е ценных бумаг, и фактом его регистрации не выражает своего отношения к размещаемым ценным бумагам.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96"/>
        <w:gridCol w:w="329"/>
        <w:gridCol w:w="230"/>
        <w:gridCol w:w="1613"/>
        <w:gridCol w:w="284"/>
        <w:gridCol w:w="283"/>
        <w:gridCol w:w="364"/>
        <w:gridCol w:w="2755"/>
        <w:gridCol w:w="283"/>
        <w:gridCol w:w="1276"/>
        <w:gridCol w:w="283"/>
        <w:gridCol w:w="1701"/>
        <w:gridCol w:w="142"/>
        <w:gridCol w:w="142"/>
      </w:tblGrid>
      <w:tr w:rsidR="00E853CF" w:rsidTr="000D1CD3">
        <w:trPr>
          <w:cantSplit/>
        </w:trPr>
        <w:tc>
          <w:tcPr>
            <w:tcW w:w="9951" w:type="dxa"/>
            <w:gridSpan w:val="15"/>
            <w:tcBorders>
              <w:bottom w:val="nil"/>
            </w:tcBorders>
            <w:vAlign w:val="bottom"/>
          </w:tcPr>
          <w:p w:rsidR="00E853CF" w:rsidRDefault="00E853CF" w:rsidP="000D1CD3">
            <w:pPr>
              <w:spacing w:before="40"/>
              <w:jc w:val="center"/>
              <w:rPr>
                <w:sz w:val="28"/>
                <w:szCs w:val="28"/>
              </w:rPr>
            </w:pPr>
            <w:r>
              <w:rPr>
                <w:sz w:val="28"/>
                <w:szCs w:val="28"/>
              </w:rPr>
              <w:t>ИНВЕСТИЦИИ ПОВЫШЕННОГО РИСКА</w:t>
            </w:r>
          </w:p>
          <w:p w:rsidR="00E853CF" w:rsidRPr="007E56CE" w:rsidRDefault="00E853CF" w:rsidP="000D1CD3">
            <w:pPr>
              <w:ind w:left="57" w:right="57"/>
              <w:jc w:val="both"/>
              <w:rPr>
                <w:sz w:val="2"/>
                <w:szCs w:val="2"/>
              </w:rPr>
            </w:pPr>
            <w:r>
              <w:rPr>
                <w:sz w:val="28"/>
                <w:szCs w:val="28"/>
              </w:rPr>
              <w:t xml:space="preserve">Приобретение облигаций настоящего выпуска (дополнительного выпуска) связано с повышенным риском в связи с тем, что размер обязательств </w:t>
            </w:r>
            <w:r w:rsidR="00E06F66">
              <w:rPr>
                <w:sz w:val="28"/>
                <w:szCs w:val="28"/>
              </w:rPr>
              <w:t>Эмитент</w:t>
            </w:r>
            <w:r>
              <w:rPr>
                <w:sz w:val="28"/>
                <w:szCs w:val="28"/>
              </w:rPr>
              <w:t>а</w:t>
            </w:r>
            <w:r w:rsidRPr="007E56CE">
              <w:rPr>
                <w:sz w:val="28"/>
                <w:szCs w:val="28"/>
              </w:rPr>
              <w:br/>
            </w:r>
          </w:p>
        </w:tc>
      </w:tr>
      <w:tr w:rsidR="00E853CF" w:rsidTr="000D1CD3">
        <w:trPr>
          <w:cantSplit/>
        </w:trPr>
        <w:tc>
          <w:tcPr>
            <w:tcW w:w="3369" w:type="dxa"/>
            <w:gridSpan w:val="8"/>
            <w:tcBorders>
              <w:top w:val="nil"/>
              <w:bottom w:val="single" w:sz="4" w:space="0" w:color="auto"/>
              <w:right w:val="nil"/>
            </w:tcBorders>
            <w:vAlign w:val="bottom"/>
          </w:tcPr>
          <w:p w:rsidR="00E853CF" w:rsidRDefault="00E853CF" w:rsidP="000D1CD3">
            <w:pPr>
              <w:ind w:left="57"/>
              <w:rPr>
                <w:sz w:val="28"/>
                <w:szCs w:val="28"/>
              </w:rPr>
            </w:pPr>
            <w:r>
              <w:rPr>
                <w:sz w:val="28"/>
                <w:szCs w:val="28"/>
              </w:rPr>
              <w:t>по облигациям превышает</w:t>
            </w:r>
          </w:p>
        </w:tc>
        <w:tc>
          <w:tcPr>
            <w:tcW w:w="6440" w:type="dxa"/>
            <w:gridSpan w:val="6"/>
            <w:tcBorders>
              <w:top w:val="nil"/>
              <w:left w:val="nil"/>
              <w:bottom w:val="single" w:sz="4" w:space="0" w:color="auto"/>
              <w:right w:val="nil"/>
            </w:tcBorders>
            <w:vAlign w:val="bottom"/>
          </w:tcPr>
          <w:p w:rsidR="00E853CF" w:rsidRPr="00BA7C39" w:rsidRDefault="00E853CF" w:rsidP="000D1CD3">
            <w:pPr>
              <w:jc w:val="center"/>
              <w:rPr>
                <w:b/>
                <w:sz w:val="28"/>
                <w:szCs w:val="28"/>
              </w:rPr>
            </w:pPr>
            <w:r w:rsidRPr="00BA7C39">
              <w:rPr>
                <w:b/>
                <w:sz w:val="28"/>
                <w:szCs w:val="28"/>
              </w:rPr>
              <w:t>Стоимость чистых активов</w:t>
            </w:r>
            <w:r w:rsidR="004E2F82">
              <w:rPr>
                <w:b/>
                <w:sz w:val="28"/>
                <w:szCs w:val="28"/>
              </w:rPr>
              <w:t xml:space="preserve"> Эмитента</w:t>
            </w:r>
          </w:p>
        </w:tc>
        <w:tc>
          <w:tcPr>
            <w:tcW w:w="142" w:type="dxa"/>
            <w:tcBorders>
              <w:top w:val="nil"/>
              <w:left w:val="nil"/>
              <w:bottom w:val="single" w:sz="4" w:space="0" w:color="auto"/>
            </w:tcBorders>
            <w:vAlign w:val="bottom"/>
          </w:tcPr>
          <w:p w:rsidR="00E853CF" w:rsidRDefault="00E853CF" w:rsidP="000D1CD3">
            <w:pPr>
              <w:rPr>
                <w:sz w:val="28"/>
                <w:szCs w:val="28"/>
              </w:rPr>
            </w:pPr>
          </w:p>
        </w:tc>
      </w:tr>
      <w:tr w:rsidR="00E853CF" w:rsidTr="000D1CD3">
        <w:trPr>
          <w:cantSplit/>
        </w:trPr>
        <w:tc>
          <w:tcPr>
            <w:tcW w:w="170" w:type="dxa"/>
            <w:tcBorders>
              <w:top w:val="single" w:sz="4" w:space="0" w:color="auto"/>
              <w:left w:val="nil"/>
              <w:bottom w:val="nil"/>
              <w:right w:val="nil"/>
            </w:tcBorders>
            <w:vAlign w:val="bottom"/>
          </w:tcPr>
          <w:p w:rsidR="00E853CF" w:rsidRDefault="00E853CF" w:rsidP="000D1CD3">
            <w:pPr>
              <w:rPr>
                <w:sz w:val="18"/>
                <w:szCs w:val="18"/>
              </w:rPr>
            </w:pPr>
          </w:p>
        </w:tc>
        <w:tc>
          <w:tcPr>
            <w:tcW w:w="9497" w:type="dxa"/>
            <w:gridSpan w:val="12"/>
            <w:tcBorders>
              <w:top w:val="single" w:sz="4" w:space="0" w:color="auto"/>
              <w:left w:val="nil"/>
              <w:bottom w:val="nil"/>
              <w:right w:val="nil"/>
            </w:tcBorders>
          </w:tcPr>
          <w:p w:rsidR="00E853CF" w:rsidRDefault="00E853CF" w:rsidP="000D1CD3">
            <w:pPr>
              <w:rPr>
                <w:sz w:val="18"/>
                <w:szCs w:val="18"/>
              </w:rPr>
            </w:pPr>
          </w:p>
          <w:p w:rsidR="00E853CF" w:rsidRDefault="00E853CF" w:rsidP="000D1CD3">
            <w:pPr>
              <w:rPr>
                <w:sz w:val="18"/>
                <w:szCs w:val="18"/>
              </w:rPr>
            </w:pPr>
          </w:p>
          <w:p w:rsidR="00E853CF" w:rsidRDefault="00E853CF" w:rsidP="000D1CD3">
            <w:pPr>
              <w:rPr>
                <w:sz w:val="18"/>
                <w:szCs w:val="18"/>
              </w:rPr>
            </w:pPr>
          </w:p>
        </w:tc>
        <w:tc>
          <w:tcPr>
            <w:tcW w:w="284" w:type="dxa"/>
            <w:gridSpan w:val="2"/>
            <w:tcBorders>
              <w:top w:val="single" w:sz="4" w:space="0" w:color="auto"/>
              <w:left w:val="nil"/>
              <w:bottom w:val="nil"/>
              <w:right w:val="nil"/>
            </w:tcBorders>
            <w:vAlign w:val="bottom"/>
          </w:tcPr>
          <w:p w:rsidR="00E853CF" w:rsidRDefault="00E853CF" w:rsidP="000D1CD3">
            <w:pPr>
              <w:jc w:val="center"/>
              <w:rPr>
                <w:sz w:val="18"/>
                <w:szCs w:val="18"/>
              </w:rPr>
            </w:pPr>
          </w:p>
        </w:tc>
      </w:tr>
      <w:tr w:rsidR="00E853CF" w:rsidTr="000D1CD3">
        <w:trPr>
          <w:cantSplit/>
          <w:trHeight w:val="360"/>
        </w:trPr>
        <w:tc>
          <w:tcPr>
            <w:tcW w:w="170" w:type="dxa"/>
            <w:tcBorders>
              <w:top w:val="nil"/>
              <w:left w:val="nil"/>
              <w:bottom w:val="nil"/>
              <w:right w:val="nil"/>
            </w:tcBorders>
            <w:vAlign w:val="bottom"/>
          </w:tcPr>
          <w:p w:rsidR="00E853CF" w:rsidRDefault="00E853CF" w:rsidP="000D1CD3">
            <w:pPr>
              <w:ind w:left="57"/>
              <w:rPr>
                <w:sz w:val="24"/>
                <w:szCs w:val="24"/>
              </w:rPr>
            </w:pPr>
          </w:p>
        </w:tc>
        <w:tc>
          <w:tcPr>
            <w:tcW w:w="5954" w:type="dxa"/>
            <w:gridSpan w:val="8"/>
            <w:tcBorders>
              <w:top w:val="nil"/>
              <w:left w:val="nil"/>
              <w:bottom w:val="single" w:sz="4" w:space="0" w:color="auto"/>
              <w:right w:val="nil"/>
            </w:tcBorders>
            <w:vAlign w:val="bottom"/>
          </w:tcPr>
          <w:p w:rsidR="00E853CF" w:rsidRPr="00BA7C39" w:rsidRDefault="00E853CF" w:rsidP="000D1CD3">
            <w:pPr>
              <w:rPr>
                <w:rFonts w:eastAsia="Times New Roman"/>
                <w:sz w:val="24"/>
                <w:szCs w:val="24"/>
              </w:rPr>
            </w:pPr>
            <w:r w:rsidRPr="00BA7C39">
              <w:rPr>
                <w:rFonts w:eastAsia="Times New Roman"/>
                <w:sz w:val="24"/>
                <w:szCs w:val="24"/>
              </w:rPr>
              <w:t xml:space="preserve">Генеральный директор       </w:t>
            </w:r>
          </w:p>
          <w:p w:rsidR="00E853CF" w:rsidRDefault="00E853CF" w:rsidP="000D1CD3">
            <w:pPr>
              <w:rPr>
                <w:sz w:val="24"/>
                <w:szCs w:val="24"/>
              </w:rPr>
            </w:pPr>
            <w:r w:rsidRPr="00BA7C39">
              <w:rPr>
                <w:rFonts w:eastAsia="Times New Roman"/>
                <w:sz w:val="24"/>
                <w:szCs w:val="24"/>
              </w:rPr>
              <w:t>Общества с ограниченной ответственностью «Экспател»</w:t>
            </w:r>
          </w:p>
        </w:tc>
        <w:tc>
          <w:tcPr>
            <w:tcW w:w="283" w:type="dxa"/>
            <w:tcBorders>
              <w:top w:val="nil"/>
              <w:left w:val="nil"/>
              <w:bottom w:val="nil"/>
              <w:right w:val="nil"/>
            </w:tcBorders>
            <w:vAlign w:val="bottom"/>
          </w:tcPr>
          <w:p w:rsidR="00E853CF" w:rsidRDefault="00E853CF" w:rsidP="000D1CD3">
            <w:pPr>
              <w:rPr>
                <w:sz w:val="24"/>
                <w:szCs w:val="24"/>
              </w:rPr>
            </w:pPr>
          </w:p>
        </w:tc>
        <w:tc>
          <w:tcPr>
            <w:tcW w:w="1276" w:type="dxa"/>
            <w:tcBorders>
              <w:top w:val="nil"/>
              <w:left w:val="nil"/>
              <w:bottom w:val="single" w:sz="4" w:space="0" w:color="auto"/>
              <w:right w:val="nil"/>
            </w:tcBorders>
            <w:vAlign w:val="bottom"/>
          </w:tcPr>
          <w:p w:rsidR="00E853CF" w:rsidRDefault="00E853CF" w:rsidP="000D1CD3">
            <w:pPr>
              <w:jc w:val="center"/>
              <w:rPr>
                <w:sz w:val="24"/>
                <w:szCs w:val="24"/>
              </w:rPr>
            </w:pPr>
          </w:p>
        </w:tc>
        <w:tc>
          <w:tcPr>
            <w:tcW w:w="283" w:type="dxa"/>
            <w:tcBorders>
              <w:top w:val="nil"/>
              <w:left w:val="nil"/>
              <w:bottom w:val="single" w:sz="4" w:space="0" w:color="auto"/>
              <w:right w:val="nil"/>
            </w:tcBorders>
            <w:vAlign w:val="bottom"/>
          </w:tcPr>
          <w:p w:rsidR="00E853CF" w:rsidRDefault="00E853CF" w:rsidP="000D1CD3">
            <w:pPr>
              <w:rPr>
                <w:sz w:val="24"/>
                <w:szCs w:val="24"/>
              </w:rPr>
            </w:pPr>
          </w:p>
        </w:tc>
        <w:tc>
          <w:tcPr>
            <w:tcW w:w="1843" w:type="dxa"/>
            <w:gridSpan w:val="2"/>
            <w:tcBorders>
              <w:top w:val="nil"/>
              <w:left w:val="nil"/>
              <w:bottom w:val="single" w:sz="4" w:space="0" w:color="auto"/>
              <w:right w:val="nil"/>
            </w:tcBorders>
            <w:vAlign w:val="bottom"/>
          </w:tcPr>
          <w:p w:rsidR="00E853CF" w:rsidRDefault="00E853CF" w:rsidP="000D1CD3">
            <w:pPr>
              <w:jc w:val="center"/>
              <w:rPr>
                <w:sz w:val="24"/>
                <w:szCs w:val="24"/>
              </w:rPr>
            </w:pPr>
            <w:r>
              <w:rPr>
                <w:sz w:val="24"/>
                <w:szCs w:val="24"/>
              </w:rPr>
              <w:t>И.С. Юзефович</w:t>
            </w:r>
          </w:p>
        </w:tc>
        <w:tc>
          <w:tcPr>
            <w:tcW w:w="142" w:type="dxa"/>
            <w:tcBorders>
              <w:top w:val="nil"/>
              <w:left w:val="nil"/>
              <w:bottom w:val="nil"/>
              <w:right w:val="nil"/>
            </w:tcBorders>
            <w:vAlign w:val="bottom"/>
          </w:tcPr>
          <w:p w:rsidR="00E853CF" w:rsidRDefault="00E853CF" w:rsidP="000D1CD3">
            <w:pPr>
              <w:rPr>
                <w:sz w:val="24"/>
                <w:szCs w:val="24"/>
              </w:rPr>
            </w:pPr>
          </w:p>
        </w:tc>
      </w:tr>
      <w:tr w:rsidR="00E853CF" w:rsidTr="000D1CD3">
        <w:trPr>
          <w:cantSplit/>
        </w:trPr>
        <w:tc>
          <w:tcPr>
            <w:tcW w:w="170" w:type="dxa"/>
            <w:tcBorders>
              <w:top w:val="nil"/>
              <w:left w:val="nil"/>
              <w:bottom w:val="nil"/>
              <w:right w:val="nil"/>
            </w:tcBorders>
            <w:vAlign w:val="bottom"/>
          </w:tcPr>
          <w:p w:rsidR="00E853CF" w:rsidRDefault="00E853CF" w:rsidP="000D1CD3">
            <w:pPr>
              <w:ind w:left="57"/>
              <w:rPr>
                <w:sz w:val="18"/>
                <w:szCs w:val="18"/>
              </w:rPr>
            </w:pPr>
          </w:p>
        </w:tc>
        <w:tc>
          <w:tcPr>
            <w:tcW w:w="5954" w:type="dxa"/>
            <w:gridSpan w:val="8"/>
            <w:tcBorders>
              <w:top w:val="single" w:sz="4" w:space="0" w:color="auto"/>
              <w:left w:val="nil"/>
              <w:bottom w:val="nil"/>
              <w:right w:val="nil"/>
            </w:tcBorders>
          </w:tcPr>
          <w:p w:rsidR="00E853CF" w:rsidRDefault="00E853CF" w:rsidP="000D1CD3">
            <w:pPr>
              <w:jc w:val="center"/>
              <w:rPr>
                <w:sz w:val="18"/>
                <w:szCs w:val="18"/>
              </w:rPr>
            </w:pPr>
          </w:p>
        </w:tc>
        <w:tc>
          <w:tcPr>
            <w:tcW w:w="283" w:type="dxa"/>
            <w:tcBorders>
              <w:top w:val="nil"/>
              <w:left w:val="nil"/>
              <w:bottom w:val="nil"/>
              <w:right w:val="nil"/>
            </w:tcBorders>
          </w:tcPr>
          <w:p w:rsidR="00E853CF" w:rsidRDefault="00E853CF" w:rsidP="000D1CD3">
            <w:pPr>
              <w:rPr>
                <w:sz w:val="18"/>
                <w:szCs w:val="18"/>
              </w:rPr>
            </w:pPr>
          </w:p>
        </w:tc>
        <w:tc>
          <w:tcPr>
            <w:tcW w:w="1276" w:type="dxa"/>
            <w:tcBorders>
              <w:top w:val="nil"/>
              <w:left w:val="nil"/>
              <w:bottom w:val="nil"/>
              <w:right w:val="nil"/>
            </w:tcBorders>
          </w:tcPr>
          <w:p w:rsidR="00E853CF" w:rsidRDefault="00E853CF" w:rsidP="000D1CD3">
            <w:pPr>
              <w:jc w:val="center"/>
              <w:rPr>
                <w:sz w:val="18"/>
                <w:szCs w:val="18"/>
              </w:rPr>
            </w:pPr>
            <w:r>
              <w:rPr>
                <w:sz w:val="18"/>
                <w:szCs w:val="18"/>
              </w:rPr>
              <w:t>(подпись)</w:t>
            </w:r>
          </w:p>
        </w:tc>
        <w:tc>
          <w:tcPr>
            <w:tcW w:w="283" w:type="dxa"/>
            <w:tcBorders>
              <w:top w:val="nil"/>
              <w:left w:val="nil"/>
              <w:bottom w:val="nil"/>
              <w:right w:val="nil"/>
            </w:tcBorders>
          </w:tcPr>
          <w:p w:rsidR="00E853CF" w:rsidRDefault="00E853CF" w:rsidP="000D1CD3">
            <w:pPr>
              <w:rPr>
                <w:sz w:val="18"/>
                <w:szCs w:val="18"/>
              </w:rPr>
            </w:pPr>
          </w:p>
        </w:tc>
        <w:tc>
          <w:tcPr>
            <w:tcW w:w="1843" w:type="dxa"/>
            <w:gridSpan w:val="2"/>
            <w:tcBorders>
              <w:top w:val="nil"/>
              <w:left w:val="nil"/>
              <w:bottom w:val="nil"/>
              <w:right w:val="nil"/>
            </w:tcBorders>
          </w:tcPr>
          <w:p w:rsidR="00E853CF" w:rsidRDefault="00E853CF" w:rsidP="000D1CD3">
            <w:pPr>
              <w:jc w:val="center"/>
              <w:rPr>
                <w:sz w:val="18"/>
                <w:szCs w:val="18"/>
              </w:rPr>
            </w:pPr>
            <w:r>
              <w:rPr>
                <w:sz w:val="18"/>
                <w:szCs w:val="18"/>
              </w:rPr>
              <w:t>(И.О. Фамилия)</w:t>
            </w:r>
          </w:p>
        </w:tc>
        <w:tc>
          <w:tcPr>
            <w:tcW w:w="142" w:type="dxa"/>
            <w:tcBorders>
              <w:top w:val="nil"/>
              <w:left w:val="nil"/>
              <w:bottom w:val="nil"/>
              <w:right w:val="nil"/>
            </w:tcBorders>
          </w:tcPr>
          <w:p w:rsidR="00E853CF" w:rsidRDefault="00E853CF" w:rsidP="000D1CD3">
            <w:pPr>
              <w:rPr>
                <w:sz w:val="18"/>
                <w:szCs w:val="18"/>
              </w:rPr>
            </w:pPr>
          </w:p>
        </w:tc>
      </w:tr>
      <w:tr w:rsidR="00E853CF" w:rsidTr="000D1CD3">
        <w:trPr>
          <w:cantSplit/>
        </w:trPr>
        <w:tc>
          <w:tcPr>
            <w:tcW w:w="170" w:type="dxa"/>
            <w:tcBorders>
              <w:top w:val="nil"/>
              <w:left w:val="nil"/>
              <w:bottom w:val="nil"/>
              <w:right w:val="nil"/>
            </w:tcBorders>
            <w:vAlign w:val="bottom"/>
          </w:tcPr>
          <w:p w:rsidR="00E853CF" w:rsidRPr="00FC2A97" w:rsidRDefault="00E853CF" w:rsidP="000D1CD3">
            <w:pPr>
              <w:ind w:left="57"/>
              <w:rPr>
                <w:sz w:val="24"/>
                <w:szCs w:val="24"/>
              </w:rPr>
            </w:pPr>
          </w:p>
          <w:p w:rsidR="00E853CF" w:rsidRPr="00FC2A97" w:rsidRDefault="00E853CF" w:rsidP="000D1CD3">
            <w:pPr>
              <w:ind w:left="57"/>
              <w:rPr>
                <w:sz w:val="24"/>
                <w:szCs w:val="24"/>
              </w:rPr>
            </w:pPr>
          </w:p>
        </w:tc>
        <w:tc>
          <w:tcPr>
            <w:tcW w:w="5954" w:type="dxa"/>
            <w:gridSpan w:val="8"/>
            <w:tcBorders>
              <w:top w:val="nil"/>
              <w:left w:val="nil"/>
              <w:bottom w:val="nil"/>
              <w:right w:val="nil"/>
            </w:tcBorders>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
              <w:gridCol w:w="283"/>
              <w:gridCol w:w="567"/>
              <w:gridCol w:w="284"/>
              <w:gridCol w:w="283"/>
              <w:gridCol w:w="284"/>
              <w:gridCol w:w="992"/>
              <w:gridCol w:w="283"/>
              <w:gridCol w:w="993"/>
            </w:tblGrid>
            <w:tr w:rsidR="00E853CF" w:rsidRPr="00FC2A97" w:rsidTr="005B3131">
              <w:tc>
                <w:tcPr>
                  <w:tcW w:w="251" w:type="dxa"/>
                </w:tcPr>
                <w:p w:rsidR="00E853CF" w:rsidRPr="00FC2A97" w:rsidRDefault="00E853CF" w:rsidP="000D1CD3">
                  <w:pPr>
                    <w:rPr>
                      <w:sz w:val="24"/>
                      <w:szCs w:val="24"/>
                    </w:rPr>
                  </w:pPr>
                  <w:r w:rsidRPr="00FC2A97">
                    <w:rPr>
                      <w:sz w:val="24"/>
                      <w:szCs w:val="24"/>
                    </w:rPr>
                    <w:t>«</w:t>
                  </w:r>
                </w:p>
              </w:tc>
              <w:tc>
                <w:tcPr>
                  <w:tcW w:w="283" w:type="dxa"/>
                </w:tcPr>
                <w:p w:rsidR="00E853CF" w:rsidRPr="00FC2A97" w:rsidRDefault="00E853CF" w:rsidP="000D1CD3">
                  <w:pPr>
                    <w:rPr>
                      <w:sz w:val="24"/>
                      <w:szCs w:val="24"/>
                    </w:rPr>
                  </w:pPr>
                </w:p>
              </w:tc>
              <w:tc>
                <w:tcPr>
                  <w:tcW w:w="567" w:type="dxa"/>
                  <w:tcBorders>
                    <w:bottom w:val="single" w:sz="4" w:space="0" w:color="auto"/>
                  </w:tcBorders>
                </w:tcPr>
                <w:p w:rsidR="00E853CF" w:rsidRPr="00FC2A97" w:rsidRDefault="005B3131" w:rsidP="000D1CD3">
                  <w:pPr>
                    <w:rPr>
                      <w:sz w:val="24"/>
                      <w:szCs w:val="24"/>
                    </w:rPr>
                  </w:pPr>
                  <w:r>
                    <w:rPr>
                      <w:sz w:val="24"/>
                      <w:szCs w:val="24"/>
                    </w:rPr>
                    <w:t>13</w:t>
                  </w:r>
                </w:p>
              </w:tc>
              <w:tc>
                <w:tcPr>
                  <w:tcW w:w="284" w:type="dxa"/>
                </w:tcPr>
                <w:p w:rsidR="00E853CF" w:rsidRPr="00FC2A97" w:rsidRDefault="00E853CF" w:rsidP="000D1CD3">
                  <w:pPr>
                    <w:rPr>
                      <w:sz w:val="24"/>
                      <w:szCs w:val="24"/>
                    </w:rPr>
                  </w:pPr>
                </w:p>
              </w:tc>
              <w:tc>
                <w:tcPr>
                  <w:tcW w:w="283" w:type="dxa"/>
                </w:tcPr>
                <w:p w:rsidR="00E853CF" w:rsidRPr="00FC2A97" w:rsidRDefault="00E853CF" w:rsidP="000D1CD3">
                  <w:pPr>
                    <w:rPr>
                      <w:sz w:val="24"/>
                      <w:szCs w:val="24"/>
                    </w:rPr>
                  </w:pPr>
                  <w:r w:rsidRPr="00FC2A97">
                    <w:rPr>
                      <w:sz w:val="24"/>
                      <w:szCs w:val="24"/>
                    </w:rPr>
                    <w:t>»</w:t>
                  </w:r>
                </w:p>
              </w:tc>
              <w:tc>
                <w:tcPr>
                  <w:tcW w:w="284" w:type="dxa"/>
                </w:tcPr>
                <w:p w:rsidR="00E853CF" w:rsidRPr="00FC2A97" w:rsidRDefault="00E853CF" w:rsidP="000D1CD3">
                  <w:pPr>
                    <w:rPr>
                      <w:sz w:val="24"/>
                      <w:szCs w:val="24"/>
                    </w:rPr>
                  </w:pPr>
                </w:p>
              </w:tc>
              <w:tc>
                <w:tcPr>
                  <w:tcW w:w="992" w:type="dxa"/>
                  <w:tcBorders>
                    <w:bottom w:val="single" w:sz="4" w:space="0" w:color="auto"/>
                  </w:tcBorders>
                </w:tcPr>
                <w:p w:rsidR="00E853CF" w:rsidRPr="00FC2A97" w:rsidRDefault="005B3131" w:rsidP="000D1CD3">
                  <w:pPr>
                    <w:rPr>
                      <w:sz w:val="24"/>
                      <w:szCs w:val="24"/>
                    </w:rPr>
                  </w:pPr>
                  <w:r>
                    <w:rPr>
                      <w:sz w:val="24"/>
                      <w:szCs w:val="24"/>
                    </w:rPr>
                    <w:t>апреля</w:t>
                  </w:r>
                </w:p>
              </w:tc>
              <w:tc>
                <w:tcPr>
                  <w:tcW w:w="283" w:type="dxa"/>
                </w:tcPr>
                <w:p w:rsidR="00E853CF" w:rsidRPr="00FC2A97" w:rsidRDefault="00E853CF" w:rsidP="000D1CD3">
                  <w:pPr>
                    <w:rPr>
                      <w:sz w:val="24"/>
                      <w:szCs w:val="24"/>
                    </w:rPr>
                  </w:pPr>
                </w:p>
              </w:tc>
              <w:tc>
                <w:tcPr>
                  <w:tcW w:w="993" w:type="dxa"/>
                  <w:tcBorders>
                    <w:bottom w:val="single" w:sz="4" w:space="0" w:color="auto"/>
                  </w:tcBorders>
                </w:tcPr>
                <w:p w:rsidR="00E853CF" w:rsidRPr="00FC2A97" w:rsidRDefault="00E853CF" w:rsidP="000D1CD3">
                  <w:pPr>
                    <w:rPr>
                      <w:sz w:val="24"/>
                      <w:szCs w:val="24"/>
                    </w:rPr>
                  </w:pPr>
                  <w:r w:rsidRPr="00FC2A97">
                    <w:rPr>
                      <w:sz w:val="24"/>
                      <w:szCs w:val="24"/>
                    </w:rPr>
                    <w:t>2015 г.</w:t>
                  </w:r>
                </w:p>
              </w:tc>
            </w:tr>
          </w:tbl>
          <w:p w:rsidR="00E853CF" w:rsidRPr="00FC2A97" w:rsidRDefault="00E853CF" w:rsidP="000D1CD3">
            <w:pPr>
              <w:rPr>
                <w:sz w:val="24"/>
                <w:szCs w:val="24"/>
              </w:rPr>
            </w:pPr>
          </w:p>
        </w:tc>
        <w:tc>
          <w:tcPr>
            <w:tcW w:w="283" w:type="dxa"/>
            <w:tcBorders>
              <w:top w:val="nil"/>
              <w:left w:val="nil"/>
              <w:bottom w:val="nil"/>
              <w:right w:val="nil"/>
            </w:tcBorders>
          </w:tcPr>
          <w:p w:rsidR="00E853CF" w:rsidRDefault="00E853CF" w:rsidP="000D1CD3">
            <w:pPr>
              <w:rPr>
                <w:sz w:val="18"/>
                <w:szCs w:val="18"/>
              </w:rPr>
            </w:pPr>
          </w:p>
        </w:tc>
        <w:tc>
          <w:tcPr>
            <w:tcW w:w="1276" w:type="dxa"/>
            <w:tcBorders>
              <w:top w:val="nil"/>
              <w:left w:val="nil"/>
              <w:bottom w:val="nil"/>
              <w:right w:val="nil"/>
            </w:tcBorders>
          </w:tcPr>
          <w:p w:rsidR="00E853CF" w:rsidRDefault="00E853CF" w:rsidP="000D1CD3">
            <w:pPr>
              <w:jc w:val="center"/>
              <w:rPr>
                <w:sz w:val="18"/>
                <w:szCs w:val="18"/>
              </w:rPr>
            </w:pPr>
          </w:p>
        </w:tc>
        <w:tc>
          <w:tcPr>
            <w:tcW w:w="283" w:type="dxa"/>
            <w:tcBorders>
              <w:top w:val="nil"/>
              <w:left w:val="nil"/>
              <w:bottom w:val="nil"/>
              <w:right w:val="nil"/>
            </w:tcBorders>
          </w:tcPr>
          <w:p w:rsidR="00E853CF" w:rsidRDefault="00E853CF" w:rsidP="000D1CD3">
            <w:pPr>
              <w:rPr>
                <w:sz w:val="18"/>
                <w:szCs w:val="18"/>
              </w:rPr>
            </w:pPr>
          </w:p>
        </w:tc>
        <w:tc>
          <w:tcPr>
            <w:tcW w:w="1843" w:type="dxa"/>
            <w:gridSpan w:val="2"/>
            <w:tcBorders>
              <w:top w:val="nil"/>
              <w:left w:val="nil"/>
              <w:bottom w:val="nil"/>
              <w:right w:val="nil"/>
            </w:tcBorders>
          </w:tcPr>
          <w:p w:rsidR="00E853CF" w:rsidRDefault="00E853CF" w:rsidP="000D1CD3">
            <w:pPr>
              <w:jc w:val="center"/>
              <w:rPr>
                <w:sz w:val="18"/>
                <w:szCs w:val="18"/>
              </w:rPr>
            </w:pPr>
          </w:p>
        </w:tc>
        <w:tc>
          <w:tcPr>
            <w:tcW w:w="142" w:type="dxa"/>
            <w:tcBorders>
              <w:top w:val="nil"/>
              <w:left w:val="nil"/>
              <w:bottom w:val="nil"/>
              <w:right w:val="nil"/>
            </w:tcBorders>
          </w:tcPr>
          <w:p w:rsidR="00E853CF" w:rsidRDefault="00E853CF" w:rsidP="000D1CD3">
            <w:pPr>
              <w:rPr>
                <w:sz w:val="18"/>
                <w:szCs w:val="18"/>
              </w:rPr>
            </w:pPr>
          </w:p>
        </w:tc>
      </w:tr>
      <w:tr w:rsidR="00E853CF" w:rsidTr="000D1CD3">
        <w:trPr>
          <w:cantSplit/>
          <w:trHeight w:val="360"/>
        </w:trPr>
        <w:tc>
          <w:tcPr>
            <w:tcW w:w="170" w:type="dxa"/>
            <w:tcBorders>
              <w:top w:val="nil"/>
              <w:left w:val="nil"/>
              <w:bottom w:val="nil"/>
              <w:right w:val="nil"/>
            </w:tcBorders>
            <w:vAlign w:val="bottom"/>
          </w:tcPr>
          <w:p w:rsidR="00E853CF" w:rsidRDefault="00E853CF" w:rsidP="000D1CD3">
            <w:pPr>
              <w:ind w:left="57"/>
              <w:rPr>
                <w:sz w:val="24"/>
                <w:szCs w:val="24"/>
              </w:rPr>
            </w:pPr>
          </w:p>
        </w:tc>
        <w:tc>
          <w:tcPr>
            <w:tcW w:w="5954" w:type="dxa"/>
            <w:gridSpan w:val="8"/>
            <w:tcBorders>
              <w:top w:val="nil"/>
              <w:left w:val="nil"/>
              <w:bottom w:val="single" w:sz="4" w:space="0" w:color="auto"/>
              <w:right w:val="nil"/>
            </w:tcBorders>
            <w:vAlign w:val="bottom"/>
          </w:tcPr>
          <w:p w:rsidR="00E853CF" w:rsidRDefault="00E853CF" w:rsidP="000D1CD3">
            <w:pPr>
              <w:rPr>
                <w:sz w:val="24"/>
                <w:szCs w:val="24"/>
              </w:rPr>
            </w:pPr>
            <w:r>
              <w:rPr>
                <w:sz w:val="24"/>
                <w:szCs w:val="24"/>
              </w:rPr>
              <w:t xml:space="preserve">Главный бухгалтер </w:t>
            </w:r>
          </w:p>
          <w:p w:rsidR="00E853CF" w:rsidRDefault="00E853CF" w:rsidP="000D1CD3">
            <w:pPr>
              <w:jc w:val="center"/>
              <w:rPr>
                <w:sz w:val="24"/>
                <w:szCs w:val="24"/>
              </w:rPr>
            </w:pPr>
            <w:r w:rsidRPr="00BA7C39">
              <w:rPr>
                <w:rFonts w:eastAsia="Times New Roman"/>
                <w:sz w:val="24"/>
                <w:szCs w:val="24"/>
              </w:rPr>
              <w:t>Общества с ограниченной ответственностью «Экспател»</w:t>
            </w:r>
          </w:p>
        </w:tc>
        <w:tc>
          <w:tcPr>
            <w:tcW w:w="283" w:type="dxa"/>
            <w:tcBorders>
              <w:top w:val="nil"/>
              <w:left w:val="nil"/>
              <w:bottom w:val="nil"/>
              <w:right w:val="nil"/>
            </w:tcBorders>
            <w:vAlign w:val="bottom"/>
          </w:tcPr>
          <w:p w:rsidR="00E853CF" w:rsidRDefault="00E853CF" w:rsidP="000D1CD3">
            <w:pPr>
              <w:rPr>
                <w:sz w:val="24"/>
                <w:szCs w:val="24"/>
              </w:rPr>
            </w:pPr>
          </w:p>
        </w:tc>
        <w:tc>
          <w:tcPr>
            <w:tcW w:w="1276" w:type="dxa"/>
            <w:tcBorders>
              <w:top w:val="nil"/>
              <w:left w:val="nil"/>
              <w:bottom w:val="single" w:sz="4" w:space="0" w:color="auto"/>
              <w:right w:val="nil"/>
            </w:tcBorders>
            <w:vAlign w:val="bottom"/>
          </w:tcPr>
          <w:p w:rsidR="00E853CF" w:rsidRDefault="00E853CF" w:rsidP="000D1CD3">
            <w:pPr>
              <w:jc w:val="center"/>
              <w:rPr>
                <w:sz w:val="24"/>
                <w:szCs w:val="24"/>
              </w:rPr>
            </w:pPr>
          </w:p>
        </w:tc>
        <w:tc>
          <w:tcPr>
            <w:tcW w:w="283" w:type="dxa"/>
            <w:tcBorders>
              <w:top w:val="nil"/>
              <w:left w:val="nil"/>
              <w:bottom w:val="single" w:sz="4" w:space="0" w:color="auto"/>
              <w:right w:val="nil"/>
            </w:tcBorders>
            <w:vAlign w:val="bottom"/>
          </w:tcPr>
          <w:p w:rsidR="00E853CF" w:rsidRDefault="00E853CF" w:rsidP="000D1CD3">
            <w:pPr>
              <w:rPr>
                <w:sz w:val="24"/>
                <w:szCs w:val="24"/>
              </w:rPr>
            </w:pPr>
          </w:p>
        </w:tc>
        <w:tc>
          <w:tcPr>
            <w:tcW w:w="1843" w:type="dxa"/>
            <w:gridSpan w:val="2"/>
            <w:tcBorders>
              <w:top w:val="nil"/>
              <w:left w:val="nil"/>
              <w:bottom w:val="single" w:sz="4" w:space="0" w:color="auto"/>
              <w:right w:val="nil"/>
            </w:tcBorders>
            <w:vAlign w:val="bottom"/>
          </w:tcPr>
          <w:p w:rsidR="00E853CF" w:rsidRDefault="00E853CF" w:rsidP="000D1CD3">
            <w:pPr>
              <w:jc w:val="center"/>
              <w:rPr>
                <w:sz w:val="24"/>
                <w:szCs w:val="24"/>
              </w:rPr>
            </w:pPr>
            <w:r>
              <w:rPr>
                <w:sz w:val="24"/>
                <w:szCs w:val="24"/>
              </w:rPr>
              <w:t>В.В. Уренцева</w:t>
            </w:r>
          </w:p>
        </w:tc>
        <w:tc>
          <w:tcPr>
            <w:tcW w:w="142" w:type="dxa"/>
            <w:tcBorders>
              <w:top w:val="nil"/>
              <w:left w:val="nil"/>
              <w:bottom w:val="nil"/>
              <w:right w:val="nil"/>
            </w:tcBorders>
            <w:vAlign w:val="bottom"/>
          </w:tcPr>
          <w:p w:rsidR="00E853CF" w:rsidRDefault="00E853CF" w:rsidP="000D1CD3">
            <w:pPr>
              <w:rPr>
                <w:sz w:val="24"/>
                <w:szCs w:val="24"/>
              </w:rPr>
            </w:pPr>
          </w:p>
        </w:tc>
      </w:tr>
      <w:tr w:rsidR="00E853CF" w:rsidTr="000D1CD3">
        <w:trPr>
          <w:cantSplit/>
        </w:trPr>
        <w:tc>
          <w:tcPr>
            <w:tcW w:w="170" w:type="dxa"/>
            <w:tcBorders>
              <w:top w:val="nil"/>
              <w:left w:val="nil"/>
              <w:bottom w:val="nil"/>
              <w:right w:val="nil"/>
            </w:tcBorders>
            <w:vAlign w:val="bottom"/>
          </w:tcPr>
          <w:p w:rsidR="00E853CF" w:rsidRDefault="00E853CF" w:rsidP="000D1CD3">
            <w:pPr>
              <w:ind w:left="57"/>
              <w:rPr>
                <w:sz w:val="18"/>
                <w:szCs w:val="18"/>
              </w:rPr>
            </w:pPr>
          </w:p>
        </w:tc>
        <w:tc>
          <w:tcPr>
            <w:tcW w:w="5954" w:type="dxa"/>
            <w:gridSpan w:val="8"/>
            <w:tcBorders>
              <w:top w:val="nil"/>
              <w:left w:val="nil"/>
              <w:bottom w:val="nil"/>
              <w:right w:val="nil"/>
            </w:tcBorders>
          </w:tcPr>
          <w:p w:rsidR="00E853CF" w:rsidRDefault="00E853CF" w:rsidP="000D1CD3">
            <w:pPr>
              <w:jc w:val="center"/>
              <w:rPr>
                <w:sz w:val="18"/>
                <w:szCs w:val="18"/>
              </w:rPr>
            </w:pPr>
            <w:r>
              <w:rPr>
                <w:sz w:val="18"/>
                <w:szCs w:val="18"/>
              </w:rPr>
              <w:t xml:space="preserve">(наименование должности лица, осуществляющего функции главного бухгалтера </w:t>
            </w:r>
            <w:r w:rsidR="00E06F66">
              <w:rPr>
                <w:sz w:val="18"/>
                <w:szCs w:val="18"/>
              </w:rPr>
              <w:t>Эмитент</w:t>
            </w:r>
            <w:r>
              <w:rPr>
                <w:sz w:val="18"/>
                <w:szCs w:val="18"/>
              </w:rPr>
              <w:t>а)</w:t>
            </w:r>
          </w:p>
        </w:tc>
        <w:tc>
          <w:tcPr>
            <w:tcW w:w="283" w:type="dxa"/>
            <w:tcBorders>
              <w:top w:val="nil"/>
              <w:left w:val="nil"/>
              <w:bottom w:val="nil"/>
              <w:right w:val="nil"/>
            </w:tcBorders>
          </w:tcPr>
          <w:p w:rsidR="00E853CF" w:rsidRDefault="00E853CF" w:rsidP="000D1CD3">
            <w:pPr>
              <w:rPr>
                <w:sz w:val="18"/>
                <w:szCs w:val="18"/>
              </w:rPr>
            </w:pPr>
          </w:p>
        </w:tc>
        <w:tc>
          <w:tcPr>
            <w:tcW w:w="1276" w:type="dxa"/>
            <w:tcBorders>
              <w:top w:val="nil"/>
              <w:left w:val="nil"/>
              <w:bottom w:val="nil"/>
              <w:right w:val="nil"/>
            </w:tcBorders>
          </w:tcPr>
          <w:p w:rsidR="00E853CF" w:rsidRDefault="00E853CF" w:rsidP="000D1CD3">
            <w:pPr>
              <w:jc w:val="center"/>
              <w:rPr>
                <w:sz w:val="18"/>
                <w:szCs w:val="18"/>
              </w:rPr>
            </w:pPr>
            <w:r>
              <w:rPr>
                <w:sz w:val="18"/>
                <w:szCs w:val="18"/>
              </w:rPr>
              <w:t>(подпись)</w:t>
            </w:r>
            <w:r>
              <w:rPr>
                <w:sz w:val="18"/>
                <w:szCs w:val="18"/>
              </w:rPr>
              <w:br/>
              <w:t>М.П.</w:t>
            </w:r>
          </w:p>
        </w:tc>
        <w:tc>
          <w:tcPr>
            <w:tcW w:w="283" w:type="dxa"/>
            <w:tcBorders>
              <w:top w:val="nil"/>
              <w:left w:val="nil"/>
              <w:bottom w:val="nil"/>
              <w:right w:val="nil"/>
            </w:tcBorders>
          </w:tcPr>
          <w:p w:rsidR="00E853CF" w:rsidRDefault="00E853CF" w:rsidP="000D1CD3">
            <w:pPr>
              <w:rPr>
                <w:sz w:val="18"/>
                <w:szCs w:val="18"/>
              </w:rPr>
            </w:pPr>
          </w:p>
        </w:tc>
        <w:tc>
          <w:tcPr>
            <w:tcW w:w="1843" w:type="dxa"/>
            <w:gridSpan w:val="2"/>
            <w:tcBorders>
              <w:top w:val="nil"/>
              <w:left w:val="nil"/>
              <w:bottom w:val="nil"/>
              <w:right w:val="nil"/>
            </w:tcBorders>
          </w:tcPr>
          <w:p w:rsidR="00E853CF" w:rsidRDefault="00E853CF" w:rsidP="000D1CD3">
            <w:pPr>
              <w:jc w:val="center"/>
              <w:rPr>
                <w:sz w:val="18"/>
                <w:szCs w:val="18"/>
              </w:rPr>
            </w:pPr>
            <w:r>
              <w:rPr>
                <w:sz w:val="18"/>
                <w:szCs w:val="18"/>
              </w:rPr>
              <w:t>(И.О. Фамилия)</w:t>
            </w:r>
          </w:p>
        </w:tc>
        <w:tc>
          <w:tcPr>
            <w:tcW w:w="142" w:type="dxa"/>
            <w:tcBorders>
              <w:top w:val="nil"/>
              <w:left w:val="nil"/>
              <w:bottom w:val="nil"/>
              <w:right w:val="nil"/>
            </w:tcBorders>
          </w:tcPr>
          <w:p w:rsidR="00E853CF" w:rsidRDefault="00E853CF" w:rsidP="000D1CD3">
            <w:pPr>
              <w:rPr>
                <w:sz w:val="18"/>
                <w:szCs w:val="18"/>
              </w:rPr>
            </w:pPr>
          </w:p>
        </w:tc>
      </w:tr>
      <w:tr w:rsidR="00E853CF" w:rsidTr="000D1CD3">
        <w:trPr>
          <w:cantSplit/>
        </w:trPr>
        <w:tc>
          <w:tcPr>
            <w:tcW w:w="266" w:type="dxa"/>
            <w:gridSpan w:val="2"/>
            <w:tcBorders>
              <w:top w:val="nil"/>
              <w:left w:val="nil"/>
              <w:bottom w:val="nil"/>
              <w:right w:val="nil"/>
            </w:tcBorders>
            <w:vAlign w:val="bottom"/>
          </w:tcPr>
          <w:p w:rsidR="00E853CF" w:rsidRDefault="00E853CF" w:rsidP="000D1CD3">
            <w:pPr>
              <w:ind w:left="57"/>
              <w:jc w:val="right"/>
            </w:pPr>
          </w:p>
        </w:tc>
        <w:tc>
          <w:tcPr>
            <w:tcW w:w="329" w:type="dxa"/>
            <w:tcBorders>
              <w:top w:val="nil"/>
              <w:left w:val="nil"/>
              <w:bottom w:val="nil"/>
              <w:right w:val="nil"/>
            </w:tcBorders>
            <w:vAlign w:val="bottom"/>
          </w:tcPr>
          <w:p w:rsidR="00E853CF" w:rsidRDefault="00E853CF" w:rsidP="000D1CD3">
            <w:pPr>
              <w:jc w:val="center"/>
            </w:pPr>
          </w:p>
        </w:tc>
        <w:tc>
          <w:tcPr>
            <w:tcW w:w="230" w:type="dxa"/>
            <w:tcBorders>
              <w:top w:val="nil"/>
              <w:left w:val="nil"/>
              <w:bottom w:val="nil"/>
              <w:right w:val="nil"/>
            </w:tcBorders>
            <w:vAlign w:val="bottom"/>
          </w:tcPr>
          <w:p w:rsidR="00E853CF" w:rsidRDefault="00E853CF" w:rsidP="000D1CD3"/>
        </w:tc>
        <w:tc>
          <w:tcPr>
            <w:tcW w:w="1613" w:type="dxa"/>
            <w:tcBorders>
              <w:top w:val="nil"/>
              <w:left w:val="nil"/>
              <w:bottom w:val="nil"/>
              <w:right w:val="nil"/>
            </w:tcBorders>
            <w:vAlign w:val="bottom"/>
          </w:tcPr>
          <w:p w:rsidR="00E853CF" w:rsidRDefault="00E853CF" w:rsidP="000D1CD3">
            <w:pPr>
              <w:jc w:val="center"/>
            </w:pPr>
          </w:p>
        </w:tc>
        <w:tc>
          <w:tcPr>
            <w:tcW w:w="284" w:type="dxa"/>
            <w:tcBorders>
              <w:top w:val="nil"/>
              <w:left w:val="nil"/>
              <w:bottom w:val="nil"/>
              <w:right w:val="nil"/>
            </w:tcBorders>
            <w:vAlign w:val="bottom"/>
          </w:tcPr>
          <w:p w:rsidR="00E853CF" w:rsidRDefault="00E853CF" w:rsidP="000D1CD3">
            <w:pPr>
              <w:jc w:val="right"/>
            </w:pPr>
          </w:p>
        </w:tc>
        <w:tc>
          <w:tcPr>
            <w:tcW w:w="283" w:type="dxa"/>
            <w:tcBorders>
              <w:top w:val="nil"/>
              <w:left w:val="nil"/>
              <w:bottom w:val="nil"/>
              <w:right w:val="nil"/>
            </w:tcBorders>
            <w:vAlign w:val="bottom"/>
          </w:tcPr>
          <w:p w:rsidR="00E853CF" w:rsidRPr="003034AE" w:rsidRDefault="00E853CF" w:rsidP="000D1CD3"/>
        </w:tc>
        <w:tc>
          <w:tcPr>
            <w:tcW w:w="6946" w:type="dxa"/>
            <w:gridSpan w:val="8"/>
            <w:tcBorders>
              <w:top w:val="nil"/>
              <w:left w:val="nil"/>
              <w:bottom w:val="nil"/>
              <w:right w:val="nil"/>
            </w:tcBorders>
            <w:vAlign w:val="bottom"/>
          </w:tcPr>
          <w:p w:rsidR="00E853CF" w:rsidRDefault="00E853CF" w:rsidP="000D1CD3">
            <w:pPr>
              <w:ind w:left="57"/>
            </w:pPr>
          </w:p>
        </w:tc>
      </w:tr>
      <w:tr w:rsidR="00E853CF" w:rsidTr="000D1CD3">
        <w:tblPrEx>
          <w:tblBorders>
            <w:top w:val="none" w:sz="0" w:space="0" w:color="auto"/>
            <w:insideH w:val="none" w:sz="0" w:space="0" w:color="auto"/>
            <w:insideV w:val="none" w:sz="0" w:space="0" w:color="auto"/>
          </w:tblBorders>
        </w:tblPrEx>
        <w:trPr>
          <w:cantSplit/>
        </w:trPr>
        <w:tc>
          <w:tcPr>
            <w:tcW w:w="9951" w:type="dxa"/>
            <w:gridSpan w:val="15"/>
            <w:tcBorders>
              <w:top w:val="nil"/>
              <w:left w:val="nil"/>
              <w:bottom w:val="nil"/>
              <w:right w:val="nil"/>
            </w:tcBorders>
            <w:vAlign w:val="bottom"/>
          </w:tcPr>
          <w:p w:rsidR="00E853CF" w:rsidRDefault="00E853CF" w:rsidP="000D1CD3"/>
        </w:tc>
      </w:tr>
    </w:tbl>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
        <w:gridCol w:w="283"/>
        <w:gridCol w:w="567"/>
        <w:gridCol w:w="284"/>
        <w:gridCol w:w="283"/>
        <w:gridCol w:w="284"/>
        <w:gridCol w:w="992"/>
        <w:gridCol w:w="283"/>
        <w:gridCol w:w="993"/>
        <w:gridCol w:w="4677"/>
        <w:gridCol w:w="567"/>
      </w:tblGrid>
      <w:tr w:rsidR="00E853CF" w:rsidRPr="00FC2A97" w:rsidTr="005B3131">
        <w:trPr>
          <w:gridAfter w:val="2"/>
          <w:wAfter w:w="5136" w:type="dxa"/>
        </w:trPr>
        <w:tc>
          <w:tcPr>
            <w:tcW w:w="251" w:type="dxa"/>
          </w:tcPr>
          <w:p w:rsidR="00E853CF" w:rsidRPr="00FC2A97" w:rsidRDefault="00E853CF" w:rsidP="000D1CD3">
            <w:pPr>
              <w:rPr>
                <w:sz w:val="24"/>
                <w:szCs w:val="24"/>
              </w:rPr>
            </w:pPr>
            <w:r w:rsidRPr="00FC2A97">
              <w:rPr>
                <w:sz w:val="24"/>
                <w:szCs w:val="24"/>
              </w:rPr>
              <w:t>«</w:t>
            </w:r>
          </w:p>
        </w:tc>
        <w:tc>
          <w:tcPr>
            <w:tcW w:w="283" w:type="dxa"/>
          </w:tcPr>
          <w:p w:rsidR="00E853CF" w:rsidRPr="00FC2A97" w:rsidRDefault="00E853CF" w:rsidP="000D1CD3">
            <w:pPr>
              <w:rPr>
                <w:sz w:val="24"/>
                <w:szCs w:val="24"/>
              </w:rPr>
            </w:pPr>
          </w:p>
        </w:tc>
        <w:tc>
          <w:tcPr>
            <w:tcW w:w="567" w:type="dxa"/>
            <w:tcBorders>
              <w:bottom w:val="single" w:sz="4" w:space="0" w:color="auto"/>
            </w:tcBorders>
          </w:tcPr>
          <w:p w:rsidR="00E853CF" w:rsidRPr="00FC2A97" w:rsidRDefault="005B3131" w:rsidP="000D1CD3">
            <w:pPr>
              <w:rPr>
                <w:sz w:val="24"/>
                <w:szCs w:val="24"/>
              </w:rPr>
            </w:pPr>
            <w:r>
              <w:rPr>
                <w:sz w:val="24"/>
                <w:szCs w:val="24"/>
              </w:rPr>
              <w:t>13</w:t>
            </w:r>
          </w:p>
        </w:tc>
        <w:tc>
          <w:tcPr>
            <w:tcW w:w="284" w:type="dxa"/>
          </w:tcPr>
          <w:p w:rsidR="00E853CF" w:rsidRPr="00FC2A97" w:rsidRDefault="00E853CF" w:rsidP="000D1CD3">
            <w:pPr>
              <w:rPr>
                <w:sz w:val="24"/>
                <w:szCs w:val="24"/>
              </w:rPr>
            </w:pPr>
          </w:p>
        </w:tc>
        <w:tc>
          <w:tcPr>
            <w:tcW w:w="283" w:type="dxa"/>
          </w:tcPr>
          <w:p w:rsidR="00E853CF" w:rsidRPr="00FC2A97" w:rsidRDefault="00E853CF" w:rsidP="000D1CD3">
            <w:pPr>
              <w:rPr>
                <w:sz w:val="24"/>
                <w:szCs w:val="24"/>
              </w:rPr>
            </w:pPr>
            <w:r w:rsidRPr="00FC2A97">
              <w:rPr>
                <w:sz w:val="24"/>
                <w:szCs w:val="24"/>
              </w:rPr>
              <w:t>»</w:t>
            </w:r>
          </w:p>
        </w:tc>
        <w:tc>
          <w:tcPr>
            <w:tcW w:w="284" w:type="dxa"/>
          </w:tcPr>
          <w:p w:rsidR="00E853CF" w:rsidRPr="00FC2A97" w:rsidRDefault="00E853CF" w:rsidP="000D1CD3">
            <w:pPr>
              <w:rPr>
                <w:sz w:val="24"/>
                <w:szCs w:val="24"/>
              </w:rPr>
            </w:pPr>
          </w:p>
        </w:tc>
        <w:tc>
          <w:tcPr>
            <w:tcW w:w="992" w:type="dxa"/>
            <w:tcBorders>
              <w:bottom w:val="single" w:sz="4" w:space="0" w:color="auto"/>
            </w:tcBorders>
          </w:tcPr>
          <w:p w:rsidR="00E853CF" w:rsidRPr="00FC2A97" w:rsidRDefault="005B3131" w:rsidP="000D1CD3">
            <w:pPr>
              <w:rPr>
                <w:sz w:val="24"/>
                <w:szCs w:val="24"/>
              </w:rPr>
            </w:pPr>
            <w:r>
              <w:rPr>
                <w:sz w:val="24"/>
                <w:szCs w:val="24"/>
              </w:rPr>
              <w:t>апреля</w:t>
            </w:r>
          </w:p>
        </w:tc>
        <w:tc>
          <w:tcPr>
            <w:tcW w:w="283" w:type="dxa"/>
          </w:tcPr>
          <w:p w:rsidR="00E853CF" w:rsidRPr="00FC2A97" w:rsidRDefault="00E853CF" w:rsidP="000D1CD3">
            <w:pPr>
              <w:rPr>
                <w:sz w:val="24"/>
                <w:szCs w:val="24"/>
              </w:rPr>
            </w:pPr>
          </w:p>
        </w:tc>
        <w:tc>
          <w:tcPr>
            <w:tcW w:w="993" w:type="dxa"/>
            <w:tcBorders>
              <w:bottom w:val="single" w:sz="4" w:space="0" w:color="auto"/>
            </w:tcBorders>
          </w:tcPr>
          <w:p w:rsidR="00E853CF" w:rsidRPr="00FC2A97" w:rsidRDefault="00E853CF" w:rsidP="000D1CD3">
            <w:pPr>
              <w:rPr>
                <w:sz w:val="24"/>
                <w:szCs w:val="24"/>
              </w:rPr>
            </w:pPr>
            <w:r w:rsidRPr="00FC2A97">
              <w:rPr>
                <w:sz w:val="24"/>
                <w:szCs w:val="24"/>
              </w:rPr>
              <w:t>2015 г.</w:t>
            </w:r>
          </w:p>
        </w:tc>
      </w:tr>
      <w:tr w:rsidR="00BE44DE" w:rsidRPr="00337BF1" w:rsidTr="004F1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10"/>
            <w:tcBorders>
              <w:top w:val="nil"/>
              <w:left w:val="nil"/>
              <w:bottom w:val="nil"/>
              <w:right w:val="nil"/>
            </w:tcBorders>
          </w:tcPr>
          <w:p w:rsidR="00BE44DE" w:rsidRPr="00337BF1" w:rsidRDefault="00BE44DE" w:rsidP="00E27296">
            <w:pPr>
              <w:rPr>
                <w:sz w:val="22"/>
                <w:szCs w:val="22"/>
                <w:lang w:val="en-US"/>
              </w:rPr>
            </w:pPr>
            <w:r>
              <w:lastRenderedPageBreak/>
              <w:br w:type="page"/>
            </w:r>
            <w:r w:rsidRPr="00337BF1">
              <w:rPr>
                <w:sz w:val="22"/>
                <w:szCs w:val="22"/>
              </w:rPr>
              <w:t>Введение</w:t>
            </w:r>
            <w:r w:rsidRPr="00337BF1">
              <w:rPr>
                <w:sz w:val="22"/>
                <w:szCs w:val="22"/>
                <w:lang w:val="en-US"/>
              </w:rPr>
              <w:t xml:space="preserve"> …………………………………………………………………………………………..</w:t>
            </w:r>
          </w:p>
        </w:tc>
        <w:tc>
          <w:tcPr>
            <w:tcW w:w="567" w:type="dxa"/>
            <w:tcBorders>
              <w:top w:val="nil"/>
              <w:left w:val="nil"/>
              <w:bottom w:val="nil"/>
              <w:right w:val="nil"/>
            </w:tcBorders>
          </w:tcPr>
          <w:p w:rsidR="00BE44DE" w:rsidRDefault="00BE44DE" w:rsidP="00E27296">
            <w:pPr>
              <w:jc w:val="center"/>
              <w:rPr>
                <w:sz w:val="22"/>
                <w:szCs w:val="22"/>
              </w:rPr>
            </w:pPr>
            <w:r>
              <w:rPr>
                <w:sz w:val="22"/>
                <w:szCs w:val="22"/>
              </w:rPr>
              <w:t>7</w:t>
            </w:r>
          </w:p>
          <w:p w:rsidR="00BE44DE" w:rsidRPr="00BD4881" w:rsidRDefault="00BE44DE" w:rsidP="00E27296">
            <w:pPr>
              <w:jc w:val="center"/>
              <w:rPr>
                <w:sz w:val="22"/>
                <w:szCs w:val="22"/>
              </w:rPr>
            </w:pPr>
          </w:p>
        </w:tc>
      </w:tr>
      <w:tr w:rsidR="00BE44DE" w:rsidRPr="00337BF1" w:rsidTr="004F1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10"/>
            <w:tcBorders>
              <w:top w:val="nil"/>
              <w:left w:val="nil"/>
              <w:bottom w:val="nil"/>
              <w:right w:val="nil"/>
            </w:tcBorders>
          </w:tcPr>
          <w:p w:rsidR="00BE44DE" w:rsidRDefault="00BE44DE" w:rsidP="00E27296">
            <w:pPr>
              <w:tabs>
                <w:tab w:val="left" w:pos="426"/>
                <w:tab w:val="left" w:pos="571"/>
              </w:tabs>
              <w:jc w:val="both"/>
              <w:rPr>
                <w:sz w:val="22"/>
                <w:szCs w:val="22"/>
              </w:rPr>
            </w:pPr>
          </w:p>
          <w:p w:rsidR="00BE44DE" w:rsidRDefault="00BE44DE" w:rsidP="00E27296">
            <w:pPr>
              <w:tabs>
                <w:tab w:val="left" w:pos="426"/>
                <w:tab w:val="left" w:pos="571"/>
              </w:tabs>
              <w:jc w:val="both"/>
              <w:rPr>
                <w:sz w:val="22"/>
                <w:szCs w:val="22"/>
              </w:rPr>
            </w:pPr>
            <w:r w:rsidRPr="004F0D45">
              <w:rPr>
                <w:sz w:val="22"/>
                <w:szCs w:val="22"/>
              </w:rPr>
              <w:t>Раздел  I. 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r w:rsidRPr="00337BF1">
              <w:rPr>
                <w:sz w:val="22"/>
                <w:szCs w:val="22"/>
              </w:rPr>
              <w:t>…………………………………………………</w:t>
            </w:r>
            <w:r>
              <w:rPr>
                <w:sz w:val="22"/>
                <w:szCs w:val="22"/>
              </w:rPr>
              <w:t>…………………………</w:t>
            </w:r>
          </w:p>
          <w:p w:rsidR="00BE44DE" w:rsidRDefault="00BE44DE" w:rsidP="00E27296">
            <w:pPr>
              <w:tabs>
                <w:tab w:val="left" w:pos="426"/>
                <w:tab w:val="left" w:pos="571"/>
              </w:tabs>
              <w:jc w:val="both"/>
              <w:rPr>
                <w:sz w:val="22"/>
                <w:szCs w:val="22"/>
              </w:rPr>
            </w:pPr>
          </w:p>
        </w:tc>
        <w:tc>
          <w:tcPr>
            <w:tcW w:w="567" w:type="dxa"/>
            <w:tcBorders>
              <w:top w:val="nil"/>
              <w:left w:val="nil"/>
              <w:bottom w:val="nil"/>
              <w:right w:val="nil"/>
            </w:tcBorders>
          </w:tcPr>
          <w:p w:rsidR="00BE44DE" w:rsidRPr="00337BF1" w:rsidRDefault="00BE44DE" w:rsidP="00E27296">
            <w:pPr>
              <w:jc w:val="center"/>
              <w:rPr>
                <w:sz w:val="22"/>
                <w:szCs w:val="22"/>
              </w:rPr>
            </w:pPr>
          </w:p>
          <w:p w:rsidR="00BE44DE" w:rsidRPr="00A84FB8" w:rsidRDefault="00BE44DE" w:rsidP="00E27296">
            <w:pPr>
              <w:jc w:val="center"/>
              <w:rPr>
                <w:sz w:val="22"/>
                <w:szCs w:val="22"/>
              </w:rPr>
            </w:pPr>
          </w:p>
          <w:p w:rsidR="00BE44DE" w:rsidRPr="00C169C3" w:rsidRDefault="00BE44DE" w:rsidP="00E27296">
            <w:pPr>
              <w:jc w:val="center"/>
              <w:rPr>
                <w:sz w:val="22"/>
                <w:szCs w:val="22"/>
              </w:rPr>
            </w:pPr>
            <w:r>
              <w:rPr>
                <w:sz w:val="22"/>
                <w:szCs w:val="22"/>
              </w:rPr>
              <w:t>21</w:t>
            </w:r>
          </w:p>
        </w:tc>
      </w:tr>
      <w:tr w:rsidR="00BE44DE" w:rsidRPr="00337BF1" w:rsidTr="004F1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10"/>
            <w:tcBorders>
              <w:top w:val="nil"/>
              <w:left w:val="nil"/>
              <w:bottom w:val="nil"/>
              <w:right w:val="nil"/>
            </w:tcBorders>
          </w:tcPr>
          <w:p w:rsidR="00BE44DE" w:rsidRDefault="00BE44DE" w:rsidP="00BE44DE">
            <w:pPr>
              <w:pStyle w:val="a9"/>
              <w:numPr>
                <w:ilvl w:val="1"/>
                <w:numId w:val="20"/>
              </w:numPr>
              <w:spacing w:line="240" w:lineRule="auto"/>
              <w:jc w:val="both"/>
              <w:rPr>
                <w:rFonts w:ascii="Times New Roman" w:hAnsi="Times New Roman" w:cs="Times New Roman"/>
              </w:rPr>
            </w:pPr>
            <w:r w:rsidRPr="00337BF1">
              <w:rPr>
                <w:rFonts w:ascii="Times New Roman" w:hAnsi="Times New Roman" w:cs="Times New Roman"/>
              </w:rPr>
              <w:t xml:space="preserve">Сведения о банковских счетах </w:t>
            </w:r>
            <w:r>
              <w:rPr>
                <w:rFonts w:ascii="Times New Roman" w:hAnsi="Times New Roman" w:cs="Times New Roman"/>
              </w:rPr>
              <w:t>Эмитент</w:t>
            </w:r>
            <w:r w:rsidRPr="00337BF1">
              <w:rPr>
                <w:rFonts w:ascii="Times New Roman" w:hAnsi="Times New Roman" w:cs="Times New Roman"/>
              </w:rPr>
              <w:t>а ………………………………………………</w:t>
            </w:r>
          </w:p>
          <w:p w:rsidR="00BE44DE" w:rsidRDefault="00BE44DE" w:rsidP="00BE44DE">
            <w:pPr>
              <w:pStyle w:val="a9"/>
              <w:numPr>
                <w:ilvl w:val="1"/>
                <w:numId w:val="20"/>
              </w:numPr>
              <w:spacing w:line="240" w:lineRule="auto"/>
              <w:jc w:val="both"/>
              <w:rPr>
                <w:rFonts w:ascii="Times New Roman" w:hAnsi="Times New Roman" w:cs="Times New Roman"/>
              </w:rPr>
            </w:pPr>
            <w:r w:rsidRPr="004F0D45">
              <w:rPr>
                <w:rFonts w:ascii="Times New Roman" w:hAnsi="Times New Roman" w:cs="Times New Roman"/>
              </w:rPr>
              <w:t>Сведения об аудиторе (аудиторской организации) Эмитента</w:t>
            </w:r>
            <w:r>
              <w:rPr>
                <w:rFonts w:ascii="Times New Roman" w:hAnsi="Times New Roman" w:cs="Times New Roman"/>
              </w:rPr>
              <w:t>…………………………</w:t>
            </w:r>
          </w:p>
          <w:p w:rsidR="00BE44DE" w:rsidRDefault="00BE44DE" w:rsidP="00BE44DE">
            <w:pPr>
              <w:pStyle w:val="a9"/>
              <w:numPr>
                <w:ilvl w:val="1"/>
                <w:numId w:val="20"/>
              </w:numPr>
              <w:spacing w:line="240" w:lineRule="auto"/>
              <w:jc w:val="both"/>
              <w:rPr>
                <w:rFonts w:ascii="Times New Roman" w:hAnsi="Times New Roman" w:cs="Times New Roman"/>
              </w:rPr>
            </w:pPr>
            <w:r w:rsidRPr="00337BF1">
              <w:rPr>
                <w:rFonts w:ascii="Times New Roman" w:hAnsi="Times New Roman" w:cs="Times New Roman"/>
              </w:rPr>
              <w:t xml:space="preserve">Сведения об оценщике </w:t>
            </w:r>
            <w:r>
              <w:rPr>
                <w:rFonts w:ascii="Times New Roman" w:hAnsi="Times New Roman" w:cs="Times New Roman"/>
              </w:rPr>
              <w:t>Эмитент</w:t>
            </w:r>
            <w:r w:rsidRPr="00337BF1">
              <w:rPr>
                <w:rFonts w:ascii="Times New Roman" w:hAnsi="Times New Roman" w:cs="Times New Roman"/>
              </w:rPr>
              <w:t>а</w:t>
            </w:r>
            <w:r>
              <w:rPr>
                <w:rFonts w:ascii="Times New Roman" w:hAnsi="Times New Roman" w:cs="Times New Roman"/>
                <w:lang w:val="en-US"/>
              </w:rPr>
              <w:t xml:space="preserve"> ……………………………………………………</w:t>
            </w:r>
            <w:r>
              <w:rPr>
                <w:rFonts w:ascii="Times New Roman" w:hAnsi="Times New Roman" w:cs="Times New Roman"/>
              </w:rPr>
              <w:t>….</w:t>
            </w:r>
          </w:p>
          <w:p w:rsidR="00BE44DE" w:rsidRDefault="00BE44DE" w:rsidP="00BE44DE">
            <w:pPr>
              <w:pStyle w:val="a9"/>
              <w:numPr>
                <w:ilvl w:val="1"/>
                <w:numId w:val="20"/>
              </w:numPr>
              <w:spacing w:line="240" w:lineRule="auto"/>
              <w:jc w:val="both"/>
              <w:rPr>
                <w:rFonts w:ascii="Times New Roman" w:hAnsi="Times New Roman" w:cs="Times New Roman"/>
              </w:rPr>
            </w:pPr>
            <w:r w:rsidRPr="00337BF1">
              <w:rPr>
                <w:rFonts w:ascii="Times New Roman" w:hAnsi="Times New Roman" w:cs="Times New Roman"/>
              </w:rPr>
              <w:t xml:space="preserve">Сведения о консультантах </w:t>
            </w:r>
            <w:r>
              <w:rPr>
                <w:rFonts w:ascii="Times New Roman" w:hAnsi="Times New Roman" w:cs="Times New Roman"/>
              </w:rPr>
              <w:t>Эмитент</w:t>
            </w:r>
            <w:r w:rsidRPr="00337BF1">
              <w:rPr>
                <w:rFonts w:ascii="Times New Roman" w:hAnsi="Times New Roman" w:cs="Times New Roman"/>
              </w:rPr>
              <w:t>а</w:t>
            </w:r>
            <w:r w:rsidRPr="00337BF1">
              <w:rPr>
                <w:rFonts w:ascii="Times New Roman" w:hAnsi="Times New Roman" w:cs="Times New Roman"/>
                <w:lang w:val="en-US"/>
              </w:rPr>
              <w:t xml:space="preserve"> </w:t>
            </w:r>
            <w:r>
              <w:rPr>
                <w:rFonts w:ascii="Times New Roman" w:hAnsi="Times New Roman" w:cs="Times New Roman"/>
                <w:lang w:val="en-US"/>
              </w:rPr>
              <w:t>…………</w:t>
            </w:r>
            <w:r w:rsidRPr="00337BF1">
              <w:rPr>
                <w:rFonts w:ascii="Times New Roman" w:hAnsi="Times New Roman" w:cs="Times New Roman"/>
                <w:lang w:val="en-US"/>
              </w:rPr>
              <w:t>…………………………...</w:t>
            </w:r>
            <w:r>
              <w:rPr>
                <w:rFonts w:ascii="Times New Roman" w:hAnsi="Times New Roman" w:cs="Times New Roman"/>
              </w:rPr>
              <w:t>.....................</w:t>
            </w:r>
          </w:p>
          <w:p w:rsidR="00BE44DE" w:rsidRDefault="00BE44DE" w:rsidP="00BE44DE">
            <w:pPr>
              <w:pStyle w:val="a9"/>
              <w:numPr>
                <w:ilvl w:val="1"/>
                <w:numId w:val="20"/>
              </w:numPr>
              <w:spacing w:line="240" w:lineRule="auto"/>
              <w:jc w:val="both"/>
              <w:rPr>
                <w:rFonts w:ascii="Times New Roman" w:hAnsi="Times New Roman" w:cs="Times New Roman"/>
              </w:rPr>
            </w:pPr>
            <w:r w:rsidRPr="00337BF1">
              <w:rPr>
                <w:rFonts w:ascii="Times New Roman" w:hAnsi="Times New Roman" w:cs="Times New Roman"/>
              </w:rPr>
              <w:t xml:space="preserve">Сведения об иных лицах, подписавших </w:t>
            </w:r>
            <w:r>
              <w:rPr>
                <w:rFonts w:ascii="Times New Roman" w:hAnsi="Times New Roman" w:cs="Times New Roman"/>
              </w:rPr>
              <w:t>Проспект ценных бумаг …………………….</w:t>
            </w:r>
          </w:p>
        </w:tc>
        <w:tc>
          <w:tcPr>
            <w:tcW w:w="567" w:type="dxa"/>
            <w:tcBorders>
              <w:top w:val="nil"/>
              <w:left w:val="nil"/>
              <w:bottom w:val="nil"/>
              <w:right w:val="nil"/>
            </w:tcBorders>
          </w:tcPr>
          <w:p w:rsidR="00BE44DE" w:rsidRPr="00C169C3" w:rsidRDefault="00BE44DE" w:rsidP="00E27296">
            <w:pPr>
              <w:jc w:val="center"/>
              <w:rPr>
                <w:sz w:val="22"/>
                <w:szCs w:val="22"/>
              </w:rPr>
            </w:pPr>
            <w:r>
              <w:rPr>
                <w:sz w:val="22"/>
                <w:szCs w:val="22"/>
              </w:rPr>
              <w:t>21</w:t>
            </w:r>
          </w:p>
          <w:p w:rsidR="00BE44DE" w:rsidRPr="00C169C3" w:rsidRDefault="00BE44DE" w:rsidP="00E27296">
            <w:pPr>
              <w:jc w:val="center"/>
              <w:rPr>
                <w:sz w:val="22"/>
                <w:szCs w:val="22"/>
              </w:rPr>
            </w:pPr>
            <w:r>
              <w:rPr>
                <w:sz w:val="22"/>
                <w:szCs w:val="22"/>
              </w:rPr>
              <w:t>22</w:t>
            </w:r>
          </w:p>
          <w:p w:rsidR="00BE44DE" w:rsidRPr="00C169C3" w:rsidRDefault="00BE44DE" w:rsidP="00E27296">
            <w:pPr>
              <w:jc w:val="center"/>
              <w:rPr>
                <w:sz w:val="22"/>
                <w:szCs w:val="22"/>
              </w:rPr>
            </w:pPr>
            <w:r>
              <w:rPr>
                <w:sz w:val="22"/>
                <w:szCs w:val="22"/>
                <w:lang w:val="en-US"/>
              </w:rPr>
              <w:t>2</w:t>
            </w:r>
            <w:r>
              <w:rPr>
                <w:sz w:val="22"/>
                <w:szCs w:val="22"/>
              </w:rPr>
              <w:t>4</w:t>
            </w:r>
          </w:p>
          <w:p w:rsidR="00BE44DE" w:rsidRPr="00C169C3" w:rsidRDefault="00BE44DE" w:rsidP="00E27296">
            <w:pPr>
              <w:jc w:val="center"/>
              <w:rPr>
                <w:sz w:val="22"/>
                <w:szCs w:val="22"/>
              </w:rPr>
            </w:pPr>
            <w:r>
              <w:rPr>
                <w:sz w:val="22"/>
                <w:szCs w:val="22"/>
                <w:lang w:val="en-US"/>
              </w:rPr>
              <w:t>2</w:t>
            </w:r>
            <w:r>
              <w:rPr>
                <w:sz w:val="22"/>
                <w:szCs w:val="22"/>
              </w:rPr>
              <w:t>4</w:t>
            </w:r>
          </w:p>
          <w:p w:rsidR="00BE44DE" w:rsidRPr="00C169C3" w:rsidRDefault="00BE44DE" w:rsidP="00E27296">
            <w:pPr>
              <w:jc w:val="center"/>
              <w:rPr>
                <w:sz w:val="22"/>
                <w:szCs w:val="22"/>
              </w:rPr>
            </w:pPr>
            <w:r>
              <w:rPr>
                <w:sz w:val="22"/>
                <w:szCs w:val="22"/>
                <w:lang w:val="en-US"/>
              </w:rPr>
              <w:t>2</w:t>
            </w:r>
            <w:r>
              <w:rPr>
                <w:sz w:val="22"/>
                <w:szCs w:val="22"/>
              </w:rPr>
              <w:t>4</w:t>
            </w:r>
          </w:p>
          <w:p w:rsidR="00BE44DE" w:rsidRPr="00C169C3" w:rsidRDefault="00BE44DE" w:rsidP="00E27296">
            <w:pPr>
              <w:jc w:val="center"/>
              <w:rPr>
                <w:sz w:val="22"/>
                <w:szCs w:val="22"/>
              </w:rPr>
            </w:pPr>
          </w:p>
        </w:tc>
      </w:tr>
      <w:tr w:rsidR="00BE44DE" w:rsidRPr="00337BF1" w:rsidTr="004F1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10"/>
            <w:tcBorders>
              <w:top w:val="nil"/>
              <w:left w:val="nil"/>
              <w:bottom w:val="nil"/>
              <w:right w:val="nil"/>
            </w:tcBorders>
          </w:tcPr>
          <w:p w:rsidR="00BE44DE" w:rsidRDefault="00BE44DE" w:rsidP="00E27296">
            <w:pPr>
              <w:jc w:val="both"/>
              <w:rPr>
                <w:sz w:val="22"/>
                <w:szCs w:val="22"/>
              </w:rPr>
            </w:pPr>
          </w:p>
          <w:p w:rsidR="00BE44DE" w:rsidRDefault="00BE44DE" w:rsidP="00E27296">
            <w:pPr>
              <w:jc w:val="both"/>
              <w:rPr>
                <w:sz w:val="22"/>
                <w:szCs w:val="22"/>
              </w:rPr>
            </w:pPr>
            <w:r>
              <w:rPr>
                <w:sz w:val="22"/>
                <w:szCs w:val="22"/>
              </w:rPr>
              <w:t xml:space="preserve">Раздел </w:t>
            </w:r>
            <w:r w:rsidRPr="00361316">
              <w:rPr>
                <w:sz w:val="22"/>
                <w:szCs w:val="22"/>
              </w:rPr>
              <w:t>II. Основная информация о финансово-экономическом состоянии Эмитента</w:t>
            </w:r>
            <w:r>
              <w:rPr>
                <w:sz w:val="22"/>
                <w:szCs w:val="22"/>
              </w:rPr>
              <w:t>………</w:t>
            </w:r>
          </w:p>
          <w:p w:rsidR="00BE44DE" w:rsidRDefault="00BE44DE" w:rsidP="00E27296">
            <w:pPr>
              <w:ind w:left="426"/>
              <w:jc w:val="both"/>
              <w:rPr>
                <w:sz w:val="22"/>
                <w:szCs w:val="22"/>
              </w:rPr>
            </w:pPr>
            <w:r w:rsidRPr="00361316">
              <w:rPr>
                <w:sz w:val="22"/>
                <w:szCs w:val="22"/>
              </w:rPr>
              <w:t>2.1. Показатели финансово-экономической деятельности Эмитента</w:t>
            </w:r>
            <w:r>
              <w:rPr>
                <w:sz w:val="22"/>
                <w:szCs w:val="22"/>
              </w:rPr>
              <w:t>……………………...</w:t>
            </w:r>
          </w:p>
          <w:p w:rsidR="00BE44DE" w:rsidRDefault="00BE44DE" w:rsidP="00E27296">
            <w:pPr>
              <w:ind w:left="426"/>
              <w:jc w:val="both"/>
              <w:rPr>
                <w:sz w:val="22"/>
                <w:szCs w:val="22"/>
              </w:rPr>
            </w:pPr>
            <w:r w:rsidRPr="00361316">
              <w:rPr>
                <w:sz w:val="22"/>
                <w:szCs w:val="22"/>
              </w:rPr>
              <w:t>2.2. Рыночная капитализация Эмитента</w:t>
            </w:r>
            <w:r>
              <w:rPr>
                <w:sz w:val="22"/>
                <w:szCs w:val="22"/>
              </w:rPr>
              <w:t>……………………………………………………..</w:t>
            </w:r>
          </w:p>
          <w:p w:rsidR="00BE44DE" w:rsidRDefault="00BE44DE" w:rsidP="00E27296">
            <w:pPr>
              <w:ind w:left="426"/>
              <w:jc w:val="both"/>
              <w:rPr>
                <w:sz w:val="22"/>
                <w:szCs w:val="22"/>
              </w:rPr>
            </w:pPr>
            <w:r w:rsidRPr="00361316">
              <w:rPr>
                <w:sz w:val="22"/>
                <w:szCs w:val="22"/>
              </w:rPr>
              <w:t>2.3. Обязательства Эмитента</w:t>
            </w:r>
            <w:r>
              <w:rPr>
                <w:sz w:val="22"/>
                <w:szCs w:val="22"/>
              </w:rPr>
              <w:t>…………………………………………………………………</w:t>
            </w:r>
          </w:p>
          <w:p w:rsidR="00BE44DE" w:rsidRDefault="00BE44DE" w:rsidP="00E27296">
            <w:pPr>
              <w:ind w:left="993"/>
              <w:jc w:val="both"/>
              <w:rPr>
                <w:sz w:val="22"/>
                <w:szCs w:val="22"/>
              </w:rPr>
            </w:pPr>
            <w:r w:rsidRPr="00361316">
              <w:rPr>
                <w:sz w:val="22"/>
                <w:szCs w:val="22"/>
              </w:rPr>
              <w:t>2.3.1. Заемные средства и кредиторская задолженность</w:t>
            </w:r>
            <w:r>
              <w:rPr>
                <w:sz w:val="22"/>
                <w:szCs w:val="22"/>
              </w:rPr>
              <w:t>……………………………</w:t>
            </w:r>
          </w:p>
          <w:p w:rsidR="00BE44DE" w:rsidRDefault="00BE44DE" w:rsidP="00E27296">
            <w:pPr>
              <w:ind w:left="993"/>
              <w:jc w:val="both"/>
              <w:rPr>
                <w:sz w:val="22"/>
                <w:szCs w:val="22"/>
              </w:rPr>
            </w:pPr>
            <w:r w:rsidRPr="00361316">
              <w:rPr>
                <w:sz w:val="22"/>
                <w:szCs w:val="22"/>
              </w:rPr>
              <w:t>2.3.2. Кредитная история Эмитента</w:t>
            </w:r>
            <w:r>
              <w:rPr>
                <w:sz w:val="22"/>
                <w:szCs w:val="22"/>
              </w:rPr>
              <w:t>…………………………………………………</w:t>
            </w:r>
          </w:p>
          <w:p w:rsidR="00BE44DE" w:rsidRDefault="00BE44DE" w:rsidP="00E27296">
            <w:pPr>
              <w:ind w:left="993"/>
              <w:jc w:val="both"/>
              <w:rPr>
                <w:sz w:val="22"/>
                <w:szCs w:val="22"/>
              </w:rPr>
            </w:pPr>
            <w:r w:rsidRPr="00361316">
              <w:rPr>
                <w:sz w:val="22"/>
                <w:szCs w:val="22"/>
              </w:rPr>
              <w:t>2.3.3. Обязательства Эмитента из обеспечения, предоставленного третьим лицам</w:t>
            </w:r>
          </w:p>
          <w:p w:rsidR="00BE44DE" w:rsidRDefault="00BE44DE" w:rsidP="00E27296">
            <w:pPr>
              <w:ind w:left="993"/>
              <w:jc w:val="both"/>
              <w:rPr>
                <w:sz w:val="22"/>
                <w:szCs w:val="22"/>
              </w:rPr>
            </w:pPr>
            <w:r w:rsidRPr="00361316">
              <w:rPr>
                <w:sz w:val="22"/>
                <w:szCs w:val="22"/>
              </w:rPr>
              <w:t>2.3.4. Прочие обязательства Эмитента</w:t>
            </w:r>
            <w:r>
              <w:rPr>
                <w:sz w:val="22"/>
                <w:szCs w:val="22"/>
              </w:rPr>
              <w:t>………………………………………………</w:t>
            </w:r>
          </w:p>
          <w:p w:rsidR="00BE44DE" w:rsidRDefault="00BE44DE" w:rsidP="00E27296">
            <w:pPr>
              <w:ind w:left="426"/>
              <w:jc w:val="both"/>
              <w:rPr>
                <w:sz w:val="22"/>
                <w:szCs w:val="22"/>
              </w:rPr>
            </w:pPr>
            <w:r w:rsidRPr="00361316">
              <w:rPr>
                <w:sz w:val="22"/>
                <w:szCs w:val="22"/>
              </w:rPr>
              <w:t>2.4. Цели эмиссии и направления использования средств, полученных в результате размещения эмиссионных ценных бумаг</w:t>
            </w:r>
            <w:r>
              <w:rPr>
                <w:sz w:val="22"/>
                <w:szCs w:val="22"/>
              </w:rPr>
              <w:t>……………………………………………………</w:t>
            </w:r>
          </w:p>
          <w:p w:rsidR="00BE44DE" w:rsidRDefault="00BE44DE" w:rsidP="00E27296">
            <w:pPr>
              <w:ind w:left="426"/>
              <w:jc w:val="both"/>
              <w:rPr>
                <w:sz w:val="22"/>
                <w:szCs w:val="22"/>
              </w:rPr>
            </w:pPr>
            <w:r w:rsidRPr="00361316">
              <w:rPr>
                <w:sz w:val="22"/>
                <w:szCs w:val="22"/>
              </w:rPr>
              <w:t>2.5. Риски, связанные с приобретением размещаемых эмиссионных ценных бумаг</w:t>
            </w:r>
            <w:r>
              <w:rPr>
                <w:sz w:val="22"/>
                <w:szCs w:val="22"/>
              </w:rPr>
              <w:t>…….</w:t>
            </w:r>
          </w:p>
          <w:p w:rsidR="00BE44DE" w:rsidRDefault="00BE44DE" w:rsidP="00E27296">
            <w:pPr>
              <w:ind w:left="993"/>
              <w:jc w:val="both"/>
              <w:rPr>
                <w:sz w:val="22"/>
                <w:szCs w:val="22"/>
              </w:rPr>
            </w:pPr>
            <w:r w:rsidRPr="00361316">
              <w:rPr>
                <w:sz w:val="22"/>
                <w:szCs w:val="22"/>
              </w:rPr>
              <w:t>2.5.1. Отраслевые риски</w:t>
            </w:r>
            <w:r>
              <w:rPr>
                <w:sz w:val="22"/>
                <w:szCs w:val="22"/>
              </w:rPr>
              <w:t>………………………………………………………………</w:t>
            </w:r>
          </w:p>
          <w:p w:rsidR="00BE44DE" w:rsidRPr="00361316" w:rsidRDefault="00BE44DE" w:rsidP="00E27296">
            <w:pPr>
              <w:ind w:left="993"/>
              <w:jc w:val="both"/>
              <w:rPr>
                <w:sz w:val="22"/>
                <w:szCs w:val="22"/>
              </w:rPr>
            </w:pPr>
            <w:r w:rsidRPr="00361316">
              <w:rPr>
                <w:sz w:val="22"/>
                <w:szCs w:val="22"/>
              </w:rPr>
              <w:t>2.5.2. Страновые и региональные риски</w:t>
            </w:r>
            <w:r>
              <w:rPr>
                <w:sz w:val="22"/>
                <w:szCs w:val="22"/>
              </w:rPr>
              <w:t>……………………………………………..</w:t>
            </w:r>
          </w:p>
          <w:p w:rsidR="00BE44DE" w:rsidRPr="00361316" w:rsidRDefault="00BE44DE" w:rsidP="00E27296">
            <w:pPr>
              <w:ind w:left="993"/>
              <w:jc w:val="both"/>
              <w:rPr>
                <w:sz w:val="22"/>
                <w:szCs w:val="22"/>
              </w:rPr>
            </w:pPr>
            <w:r w:rsidRPr="00361316">
              <w:rPr>
                <w:sz w:val="22"/>
                <w:szCs w:val="22"/>
              </w:rPr>
              <w:t>2.5.3. Финансовые риски</w:t>
            </w:r>
            <w:r>
              <w:rPr>
                <w:sz w:val="22"/>
                <w:szCs w:val="22"/>
              </w:rPr>
              <w:t>……………………………………………………………...</w:t>
            </w:r>
          </w:p>
          <w:p w:rsidR="00BE44DE" w:rsidRPr="00361316" w:rsidRDefault="00BE44DE" w:rsidP="00E27296">
            <w:pPr>
              <w:ind w:left="993"/>
              <w:jc w:val="both"/>
              <w:rPr>
                <w:sz w:val="22"/>
                <w:szCs w:val="22"/>
              </w:rPr>
            </w:pPr>
            <w:r w:rsidRPr="00361316">
              <w:rPr>
                <w:sz w:val="22"/>
                <w:szCs w:val="22"/>
              </w:rPr>
              <w:t>2.5.4. Правовые риски</w:t>
            </w:r>
            <w:r>
              <w:rPr>
                <w:sz w:val="22"/>
                <w:szCs w:val="22"/>
              </w:rPr>
              <w:t>…………………………………………………………………</w:t>
            </w:r>
          </w:p>
          <w:p w:rsidR="00BE44DE" w:rsidRPr="00361316" w:rsidRDefault="00BE44DE" w:rsidP="00E27296">
            <w:pPr>
              <w:ind w:left="993"/>
              <w:jc w:val="both"/>
              <w:rPr>
                <w:sz w:val="22"/>
                <w:szCs w:val="22"/>
              </w:rPr>
            </w:pPr>
            <w:r w:rsidRPr="00361316">
              <w:rPr>
                <w:sz w:val="22"/>
                <w:szCs w:val="22"/>
              </w:rPr>
              <w:t>2.5.5. Риск потери деловой репутации (репутационный риск)</w:t>
            </w:r>
            <w:r>
              <w:rPr>
                <w:sz w:val="22"/>
                <w:szCs w:val="22"/>
              </w:rPr>
              <w:t>……………………..</w:t>
            </w:r>
          </w:p>
          <w:p w:rsidR="00BE44DE" w:rsidRPr="00361316" w:rsidRDefault="00BE44DE" w:rsidP="00E27296">
            <w:pPr>
              <w:ind w:left="993"/>
              <w:jc w:val="both"/>
              <w:rPr>
                <w:sz w:val="22"/>
                <w:szCs w:val="22"/>
              </w:rPr>
            </w:pPr>
            <w:r w:rsidRPr="00361316">
              <w:rPr>
                <w:sz w:val="22"/>
                <w:szCs w:val="22"/>
              </w:rPr>
              <w:t>2.5.6. Стратегический риск</w:t>
            </w:r>
            <w:r>
              <w:rPr>
                <w:sz w:val="22"/>
                <w:szCs w:val="22"/>
              </w:rPr>
              <w:t>…………………………………………………………...</w:t>
            </w:r>
          </w:p>
          <w:p w:rsidR="00BE44DE" w:rsidRPr="00361316" w:rsidRDefault="00BE44DE" w:rsidP="00E27296">
            <w:pPr>
              <w:ind w:left="993"/>
              <w:jc w:val="both"/>
              <w:rPr>
                <w:sz w:val="22"/>
                <w:szCs w:val="22"/>
              </w:rPr>
            </w:pPr>
            <w:r w:rsidRPr="00361316">
              <w:rPr>
                <w:sz w:val="22"/>
                <w:szCs w:val="22"/>
              </w:rPr>
              <w:t>2.5.7. Риски, связанные с деятельностью эмитента</w:t>
            </w:r>
            <w:r>
              <w:rPr>
                <w:sz w:val="22"/>
                <w:szCs w:val="22"/>
              </w:rPr>
              <w:t>…………………………………</w:t>
            </w:r>
          </w:p>
          <w:p w:rsidR="00BE44DE" w:rsidRPr="00361316" w:rsidRDefault="00BE44DE" w:rsidP="00E27296">
            <w:pPr>
              <w:ind w:left="993"/>
              <w:jc w:val="both"/>
              <w:rPr>
                <w:sz w:val="22"/>
                <w:szCs w:val="22"/>
              </w:rPr>
            </w:pPr>
            <w:r w:rsidRPr="00361316">
              <w:rPr>
                <w:sz w:val="22"/>
                <w:szCs w:val="22"/>
              </w:rPr>
              <w:t>2.5.8. Банковские риски</w:t>
            </w:r>
            <w:r>
              <w:rPr>
                <w:sz w:val="22"/>
                <w:szCs w:val="22"/>
              </w:rPr>
              <w:t>……………………………………………………………….</w:t>
            </w:r>
          </w:p>
          <w:p w:rsidR="00BE44DE" w:rsidRPr="00337BF1" w:rsidRDefault="00BE44DE" w:rsidP="00E27296">
            <w:pPr>
              <w:ind w:left="426"/>
              <w:jc w:val="both"/>
              <w:rPr>
                <w:sz w:val="22"/>
                <w:szCs w:val="22"/>
              </w:rPr>
            </w:pPr>
          </w:p>
        </w:tc>
        <w:tc>
          <w:tcPr>
            <w:tcW w:w="567" w:type="dxa"/>
            <w:tcBorders>
              <w:top w:val="nil"/>
              <w:left w:val="nil"/>
              <w:bottom w:val="nil"/>
              <w:right w:val="nil"/>
            </w:tcBorders>
          </w:tcPr>
          <w:p w:rsidR="00BE44DE" w:rsidRPr="00BD0A29" w:rsidRDefault="00BE44DE" w:rsidP="00E27296">
            <w:pPr>
              <w:jc w:val="center"/>
              <w:rPr>
                <w:sz w:val="22"/>
                <w:szCs w:val="22"/>
              </w:rPr>
            </w:pPr>
          </w:p>
          <w:p w:rsidR="00BE44DE" w:rsidRPr="00BD0A29" w:rsidRDefault="00BE44DE" w:rsidP="00E27296">
            <w:pPr>
              <w:jc w:val="center"/>
              <w:rPr>
                <w:sz w:val="22"/>
                <w:szCs w:val="22"/>
              </w:rPr>
            </w:pPr>
            <w:r w:rsidRPr="00BD0A29">
              <w:rPr>
                <w:sz w:val="22"/>
                <w:szCs w:val="22"/>
                <w:lang w:val="en-US"/>
              </w:rPr>
              <w:t>2</w:t>
            </w:r>
            <w:r>
              <w:rPr>
                <w:sz w:val="22"/>
                <w:szCs w:val="22"/>
              </w:rPr>
              <w:t>5</w:t>
            </w:r>
          </w:p>
          <w:p w:rsidR="00BE44DE" w:rsidRPr="00BD0A29" w:rsidRDefault="005B54AF" w:rsidP="00E27296">
            <w:pPr>
              <w:jc w:val="center"/>
              <w:rPr>
                <w:sz w:val="22"/>
                <w:szCs w:val="22"/>
              </w:rPr>
            </w:pPr>
            <w:r>
              <w:rPr>
                <w:sz w:val="22"/>
                <w:szCs w:val="22"/>
              </w:rPr>
              <w:t>25</w:t>
            </w:r>
          </w:p>
          <w:p w:rsidR="00BE44DE" w:rsidRPr="00BD0A29" w:rsidRDefault="00BE44DE" w:rsidP="00E27296">
            <w:pPr>
              <w:jc w:val="center"/>
              <w:rPr>
                <w:sz w:val="22"/>
                <w:szCs w:val="22"/>
              </w:rPr>
            </w:pPr>
            <w:r w:rsidRPr="00BD0A29">
              <w:rPr>
                <w:sz w:val="22"/>
                <w:szCs w:val="22"/>
                <w:lang w:val="en-US"/>
              </w:rPr>
              <w:t>2</w:t>
            </w:r>
            <w:r>
              <w:rPr>
                <w:sz w:val="22"/>
                <w:szCs w:val="22"/>
              </w:rPr>
              <w:t>6</w:t>
            </w:r>
          </w:p>
          <w:p w:rsidR="00BE44DE" w:rsidRPr="00BD0A29" w:rsidRDefault="00BE44DE" w:rsidP="00E27296">
            <w:pPr>
              <w:jc w:val="center"/>
              <w:rPr>
                <w:sz w:val="22"/>
                <w:szCs w:val="22"/>
              </w:rPr>
            </w:pPr>
            <w:r>
              <w:rPr>
                <w:sz w:val="22"/>
                <w:szCs w:val="22"/>
              </w:rPr>
              <w:t>26</w:t>
            </w:r>
          </w:p>
          <w:p w:rsidR="00BE44DE" w:rsidRPr="00BD0A29" w:rsidRDefault="00BE44DE" w:rsidP="00E27296">
            <w:pPr>
              <w:jc w:val="center"/>
              <w:rPr>
                <w:sz w:val="22"/>
                <w:szCs w:val="22"/>
              </w:rPr>
            </w:pPr>
            <w:r>
              <w:rPr>
                <w:sz w:val="22"/>
                <w:szCs w:val="22"/>
              </w:rPr>
              <w:t>2</w:t>
            </w:r>
            <w:r w:rsidR="00FB39A9">
              <w:rPr>
                <w:sz w:val="22"/>
                <w:szCs w:val="22"/>
              </w:rPr>
              <w:t>6</w:t>
            </w:r>
          </w:p>
          <w:p w:rsidR="00BE44DE" w:rsidRPr="00BD0A29" w:rsidRDefault="00BE44DE" w:rsidP="00E27296">
            <w:pPr>
              <w:jc w:val="center"/>
              <w:rPr>
                <w:sz w:val="22"/>
                <w:szCs w:val="22"/>
              </w:rPr>
            </w:pPr>
            <w:r>
              <w:rPr>
                <w:sz w:val="22"/>
                <w:szCs w:val="22"/>
              </w:rPr>
              <w:t>3</w:t>
            </w:r>
            <w:r w:rsidR="00276E86">
              <w:rPr>
                <w:sz w:val="22"/>
                <w:szCs w:val="22"/>
              </w:rPr>
              <w:t>0</w:t>
            </w:r>
          </w:p>
          <w:p w:rsidR="00BE44DE" w:rsidRPr="00BD0A29" w:rsidRDefault="00BE44DE" w:rsidP="00E27296">
            <w:pPr>
              <w:jc w:val="center"/>
              <w:rPr>
                <w:sz w:val="22"/>
                <w:szCs w:val="22"/>
              </w:rPr>
            </w:pPr>
            <w:r>
              <w:rPr>
                <w:sz w:val="22"/>
                <w:szCs w:val="22"/>
              </w:rPr>
              <w:t>4</w:t>
            </w:r>
            <w:r w:rsidR="00276E86">
              <w:rPr>
                <w:sz w:val="22"/>
                <w:szCs w:val="22"/>
              </w:rPr>
              <w:t>0</w:t>
            </w:r>
          </w:p>
          <w:p w:rsidR="00BE44DE" w:rsidRPr="00BD0A29" w:rsidRDefault="00B512BB" w:rsidP="00E27296">
            <w:pPr>
              <w:jc w:val="center"/>
              <w:rPr>
                <w:sz w:val="22"/>
                <w:szCs w:val="22"/>
              </w:rPr>
            </w:pPr>
            <w:r>
              <w:rPr>
                <w:sz w:val="22"/>
                <w:szCs w:val="22"/>
              </w:rPr>
              <w:t>42</w:t>
            </w:r>
          </w:p>
          <w:p w:rsidR="00BE44DE" w:rsidRPr="00BD0A29" w:rsidRDefault="00BE44DE" w:rsidP="00E27296">
            <w:pPr>
              <w:jc w:val="center"/>
              <w:rPr>
                <w:sz w:val="22"/>
                <w:szCs w:val="22"/>
              </w:rPr>
            </w:pPr>
          </w:p>
          <w:p w:rsidR="00BE44DE" w:rsidRPr="00BD0A29" w:rsidRDefault="00BE44DE" w:rsidP="00E27296">
            <w:pPr>
              <w:jc w:val="center"/>
              <w:rPr>
                <w:sz w:val="22"/>
                <w:szCs w:val="22"/>
              </w:rPr>
            </w:pPr>
            <w:r>
              <w:rPr>
                <w:sz w:val="22"/>
                <w:szCs w:val="22"/>
              </w:rPr>
              <w:t>4</w:t>
            </w:r>
            <w:r w:rsidR="00B512BB">
              <w:rPr>
                <w:sz w:val="22"/>
                <w:szCs w:val="22"/>
              </w:rPr>
              <w:t>2</w:t>
            </w:r>
          </w:p>
          <w:p w:rsidR="00BE44DE" w:rsidRPr="00BD0A29" w:rsidRDefault="00BE44DE" w:rsidP="00E27296">
            <w:pPr>
              <w:jc w:val="center"/>
              <w:rPr>
                <w:sz w:val="22"/>
                <w:szCs w:val="22"/>
              </w:rPr>
            </w:pPr>
            <w:r>
              <w:rPr>
                <w:sz w:val="22"/>
                <w:szCs w:val="22"/>
              </w:rPr>
              <w:t>42</w:t>
            </w:r>
          </w:p>
          <w:p w:rsidR="00BE44DE" w:rsidRPr="00BD0A29" w:rsidRDefault="00BE44DE" w:rsidP="00E27296">
            <w:pPr>
              <w:jc w:val="center"/>
              <w:rPr>
                <w:sz w:val="22"/>
                <w:szCs w:val="22"/>
              </w:rPr>
            </w:pPr>
            <w:r>
              <w:rPr>
                <w:sz w:val="22"/>
                <w:szCs w:val="22"/>
              </w:rPr>
              <w:t>43</w:t>
            </w:r>
          </w:p>
          <w:p w:rsidR="00BE44DE" w:rsidRPr="00BD0A29" w:rsidRDefault="00BE44DE" w:rsidP="00E27296">
            <w:pPr>
              <w:jc w:val="center"/>
              <w:rPr>
                <w:sz w:val="22"/>
                <w:szCs w:val="22"/>
              </w:rPr>
            </w:pPr>
            <w:r>
              <w:rPr>
                <w:sz w:val="22"/>
                <w:szCs w:val="22"/>
              </w:rPr>
              <w:t>4</w:t>
            </w:r>
            <w:r w:rsidR="00F929B9">
              <w:rPr>
                <w:sz w:val="22"/>
                <w:szCs w:val="22"/>
              </w:rPr>
              <w:t>4</w:t>
            </w:r>
          </w:p>
          <w:p w:rsidR="00BE44DE" w:rsidRPr="00BD0A29" w:rsidRDefault="00BE44DE" w:rsidP="00E27296">
            <w:pPr>
              <w:jc w:val="center"/>
              <w:rPr>
                <w:sz w:val="22"/>
                <w:szCs w:val="22"/>
              </w:rPr>
            </w:pPr>
            <w:r>
              <w:rPr>
                <w:sz w:val="22"/>
                <w:szCs w:val="22"/>
              </w:rPr>
              <w:t>49</w:t>
            </w:r>
          </w:p>
          <w:p w:rsidR="00BE44DE" w:rsidRPr="00BD0A29" w:rsidRDefault="00BE44DE" w:rsidP="00E27296">
            <w:pPr>
              <w:jc w:val="center"/>
              <w:rPr>
                <w:sz w:val="22"/>
                <w:szCs w:val="22"/>
              </w:rPr>
            </w:pPr>
            <w:r>
              <w:rPr>
                <w:sz w:val="22"/>
                <w:szCs w:val="22"/>
              </w:rPr>
              <w:t>50</w:t>
            </w:r>
          </w:p>
          <w:p w:rsidR="00BE44DE" w:rsidRDefault="00BE44DE" w:rsidP="00E27296">
            <w:pPr>
              <w:jc w:val="center"/>
              <w:rPr>
                <w:sz w:val="22"/>
                <w:szCs w:val="22"/>
              </w:rPr>
            </w:pPr>
            <w:r>
              <w:rPr>
                <w:sz w:val="22"/>
                <w:szCs w:val="22"/>
              </w:rPr>
              <w:t>51</w:t>
            </w:r>
          </w:p>
          <w:p w:rsidR="00BE44DE" w:rsidRDefault="00BE44DE" w:rsidP="00E27296">
            <w:pPr>
              <w:jc w:val="center"/>
              <w:rPr>
                <w:sz w:val="22"/>
                <w:szCs w:val="22"/>
              </w:rPr>
            </w:pPr>
            <w:r>
              <w:rPr>
                <w:sz w:val="22"/>
                <w:szCs w:val="22"/>
              </w:rPr>
              <w:t>5</w:t>
            </w:r>
            <w:r w:rsidR="00F929B9">
              <w:rPr>
                <w:sz w:val="22"/>
                <w:szCs w:val="22"/>
              </w:rPr>
              <w:t>2</w:t>
            </w:r>
          </w:p>
          <w:p w:rsidR="001F0A9D" w:rsidRDefault="00BE44DE" w:rsidP="00E27296">
            <w:pPr>
              <w:jc w:val="center"/>
              <w:rPr>
                <w:sz w:val="22"/>
                <w:szCs w:val="22"/>
              </w:rPr>
            </w:pPr>
            <w:r>
              <w:rPr>
                <w:sz w:val="22"/>
                <w:szCs w:val="22"/>
              </w:rPr>
              <w:t>5</w:t>
            </w:r>
            <w:r w:rsidR="001F0A9D">
              <w:rPr>
                <w:sz w:val="22"/>
                <w:szCs w:val="22"/>
              </w:rPr>
              <w:t>4</w:t>
            </w:r>
          </w:p>
          <w:p w:rsidR="00BE44DE" w:rsidRPr="004A5A5E" w:rsidRDefault="001F0A9D" w:rsidP="00E27296">
            <w:pPr>
              <w:jc w:val="center"/>
              <w:rPr>
                <w:sz w:val="22"/>
                <w:szCs w:val="22"/>
              </w:rPr>
            </w:pPr>
            <w:r>
              <w:rPr>
                <w:sz w:val="22"/>
                <w:szCs w:val="22"/>
              </w:rPr>
              <w:t>54</w:t>
            </w:r>
          </w:p>
        </w:tc>
      </w:tr>
      <w:tr w:rsidR="00BE44DE" w:rsidRPr="00337BF1" w:rsidTr="004F1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10"/>
            <w:tcBorders>
              <w:top w:val="nil"/>
              <w:left w:val="nil"/>
              <w:bottom w:val="nil"/>
              <w:right w:val="nil"/>
            </w:tcBorders>
          </w:tcPr>
          <w:p w:rsidR="00BE44DE" w:rsidRDefault="00BE44DE" w:rsidP="00E27296">
            <w:pPr>
              <w:adjustRightInd w:val="0"/>
              <w:jc w:val="both"/>
              <w:rPr>
                <w:rFonts w:eastAsiaTheme="minorHAnsi"/>
                <w:sz w:val="22"/>
                <w:szCs w:val="22"/>
                <w:lang w:eastAsia="en-US"/>
              </w:rPr>
            </w:pPr>
          </w:p>
          <w:p w:rsidR="00BE44DE" w:rsidRPr="00BD0A29" w:rsidRDefault="00BE44DE" w:rsidP="00E27296">
            <w:pPr>
              <w:adjustRightInd w:val="0"/>
              <w:jc w:val="both"/>
              <w:rPr>
                <w:rFonts w:eastAsiaTheme="minorHAnsi"/>
                <w:sz w:val="22"/>
                <w:szCs w:val="22"/>
                <w:lang w:eastAsia="en-US"/>
              </w:rPr>
            </w:pPr>
            <w:r>
              <w:rPr>
                <w:rFonts w:eastAsiaTheme="minorHAnsi"/>
                <w:sz w:val="22"/>
                <w:szCs w:val="22"/>
                <w:lang w:eastAsia="en-US"/>
              </w:rPr>
              <w:t xml:space="preserve">Раздел </w:t>
            </w:r>
            <w:r>
              <w:rPr>
                <w:rFonts w:eastAsiaTheme="minorHAnsi"/>
                <w:sz w:val="22"/>
                <w:szCs w:val="22"/>
                <w:lang w:val="en-US" w:eastAsia="en-US"/>
              </w:rPr>
              <w:t>III</w:t>
            </w:r>
            <w:r w:rsidRPr="00BD0A29">
              <w:rPr>
                <w:rFonts w:eastAsiaTheme="minorHAnsi"/>
                <w:sz w:val="22"/>
                <w:szCs w:val="22"/>
                <w:lang w:eastAsia="en-US"/>
              </w:rPr>
              <w:t>.</w:t>
            </w:r>
            <w:r w:rsidRPr="00F02D96">
              <w:rPr>
                <w:rFonts w:eastAsiaTheme="minorHAnsi"/>
                <w:sz w:val="22"/>
                <w:szCs w:val="22"/>
                <w:lang w:eastAsia="en-US"/>
              </w:rPr>
              <w:t xml:space="preserve"> Подробная информация об </w:t>
            </w:r>
            <w:r>
              <w:rPr>
                <w:rFonts w:eastAsiaTheme="minorHAnsi"/>
                <w:sz w:val="22"/>
                <w:szCs w:val="22"/>
                <w:lang w:eastAsia="en-US"/>
              </w:rPr>
              <w:t>Эмитенте ……………………………………………</w:t>
            </w:r>
            <w:r w:rsidRPr="00BD0A29">
              <w:rPr>
                <w:rFonts w:eastAsiaTheme="minorHAnsi"/>
                <w:sz w:val="22"/>
                <w:szCs w:val="22"/>
                <w:lang w:eastAsia="en-US"/>
              </w:rPr>
              <w:t>….</w:t>
            </w:r>
          </w:p>
          <w:p w:rsidR="00BE44DE" w:rsidRPr="00BD0A29" w:rsidRDefault="00BE44DE" w:rsidP="00E27296">
            <w:pPr>
              <w:tabs>
                <w:tab w:val="left" w:pos="740"/>
                <w:tab w:val="left" w:pos="909"/>
              </w:tabs>
              <w:adjustRightInd w:val="0"/>
              <w:ind w:left="426"/>
              <w:jc w:val="both"/>
              <w:rPr>
                <w:rFonts w:eastAsiaTheme="minorHAnsi"/>
                <w:sz w:val="22"/>
                <w:szCs w:val="22"/>
                <w:lang w:eastAsia="en-US"/>
              </w:rPr>
            </w:pPr>
            <w:r w:rsidRPr="00BD0A29">
              <w:rPr>
                <w:rFonts w:eastAsiaTheme="minorHAnsi"/>
                <w:sz w:val="22"/>
                <w:szCs w:val="22"/>
                <w:lang w:eastAsia="en-US"/>
              </w:rPr>
              <w:t>3</w:t>
            </w:r>
            <w:r w:rsidRPr="00F02D96">
              <w:rPr>
                <w:rFonts w:eastAsiaTheme="minorHAnsi"/>
                <w:sz w:val="22"/>
                <w:szCs w:val="22"/>
                <w:lang w:eastAsia="en-US"/>
              </w:rPr>
              <w:t xml:space="preserve">.1. История создания и развитие </w:t>
            </w:r>
            <w:r>
              <w:rPr>
                <w:rFonts w:eastAsiaTheme="minorHAnsi"/>
                <w:sz w:val="22"/>
                <w:szCs w:val="22"/>
                <w:lang w:eastAsia="en-US"/>
              </w:rPr>
              <w:t>Эмитента ……………………………………………</w:t>
            </w:r>
            <w:r w:rsidRPr="00BD0A29">
              <w:rPr>
                <w:rFonts w:eastAsiaTheme="minorHAnsi"/>
                <w:sz w:val="22"/>
                <w:szCs w:val="22"/>
                <w:lang w:eastAsia="en-US"/>
              </w:rPr>
              <w:t>….</w:t>
            </w:r>
          </w:p>
          <w:p w:rsidR="00BE44DE" w:rsidRPr="00BD0A29" w:rsidRDefault="00BE44DE" w:rsidP="00E27296">
            <w:pPr>
              <w:ind w:left="993"/>
              <w:jc w:val="both"/>
              <w:rPr>
                <w:sz w:val="22"/>
                <w:szCs w:val="22"/>
              </w:rPr>
            </w:pPr>
            <w:r w:rsidRPr="00BD0A29">
              <w:rPr>
                <w:sz w:val="22"/>
                <w:szCs w:val="22"/>
              </w:rPr>
              <w:t>3</w:t>
            </w:r>
            <w:r w:rsidRPr="00F02D96">
              <w:rPr>
                <w:sz w:val="22"/>
                <w:szCs w:val="22"/>
              </w:rPr>
              <w:t xml:space="preserve">.1.1. Данные о фирменном наименовании (наименовании) </w:t>
            </w:r>
            <w:r>
              <w:rPr>
                <w:sz w:val="22"/>
                <w:szCs w:val="22"/>
              </w:rPr>
              <w:t>Эмитент</w:t>
            </w:r>
            <w:r w:rsidRPr="00F02D96">
              <w:rPr>
                <w:sz w:val="22"/>
                <w:szCs w:val="22"/>
              </w:rPr>
              <w:t>а …………</w:t>
            </w:r>
            <w:r>
              <w:rPr>
                <w:sz w:val="22"/>
                <w:szCs w:val="22"/>
              </w:rPr>
              <w:t>..</w:t>
            </w:r>
          </w:p>
          <w:p w:rsidR="00BE44DE" w:rsidRPr="00F02D96" w:rsidRDefault="00BE44DE" w:rsidP="00E27296">
            <w:pPr>
              <w:ind w:left="993"/>
              <w:jc w:val="both"/>
              <w:rPr>
                <w:sz w:val="22"/>
                <w:szCs w:val="22"/>
              </w:rPr>
            </w:pPr>
            <w:r>
              <w:rPr>
                <w:sz w:val="22"/>
                <w:szCs w:val="22"/>
              </w:rPr>
              <w:t>3</w:t>
            </w:r>
            <w:r w:rsidRPr="00F02D96">
              <w:rPr>
                <w:sz w:val="22"/>
                <w:szCs w:val="22"/>
              </w:rPr>
              <w:t xml:space="preserve">.1.2. Сведения о государственной регистрации </w:t>
            </w:r>
            <w:r>
              <w:rPr>
                <w:sz w:val="22"/>
                <w:szCs w:val="22"/>
              </w:rPr>
              <w:t>Эмитента</w:t>
            </w:r>
            <w:r w:rsidRPr="00F02D96">
              <w:rPr>
                <w:sz w:val="22"/>
                <w:szCs w:val="22"/>
              </w:rPr>
              <w:t>……………</w:t>
            </w:r>
            <w:r>
              <w:rPr>
                <w:sz w:val="22"/>
                <w:szCs w:val="22"/>
              </w:rPr>
              <w:t>……………</w:t>
            </w:r>
          </w:p>
          <w:p w:rsidR="00BE44DE" w:rsidRPr="00F02D96" w:rsidRDefault="00BE44DE" w:rsidP="00E27296">
            <w:pPr>
              <w:ind w:left="993"/>
              <w:jc w:val="both"/>
              <w:rPr>
                <w:sz w:val="22"/>
                <w:szCs w:val="22"/>
              </w:rPr>
            </w:pPr>
            <w:r>
              <w:rPr>
                <w:sz w:val="22"/>
                <w:szCs w:val="22"/>
              </w:rPr>
              <w:t>3</w:t>
            </w:r>
            <w:r w:rsidRPr="00F02D96">
              <w:rPr>
                <w:sz w:val="22"/>
                <w:szCs w:val="22"/>
              </w:rPr>
              <w:t xml:space="preserve">.1.3. Сведения о создании и развитии </w:t>
            </w:r>
            <w:r>
              <w:rPr>
                <w:sz w:val="22"/>
                <w:szCs w:val="22"/>
              </w:rPr>
              <w:t>Эмитент</w:t>
            </w:r>
            <w:r w:rsidRPr="00F02D96">
              <w:rPr>
                <w:sz w:val="22"/>
                <w:szCs w:val="22"/>
              </w:rPr>
              <w:t>а ………………………</w:t>
            </w:r>
            <w:r>
              <w:rPr>
                <w:sz w:val="22"/>
                <w:szCs w:val="22"/>
              </w:rPr>
              <w:t>…………...</w:t>
            </w:r>
          </w:p>
          <w:p w:rsidR="00BE44DE" w:rsidRPr="00F02D96" w:rsidRDefault="00BE44DE" w:rsidP="00E27296">
            <w:pPr>
              <w:ind w:left="993"/>
              <w:jc w:val="both"/>
              <w:rPr>
                <w:sz w:val="22"/>
                <w:szCs w:val="22"/>
              </w:rPr>
            </w:pPr>
            <w:r>
              <w:rPr>
                <w:sz w:val="22"/>
                <w:szCs w:val="22"/>
              </w:rPr>
              <w:t>3</w:t>
            </w:r>
            <w:r w:rsidRPr="00F02D96">
              <w:rPr>
                <w:sz w:val="22"/>
                <w:szCs w:val="22"/>
              </w:rPr>
              <w:t xml:space="preserve">.1.4. Контактная </w:t>
            </w:r>
            <w:r>
              <w:rPr>
                <w:sz w:val="22"/>
                <w:szCs w:val="22"/>
              </w:rPr>
              <w:t>информация ……………………………………………………......</w:t>
            </w:r>
          </w:p>
          <w:p w:rsidR="00BE44DE" w:rsidRPr="00F02D96" w:rsidRDefault="00BE44DE" w:rsidP="00E27296">
            <w:pPr>
              <w:adjustRightInd w:val="0"/>
              <w:ind w:firstLine="993"/>
              <w:jc w:val="both"/>
              <w:rPr>
                <w:sz w:val="22"/>
                <w:szCs w:val="22"/>
              </w:rPr>
            </w:pPr>
            <w:r>
              <w:rPr>
                <w:sz w:val="22"/>
                <w:szCs w:val="22"/>
              </w:rPr>
              <w:t>3</w:t>
            </w:r>
            <w:r w:rsidRPr="00F02D96">
              <w:rPr>
                <w:sz w:val="22"/>
                <w:szCs w:val="22"/>
              </w:rPr>
              <w:t>.1.5. Идентификационный номер налогоплательщика</w:t>
            </w:r>
            <w:r>
              <w:rPr>
                <w:sz w:val="22"/>
                <w:szCs w:val="22"/>
              </w:rPr>
              <w:t xml:space="preserve"> ………………………….....</w:t>
            </w:r>
          </w:p>
          <w:p w:rsidR="00BE44DE" w:rsidRPr="00F02D96" w:rsidRDefault="00BE44DE" w:rsidP="00E27296">
            <w:pPr>
              <w:adjustRightInd w:val="0"/>
              <w:ind w:firstLine="993"/>
              <w:jc w:val="both"/>
              <w:rPr>
                <w:sz w:val="22"/>
                <w:szCs w:val="22"/>
              </w:rPr>
            </w:pPr>
            <w:r>
              <w:rPr>
                <w:sz w:val="22"/>
                <w:szCs w:val="22"/>
              </w:rPr>
              <w:t>3</w:t>
            </w:r>
            <w:r w:rsidRPr="00F02D96">
              <w:rPr>
                <w:sz w:val="22"/>
                <w:szCs w:val="22"/>
              </w:rPr>
              <w:t xml:space="preserve">.1.6. Филиалы и представительства </w:t>
            </w:r>
            <w:r>
              <w:rPr>
                <w:sz w:val="22"/>
                <w:szCs w:val="22"/>
              </w:rPr>
              <w:t>Эмитент</w:t>
            </w:r>
            <w:r w:rsidRPr="00F02D96">
              <w:rPr>
                <w:sz w:val="22"/>
                <w:szCs w:val="22"/>
              </w:rPr>
              <w:t>а</w:t>
            </w:r>
            <w:r>
              <w:rPr>
                <w:sz w:val="22"/>
                <w:szCs w:val="22"/>
              </w:rPr>
              <w:t xml:space="preserve"> ……………………………………..</w:t>
            </w:r>
          </w:p>
          <w:p w:rsidR="00BE44DE" w:rsidRPr="00F02D96" w:rsidRDefault="00BE44DE" w:rsidP="00E27296">
            <w:pPr>
              <w:adjustRightInd w:val="0"/>
              <w:ind w:left="426"/>
              <w:jc w:val="both"/>
              <w:rPr>
                <w:rFonts w:eastAsiaTheme="minorHAnsi"/>
                <w:sz w:val="22"/>
                <w:szCs w:val="22"/>
                <w:lang w:eastAsia="en-US"/>
              </w:rPr>
            </w:pPr>
            <w:r>
              <w:rPr>
                <w:rFonts w:eastAsiaTheme="minorHAnsi"/>
                <w:sz w:val="22"/>
                <w:szCs w:val="22"/>
                <w:lang w:eastAsia="en-US"/>
              </w:rPr>
              <w:t>3</w:t>
            </w:r>
            <w:r w:rsidRPr="00F02D96">
              <w:rPr>
                <w:rFonts w:eastAsiaTheme="minorHAnsi"/>
                <w:sz w:val="22"/>
                <w:szCs w:val="22"/>
                <w:lang w:eastAsia="en-US"/>
              </w:rPr>
              <w:t xml:space="preserve">.2. Основная хозяйственная деятельность </w:t>
            </w:r>
            <w:r>
              <w:rPr>
                <w:rFonts w:eastAsiaTheme="minorHAnsi"/>
                <w:sz w:val="22"/>
                <w:szCs w:val="22"/>
                <w:lang w:eastAsia="en-US"/>
              </w:rPr>
              <w:t>Эмитент</w:t>
            </w:r>
            <w:r w:rsidRPr="00F02D96">
              <w:rPr>
                <w:rFonts w:eastAsiaTheme="minorHAnsi"/>
                <w:sz w:val="22"/>
                <w:szCs w:val="22"/>
                <w:lang w:eastAsia="en-US"/>
              </w:rPr>
              <w:t>а</w:t>
            </w:r>
            <w:r>
              <w:rPr>
                <w:rFonts w:eastAsiaTheme="minorHAnsi"/>
                <w:sz w:val="22"/>
                <w:szCs w:val="22"/>
                <w:lang w:eastAsia="en-US"/>
              </w:rPr>
              <w:t>………………………………………</w:t>
            </w:r>
          </w:p>
          <w:p w:rsidR="00BE44DE" w:rsidRPr="00F02D96" w:rsidRDefault="00BE44DE" w:rsidP="004F17E5">
            <w:pPr>
              <w:adjustRightInd w:val="0"/>
              <w:ind w:left="993"/>
              <w:rPr>
                <w:rFonts w:eastAsiaTheme="minorHAnsi"/>
                <w:sz w:val="22"/>
                <w:szCs w:val="22"/>
                <w:lang w:eastAsia="en-US"/>
              </w:rPr>
            </w:pPr>
            <w:r>
              <w:rPr>
                <w:rFonts w:eastAsiaTheme="minorHAnsi"/>
                <w:sz w:val="22"/>
                <w:szCs w:val="22"/>
                <w:lang w:eastAsia="en-US"/>
              </w:rPr>
              <w:t>3</w:t>
            </w:r>
            <w:r w:rsidRPr="00F02D96">
              <w:rPr>
                <w:rFonts w:eastAsiaTheme="minorHAnsi"/>
                <w:sz w:val="22"/>
                <w:szCs w:val="22"/>
                <w:lang w:eastAsia="en-US"/>
              </w:rPr>
              <w:t>.2.1 О</w:t>
            </w:r>
            <w:r w:rsidR="001F0A9D">
              <w:rPr>
                <w:rFonts w:eastAsiaTheme="minorHAnsi"/>
                <w:sz w:val="22"/>
                <w:szCs w:val="22"/>
                <w:lang w:eastAsia="en-US"/>
              </w:rPr>
              <w:t xml:space="preserve">сновные виды экономической деятельности </w:t>
            </w:r>
            <w:r>
              <w:rPr>
                <w:rFonts w:eastAsiaTheme="minorHAnsi"/>
                <w:sz w:val="22"/>
                <w:szCs w:val="22"/>
                <w:lang w:eastAsia="en-US"/>
              </w:rPr>
              <w:t>Эмитент</w:t>
            </w:r>
            <w:r w:rsidRPr="00F02D96">
              <w:rPr>
                <w:rFonts w:eastAsiaTheme="minorHAnsi"/>
                <w:sz w:val="22"/>
                <w:szCs w:val="22"/>
                <w:lang w:eastAsia="en-US"/>
              </w:rPr>
              <w:t>а</w:t>
            </w:r>
            <w:r>
              <w:rPr>
                <w:rFonts w:eastAsiaTheme="minorHAnsi"/>
                <w:sz w:val="22"/>
                <w:szCs w:val="22"/>
                <w:lang w:eastAsia="en-US"/>
              </w:rPr>
              <w:t xml:space="preserve"> ……………………</w:t>
            </w:r>
            <w:r w:rsidR="001F0A9D">
              <w:rPr>
                <w:rFonts w:eastAsiaTheme="minorHAnsi"/>
                <w:sz w:val="22"/>
                <w:szCs w:val="22"/>
                <w:lang w:eastAsia="en-US"/>
              </w:rPr>
              <w:t>.</w:t>
            </w:r>
          </w:p>
          <w:p w:rsidR="00BE44DE" w:rsidRPr="00F02D96" w:rsidRDefault="00BE44DE" w:rsidP="00E27296">
            <w:pPr>
              <w:adjustRightInd w:val="0"/>
              <w:ind w:left="993"/>
              <w:jc w:val="both"/>
              <w:rPr>
                <w:rFonts w:eastAsiaTheme="minorHAnsi"/>
                <w:sz w:val="22"/>
                <w:szCs w:val="22"/>
                <w:lang w:eastAsia="en-US"/>
              </w:rPr>
            </w:pPr>
            <w:r>
              <w:rPr>
                <w:rFonts w:eastAsiaTheme="minorHAnsi"/>
                <w:sz w:val="22"/>
                <w:szCs w:val="22"/>
                <w:lang w:eastAsia="en-US"/>
              </w:rPr>
              <w:t>3</w:t>
            </w:r>
            <w:r w:rsidRPr="00F02D96">
              <w:rPr>
                <w:rFonts w:eastAsiaTheme="minorHAnsi"/>
                <w:sz w:val="22"/>
                <w:szCs w:val="22"/>
                <w:lang w:eastAsia="en-US"/>
              </w:rPr>
              <w:t xml:space="preserve">.2.2. Основная хозяйственная деятельность </w:t>
            </w:r>
            <w:r>
              <w:rPr>
                <w:rFonts w:eastAsiaTheme="minorHAnsi"/>
                <w:sz w:val="22"/>
                <w:szCs w:val="22"/>
                <w:lang w:eastAsia="en-US"/>
              </w:rPr>
              <w:t>Эмитент</w:t>
            </w:r>
            <w:r w:rsidRPr="00F02D96">
              <w:rPr>
                <w:rFonts w:eastAsiaTheme="minorHAnsi"/>
                <w:sz w:val="22"/>
                <w:szCs w:val="22"/>
                <w:lang w:eastAsia="en-US"/>
              </w:rPr>
              <w:t>а</w:t>
            </w:r>
            <w:r>
              <w:rPr>
                <w:rFonts w:eastAsiaTheme="minorHAnsi"/>
                <w:sz w:val="22"/>
                <w:szCs w:val="22"/>
                <w:lang w:eastAsia="en-US"/>
              </w:rPr>
              <w:t xml:space="preserve"> ……………………………</w:t>
            </w:r>
          </w:p>
          <w:p w:rsidR="00BE44DE" w:rsidRPr="00F02D96" w:rsidRDefault="00BE44DE" w:rsidP="00E27296">
            <w:pPr>
              <w:adjustRightInd w:val="0"/>
              <w:ind w:left="993"/>
              <w:jc w:val="both"/>
              <w:outlineLvl w:val="0"/>
              <w:rPr>
                <w:rFonts w:eastAsiaTheme="minorHAnsi"/>
                <w:sz w:val="22"/>
                <w:szCs w:val="22"/>
                <w:lang w:eastAsia="en-US"/>
              </w:rPr>
            </w:pPr>
            <w:r>
              <w:rPr>
                <w:rFonts w:eastAsiaTheme="minorHAnsi"/>
                <w:sz w:val="22"/>
                <w:szCs w:val="22"/>
                <w:lang w:eastAsia="en-US"/>
              </w:rPr>
              <w:t>3</w:t>
            </w:r>
            <w:r w:rsidRPr="00F02D96">
              <w:rPr>
                <w:rFonts w:eastAsiaTheme="minorHAnsi"/>
                <w:sz w:val="22"/>
                <w:szCs w:val="22"/>
                <w:lang w:eastAsia="en-US"/>
              </w:rPr>
              <w:t>.2.3. Материалы, товары</w:t>
            </w:r>
            <w:r w:rsidR="005764A0">
              <w:rPr>
                <w:rFonts w:eastAsiaTheme="minorHAnsi"/>
                <w:sz w:val="22"/>
                <w:szCs w:val="22"/>
                <w:lang w:eastAsia="en-US"/>
              </w:rPr>
              <w:t xml:space="preserve"> (сырье)</w:t>
            </w:r>
            <w:r w:rsidRPr="00F02D96">
              <w:rPr>
                <w:rFonts w:eastAsiaTheme="minorHAnsi"/>
                <w:sz w:val="22"/>
                <w:szCs w:val="22"/>
                <w:lang w:eastAsia="en-US"/>
              </w:rPr>
              <w:t xml:space="preserve"> и поставщики </w:t>
            </w:r>
            <w:r>
              <w:rPr>
                <w:rFonts w:eastAsiaTheme="minorHAnsi"/>
                <w:sz w:val="22"/>
                <w:szCs w:val="22"/>
                <w:lang w:eastAsia="en-US"/>
              </w:rPr>
              <w:t>Эмитент</w:t>
            </w:r>
            <w:r w:rsidRPr="00F02D96">
              <w:rPr>
                <w:rFonts w:eastAsiaTheme="minorHAnsi"/>
                <w:sz w:val="22"/>
                <w:szCs w:val="22"/>
                <w:lang w:eastAsia="en-US"/>
              </w:rPr>
              <w:t>а</w:t>
            </w:r>
            <w:r>
              <w:rPr>
                <w:rFonts w:eastAsiaTheme="minorHAnsi"/>
                <w:sz w:val="22"/>
                <w:szCs w:val="22"/>
                <w:lang w:eastAsia="en-US"/>
              </w:rPr>
              <w:t xml:space="preserve"> ………………………</w:t>
            </w:r>
          </w:p>
          <w:p w:rsidR="00BE44DE" w:rsidRPr="00F02D96" w:rsidRDefault="00BE44DE" w:rsidP="00E27296">
            <w:pPr>
              <w:adjustRightInd w:val="0"/>
              <w:ind w:left="993"/>
              <w:jc w:val="both"/>
              <w:rPr>
                <w:sz w:val="22"/>
                <w:szCs w:val="22"/>
              </w:rPr>
            </w:pPr>
            <w:r>
              <w:rPr>
                <w:sz w:val="22"/>
                <w:szCs w:val="22"/>
              </w:rPr>
              <w:t>3</w:t>
            </w:r>
            <w:r w:rsidRPr="00F02D96">
              <w:rPr>
                <w:sz w:val="22"/>
                <w:szCs w:val="22"/>
              </w:rPr>
              <w:t xml:space="preserve">.2.4. Рынки сбыта продукции (работ, услуг) </w:t>
            </w:r>
            <w:r>
              <w:rPr>
                <w:sz w:val="22"/>
                <w:szCs w:val="22"/>
              </w:rPr>
              <w:t>Эмитент</w:t>
            </w:r>
            <w:r w:rsidRPr="00F02D96">
              <w:rPr>
                <w:sz w:val="22"/>
                <w:szCs w:val="22"/>
              </w:rPr>
              <w:t>а</w:t>
            </w:r>
            <w:r>
              <w:rPr>
                <w:sz w:val="22"/>
                <w:szCs w:val="22"/>
              </w:rPr>
              <w:t xml:space="preserve"> ……………………………</w:t>
            </w:r>
          </w:p>
          <w:p w:rsidR="00BE44DE" w:rsidRPr="00F02D96" w:rsidRDefault="00BE44DE" w:rsidP="00E27296">
            <w:pPr>
              <w:adjustRightInd w:val="0"/>
              <w:ind w:left="993"/>
              <w:jc w:val="both"/>
              <w:rPr>
                <w:sz w:val="22"/>
                <w:szCs w:val="22"/>
              </w:rPr>
            </w:pPr>
            <w:r>
              <w:rPr>
                <w:sz w:val="22"/>
                <w:szCs w:val="22"/>
              </w:rPr>
              <w:t>3</w:t>
            </w:r>
            <w:r w:rsidRPr="00F02D96">
              <w:rPr>
                <w:sz w:val="22"/>
                <w:szCs w:val="22"/>
              </w:rPr>
              <w:t xml:space="preserve">.2.5. Сведения о наличия у </w:t>
            </w:r>
            <w:r>
              <w:rPr>
                <w:sz w:val="22"/>
                <w:szCs w:val="22"/>
              </w:rPr>
              <w:t>Эмитент</w:t>
            </w:r>
            <w:r w:rsidRPr="00F02D96">
              <w:rPr>
                <w:sz w:val="22"/>
                <w:szCs w:val="22"/>
              </w:rPr>
              <w:t>а разрешений (лицензий) или допусков к отдельным видам работ</w:t>
            </w:r>
            <w:r>
              <w:rPr>
                <w:sz w:val="22"/>
                <w:szCs w:val="22"/>
              </w:rPr>
              <w:t xml:space="preserve"> ………………………………………………………………</w:t>
            </w:r>
          </w:p>
          <w:p w:rsidR="00BE44DE" w:rsidRPr="00F02D96" w:rsidRDefault="00BE44DE" w:rsidP="00E27296">
            <w:pPr>
              <w:adjustRightInd w:val="0"/>
              <w:ind w:left="993"/>
              <w:jc w:val="both"/>
              <w:rPr>
                <w:sz w:val="22"/>
                <w:szCs w:val="22"/>
              </w:rPr>
            </w:pPr>
            <w:r>
              <w:rPr>
                <w:sz w:val="22"/>
                <w:szCs w:val="22"/>
              </w:rPr>
              <w:t>3</w:t>
            </w:r>
            <w:r w:rsidRPr="00F02D96">
              <w:rPr>
                <w:sz w:val="22"/>
                <w:szCs w:val="22"/>
              </w:rPr>
              <w:t xml:space="preserve">.2.6. Сведения о деятельности отдельных категорий </w:t>
            </w:r>
            <w:r>
              <w:rPr>
                <w:sz w:val="22"/>
                <w:szCs w:val="22"/>
              </w:rPr>
              <w:t>Эмитент</w:t>
            </w:r>
            <w:r w:rsidRPr="00F02D96">
              <w:rPr>
                <w:sz w:val="22"/>
                <w:szCs w:val="22"/>
              </w:rPr>
              <w:t xml:space="preserve">ов эмиссионных ценных </w:t>
            </w:r>
            <w:r>
              <w:rPr>
                <w:sz w:val="22"/>
                <w:szCs w:val="22"/>
              </w:rPr>
              <w:t>бумаг ………………………………………………………………………….</w:t>
            </w:r>
          </w:p>
          <w:p w:rsidR="00BE44DE" w:rsidRPr="00F02D96" w:rsidRDefault="00BE44DE" w:rsidP="00E27296">
            <w:pPr>
              <w:adjustRightInd w:val="0"/>
              <w:ind w:left="993"/>
              <w:jc w:val="both"/>
              <w:rPr>
                <w:rFonts w:eastAsiaTheme="minorHAnsi"/>
                <w:sz w:val="22"/>
                <w:szCs w:val="22"/>
                <w:lang w:eastAsia="en-US"/>
              </w:rPr>
            </w:pPr>
            <w:r>
              <w:rPr>
                <w:rFonts w:eastAsiaTheme="minorHAnsi"/>
                <w:sz w:val="22"/>
                <w:szCs w:val="22"/>
                <w:lang w:eastAsia="en-US"/>
              </w:rPr>
              <w:t>3</w:t>
            </w:r>
            <w:r w:rsidRPr="00F02D96">
              <w:rPr>
                <w:rFonts w:eastAsiaTheme="minorHAnsi"/>
                <w:sz w:val="22"/>
                <w:szCs w:val="22"/>
                <w:lang w:eastAsia="en-US"/>
              </w:rPr>
              <w:t xml:space="preserve">.2.7. Дополнительные сведения об </w:t>
            </w:r>
            <w:r>
              <w:rPr>
                <w:rFonts w:eastAsiaTheme="minorHAnsi"/>
                <w:sz w:val="22"/>
                <w:szCs w:val="22"/>
                <w:lang w:eastAsia="en-US"/>
              </w:rPr>
              <w:t>Эмитент</w:t>
            </w:r>
            <w:r w:rsidRPr="00F02D96">
              <w:rPr>
                <w:rFonts w:eastAsiaTheme="minorHAnsi"/>
                <w:sz w:val="22"/>
                <w:szCs w:val="22"/>
                <w:lang w:eastAsia="en-US"/>
              </w:rPr>
              <w:t>ах, основной деятельностью</w:t>
            </w:r>
            <w:r>
              <w:rPr>
                <w:rFonts w:eastAsiaTheme="minorHAnsi"/>
                <w:sz w:val="22"/>
                <w:szCs w:val="22"/>
                <w:lang w:eastAsia="en-US"/>
              </w:rPr>
              <w:t xml:space="preserve"> </w:t>
            </w:r>
            <w:r w:rsidRPr="00F02D96">
              <w:rPr>
                <w:rFonts w:eastAsiaTheme="minorHAnsi"/>
                <w:sz w:val="22"/>
                <w:szCs w:val="22"/>
                <w:lang w:eastAsia="en-US"/>
              </w:rPr>
              <w:t>которых явля</w:t>
            </w:r>
            <w:r>
              <w:rPr>
                <w:rFonts w:eastAsiaTheme="minorHAnsi"/>
                <w:sz w:val="22"/>
                <w:szCs w:val="22"/>
                <w:lang w:eastAsia="en-US"/>
              </w:rPr>
              <w:t>ется добыча полезных ископаемых …………………………………</w:t>
            </w:r>
          </w:p>
          <w:p w:rsidR="00BE44DE" w:rsidRPr="00F02D96" w:rsidRDefault="00BE44DE" w:rsidP="00E27296">
            <w:pPr>
              <w:adjustRightInd w:val="0"/>
              <w:ind w:left="993"/>
              <w:jc w:val="both"/>
              <w:rPr>
                <w:bCs/>
                <w:sz w:val="22"/>
                <w:szCs w:val="22"/>
              </w:rPr>
            </w:pPr>
            <w:r>
              <w:rPr>
                <w:bCs/>
                <w:sz w:val="22"/>
                <w:szCs w:val="22"/>
              </w:rPr>
              <w:t>3</w:t>
            </w:r>
            <w:r w:rsidRPr="00F02D96">
              <w:rPr>
                <w:bCs/>
                <w:sz w:val="22"/>
                <w:szCs w:val="22"/>
              </w:rPr>
              <w:t xml:space="preserve">.2.8. Дополнительные сведения об </w:t>
            </w:r>
            <w:r>
              <w:rPr>
                <w:bCs/>
                <w:sz w:val="22"/>
                <w:szCs w:val="22"/>
              </w:rPr>
              <w:t>Эмитент</w:t>
            </w:r>
            <w:r w:rsidRPr="00F02D96">
              <w:rPr>
                <w:bCs/>
                <w:sz w:val="22"/>
                <w:szCs w:val="22"/>
              </w:rPr>
              <w:t>ах, основной деятельностью которых</w:t>
            </w:r>
            <w:r>
              <w:rPr>
                <w:bCs/>
                <w:sz w:val="22"/>
                <w:szCs w:val="22"/>
              </w:rPr>
              <w:t xml:space="preserve"> </w:t>
            </w:r>
            <w:r w:rsidRPr="00F02D96">
              <w:rPr>
                <w:bCs/>
                <w:sz w:val="22"/>
                <w:szCs w:val="22"/>
              </w:rPr>
              <w:t>является оказание услуг связи</w:t>
            </w:r>
            <w:r>
              <w:rPr>
                <w:bCs/>
                <w:sz w:val="22"/>
                <w:szCs w:val="22"/>
              </w:rPr>
              <w:t xml:space="preserve"> …………………………………………….</w:t>
            </w:r>
          </w:p>
          <w:p w:rsidR="00BE44DE" w:rsidRPr="00F02D96" w:rsidRDefault="00BE44DE" w:rsidP="00E27296">
            <w:pPr>
              <w:adjustRightInd w:val="0"/>
              <w:ind w:left="426"/>
              <w:jc w:val="both"/>
              <w:rPr>
                <w:sz w:val="22"/>
                <w:szCs w:val="22"/>
              </w:rPr>
            </w:pPr>
            <w:r>
              <w:rPr>
                <w:sz w:val="22"/>
                <w:szCs w:val="22"/>
              </w:rPr>
              <w:t>3</w:t>
            </w:r>
            <w:r w:rsidRPr="00F02D96">
              <w:rPr>
                <w:sz w:val="22"/>
                <w:szCs w:val="22"/>
              </w:rPr>
              <w:t xml:space="preserve">.3. Планы будущей деятельности </w:t>
            </w:r>
            <w:r>
              <w:rPr>
                <w:sz w:val="22"/>
                <w:szCs w:val="22"/>
              </w:rPr>
              <w:t>Эмитент</w:t>
            </w:r>
            <w:r w:rsidRPr="00F02D96">
              <w:rPr>
                <w:sz w:val="22"/>
                <w:szCs w:val="22"/>
              </w:rPr>
              <w:t>а</w:t>
            </w:r>
            <w:r>
              <w:rPr>
                <w:sz w:val="22"/>
                <w:szCs w:val="22"/>
              </w:rPr>
              <w:t xml:space="preserve"> ……………………………………...............</w:t>
            </w:r>
          </w:p>
          <w:p w:rsidR="00BE44DE" w:rsidRPr="00F02D96" w:rsidRDefault="00BE44DE" w:rsidP="00E27296">
            <w:pPr>
              <w:adjustRightInd w:val="0"/>
              <w:ind w:left="426"/>
              <w:jc w:val="both"/>
              <w:rPr>
                <w:sz w:val="22"/>
                <w:szCs w:val="22"/>
              </w:rPr>
            </w:pPr>
            <w:r>
              <w:rPr>
                <w:sz w:val="22"/>
                <w:szCs w:val="22"/>
              </w:rPr>
              <w:lastRenderedPageBreak/>
              <w:t>3</w:t>
            </w:r>
            <w:r w:rsidRPr="00F02D96">
              <w:rPr>
                <w:sz w:val="22"/>
                <w:szCs w:val="22"/>
              </w:rPr>
              <w:t xml:space="preserve">.4. </w:t>
            </w:r>
            <w:r w:rsidRPr="00DC3B95">
              <w:rPr>
                <w:sz w:val="22"/>
                <w:szCs w:val="22"/>
              </w:rPr>
              <w:t xml:space="preserve">Участие Эмитента в банковских группах, банковских холдингах, холдингах и ассоциациях </w:t>
            </w:r>
            <w:r>
              <w:rPr>
                <w:sz w:val="22"/>
                <w:szCs w:val="22"/>
              </w:rPr>
              <w:t>…………………………………………………………………………………..</w:t>
            </w:r>
          </w:p>
          <w:p w:rsidR="00BE44DE" w:rsidRPr="00F02D96" w:rsidRDefault="00BE44DE" w:rsidP="00E27296">
            <w:pPr>
              <w:adjustRightInd w:val="0"/>
              <w:ind w:left="426"/>
              <w:jc w:val="both"/>
              <w:rPr>
                <w:sz w:val="22"/>
                <w:szCs w:val="22"/>
              </w:rPr>
            </w:pPr>
            <w:r>
              <w:rPr>
                <w:sz w:val="22"/>
                <w:szCs w:val="22"/>
              </w:rPr>
              <w:t>3</w:t>
            </w:r>
            <w:r w:rsidRPr="00F02D96">
              <w:rPr>
                <w:sz w:val="22"/>
                <w:szCs w:val="22"/>
              </w:rPr>
              <w:t xml:space="preserve">.5. Дочерние и зависимые хозяйственные общества </w:t>
            </w:r>
            <w:r>
              <w:rPr>
                <w:sz w:val="22"/>
                <w:szCs w:val="22"/>
              </w:rPr>
              <w:t>Эмитент</w:t>
            </w:r>
            <w:r w:rsidRPr="00F02D96">
              <w:rPr>
                <w:sz w:val="22"/>
                <w:szCs w:val="22"/>
              </w:rPr>
              <w:t>а</w:t>
            </w:r>
            <w:r>
              <w:rPr>
                <w:sz w:val="22"/>
                <w:szCs w:val="22"/>
              </w:rPr>
              <w:t xml:space="preserve"> ………………………...</w:t>
            </w:r>
          </w:p>
          <w:p w:rsidR="00BE44DE" w:rsidRPr="00F02D96" w:rsidRDefault="00BE44DE" w:rsidP="00E27296">
            <w:pPr>
              <w:adjustRightInd w:val="0"/>
              <w:ind w:left="426"/>
              <w:jc w:val="both"/>
              <w:rPr>
                <w:sz w:val="22"/>
                <w:szCs w:val="22"/>
              </w:rPr>
            </w:pPr>
            <w:r>
              <w:rPr>
                <w:sz w:val="22"/>
                <w:szCs w:val="22"/>
              </w:rPr>
              <w:t>3</w:t>
            </w:r>
            <w:r w:rsidRPr="00F02D96">
              <w:rPr>
                <w:sz w:val="22"/>
                <w:szCs w:val="22"/>
              </w:rPr>
              <w:t xml:space="preserve">.6. Состав, структура и стоимость основных средств </w:t>
            </w:r>
            <w:r>
              <w:rPr>
                <w:sz w:val="22"/>
                <w:szCs w:val="22"/>
              </w:rPr>
              <w:t>Эмитент</w:t>
            </w:r>
            <w:r w:rsidRPr="00F02D96">
              <w:rPr>
                <w:sz w:val="22"/>
                <w:szCs w:val="22"/>
              </w:rPr>
              <w:t xml:space="preserve">а, информация о планах по приобретению, замене, выбытию основных средств, а также обо всех фактах обременения основных средств </w:t>
            </w:r>
            <w:r>
              <w:rPr>
                <w:sz w:val="22"/>
                <w:szCs w:val="22"/>
              </w:rPr>
              <w:t>Эмитент</w:t>
            </w:r>
            <w:r w:rsidRPr="00F02D96">
              <w:rPr>
                <w:sz w:val="22"/>
                <w:szCs w:val="22"/>
              </w:rPr>
              <w:t>а</w:t>
            </w:r>
            <w:r>
              <w:rPr>
                <w:sz w:val="22"/>
                <w:szCs w:val="22"/>
              </w:rPr>
              <w:t xml:space="preserve"> ………………………………………………..</w:t>
            </w:r>
          </w:p>
          <w:p w:rsidR="00BE44DE" w:rsidRPr="00F02D96" w:rsidRDefault="00BE44DE" w:rsidP="00E27296">
            <w:pPr>
              <w:adjustRightInd w:val="0"/>
              <w:ind w:left="426"/>
              <w:jc w:val="both"/>
              <w:rPr>
                <w:sz w:val="22"/>
                <w:szCs w:val="22"/>
              </w:rPr>
            </w:pPr>
            <w:r>
              <w:rPr>
                <w:sz w:val="22"/>
                <w:szCs w:val="22"/>
              </w:rPr>
              <w:t>3</w:t>
            </w:r>
            <w:r w:rsidRPr="00F02D96">
              <w:rPr>
                <w:sz w:val="22"/>
                <w:szCs w:val="22"/>
              </w:rPr>
              <w:t xml:space="preserve">.7. Подконтрольные </w:t>
            </w:r>
            <w:r>
              <w:rPr>
                <w:sz w:val="22"/>
                <w:szCs w:val="22"/>
              </w:rPr>
              <w:t>Эмитент</w:t>
            </w:r>
            <w:r w:rsidRPr="00F02D96">
              <w:rPr>
                <w:sz w:val="22"/>
                <w:szCs w:val="22"/>
              </w:rPr>
              <w:t xml:space="preserve">у организации, имеющие для него существенное </w:t>
            </w:r>
            <w:r>
              <w:rPr>
                <w:sz w:val="22"/>
                <w:szCs w:val="22"/>
              </w:rPr>
              <w:t xml:space="preserve">              </w:t>
            </w:r>
            <w:r w:rsidRPr="00F02D96">
              <w:rPr>
                <w:sz w:val="22"/>
                <w:szCs w:val="22"/>
              </w:rPr>
              <w:t>значение</w:t>
            </w:r>
            <w:r>
              <w:rPr>
                <w:sz w:val="22"/>
                <w:szCs w:val="22"/>
              </w:rPr>
              <w:t xml:space="preserve"> ………………………………………………………………………........................</w:t>
            </w:r>
          </w:p>
          <w:p w:rsidR="00BE44DE" w:rsidRPr="00A84FB8" w:rsidRDefault="00BE44DE" w:rsidP="00E27296">
            <w:pPr>
              <w:jc w:val="both"/>
              <w:rPr>
                <w:sz w:val="22"/>
                <w:szCs w:val="22"/>
              </w:rPr>
            </w:pPr>
          </w:p>
        </w:tc>
        <w:tc>
          <w:tcPr>
            <w:tcW w:w="567" w:type="dxa"/>
            <w:tcBorders>
              <w:top w:val="nil"/>
              <w:left w:val="nil"/>
              <w:bottom w:val="nil"/>
              <w:right w:val="nil"/>
            </w:tcBorders>
          </w:tcPr>
          <w:p w:rsidR="00BE44DE" w:rsidRPr="00C435B4" w:rsidRDefault="00BE44DE" w:rsidP="00E27296">
            <w:pPr>
              <w:jc w:val="center"/>
              <w:rPr>
                <w:sz w:val="22"/>
                <w:szCs w:val="22"/>
              </w:rPr>
            </w:pPr>
          </w:p>
          <w:p w:rsidR="00BE44DE" w:rsidRDefault="00BE44DE" w:rsidP="00E27296">
            <w:pPr>
              <w:jc w:val="center"/>
              <w:rPr>
                <w:sz w:val="22"/>
                <w:szCs w:val="22"/>
              </w:rPr>
            </w:pPr>
            <w:r>
              <w:rPr>
                <w:sz w:val="22"/>
                <w:szCs w:val="22"/>
              </w:rPr>
              <w:t>5</w:t>
            </w:r>
            <w:r w:rsidR="001F0A9D">
              <w:rPr>
                <w:sz w:val="22"/>
                <w:szCs w:val="22"/>
              </w:rPr>
              <w:t>5</w:t>
            </w:r>
          </w:p>
          <w:p w:rsidR="00BE44DE" w:rsidRPr="00C435B4" w:rsidRDefault="00BE44DE" w:rsidP="00E27296">
            <w:pPr>
              <w:jc w:val="center"/>
              <w:rPr>
                <w:sz w:val="22"/>
                <w:szCs w:val="22"/>
              </w:rPr>
            </w:pPr>
            <w:r>
              <w:rPr>
                <w:sz w:val="22"/>
                <w:szCs w:val="22"/>
                <w:lang w:val="en-US"/>
              </w:rPr>
              <w:t>5</w:t>
            </w:r>
            <w:r w:rsidR="001F0A9D">
              <w:rPr>
                <w:sz w:val="22"/>
                <w:szCs w:val="22"/>
              </w:rPr>
              <w:t>5</w:t>
            </w:r>
          </w:p>
          <w:p w:rsidR="00BE44DE" w:rsidRDefault="00BE44DE" w:rsidP="00E27296">
            <w:pPr>
              <w:jc w:val="center"/>
              <w:rPr>
                <w:sz w:val="22"/>
                <w:szCs w:val="22"/>
              </w:rPr>
            </w:pPr>
            <w:r>
              <w:rPr>
                <w:sz w:val="22"/>
                <w:szCs w:val="22"/>
              </w:rPr>
              <w:t>5</w:t>
            </w:r>
            <w:r w:rsidR="001F0A9D">
              <w:rPr>
                <w:sz w:val="22"/>
                <w:szCs w:val="22"/>
              </w:rPr>
              <w:t>5</w:t>
            </w:r>
          </w:p>
          <w:p w:rsidR="00BE44DE" w:rsidRDefault="00BE44DE" w:rsidP="00E27296">
            <w:pPr>
              <w:jc w:val="center"/>
              <w:rPr>
                <w:sz w:val="22"/>
                <w:szCs w:val="22"/>
              </w:rPr>
            </w:pPr>
            <w:r>
              <w:rPr>
                <w:sz w:val="22"/>
                <w:szCs w:val="22"/>
              </w:rPr>
              <w:t>5</w:t>
            </w:r>
            <w:r w:rsidR="001F0A9D">
              <w:rPr>
                <w:sz w:val="22"/>
                <w:szCs w:val="22"/>
              </w:rPr>
              <w:t>5</w:t>
            </w:r>
          </w:p>
          <w:p w:rsidR="00BE44DE" w:rsidRDefault="00BE44DE" w:rsidP="00E27296">
            <w:pPr>
              <w:jc w:val="center"/>
              <w:rPr>
                <w:sz w:val="22"/>
                <w:szCs w:val="22"/>
              </w:rPr>
            </w:pPr>
            <w:r>
              <w:rPr>
                <w:sz w:val="22"/>
                <w:szCs w:val="22"/>
              </w:rPr>
              <w:t>55</w:t>
            </w:r>
          </w:p>
          <w:p w:rsidR="00BE44DE" w:rsidRDefault="00BE44DE" w:rsidP="00E27296">
            <w:pPr>
              <w:jc w:val="center"/>
              <w:rPr>
                <w:sz w:val="22"/>
                <w:szCs w:val="22"/>
              </w:rPr>
            </w:pPr>
            <w:r>
              <w:rPr>
                <w:sz w:val="22"/>
                <w:szCs w:val="22"/>
              </w:rPr>
              <w:t>5</w:t>
            </w:r>
            <w:r w:rsidR="001F0A9D">
              <w:rPr>
                <w:sz w:val="22"/>
                <w:szCs w:val="22"/>
              </w:rPr>
              <w:t>6</w:t>
            </w:r>
          </w:p>
          <w:p w:rsidR="00BE44DE" w:rsidRDefault="00BE44DE" w:rsidP="00E27296">
            <w:pPr>
              <w:jc w:val="center"/>
              <w:rPr>
                <w:sz w:val="22"/>
                <w:szCs w:val="22"/>
              </w:rPr>
            </w:pPr>
            <w:r>
              <w:rPr>
                <w:sz w:val="22"/>
                <w:szCs w:val="22"/>
              </w:rPr>
              <w:t>5</w:t>
            </w:r>
            <w:r w:rsidR="001F0A9D">
              <w:rPr>
                <w:sz w:val="22"/>
                <w:szCs w:val="22"/>
              </w:rPr>
              <w:t>6</w:t>
            </w:r>
          </w:p>
          <w:p w:rsidR="00BE44DE" w:rsidRDefault="00BE44DE" w:rsidP="00E27296">
            <w:pPr>
              <w:jc w:val="center"/>
              <w:rPr>
                <w:sz w:val="22"/>
                <w:szCs w:val="22"/>
              </w:rPr>
            </w:pPr>
            <w:r>
              <w:rPr>
                <w:sz w:val="22"/>
                <w:szCs w:val="22"/>
              </w:rPr>
              <w:t>5</w:t>
            </w:r>
            <w:r w:rsidR="001F0A9D">
              <w:rPr>
                <w:sz w:val="22"/>
                <w:szCs w:val="22"/>
              </w:rPr>
              <w:t>6</w:t>
            </w:r>
          </w:p>
          <w:p w:rsidR="00BE44DE" w:rsidRDefault="00BE44DE" w:rsidP="00E27296">
            <w:pPr>
              <w:jc w:val="center"/>
              <w:rPr>
                <w:sz w:val="22"/>
                <w:szCs w:val="22"/>
              </w:rPr>
            </w:pPr>
            <w:r>
              <w:rPr>
                <w:sz w:val="22"/>
                <w:szCs w:val="22"/>
              </w:rPr>
              <w:t>5</w:t>
            </w:r>
            <w:r w:rsidR="001F0A9D">
              <w:rPr>
                <w:sz w:val="22"/>
                <w:szCs w:val="22"/>
              </w:rPr>
              <w:t>6</w:t>
            </w:r>
          </w:p>
          <w:p w:rsidR="00BE44DE" w:rsidRDefault="00BE44DE" w:rsidP="00E27296">
            <w:pPr>
              <w:jc w:val="center"/>
              <w:rPr>
                <w:sz w:val="22"/>
                <w:szCs w:val="22"/>
              </w:rPr>
            </w:pPr>
            <w:r>
              <w:rPr>
                <w:sz w:val="22"/>
                <w:szCs w:val="22"/>
              </w:rPr>
              <w:t>56</w:t>
            </w:r>
          </w:p>
          <w:p w:rsidR="00BE44DE" w:rsidRDefault="00BE44DE" w:rsidP="00E27296">
            <w:pPr>
              <w:jc w:val="center"/>
              <w:rPr>
                <w:sz w:val="22"/>
                <w:szCs w:val="22"/>
              </w:rPr>
            </w:pPr>
            <w:r>
              <w:rPr>
                <w:sz w:val="22"/>
                <w:szCs w:val="22"/>
              </w:rPr>
              <w:t>5</w:t>
            </w:r>
            <w:r w:rsidR="001F0A9D">
              <w:rPr>
                <w:sz w:val="22"/>
                <w:szCs w:val="22"/>
              </w:rPr>
              <w:t>7</w:t>
            </w:r>
          </w:p>
          <w:p w:rsidR="005764A0" w:rsidRDefault="00BE44DE" w:rsidP="00E27296">
            <w:pPr>
              <w:jc w:val="center"/>
              <w:rPr>
                <w:sz w:val="22"/>
                <w:szCs w:val="22"/>
              </w:rPr>
            </w:pPr>
            <w:r>
              <w:rPr>
                <w:sz w:val="22"/>
                <w:szCs w:val="22"/>
              </w:rPr>
              <w:t>5</w:t>
            </w:r>
            <w:r w:rsidR="005764A0">
              <w:rPr>
                <w:sz w:val="22"/>
                <w:szCs w:val="22"/>
              </w:rPr>
              <w:t>9</w:t>
            </w:r>
          </w:p>
          <w:p w:rsidR="00BE44DE" w:rsidRDefault="005764A0" w:rsidP="00E27296">
            <w:pPr>
              <w:jc w:val="center"/>
              <w:rPr>
                <w:sz w:val="22"/>
                <w:szCs w:val="22"/>
              </w:rPr>
            </w:pPr>
            <w:r>
              <w:rPr>
                <w:sz w:val="22"/>
                <w:szCs w:val="22"/>
              </w:rPr>
              <w:t>59</w:t>
            </w:r>
          </w:p>
          <w:p w:rsidR="00BE44DE" w:rsidRDefault="00BE44DE" w:rsidP="00E27296">
            <w:pPr>
              <w:jc w:val="center"/>
              <w:rPr>
                <w:sz w:val="22"/>
                <w:szCs w:val="22"/>
              </w:rPr>
            </w:pPr>
          </w:p>
          <w:p w:rsidR="00BE44DE" w:rsidRDefault="00BE44DE" w:rsidP="00E27296">
            <w:pPr>
              <w:jc w:val="center"/>
              <w:rPr>
                <w:sz w:val="22"/>
                <w:szCs w:val="22"/>
              </w:rPr>
            </w:pPr>
            <w:r>
              <w:rPr>
                <w:sz w:val="22"/>
                <w:szCs w:val="22"/>
              </w:rPr>
              <w:t>6</w:t>
            </w:r>
            <w:r w:rsidR="005764A0">
              <w:rPr>
                <w:sz w:val="22"/>
                <w:szCs w:val="22"/>
              </w:rPr>
              <w:t>0</w:t>
            </w:r>
          </w:p>
          <w:p w:rsidR="00BE44DE" w:rsidRDefault="00BE44DE" w:rsidP="00E27296">
            <w:pPr>
              <w:jc w:val="center"/>
              <w:rPr>
                <w:sz w:val="22"/>
                <w:szCs w:val="22"/>
              </w:rPr>
            </w:pPr>
          </w:p>
          <w:p w:rsidR="00BE44DE" w:rsidRDefault="00BE44DE" w:rsidP="00E27296">
            <w:pPr>
              <w:jc w:val="center"/>
              <w:rPr>
                <w:sz w:val="22"/>
                <w:szCs w:val="22"/>
              </w:rPr>
            </w:pPr>
            <w:r>
              <w:rPr>
                <w:sz w:val="22"/>
                <w:szCs w:val="22"/>
              </w:rPr>
              <w:t>6</w:t>
            </w:r>
            <w:r w:rsidR="00112637">
              <w:rPr>
                <w:sz w:val="22"/>
                <w:szCs w:val="22"/>
              </w:rPr>
              <w:t>4</w:t>
            </w:r>
          </w:p>
          <w:p w:rsidR="00BE44DE" w:rsidRDefault="00BE44DE" w:rsidP="00E27296">
            <w:pPr>
              <w:jc w:val="center"/>
              <w:rPr>
                <w:sz w:val="22"/>
                <w:szCs w:val="22"/>
              </w:rPr>
            </w:pPr>
          </w:p>
          <w:p w:rsidR="00BE44DE" w:rsidRDefault="00BE44DE" w:rsidP="00E27296">
            <w:pPr>
              <w:jc w:val="center"/>
              <w:rPr>
                <w:sz w:val="22"/>
                <w:szCs w:val="22"/>
              </w:rPr>
            </w:pPr>
            <w:r>
              <w:rPr>
                <w:sz w:val="22"/>
                <w:szCs w:val="22"/>
              </w:rPr>
              <w:t>6</w:t>
            </w:r>
            <w:r w:rsidR="00112637">
              <w:rPr>
                <w:sz w:val="22"/>
                <w:szCs w:val="22"/>
              </w:rPr>
              <w:t>4</w:t>
            </w:r>
          </w:p>
          <w:p w:rsidR="00BE44DE" w:rsidRDefault="00BE44DE" w:rsidP="00E27296">
            <w:pPr>
              <w:jc w:val="center"/>
              <w:rPr>
                <w:sz w:val="22"/>
                <w:szCs w:val="22"/>
              </w:rPr>
            </w:pPr>
            <w:r>
              <w:rPr>
                <w:sz w:val="22"/>
                <w:szCs w:val="22"/>
              </w:rPr>
              <w:t>6</w:t>
            </w:r>
            <w:r w:rsidR="00112637">
              <w:rPr>
                <w:sz w:val="22"/>
                <w:szCs w:val="22"/>
              </w:rPr>
              <w:t>4</w:t>
            </w:r>
          </w:p>
          <w:p w:rsidR="00BE44DE" w:rsidRDefault="00BE44DE" w:rsidP="00E27296">
            <w:pPr>
              <w:jc w:val="center"/>
              <w:rPr>
                <w:sz w:val="22"/>
                <w:szCs w:val="22"/>
              </w:rPr>
            </w:pPr>
          </w:p>
          <w:p w:rsidR="00BE44DE" w:rsidRDefault="00BE44DE" w:rsidP="00E27296">
            <w:pPr>
              <w:jc w:val="center"/>
              <w:rPr>
                <w:sz w:val="22"/>
                <w:szCs w:val="22"/>
              </w:rPr>
            </w:pPr>
            <w:r>
              <w:rPr>
                <w:sz w:val="22"/>
                <w:szCs w:val="22"/>
              </w:rPr>
              <w:t>6</w:t>
            </w:r>
            <w:r w:rsidR="00112637">
              <w:rPr>
                <w:sz w:val="22"/>
                <w:szCs w:val="22"/>
              </w:rPr>
              <w:t>4</w:t>
            </w:r>
          </w:p>
          <w:p w:rsidR="00112637" w:rsidRDefault="00112637" w:rsidP="00E27296">
            <w:pPr>
              <w:jc w:val="center"/>
              <w:rPr>
                <w:sz w:val="22"/>
                <w:szCs w:val="22"/>
              </w:rPr>
            </w:pPr>
          </w:p>
          <w:p w:rsidR="00BE44DE" w:rsidRDefault="00BE44DE" w:rsidP="00E27296">
            <w:pPr>
              <w:jc w:val="center"/>
              <w:rPr>
                <w:sz w:val="22"/>
                <w:szCs w:val="22"/>
              </w:rPr>
            </w:pPr>
            <w:r>
              <w:rPr>
                <w:sz w:val="22"/>
                <w:szCs w:val="22"/>
              </w:rPr>
              <w:t>6</w:t>
            </w:r>
            <w:r w:rsidR="00112637">
              <w:rPr>
                <w:sz w:val="22"/>
                <w:szCs w:val="22"/>
              </w:rPr>
              <w:t>4</w:t>
            </w:r>
          </w:p>
          <w:p w:rsidR="00BE44DE" w:rsidRDefault="00112637" w:rsidP="00E27296">
            <w:pPr>
              <w:jc w:val="center"/>
              <w:rPr>
                <w:sz w:val="22"/>
                <w:szCs w:val="22"/>
              </w:rPr>
            </w:pPr>
            <w:r>
              <w:rPr>
                <w:sz w:val="22"/>
                <w:szCs w:val="22"/>
              </w:rPr>
              <w:t>64</w:t>
            </w:r>
          </w:p>
          <w:p w:rsidR="00BE44DE" w:rsidRDefault="00BE44DE" w:rsidP="00E27296">
            <w:pPr>
              <w:jc w:val="center"/>
              <w:rPr>
                <w:sz w:val="22"/>
                <w:szCs w:val="22"/>
              </w:rPr>
            </w:pPr>
          </w:p>
          <w:p w:rsidR="00BE44DE" w:rsidRDefault="00BE44DE" w:rsidP="00E27296">
            <w:pPr>
              <w:jc w:val="center"/>
              <w:rPr>
                <w:sz w:val="22"/>
                <w:szCs w:val="22"/>
              </w:rPr>
            </w:pPr>
          </w:p>
          <w:p w:rsidR="00BE44DE" w:rsidRDefault="00BE44DE" w:rsidP="00E27296">
            <w:pPr>
              <w:jc w:val="center"/>
              <w:rPr>
                <w:sz w:val="22"/>
                <w:szCs w:val="22"/>
              </w:rPr>
            </w:pPr>
            <w:r>
              <w:rPr>
                <w:sz w:val="22"/>
                <w:szCs w:val="22"/>
              </w:rPr>
              <w:t>6</w:t>
            </w:r>
            <w:r w:rsidR="00112637">
              <w:rPr>
                <w:sz w:val="22"/>
                <w:szCs w:val="22"/>
              </w:rPr>
              <w:t>7</w:t>
            </w:r>
          </w:p>
          <w:p w:rsidR="00BE44DE" w:rsidRDefault="00BE44DE" w:rsidP="00E27296">
            <w:pPr>
              <w:jc w:val="center"/>
              <w:rPr>
                <w:sz w:val="22"/>
                <w:szCs w:val="22"/>
              </w:rPr>
            </w:pPr>
          </w:p>
          <w:p w:rsidR="00BE44DE" w:rsidRPr="00A84FB8" w:rsidRDefault="00BE44DE" w:rsidP="00E27296">
            <w:pPr>
              <w:jc w:val="center"/>
              <w:rPr>
                <w:sz w:val="22"/>
                <w:szCs w:val="22"/>
              </w:rPr>
            </w:pPr>
            <w:r>
              <w:rPr>
                <w:sz w:val="22"/>
                <w:szCs w:val="22"/>
              </w:rPr>
              <w:t>6</w:t>
            </w:r>
            <w:r w:rsidR="00112637">
              <w:rPr>
                <w:sz w:val="22"/>
                <w:szCs w:val="22"/>
              </w:rPr>
              <w:t>8</w:t>
            </w:r>
          </w:p>
        </w:tc>
      </w:tr>
      <w:tr w:rsidR="00BE44DE" w:rsidRPr="00337BF1" w:rsidTr="004F1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10"/>
            <w:tcBorders>
              <w:top w:val="nil"/>
              <w:left w:val="nil"/>
              <w:bottom w:val="nil"/>
              <w:right w:val="nil"/>
            </w:tcBorders>
          </w:tcPr>
          <w:p w:rsidR="00BE44DE" w:rsidRDefault="00BE44DE" w:rsidP="00E27296">
            <w:pPr>
              <w:adjustRightInd w:val="0"/>
              <w:jc w:val="both"/>
              <w:rPr>
                <w:sz w:val="22"/>
                <w:szCs w:val="22"/>
              </w:rPr>
            </w:pPr>
          </w:p>
          <w:p w:rsidR="00BE44DE" w:rsidRPr="00F736C0" w:rsidRDefault="00BE44DE" w:rsidP="00E27296">
            <w:pPr>
              <w:adjustRightInd w:val="0"/>
              <w:jc w:val="both"/>
              <w:rPr>
                <w:sz w:val="22"/>
                <w:szCs w:val="22"/>
              </w:rPr>
            </w:pPr>
            <w:r>
              <w:rPr>
                <w:sz w:val="22"/>
                <w:szCs w:val="22"/>
              </w:rPr>
              <w:t xml:space="preserve">Раздел </w:t>
            </w:r>
            <w:r w:rsidRPr="00DC3B95">
              <w:rPr>
                <w:sz w:val="22"/>
                <w:szCs w:val="22"/>
                <w:lang w:val="en-US"/>
              </w:rPr>
              <w:t>I</w:t>
            </w:r>
            <w:r w:rsidRPr="00DC3B95">
              <w:rPr>
                <w:sz w:val="22"/>
                <w:szCs w:val="22"/>
              </w:rPr>
              <w:t>V.</w:t>
            </w:r>
            <w:r w:rsidRPr="00F736C0">
              <w:rPr>
                <w:sz w:val="22"/>
                <w:szCs w:val="22"/>
              </w:rPr>
              <w:t xml:space="preserve"> Сведения о финансово-хозяйственной деятельности </w:t>
            </w:r>
            <w:r>
              <w:rPr>
                <w:sz w:val="22"/>
                <w:szCs w:val="22"/>
              </w:rPr>
              <w:t>Эмитент</w:t>
            </w:r>
            <w:r w:rsidRPr="00F736C0">
              <w:rPr>
                <w:sz w:val="22"/>
                <w:szCs w:val="22"/>
              </w:rPr>
              <w:t>а</w:t>
            </w:r>
            <w:r>
              <w:rPr>
                <w:sz w:val="22"/>
                <w:szCs w:val="22"/>
              </w:rPr>
              <w:t xml:space="preserve"> …………………...</w:t>
            </w:r>
          </w:p>
          <w:p w:rsidR="00BE44DE" w:rsidRPr="00DC3B95" w:rsidRDefault="00BE44DE" w:rsidP="00E27296">
            <w:pPr>
              <w:adjustRightInd w:val="0"/>
              <w:ind w:left="426"/>
              <w:jc w:val="both"/>
              <w:rPr>
                <w:sz w:val="22"/>
                <w:szCs w:val="22"/>
              </w:rPr>
            </w:pPr>
            <w:r w:rsidRPr="00DC3B95">
              <w:rPr>
                <w:sz w:val="22"/>
                <w:szCs w:val="22"/>
              </w:rPr>
              <w:t>4</w:t>
            </w:r>
            <w:r w:rsidRPr="00F736C0">
              <w:rPr>
                <w:sz w:val="22"/>
                <w:szCs w:val="22"/>
              </w:rPr>
              <w:t xml:space="preserve">.1. Результаты финансово-хозяйственной деятельности </w:t>
            </w:r>
            <w:r>
              <w:rPr>
                <w:sz w:val="22"/>
                <w:szCs w:val="22"/>
              </w:rPr>
              <w:t>Эмитент</w:t>
            </w:r>
            <w:r w:rsidRPr="00F736C0">
              <w:rPr>
                <w:sz w:val="22"/>
                <w:szCs w:val="22"/>
              </w:rPr>
              <w:t>а</w:t>
            </w:r>
            <w:r>
              <w:rPr>
                <w:sz w:val="22"/>
                <w:szCs w:val="22"/>
              </w:rPr>
              <w:t xml:space="preserve"> ……………………</w:t>
            </w:r>
            <w:r w:rsidRPr="00DC3B95">
              <w:rPr>
                <w:sz w:val="22"/>
                <w:szCs w:val="22"/>
              </w:rPr>
              <w:t>...</w:t>
            </w:r>
          </w:p>
          <w:p w:rsidR="00BE44DE" w:rsidRPr="00F736C0" w:rsidRDefault="00BE44DE" w:rsidP="00E27296">
            <w:pPr>
              <w:adjustRightInd w:val="0"/>
              <w:ind w:left="426"/>
              <w:jc w:val="both"/>
              <w:rPr>
                <w:bCs/>
                <w:sz w:val="22"/>
                <w:szCs w:val="22"/>
              </w:rPr>
            </w:pPr>
            <w:r w:rsidRPr="00DC3B95">
              <w:rPr>
                <w:bCs/>
                <w:sz w:val="22"/>
                <w:szCs w:val="22"/>
              </w:rPr>
              <w:t>4</w:t>
            </w:r>
            <w:r w:rsidRPr="00F736C0">
              <w:rPr>
                <w:bCs/>
                <w:sz w:val="22"/>
                <w:szCs w:val="22"/>
              </w:rPr>
              <w:t xml:space="preserve">.2. Ликвидность </w:t>
            </w:r>
            <w:r>
              <w:rPr>
                <w:bCs/>
                <w:sz w:val="22"/>
                <w:szCs w:val="22"/>
              </w:rPr>
              <w:t>Эмитент</w:t>
            </w:r>
            <w:r w:rsidRPr="00F736C0">
              <w:rPr>
                <w:bCs/>
                <w:sz w:val="22"/>
                <w:szCs w:val="22"/>
              </w:rPr>
              <w:t>а, достаточность капитала и оборотных средств</w:t>
            </w:r>
            <w:r>
              <w:rPr>
                <w:bCs/>
                <w:sz w:val="22"/>
                <w:szCs w:val="22"/>
              </w:rPr>
              <w:t xml:space="preserve"> ……………..</w:t>
            </w:r>
          </w:p>
          <w:p w:rsidR="00BE44DE" w:rsidRPr="00F736C0" w:rsidRDefault="00BE44DE" w:rsidP="00E27296">
            <w:pPr>
              <w:adjustRightInd w:val="0"/>
              <w:ind w:left="426"/>
              <w:jc w:val="both"/>
              <w:rPr>
                <w:sz w:val="22"/>
                <w:szCs w:val="22"/>
              </w:rPr>
            </w:pPr>
            <w:r w:rsidRPr="00DC3B95">
              <w:rPr>
                <w:sz w:val="22"/>
                <w:szCs w:val="22"/>
              </w:rPr>
              <w:t>4</w:t>
            </w:r>
            <w:r w:rsidRPr="00F736C0">
              <w:rPr>
                <w:sz w:val="22"/>
                <w:szCs w:val="22"/>
              </w:rPr>
              <w:t xml:space="preserve">.3. Размер и структура капитала и оборотных средств </w:t>
            </w:r>
            <w:r>
              <w:rPr>
                <w:sz w:val="22"/>
                <w:szCs w:val="22"/>
              </w:rPr>
              <w:t>Эмитент</w:t>
            </w:r>
            <w:r w:rsidRPr="00F736C0">
              <w:rPr>
                <w:sz w:val="22"/>
                <w:szCs w:val="22"/>
              </w:rPr>
              <w:t>а</w:t>
            </w:r>
            <w:r>
              <w:rPr>
                <w:sz w:val="22"/>
                <w:szCs w:val="22"/>
              </w:rPr>
              <w:t xml:space="preserve"> …………………</w:t>
            </w:r>
            <w:r w:rsidRPr="00DC3B95">
              <w:rPr>
                <w:sz w:val="22"/>
                <w:szCs w:val="22"/>
              </w:rPr>
              <w:t>….</w:t>
            </w:r>
            <w:r>
              <w:rPr>
                <w:sz w:val="22"/>
                <w:szCs w:val="22"/>
              </w:rPr>
              <w:t>…</w:t>
            </w:r>
          </w:p>
          <w:p w:rsidR="00BE44DE" w:rsidRPr="00F736C0" w:rsidRDefault="00BE44DE" w:rsidP="00E27296">
            <w:pPr>
              <w:adjustRightInd w:val="0"/>
              <w:ind w:left="993"/>
              <w:jc w:val="both"/>
              <w:rPr>
                <w:sz w:val="22"/>
                <w:szCs w:val="22"/>
              </w:rPr>
            </w:pPr>
            <w:r w:rsidRPr="00DC3B95">
              <w:rPr>
                <w:sz w:val="22"/>
                <w:szCs w:val="22"/>
              </w:rPr>
              <w:t>4</w:t>
            </w:r>
            <w:r w:rsidRPr="00F736C0">
              <w:rPr>
                <w:sz w:val="22"/>
                <w:szCs w:val="22"/>
              </w:rPr>
              <w:t xml:space="preserve">.3.1. Размер и структура капитала и оборотных средств </w:t>
            </w:r>
            <w:r>
              <w:rPr>
                <w:sz w:val="22"/>
                <w:szCs w:val="22"/>
              </w:rPr>
              <w:t>Эмитент</w:t>
            </w:r>
            <w:r w:rsidRPr="00F736C0">
              <w:rPr>
                <w:sz w:val="22"/>
                <w:szCs w:val="22"/>
              </w:rPr>
              <w:t>а</w:t>
            </w:r>
            <w:r>
              <w:rPr>
                <w:sz w:val="22"/>
                <w:szCs w:val="22"/>
              </w:rPr>
              <w:t xml:space="preserve"> ……….............</w:t>
            </w:r>
          </w:p>
          <w:p w:rsidR="00BE44DE" w:rsidRPr="00F736C0" w:rsidRDefault="00BE44DE" w:rsidP="00E27296">
            <w:pPr>
              <w:adjustRightInd w:val="0"/>
              <w:ind w:left="993"/>
              <w:jc w:val="both"/>
              <w:rPr>
                <w:sz w:val="22"/>
                <w:szCs w:val="22"/>
              </w:rPr>
            </w:pPr>
            <w:r>
              <w:rPr>
                <w:sz w:val="22"/>
                <w:szCs w:val="22"/>
              </w:rPr>
              <w:t>4</w:t>
            </w:r>
            <w:r w:rsidRPr="00F736C0">
              <w:rPr>
                <w:sz w:val="22"/>
                <w:szCs w:val="22"/>
              </w:rPr>
              <w:t xml:space="preserve">.3.2. Финансовые вложения </w:t>
            </w:r>
            <w:r>
              <w:rPr>
                <w:sz w:val="22"/>
                <w:szCs w:val="22"/>
              </w:rPr>
              <w:t>Эмитент</w:t>
            </w:r>
            <w:r w:rsidRPr="00F736C0">
              <w:rPr>
                <w:sz w:val="22"/>
                <w:szCs w:val="22"/>
              </w:rPr>
              <w:t>а</w:t>
            </w:r>
            <w:r>
              <w:rPr>
                <w:sz w:val="22"/>
                <w:szCs w:val="22"/>
              </w:rPr>
              <w:t xml:space="preserve"> …………………………………...………….</w:t>
            </w:r>
          </w:p>
          <w:p w:rsidR="00BE44DE" w:rsidRPr="00F736C0" w:rsidRDefault="00BE44DE" w:rsidP="00E27296">
            <w:pPr>
              <w:adjustRightInd w:val="0"/>
              <w:ind w:left="993"/>
              <w:jc w:val="both"/>
              <w:rPr>
                <w:sz w:val="22"/>
                <w:szCs w:val="22"/>
              </w:rPr>
            </w:pPr>
            <w:r>
              <w:rPr>
                <w:sz w:val="22"/>
                <w:szCs w:val="22"/>
              </w:rPr>
              <w:t>4</w:t>
            </w:r>
            <w:r w:rsidRPr="00F736C0">
              <w:rPr>
                <w:sz w:val="22"/>
                <w:szCs w:val="22"/>
              </w:rPr>
              <w:t xml:space="preserve">.3.3. Нематериальные активы </w:t>
            </w:r>
            <w:r>
              <w:rPr>
                <w:sz w:val="22"/>
                <w:szCs w:val="22"/>
              </w:rPr>
              <w:t>Эмитент</w:t>
            </w:r>
            <w:r w:rsidRPr="00F736C0">
              <w:rPr>
                <w:sz w:val="22"/>
                <w:szCs w:val="22"/>
              </w:rPr>
              <w:t>а</w:t>
            </w:r>
            <w:r>
              <w:rPr>
                <w:sz w:val="22"/>
                <w:szCs w:val="22"/>
              </w:rPr>
              <w:t xml:space="preserve"> ………………………………...................</w:t>
            </w:r>
          </w:p>
          <w:p w:rsidR="00BE44DE" w:rsidRPr="00F736C0" w:rsidRDefault="00BE44DE" w:rsidP="00E27296">
            <w:pPr>
              <w:adjustRightInd w:val="0"/>
              <w:ind w:left="426"/>
              <w:jc w:val="both"/>
              <w:rPr>
                <w:sz w:val="22"/>
                <w:szCs w:val="22"/>
              </w:rPr>
            </w:pPr>
            <w:r>
              <w:rPr>
                <w:sz w:val="22"/>
                <w:szCs w:val="22"/>
              </w:rPr>
              <w:t>4</w:t>
            </w:r>
            <w:r w:rsidRPr="00F736C0">
              <w:rPr>
                <w:sz w:val="22"/>
                <w:szCs w:val="22"/>
              </w:rPr>
              <w:t xml:space="preserve">.4. Сведения о политике и расходах </w:t>
            </w:r>
            <w:r>
              <w:rPr>
                <w:sz w:val="22"/>
                <w:szCs w:val="22"/>
              </w:rPr>
              <w:t>Эмитент</w:t>
            </w:r>
            <w:r w:rsidRPr="00F736C0">
              <w:rPr>
                <w:sz w:val="22"/>
                <w:szCs w:val="22"/>
              </w:rPr>
              <w:t xml:space="preserve">а в области научно-технического </w:t>
            </w:r>
            <w:r>
              <w:rPr>
                <w:sz w:val="22"/>
                <w:szCs w:val="22"/>
              </w:rPr>
              <w:t>р</w:t>
            </w:r>
            <w:r w:rsidRPr="00F736C0">
              <w:rPr>
                <w:sz w:val="22"/>
                <w:szCs w:val="22"/>
              </w:rPr>
              <w:t>азвития, в отношении лицензий и патентов, новых разработок и исследований</w:t>
            </w:r>
            <w:r>
              <w:rPr>
                <w:sz w:val="22"/>
                <w:szCs w:val="22"/>
              </w:rPr>
              <w:t xml:space="preserve"> ……….</w:t>
            </w:r>
          </w:p>
          <w:p w:rsidR="00BE44DE" w:rsidRPr="00F736C0" w:rsidRDefault="00BE44DE" w:rsidP="00E27296">
            <w:pPr>
              <w:adjustRightInd w:val="0"/>
              <w:ind w:left="426"/>
              <w:jc w:val="both"/>
              <w:rPr>
                <w:sz w:val="22"/>
                <w:szCs w:val="22"/>
              </w:rPr>
            </w:pPr>
            <w:r>
              <w:rPr>
                <w:sz w:val="22"/>
                <w:szCs w:val="22"/>
              </w:rPr>
              <w:t>4</w:t>
            </w:r>
            <w:r w:rsidRPr="00F736C0">
              <w:rPr>
                <w:sz w:val="22"/>
                <w:szCs w:val="22"/>
              </w:rPr>
              <w:t xml:space="preserve">.5. Анализ тенденций развития в сфере основной деятельности </w:t>
            </w:r>
            <w:r>
              <w:rPr>
                <w:sz w:val="22"/>
                <w:szCs w:val="22"/>
              </w:rPr>
              <w:t>Эмитент</w:t>
            </w:r>
            <w:r w:rsidRPr="00F736C0">
              <w:rPr>
                <w:sz w:val="22"/>
                <w:szCs w:val="22"/>
              </w:rPr>
              <w:t>а</w:t>
            </w:r>
            <w:r>
              <w:rPr>
                <w:sz w:val="22"/>
                <w:szCs w:val="22"/>
              </w:rPr>
              <w:t xml:space="preserve"> ……………</w:t>
            </w:r>
          </w:p>
          <w:p w:rsidR="00BE44DE" w:rsidRPr="00F736C0" w:rsidRDefault="00BE44DE" w:rsidP="00E27296">
            <w:pPr>
              <w:adjustRightInd w:val="0"/>
              <w:ind w:left="426"/>
              <w:jc w:val="both"/>
              <w:rPr>
                <w:bCs/>
                <w:sz w:val="22"/>
                <w:szCs w:val="22"/>
              </w:rPr>
            </w:pPr>
            <w:r>
              <w:rPr>
                <w:bCs/>
                <w:sz w:val="22"/>
                <w:szCs w:val="22"/>
              </w:rPr>
              <w:t xml:space="preserve">4.6. </w:t>
            </w:r>
            <w:r w:rsidRPr="00F736C0">
              <w:rPr>
                <w:bCs/>
                <w:sz w:val="22"/>
                <w:szCs w:val="22"/>
              </w:rPr>
              <w:t xml:space="preserve"> Анализ факторов и условий, влияющих на деятельность </w:t>
            </w:r>
            <w:r>
              <w:rPr>
                <w:bCs/>
                <w:sz w:val="22"/>
                <w:szCs w:val="22"/>
              </w:rPr>
              <w:t>Эмитент</w:t>
            </w:r>
            <w:r w:rsidRPr="00F736C0">
              <w:rPr>
                <w:bCs/>
                <w:sz w:val="22"/>
                <w:szCs w:val="22"/>
              </w:rPr>
              <w:t>а</w:t>
            </w:r>
            <w:r>
              <w:rPr>
                <w:bCs/>
                <w:sz w:val="22"/>
                <w:szCs w:val="22"/>
              </w:rPr>
              <w:t xml:space="preserve"> ……………….</w:t>
            </w:r>
          </w:p>
          <w:p w:rsidR="00BE44DE" w:rsidRPr="00F736C0" w:rsidRDefault="00BE44DE" w:rsidP="00E27296">
            <w:pPr>
              <w:adjustRightInd w:val="0"/>
              <w:ind w:left="426"/>
              <w:jc w:val="both"/>
              <w:rPr>
                <w:bCs/>
                <w:sz w:val="22"/>
                <w:szCs w:val="22"/>
              </w:rPr>
            </w:pPr>
            <w:r>
              <w:rPr>
                <w:bCs/>
                <w:sz w:val="22"/>
                <w:szCs w:val="22"/>
              </w:rPr>
              <w:t xml:space="preserve">4.7. </w:t>
            </w:r>
            <w:r w:rsidRPr="00F736C0">
              <w:rPr>
                <w:bCs/>
                <w:sz w:val="22"/>
                <w:szCs w:val="22"/>
              </w:rPr>
              <w:t xml:space="preserve">Конкуренты </w:t>
            </w:r>
            <w:r>
              <w:rPr>
                <w:bCs/>
                <w:sz w:val="22"/>
                <w:szCs w:val="22"/>
              </w:rPr>
              <w:t>Эмитент</w:t>
            </w:r>
            <w:r w:rsidRPr="00F736C0">
              <w:rPr>
                <w:bCs/>
                <w:sz w:val="22"/>
                <w:szCs w:val="22"/>
              </w:rPr>
              <w:t>а</w:t>
            </w:r>
            <w:r>
              <w:rPr>
                <w:bCs/>
                <w:sz w:val="22"/>
                <w:szCs w:val="22"/>
              </w:rPr>
              <w:t xml:space="preserve"> …………………………………………………………………...</w:t>
            </w:r>
          </w:p>
          <w:p w:rsidR="00BE44DE" w:rsidRPr="00F02D96" w:rsidRDefault="00BE44DE" w:rsidP="00E27296">
            <w:pPr>
              <w:jc w:val="both"/>
              <w:rPr>
                <w:sz w:val="22"/>
                <w:szCs w:val="22"/>
              </w:rPr>
            </w:pPr>
          </w:p>
        </w:tc>
        <w:tc>
          <w:tcPr>
            <w:tcW w:w="567" w:type="dxa"/>
            <w:tcBorders>
              <w:top w:val="nil"/>
              <w:left w:val="nil"/>
              <w:bottom w:val="nil"/>
              <w:right w:val="nil"/>
            </w:tcBorders>
          </w:tcPr>
          <w:p w:rsidR="00BE44DE" w:rsidRPr="008337A5" w:rsidRDefault="00BE44DE" w:rsidP="00E27296">
            <w:pPr>
              <w:jc w:val="center"/>
              <w:rPr>
                <w:sz w:val="22"/>
                <w:szCs w:val="22"/>
              </w:rPr>
            </w:pPr>
          </w:p>
          <w:p w:rsidR="00BE44DE" w:rsidRPr="008337A5" w:rsidRDefault="00BE44DE" w:rsidP="00E27296">
            <w:pPr>
              <w:jc w:val="center"/>
              <w:rPr>
                <w:sz w:val="22"/>
                <w:szCs w:val="22"/>
              </w:rPr>
            </w:pPr>
            <w:r>
              <w:rPr>
                <w:sz w:val="22"/>
                <w:szCs w:val="22"/>
              </w:rPr>
              <w:t>6</w:t>
            </w:r>
            <w:r w:rsidR="00401A87">
              <w:rPr>
                <w:sz w:val="22"/>
                <w:szCs w:val="22"/>
              </w:rPr>
              <w:t>9</w:t>
            </w:r>
          </w:p>
          <w:p w:rsidR="00BE44DE" w:rsidRPr="008337A5" w:rsidRDefault="00BE44DE" w:rsidP="00E27296">
            <w:pPr>
              <w:jc w:val="center"/>
              <w:rPr>
                <w:sz w:val="22"/>
                <w:szCs w:val="22"/>
              </w:rPr>
            </w:pPr>
            <w:r>
              <w:rPr>
                <w:sz w:val="22"/>
                <w:szCs w:val="22"/>
              </w:rPr>
              <w:t>69</w:t>
            </w:r>
          </w:p>
          <w:p w:rsidR="00BE44DE" w:rsidRPr="008337A5" w:rsidRDefault="00BE44DE" w:rsidP="00E27296">
            <w:pPr>
              <w:jc w:val="center"/>
              <w:rPr>
                <w:sz w:val="22"/>
                <w:szCs w:val="22"/>
              </w:rPr>
            </w:pPr>
            <w:r>
              <w:rPr>
                <w:sz w:val="22"/>
                <w:szCs w:val="22"/>
              </w:rPr>
              <w:t>70</w:t>
            </w:r>
          </w:p>
          <w:p w:rsidR="00BE44DE" w:rsidRDefault="00BE44DE" w:rsidP="00E27296">
            <w:pPr>
              <w:jc w:val="center"/>
              <w:rPr>
                <w:sz w:val="22"/>
                <w:szCs w:val="22"/>
              </w:rPr>
            </w:pPr>
            <w:r>
              <w:rPr>
                <w:sz w:val="22"/>
                <w:szCs w:val="22"/>
              </w:rPr>
              <w:t>7</w:t>
            </w:r>
            <w:r w:rsidR="00401A87">
              <w:rPr>
                <w:sz w:val="22"/>
                <w:szCs w:val="22"/>
              </w:rPr>
              <w:t>1</w:t>
            </w:r>
          </w:p>
          <w:p w:rsidR="00BE44DE" w:rsidRDefault="00BE44DE" w:rsidP="00E27296">
            <w:pPr>
              <w:jc w:val="center"/>
              <w:rPr>
                <w:sz w:val="22"/>
                <w:szCs w:val="22"/>
              </w:rPr>
            </w:pPr>
            <w:r>
              <w:rPr>
                <w:sz w:val="22"/>
                <w:szCs w:val="22"/>
              </w:rPr>
              <w:t>71</w:t>
            </w:r>
          </w:p>
          <w:p w:rsidR="00BE44DE" w:rsidRDefault="00BE44DE" w:rsidP="00E27296">
            <w:pPr>
              <w:jc w:val="center"/>
              <w:rPr>
                <w:sz w:val="22"/>
                <w:szCs w:val="22"/>
              </w:rPr>
            </w:pPr>
            <w:r>
              <w:rPr>
                <w:sz w:val="22"/>
                <w:szCs w:val="22"/>
              </w:rPr>
              <w:t>72</w:t>
            </w:r>
          </w:p>
          <w:p w:rsidR="00BE44DE" w:rsidRDefault="00240B0A" w:rsidP="00E27296">
            <w:pPr>
              <w:jc w:val="center"/>
              <w:rPr>
                <w:sz w:val="22"/>
                <w:szCs w:val="22"/>
              </w:rPr>
            </w:pPr>
            <w:r>
              <w:rPr>
                <w:sz w:val="22"/>
                <w:szCs w:val="22"/>
              </w:rPr>
              <w:t>74</w:t>
            </w:r>
          </w:p>
          <w:p w:rsidR="00BE44DE" w:rsidRDefault="00BE44DE" w:rsidP="00E27296">
            <w:pPr>
              <w:jc w:val="center"/>
              <w:rPr>
                <w:sz w:val="22"/>
                <w:szCs w:val="22"/>
              </w:rPr>
            </w:pPr>
          </w:p>
          <w:p w:rsidR="00BE44DE" w:rsidRDefault="00BE44DE" w:rsidP="00E27296">
            <w:pPr>
              <w:jc w:val="center"/>
              <w:rPr>
                <w:sz w:val="22"/>
                <w:szCs w:val="22"/>
              </w:rPr>
            </w:pPr>
            <w:r>
              <w:rPr>
                <w:sz w:val="22"/>
                <w:szCs w:val="22"/>
              </w:rPr>
              <w:t>7</w:t>
            </w:r>
            <w:r w:rsidR="00240B0A">
              <w:rPr>
                <w:sz w:val="22"/>
                <w:szCs w:val="22"/>
              </w:rPr>
              <w:t>4</w:t>
            </w:r>
          </w:p>
          <w:p w:rsidR="00BE44DE" w:rsidRDefault="00BE44DE" w:rsidP="00E27296">
            <w:pPr>
              <w:jc w:val="center"/>
              <w:rPr>
                <w:sz w:val="22"/>
                <w:szCs w:val="22"/>
              </w:rPr>
            </w:pPr>
            <w:r>
              <w:rPr>
                <w:sz w:val="22"/>
                <w:szCs w:val="22"/>
              </w:rPr>
              <w:t>74</w:t>
            </w:r>
          </w:p>
          <w:p w:rsidR="00BE44DE" w:rsidRDefault="00BE44DE" w:rsidP="00E27296">
            <w:pPr>
              <w:jc w:val="center"/>
              <w:rPr>
                <w:sz w:val="22"/>
                <w:szCs w:val="22"/>
              </w:rPr>
            </w:pPr>
            <w:r>
              <w:rPr>
                <w:sz w:val="22"/>
                <w:szCs w:val="22"/>
              </w:rPr>
              <w:t>75</w:t>
            </w:r>
          </w:p>
          <w:p w:rsidR="00BE44DE" w:rsidRPr="00337BF1" w:rsidRDefault="00240B0A" w:rsidP="00E27296">
            <w:pPr>
              <w:jc w:val="center"/>
              <w:rPr>
                <w:sz w:val="22"/>
                <w:szCs w:val="22"/>
              </w:rPr>
            </w:pPr>
            <w:r>
              <w:rPr>
                <w:sz w:val="22"/>
                <w:szCs w:val="22"/>
              </w:rPr>
              <w:t>76</w:t>
            </w:r>
          </w:p>
        </w:tc>
      </w:tr>
      <w:tr w:rsidR="00BE44DE" w:rsidRPr="00F736C0" w:rsidTr="004F1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10"/>
            <w:tcBorders>
              <w:top w:val="nil"/>
              <w:left w:val="nil"/>
              <w:bottom w:val="nil"/>
              <w:right w:val="nil"/>
            </w:tcBorders>
          </w:tcPr>
          <w:p w:rsidR="00BE44DE" w:rsidRDefault="00BE44DE" w:rsidP="00E27296">
            <w:pPr>
              <w:adjustRightInd w:val="0"/>
              <w:jc w:val="both"/>
              <w:rPr>
                <w:sz w:val="22"/>
                <w:szCs w:val="22"/>
              </w:rPr>
            </w:pPr>
          </w:p>
          <w:p w:rsidR="00BE44DE" w:rsidRPr="00F70265" w:rsidRDefault="00BE44DE" w:rsidP="00E27296">
            <w:pPr>
              <w:adjustRightInd w:val="0"/>
              <w:jc w:val="both"/>
              <w:rPr>
                <w:sz w:val="22"/>
                <w:szCs w:val="22"/>
              </w:rPr>
            </w:pPr>
            <w:r>
              <w:rPr>
                <w:sz w:val="22"/>
                <w:szCs w:val="22"/>
              </w:rPr>
              <w:t>Раздел V.</w:t>
            </w:r>
            <w:r w:rsidRPr="00F70265">
              <w:rPr>
                <w:sz w:val="22"/>
                <w:szCs w:val="22"/>
              </w:rPr>
              <w:t xml:space="preserve"> Подробные сведения о лицах, входящих в состав органов управления </w:t>
            </w:r>
            <w:r>
              <w:rPr>
                <w:sz w:val="22"/>
                <w:szCs w:val="22"/>
              </w:rPr>
              <w:t>Эмитент</w:t>
            </w:r>
            <w:r w:rsidRPr="00F70265">
              <w:rPr>
                <w:sz w:val="22"/>
                <w:szCs w:val="22"/>
              </w:rPr>
              <w:t xml:space="preserve">а, органов </w:t>
            </w:r>
            <w:r>
              <w:rPr>
                <w:sz w:val="22"/>
                <w:szCs w:val="22"/>
              </w:rPr>
              <w:t>Эмитент</w:t>
            </w:r>
            <w:r w:rsidRPr="00F70265">
              <w:rPr>
                <w:sz w:val="22"/>
                <w:szCs w:val="22"/>
              </w:rPr>
              <w:t xml:space="preserve">а по контролю за его финансово-хозяйственной деятельностью, и краткие сведения о сотрудниках (работниках) </w:t>
            </w:r>
            <w:r>
              <w:rPr>
                <w:sz w:val="22"/>
                <w:szCs w:val="22"/>
              </w:rPr>
              <w:t>Эмитент</w:t>
            </w:r>
            <w:r w:rsidRPr="00F70265">
              <w:rPr>
                <w:sz w:val="22"/>
                <w:szCs w:val="22"/>
              </w:rPr>
              <w:t>а</w:t>
            </w:r>
            <w:r>
              <w:rPr>
                <w:sz w:val="22"/>
                <w:szCs w:val="22"/>
              </w:rPr>
              <w:t xml:space="preserve"> ………………………………………………</w:t>
            </w:r>
          </w:p>
          <w:p w:rsidR="00BE44DE" w:rsidRPr="00F70265" w:rsidRDefault="00BE44DE" w:rsidP="00E27296">
            <w:pPr>
              <w:adjustRightInd w:val="0"/>
              <w:ind w:left="426"/>
              <w:jc w:val="both"/>
              <w:rPr>
                <w:bCs/>
                <w:sz w:val="22"/>
                <w:szCs w:val="22"/>
              </w:rPr>
            </w:pPr>
            <w:r>
              <w:rPr>
                <w:bCs/>
                <w:sz w:val="22"/>
                <w:szCs w:val="22"/>
              </w:rPr>
              <w:t>5</w:t>
            </w:r>
            <w:r w:rsidRPr="00F70265">
              <w:rPr>
                <w:bCs/>
                <w:sz w:val="22"/>
                <w:szCs w:val="22"/>
              </w:rPr>
              <w:t xml:space="preserve">.1. Сведения о структуре и компетенции органов управления </w:t>
            </w:r>
            <w:r>
              <w:rPr>
                <w:bCs/>
                <w:sz w:val="22"/>
                <w:szCs w:val="22"/>
              </w:rPr>
              <w:t>Эмитент</w:t>
            </w:r>
            <w:r w:rsidRPr="00F70265">
              <w:rPr>
                <w:bCs/>
                <w:sz w:val="22"/>
                <w:szCs w:val="22"/>
              </w:rPr>
              <w:t>а</w:t>
            </w:r>
            <w:r>
              <w:rPr>
                <w:bCs/>
                <w:sz w:val="22"/>
                <w:szCs w:val="22"/>
              </w:rPr>
              <w:t xml:space="preserve"> …………….....</w:t>
            </w:r>
          </w:p>
          <w:p w:rsidR="00BE44DE" w:rsidRPr="00F70265" w:rsidRDefault="00BE44DE" w:rsidP="00E27296">
            <w:pPr>
              <w:adjustRightInd w:val="0"/>
              <w:ind w:left="426"/>
              <w:jc w:val="both"/>
              <w:outlineLvl w:val="0"/>
              <w:rPr>
                <w:rFonts w:eastAsiaTheme="minorHAnsi"/>
                <w:iCs/>
                <w:sz w:val="22"/>
                <w:szCs w:val="22"/>
              </w:rPr>
            </w:pPr>
            <w:r>
              <w:rPr>
                <w:rFonts w:eastAsiaTheme="minorHAnsi"/>
                <w:iCs/>
                <w:sz w:val="22"/>
                <w:szCs w:val="22"/>
              </w:rPr>
              <w:t>5</w:t>
            </w:r>
            <w:r w:rsidRPr="00F70265">
              <w:rPr>
                <w:rFonts w:eastAsiaTheme="minorHAnsi"/>
                <w:iCs/>
                <w:sz w:val="22"/>
                <w:szCs w:val="22"/>
              </w:rPr>
              <w:t xml:space="preserve">.2. Информация о лицах, входящих в состав органов управления </w:t>
            </w:r>
            <w:r>
              <w:rPr>
                <w:rFonts w:eastAsiaTheme="minorHAnsi"/>
                <w:iCs/>
                <w:sz w:val="22"/>
                <w:szCs w:val="22"/>
              </w:rPr>
              <w:t>Эмитент</w:t>
            </w:r>
            <w:r w:rsidRPr="00F70265">
              <w:rPr>
                <w:rFonts w:eastAsiaTheme="minorHAnsi"/>
                <w:iCs/>
                <w:sz w:val="22"/>
                <w:szCs w:val="22"/>
              </w:rPr>
              <w:t>а</w:t>
            </w:r>
            <w:r>
              <w:rPr>
                <w:rFonts w:eastAsiaTheme="minorHAnsi"/>
                <w:iCs/>
                <w:sz w:val="22"/>
                <w:szCs w:val="22"/>
              </w:rPr>
              <w:t xml:space="preserve"> ………….</w:t>
            </w:r>
          </w:p>
          <w:p w:rsidR="00BE44DE" w:rsidRPr="00F70265" w:rsidRDefault="00BE44DE" w:rsidP="00E27296">
            <w:pPr>
              <w:adjustRightInd w:val="0"/>
              <w:ind w:left="426"/>
              <w:jc w:val="both"/>
              <w:rPr>
                <w:sz w:val="22"/>
                <w:szCs w:val="22"/>
              </w:rPr>
            </w:pPr>
            <w:r>
              <w:rPr>
                <w:sz w:val="22"/>
                <w:szCs w:val="22"/>
              </w:rPr>
              <w:t>5</w:t>
            </w:r>
            <w:r w:rsidRPr="00F70265">
              <w:rPr>
                <w:sz w:val="22"/>
                <w:szCs w:val="22"/>
              </w:rPr>
              <w:t xml:space="preserve">.3. Сведения о </w:t>
            </w:r>
            <w:r>
              <w:rPr>
                <w:sz w:val="22"/>
                <w:szCs w:val="22"/>
              </w:rPr>
              <w:t>размере вознаграждения, льгот и (</w:t>
            </w:r>
            <w:r w:rsidRPr="00F70265">
              <w:rPr>
                <w:sz w:val="22"/>
                <w:szCs w:val="22"/>
              </w:rPr>
              <w:t>или</w:t>
            </w:r>
            <w:r>
              <w:rPr>
                <w:sz w:val="22"/>
                <w:szCs w:val="22"/>
              </w:rPr>
              <w:t>)</w:t>
            </w:r>
            <w:r w:rsidRPr="00F70265">
              <w:rPr>
                <w:sz w:val="22"/>
                <w:szCs w:val="22"/>
              </w:rPr>
              <w:t xml:space="preserve"> компенсации расходов по</w:t>
            </w:r>
            <w:r>
              <w:rPr>
                <w:sz w:val="22"/>
                <w:szCs w:val="22"/>
              </w:rPr>
              <w:t xml:space="preserve"> </w:t>
            </w:r>
            <w:r w:rsidRPr="00F70265">
              <w:rPr>
                <w:sz w:val="22"/>
                <w:szCs w:val="22"/>
              </w:rPr>
              <w:t xml:space="preserve">каждому органу управления </w:t>
            </w:r>
            <w:r>
              <w:rPr>
                <w:sz w:val="22"/>
                <w:szCs w:val="22"/>
              </w:rPr>
              <w:t>Эмитент</w:t>
            </w:r>
            <w:r w:rsidRPr="00F70265">
              <w:rPr>
                <w:sz w:val="22"/>
                <w:szCs w:val="22"/>
              </w:rPr>
              <w:t>а</w:t>
            </w:r>
            <w:r>
              <w:rPr>
                <w:sz w:val="22"/>
                <w:szCs w:val="22"/>
              </w:rPr>
              <w:t xml:space="preserve"> ………………………………………………….</w:t>
            </w:r>
          </w:p>
          <w:p w:rsidR="00BE44DE" w:rsidRPr="00F70265" w:rsidRDefault="00BE44DE" w:rsidP="00E27296">
            <w:pPr>
              <w:adjustRightInd w:val="0"/>
              <w:ind w:left="426"/>
              <w:jc w:val="both"/>
              <w:rPr>
                <w:sz w:val="22"/>
                <w:szCs w:val="22"/>
              </w:rPr>
            </w:pPr>
            <w:r>
              <w:rPr>
                <w:rFonts w:eastAsiaTheme="minorHAnsi"/>
                <w:sz w:val="22"/>
                <w:szCs w:val="22"/>
                <w:lang w:eastAsia="en-US"/>
              </w:rPr>
              <w:t>5</w:t>
            </w:r>
            <w:r w:rsidRPr="00F70265">
              <w:rPr>
                <w:rFonts w:eastAsiaTheme="minorHAnsi"/>
                <w:sz w:val="22"/>
                <w:szCs w:val="22"/>
                <w:lang w:eastAsia="en-US"/>
              </w:rPr>
              <w:t>.</w:t>
            </w:r>
            <w:r w:rsidRPr="008337A5">
              <w:rPr>
                <w:rFonts w:eastAsiaTheme="minorHAnsi"/>
                <w:sz w:val="22"/>
                <w:szCs w:val="22"/>
                <w:lang w:eastAsia="en-US"/>
              </w:rPr>
              <w:t xml:space="preserve">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 </w:t>
            </w:r>
            <w:r>
              <w:rPr>
                <w:rFonts w:eastAsiaTheme="minorHAnsi"/>
                <w:sz w:val="22"/>
                <w:szCs w:val="22"/>
                <w:lang w:eastAsia="en-US"/>
              </w:rPr>
              <w:t>…………………………………………………...............</w:t>
            </w:r>
          </w:p>
          <w:p w:rsidR="00BE44DE" w:rsidRPr="00F70265" w:rsidRDefault="00BE44DE" w:rsidP="00E27296">
            <w:pPr>
              <w:adjustRightInd w:val="0"/>
              <w:ind w:left="426"/>
              <w:jc w:val="both"/>
              <w:rPr>
                <w:sz w:val="22"/>
                <w:szCs w:val="22"/>
              </w:rPr>
            </w:pPr>
            <w:r>
              <w:rPr>
                <w:sz w:val="22"/>
                <w:szCs w:val="22"/>
              </w:rPr>
              <w:t>5</w:t>
            </w:r>
            <w:r w:rsidRPr="00F70265">
              <w:rPr>
                <w:sz w:val="22"/>
                <w:szCs w:val="22"/>
              </w:rPr>
              <w:t xml:space="preserve">.5. Информация о лицах, входящих в состав органов контроля за финансово- хозяйственной деятельностью </w:t>
            </w:r>
            <w:r>
              <w:rPr>
                <w:sz w:val="22"/>
                <w:szCs w:val="22"/>
              </w:rPr>
              <w:t>Эмитент</w:t>
            </w:r>
            <w:r w:rsidRPr="00F70265">
              <w:rPr>
                <w:sz w:val="22"/>
                <w:szCs w:val="22"/>
              </w:rPr>
              <w:t>а</w:t>
            </w:r>
            <w:r>
              <w:rPr>
                <w:sz w:val="22"/>
                <w:szCs w:val="22"/>
              </w:rPr>
              <w:t xml:space="preserve"> …………………………………………………...</w:t>
            </w:r>
          </w:p>
          <w:p w:rsidR="00BE44DE" w:rsidRPr="00F70265" w:rsidRDefault="00BE44DE" w:rsidP="00E27296">
            <w:pPr>
              <w:adjustRightInd w:val="0"/>
              <w:ind w:left="426"/>
              <w:jc w:val="both"/>
              <w:rPr>
                <w:sz w:val="22"/>
                <w:szCs w:val="22"/>
              </w:rPr>
            </w:pPr>
            <w:r>
              <w:rPr>
                <w:sz w:val="22"/>
                <w:szCs w:val="22"/>
              </w:rPr>
              <w:t>5</w:t>
            </w:r>
            <w:r w:rsidRPr="00F70265">
              <w:rPr>
                <w:sz w:val="22"/>
                <w:szCs w:val="22"/>
              </w:rPr>
              <w:t xml:space="preserve">.6. Сведения о </w:t>
            </w:r>
            <w:r>
              <w:rPr>
                <w:sz w:val="22"/>
                <w:szCs w:val="22"/>
              </w:rPr>
              <w:t>размере вознаграждения, льгот и (</w:t>
            </w:r>
            <w:r w:rsidRPr="00F70265">
              <w:rPr>
                <w:sz w:val="22"/>
                <w:szCs w:val="22"/>
              </w:rPr>
              <w:t>или</w:t>
            </w:r>
            <w:r>
              <w:rPr>
                <w:sz w:val="22"/>
                <w:szCs w:val="22"/>
              </w:rPr>
              <w:t>)</w:t>
            </w:r>
            <w:r w:rsidRPr="00F70265">
              <w:rPr>
                <w:sz w:val="22"/>
                <w:szCs w:val="22"/>
              </w:rPr>
              <w:t xml:space="preserve"> компенсации расходов по</w:t>
            </w:r>
            <w:r>
              <w:rPr>
                <w:sz w:val="22"/>
                <w:szCs w:val="22"/>
              </w:rPr>
              <w:t xml:space="preserve"> </w:t>
            </w:r>
            <w:r w:rsidRPr="00F70265">
              <w:rPr>
                <w:sz w:val="22"/>
                <w:szCs w:val="22"/>
              </w:rPr>
              <w:t xml:space="preserve">органу контроля за финансово-хозяйственной деятельностью </w:t>
            </w:r>
            <w:r>
              <w:rPr>
                <w:sz w:val="22"/>
                <w:szCs w:val="22"/>
              </w:rPr>
              <w:t>Эмитент</w:t>
            </w:r>
            <w:r w:rsidRPr="00F70265">
              <w:rPr>
                <w:sz w:val="22"/>
                <w:szCs w:val="22"/>
              </w:rPr>
              <w:t>а</w:t>
            </w:r>
            <w:r>
              <w:rPr>
                <w:sz w:val="22"/>
                <w:szCs w:val="22"/>
              </w:rPr>
              <w:t xml:space="preserve"> ………………</w:t>
            </w:r>
          </w:p>
          <w:p w:rsidR="00BE44DE" w:rsidRPr="00F70265" w:rsidRDefault="00BE44DE" w:rsidP="00E27296">
            <w:pPr>
              <w:adjustRightInd w:val="0"/>
              <w:ind w:left="426"/>
              <w:jc w:val="both"/>
              <w:rPr>
                <w:sz w:val="22"/>
                <w:szCs w:val="22"/>
              </w:rPr>
            </w:pPr>
            <w:r>
              <w:rPr>
                <w:sz w:val="22"/>
                <w:szCs w:val="22"/>
              </w:rPr>
              <w:t>5</w:t>
            </w:r>
            <w:r w:rsidRPr="00F70265">
              <w:rPr>
                <w:sz w:val="22"/>
                <w:szCs w:val="22"/>
              </w:rPr>
              <w:t xml:space="preserve">.7. Данные о численности и обобщенные данные об образовании и о составе сотрудников (работников) </w:t>
            </w:r>
            <w:r>
              <w:rPr>
                <w:sz w:val="22"/>
                <w:szCs w:val="22"/>
              </w:rPr>
              <w:t>Эмитент</w:t>
            </w:r>
            <w:r w:rsidRPr="00F70265">
              <w:rPr>
                <w:sz w:val="22"/>
                <w:szCs w:val="22"/>
              </w:rPr>
              <w:t xml:space="preserve">а, а также об изменении численности сотрудников (работников) </w:t>
            </w:r>
            <w:r>
              <w:rPr>
                <w:sz w:val="22"/>
                <w:szCs w:val="22"/>
              </w:rPr>
              <w:t>Эмитент</w:t>
            </w:r>
            <w:r w:rsidRPr="00F70265">
              <w:rPr>
                <w:sz w:val="22"/>
                <w:szCs w:val="22"/>
              </w:rPr>
              <w:t>а</w:t>
            </w:r>
            <w:r>
              <w:rPr>
                <w:sz w:val="22"/>
                <w:szCs w:val="22"/>
              </w:rPr>
              <w:t xml:space="preserve"> …………………..………………………..........................................</w:t>
            </w:r>
          </w:p>
          <w:p w:rsidR="00BE44DE" w:rsidRPr="00F70265" w:rsidRDefault="00BE44DE" w:rsidP="00E27296">
            <w:pPr>
              <w:adjustRightInd w:val="0"/>
              <w:ind w:left="426"/>
              <w:jc w:val="both"/>
              <w:rPr>
                <w:bCs/>
                <w:sz w:val="22"/>
                <w:szCs w:val="22"/>
              </w:rPr>
            </w:pPr>
            <w:r>
              <w:rPr>
                <w:bCs/>
                <w:sz w:val="22"/>
                <w:szCs w:val="22"/>
              </w:rPr>
              <w:t>5</w:t>
            </w:r>
            <w:r w:rsidRPr="00F70265">
              <w:rPr>
                <w:bCs/>
                <w:sz w:val="22"/>
                <w:szCs w:val="22"/>
              </w:rPr>
              <w:t xml:space="preserve">.8. </w:t>
            </w:r>
            <w:r w:rsidRPr="00475F33">
              <w:rPr>
                <w:bCs/>
                <w:sz w:val="22"/>
                <w:szCs w:val="22"/>
              </w:rPr>
              <w:t>Сведения о любых обязательствах Эмитента перед сотрудниками (работниками), касающихся возможности их участия в уставном капитале Эмитента</w:t>
            </w:r>
            <w:r>
              <w:rPr>
                <w:bCs/>
                <w:sz w:val="22"/>
                <w:szCs w:val="22"/>
              </w:rPr>
              <w:t>…………………..</w:t>
            </w:r>
          </w:p>
          <w:p w:rsidR="00BE44DE" w:rsidRPr="00F736C0" w:rsidRDefault="00BE44DE" w:rsidP="00E27296">
            <w:pPr>
              <w:jc w:val="both"/>
              <w:rPr>
                <w:sz w:val="22"/>
                <w:szCs w:val="22"/>
              </w:rPr>
            </w:pPr>
          </w:p>
        </w:tc>
        <w:tc>
          <w:tcPr>
            <w:tcW w:w="567" w:type="dxa"/>
            <w:tcBorders>
              <w:top w:val="nil"/>
              <w:left w:val="nil"/>
              <w:bottom w:val="nil"/>
              <w:right w:val="nil"/>
            </w:tcBorders>
          </w:tcPr>
          <w:p w:rsidR="00BE44DE" w:rsidRDefault="00BE44DE" w:rsidP="00E27296">
            <w:pPr>
              <w:jc w:val="center"/>
              <w:rPr>
                <w:sz w:val="22"/>
                <w:szCs w:val="22"/>
              </w:rPr>
            </w:pPr>
          </w:p>
          <w:p w:rsidR="00BE44DE" w:rsidRDefault="00BE44DE" w:rsidP="00E27296">
            <w:pPr>
              <w:jc w:val="center"/>
              <w:rPr>
                <w:sz w:val="22"/>
                <w:szCs w:val="22"/>
              </w:rPr>
            </w:pPr>
          </w:p>
          <w:p w:rsidR="00BE44DE" w:rsidRDefault="00BE44DE" w:rsidP="00E27296">
            <w:pPr>
              <w:jc w:val="center"/>
              <w:rPr>
                <w:sz w:val="22"/>
                <w:szCs w:val="22"/>
              </w:rPr>
            </w:pPr>
          </w:p>
          <w:p w:rsidR="00BE44DE" w:rsidRDefault="00BE44DE" w:rsidP="00E27296">
            <w:pPr>
              <w:jc w:val="center"/>
              <w:rPr>
                <w:sz w:val="22"/>
                <w:szCs w:val="22"/>
              </w:rPr>
            </w:pPr>
            <w:r>
              <w:rPr>
                <w:sz w:val="22"/>
                <w:szCs w:val="22"/>
              </w:rPr>
              <w:t>7</w:t>
            </w:r>
            <w:r w:rsidR="00A62883">
              <w:rPr>
                <w:sz w:val="22"/>
                <w:szCs w:val="22"/>
              </w:rPr>
              <w:t>7</w:t>
            </w:r>
          </w:p>
          <w:p w:rsidR="00BE44DE" w:rsidRDefault="00BE44DE" w:rsidP="00E27296">
            <w:pPr>
              <w:jc w:val="center"/>
              <w:rPr>
                <w:sz w:val="22"/>
                <w:szCs w:val="22"/>
              </w:rPr>
            </w:pPr>
            <w:r>
              <w:rPr>
                <w:sz w:val="22"/>
                <w:szCs w:val="22"/>
              </w:rPr>
              <w:t>77</w:t>
            </w:r>
          </w:p>
          <w:p w:rsidR="00BE44DE" w:rsidRDefault="00A62883" w:rsidP="00E27296">
            <w:pPr>
              <w:jc w:val="center"/>
              <w:rPr>
                <w:sz w:val="22"/>
                <w:szCs w:val="22"/>
              </w:rPr>
            </w:pPr>
            <w:r>
              <w:rPr>
                <w:sz w:val="22"/>
                <w:szCs w:val="22"/>
              </w:rPr>
              <w:t>78</w:t>
            </w:r>
          </w:p>
          <w:p w:rsidR="00BE44DE" w:rsidRDefault="00BE44DE" w:rsidP="00E27296">
            <w:pPr>
              <w:jc w:val="center"/>
              <w:rPr>
                <w:sz w:val="22"/>
                <w:szCs w:val="22"/>
              </w:rPr>
            </w:pPr>
          </w:p>
          <w:p w:rsidR="00BE44DE" w:rsidRDefault="00A62883" w:rsidP="00E27296">
            <w:pPr>
              <w:jc w:val="center"/>
              <w:rPr>
                <w:sz w:val="22"/>
                <w:szCs w:val="22"/>
              </w:rPr>
            </w:pPr>
            <w:r>
              <w:rPr>
                <w:sz w:val="22"/>
                <w:szCs w:val="22"/>
              </w:rPr>
              <w:t>80</w:t>
            </w:r>
          </w:p>
          <w:p w:rsidR="00BE44DE" w:rsidRDefault="00BE44DE" w:rsidP="00E27296">
            <w:pPr>
              <w:jc w:val="center"/>
              <w:rPr>
                <w:sz w:val="22"/>
                <w:szCs w:val="22"/>
              </w:rPr>
            </w:pPr>
          </w:p>
          <w:p w:rsidR="00BE44DE" w:rsidRDefault="00BE44DE" w:rsidP="00E27296">
            <w:pPr>
              <w:jc w:val="center"/>
              <w:rPr>
                <w:sz w:val="22"/>
                <w:szCs w:val="22"/>
              </w:rPr>
            </w:pPr>
          </w:p>
          <w:p w:rsidR="00BE44DE" w:rsidRDefault="00A62883" w:rsidP="00E27296">
            <w:pPr>
              <w:jc w:val="center"/>
              <w:rPr>
                <w:sz w:val="22"/>
                <w:szCs w:val="22"/>
              </w:rPr>
            </w:pPr>
            <w:r>
              <w:rPr>
                <w:sz w:val="22"/>
                <w:szCs w:val="22"/>
              </w:rPr>
              <w:t>80</w:t>
            </w:r>
          </w:p>
          <w:p w:rsidR="00BE44DE" w:rsidRDefault="00BE44DE" w:rsidP="00E27296">
            <w:pPr>
              <w:jc w:val="center"/>
              <w:rPr>
                <w:sz w:val="22"/>
                <w:szCs w:val="22"/>
              </w:rPr>
            </w:pPr>
          </w:p>
          <w:p w:rsidR="00BE44DE" w:rsidRDefault="00A62883" w:rsidP="00E27296">
            <w:pPr>
              <w:jc w:val="center"/>
              <w:rPr>
                <w:sz w:val="22"/>
                <w:szCs w:val="22"/>
              </w:rPr>
            </w:pPr>
            <w:r>
              <w:rPr>
                <w:sz w:val="22"/>
                <w:szCs w:val="22"/>
              </w:rPr>
              <w:t>81</w:t>
            </w:r>
          </w:p>
          <w:p w:rsidR="00BE44DE" w:rsidRDefault="00BE44DE" w:rsidP="00E27296">
            <w:pPr>
              <w:jc w:val="center"/>
              <w:rPr>
                <w:sz w:val="22"/>
                <w:szCs w:val="22"/>
              </w:rPr>
            </w:pPr>
          </w:p>
          <w:p w:rsidR="00BE44DE" w:rsidRDefault="00A62883" w:rsidP="00E27296">
            <w:pPr>
              <w:jc w:val="center"/>
              <w:rPr>
                <w:sz w:val="22"/>
                <w:szCs w:val="22"/>
              </w:rPr>
            </w:pPr>
            <w:r>
              <w:rPr>
                <w:sz w:val="22"/>
                <w:szCs w:val="22"/>
              </w:rPr>
              <w:t>81</w:t>
            </w:r>
          </w:p>
          <w:p w:rsidR="00BE44DE" w:rsidRDefault="00BE44DE" w:rsidP="00E27296">
            <w:pPr>
              <w:jc w:val="center"/>
              <w:rPr>
                <w:sz w:val="22"/>
                <w:szCs w:val="22"/>
              </w:rPr>
            </w:pPr>
          </w:p>
          <w:p w:rsidR="00BE44DE" w:rsidRDefault="00BE44DE" w:rsidP="00E27296">
            <w:pPr>
              <w:jc w:val="center"/>
              <w:rPr>
                <w:sz w:val="22"/>
                <w:szCs w:val="22"/>
              </w:rPr>
            </w:pPr>
          </w:p>
          <w:p w:rsidR="00BE44DE" w:rsidRDefault="001C24DF" w:rsidP="00E27296">
            <w:pPr>
              <w:jc w:val="center"/>
              <w:rPr>
                <w:sz w:val="22"/>
                <w:szCs w:val="22"/>
              </w:rPr>
            </w:pPr>
            <w:r>
              <w:rPr>
                <w:sz w:val="22"/>
                <w:szCs w:val="22"/>
              </w:rPr>
              <w:t>81</w:t>
            </w:r>
          </w:p>
          <w:p w:rsidR="001C24DF" w:rsidRDefault="001C24DF" w:rsidP="00E27296">
            <w:pPr>
              <w:jc w:val="center"/>
              <w:rPr>
                <w:sz w:val="22"/>
                <w:szCs w:val="22"/>
              </w:rPr>
            </w:pPr>
          </w:p>
          <w:p w:rsidR="00BE44DE" w:rsidRPr="00F736C0" w:rsidRDefault="001C24DF" w:rsidP="00E27296">
            <w:pPr>
              <w:jc w:val="center"/>
              <w:rPr>
                <w:sz w:val="22"/>
                <w:szCs w:val="22"/>
              </w:rPr>
            </w:pPr>
            <w:r>
              <w:rPr>
                <w:sz w:val="22"/>
                <w:szCs w:val="22"/>
              </w:rPr>
              <w:t>82</w:t>
            </w:r>
          </w:p>
        </w:tc>
      </w:tr>
      <w:tr w:rsidR="00BE44DE" w:rsidRPr="00F70265" w:rsidTr="004F1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10"/>
            <w:tcBorders>
              <w:top w:val="nil"/>
              <w:left w:val="nil"/>
              <w:bottom w:val="nil"/>
              <w:right w:val="nil"/>
            </w:tcBorders>
          </w:tcPr>
          <w:p w:rsidR="00BE44DE" w:rsidRPr="00F70265" w:rsidRDefault="00BE44DE" w:rsidP="00E27296">
            <w:pPr>
              <w:adjustRightInd w:val="0"/>
              <w:jc w:val="both"/>
              <w:rPr>
                <w:bCs/>
                <w:sz w:val="22"/>
                <w:szCs w:val="22"/>
              </w:rPr>
            </w:pPr>
            <w:r>
              <w:rPr>
                <w:bCs/>
                <w:sz w:val="22"/>
                <w:szCs w:val="22"/>
              </w:rPr>
              <w:t>Раздел VI</w:t>
            </w:r>
            <w:r w:rsidRPr="00F70265">
              <w:rPr>
                <w:bCs/>
                <w:sz w:val="22"/>
                <w:szCs w:val="22"/>
              </w:rPr>
              <w:t xml:space="preserve">. Сведения об участниках (акционерах) </w:t>
            </w:r>
            <w:r>
              <w:rPr>
                <w:bCs/>
                <w:sz w:val="22"/>
                <w:szCs w:val="22"/>
              </w:rPr>
              <w:t>Эмитент</w:t>
            </w:r>
            <w:r w:rsidRPr="00F70265">
              <w:rPr>
                <w:bCs/>
                <w:sz w:val="22"/>
                <w:szCs w:val="22"/>
              </w:rPr>
              <w:t xml:space="preserve">а и о совершенных </w:t>
            </w:r>
            <w:r>
              <w:rPr>
                <w:bCs/>
                <w:sz w:val="22"/>
                <w:szCs w:val="22"/>
              </w:rPr>
              <w:t>Эмитент</w:t>
            </w:r>
            <w:r w:rsidRPr="00F70265">
              <w:rPr>
                <w:bCs/>
                <w:sz w:val="22"/>
                <w:szCs w:val="22"/>
              </w:rPr>
              <w:t>ом сделках, в совершении которых имелась заинтересованность</w:t>
            </w:r>
            <w:r>
              <w:rPr>
                <w:bCs/>
                <w:sz w:val="22"/>
                <w:szCs w:val="22"/>
              </w:rPr>
              <w:t xml:space="preserve"> ………………………………...</w:t>
            </w:r>
          </w:p>
          <w:p w:rsidR="00BE44DE" w:rsidRPr="00F70265" w:rsidRDefault="00BE44DE" w:rsidP="00E27296">
            <w:pPr>
              <w:adjustRightInd w:val="0"/>
              <w:ind w:left="426"/>
              <w:jc w:val="both"/>
              <w:rPr>
                <w:bCs/>
                <w:sz w:val="22"/>
                <w:szCs w:val="22"/>
              </w:rPr>
            </w:pPr>
            <w:r>
              <w:rPr>
                <w:bCs/>
                <w:sz w:val="22"/>
                <w:szCs w:val="22"/>
              </w:rPr>
              <w:t>6</w:t>
            </w:r>
            <w:r w:rsidRPr="00F70265">
              <w:rPr>
                <w:bCs/>
                <w:sz w:val="22"/>
                <w:szCs w:val="22"/>
              </w:rPr>
              <w:t xml:space="preserve">.1. Сведения об общем количестве акционеров (участников) </w:t>
            </w:r>
            <w:r>
              <w:rPr>
                <w:bCs/>
                <w:sz w:val="22"/>
                <w:szCs w:val="22"/>
              </w:rPr>
              <w:t>Эмитент</w:t>
            </w:r>
            <w:r w:rsidRPr="00F70265">
              <w:rPr>
                <w:bCs/>
                <w:sz w:val="22"/>
                <w:szCs w:val="22"/>
              </w:rPr>
              <w:t>а</w:t>
            </w:r>
            <w:r>
              <w:rPr>
                <w:bCs/>
                <w:sz w:val="22"/>
                <w:szCs w:val="22"/>
              </w:rPr>
              <w:t xml:space="preserve"> …………..…..</w:t>
            </w:r>
          </w:p>
          <w:p w:rsidR="00BE44DE" w:rsidRPr="00F70265" w:rsidRDefault="00BE44DE" w:rsidP="00E27296">
            <w:pPr>
              <w:adjustRightInd w:val="0"/>
              <w:ind w:left="426"/>
              <w:jc w:val="both"/>
              <w:rPr>
                <w:bCs/>
                <w:sz w:val="22"/>
                <w:szCs w:val="22"/>
              </w:rPr>
            </w:pPr>
            <w:r>
              <w:rPr>
                <w:bCs/>
                <w:sz w:val="22"/>
                <w:szCs w:val="22"/>
              </w:rPr>
              <w:t>6</w:t>
            </w:r>
            <w:r w:rsidRPr="00F70265">
              <w:rPr>
                <w:bCs/>
                <w:sz w:val="22"/>
                <w:szCs w:val="22"/>
              </w:rPr>
              <w:t xml:space="preserve">.2. </w:t>
            </w:r>
            <w:r w:rsidRPr="00475F33">
              <w:rPr>
                <w:bCs/>
                <w:sz w:val="22"/>
                <w:szCs w:val="22"/>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r>
              <w:rPr>
                <w:bCs/>
                <w:sz w:val="22"/>
                <w:szCs w:val="22"/>
              </w:rPr>
              <w:t>....................................................................</w:t>
            </w:r>
          </w:p>
          <w:p w:rsidR="00BE44DE" w:rsidRPr="00F70265" w:rsidRDefault="00BE44DE" w:rsidP="00E27296">
            <w:pPr>
              <w:adjustRightInd w:val="0"/>
              <w:ind w:left="426"/>
              <w:jc w:val="both"/>
              <w:rPr>
                <w:bCs/>
                <w:sz w:val="22"/>
                <w:szCs w:val="22"/>
              </w:rPr>
            </w:pPr>
            <w:r>
              <w:rPr>
                <w:bCs/>
                <w:sz w:val="22"/>
                <w:szCs w:val="22"/>
              </w:rPr>
              <w:t>6</w:t>
            </w:r>
            <w:r w:rsidRPr="00F70265">
              <w:rPr>
                <w:bCs/>
                <w:sz w:val="22"/>
                <w:szCs w:val="22"/>
              </w:rPr>
              <w:t>.3</w:t>
            </w:r>
            <w:r>
              <w:rPr>
                <w:bCs/>
                <w:sz w:val="22"/>
                <w:szCs w:val="22"/>
              </w:rPr>
              <w:t>.</w:t>
            </w:r>
            <w:r>
              <w:t xml:space="preserve"> </w:t>
            </w:r>
            <w:r w:rsidRPr="00475F33">
              <w:rPr>
                <w:bCs/>
                <w:sz w:val="22"/>
                <w:szCs w:val="22"/>
              </w:rPr>
              <w:t>Сведения о доле участия государства или муниципального образования в уставном капитале Эмитента, наличии специального права («золотой акции»)</w:t>
            </w:r>
            <w:r>
              <w:rPr>
                <w:bCs/>
                <w:sz w:val="22"/>
                <w:szCs w:val="22"/>
              </w:rPr>
              <w:t>…………………………………………………………………………………………</w:t>
            </w:r>
          </w:p>
          <w:p w:rsidR="00BE44DE" w:rsidRPr="00F70265" w:rsidRDefault="00BE44DE" w:rsidP="00E27296">
            <w:pPr>
              <w:adjustRightInd w:val="0"/>
              <w:ind w:left="426"/>
              <w:jc w:val="both"/>
              <w:rPr>
                <w:bCs/>
                <w:sz w:val="22"/>
                <w:szCs w:val="22"/>
              </w:rPr>
            </w:pPr>
            <w:r>
              <w:rPr>
                <w:bCs/>
                <w:sz w:val="22"/>
                <w:szCs w:val="22"/>
              </w:rPr>
              <w:t>6</w:t>
            </w:r>
            <w:r w:rsidRPr="00F70265">
              <w:rPr>
                <w:bCs/>
                <w:sz w:val="22"/>
                <w:szCs w:val="22"/>
              </w:rPr>
              <w:t>.4</w:t>
            </w:r>
            <w:r>
              <w:t xml:space="preserve"> </w:t>
            </w:r>
            <w:r w:rsidRPr="00475F33">
              <w:rPr>
                <w:bCs/>
                <w:sz w:val="22"/>
                <w:szCs w:val="22"/>
              </w:rPr>
              <w:t xml:space="preserve">Сведения об ограничениях на участие в уставном капитале Эмитента </w:t>
            </w:r>
            <w:r>
              <w:rPr>
                <w:bCs/>
                <w:sz w:val="22"/>
                <w:szCs w:val="22"/>
              </w:rPr>
              <w:t>…………...</w:t>
            </w:r>
          </w:p>
          <w:p w:rsidR="00BE44DE" w:rsidRPr="00F70265" w:rsidRDefault="00BE44DE" w:rsidP="00E27296">
            <w:pPr>
              <w:adjustRightInd w:val="0"/>
              <w:ind w:left="426"/>
              <w:jc w:val="both"/>
              <w:rPr>
                <w:bCs/>
                <w:sz w:val="22"/>
                <w:szCs w:val="22"/>
              </w:rPr>
            </w:pPr>
            <w:r>
              <w:rPr>
                <w:bCs/>
                <w:sz w:val="22"/>
                <w:szCs w:val="22"/>
              </w:rPr>
              <w:lastRenderedPageBreak/>
              <w:t>6</w:t>
            </w:r>
            <w:r w:rsidRPr="00F70265">
              <w:rPr>
                <w:bCs/>
                <w:sz w:val="22"/>
                <w:szCs w:val="22"/>
              </w:rPr>
              <w:t xml:space="preserve">.5. </w:t>
            </w:r>
            <w:r w:rsidRPr="00475F33">
              <w:rPr>
                <w:bCs/>
                <w:sz w:val="22"/>
                <w:szCs w:val="22"/>
              </w:rPr>
              <w:t>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r>
              <w:rPr>
                <w:bCs/>
                <w:sz w:val="22"/>
                <w:szCs w:val="22"/>
              </w:rPr>
              <w:t>.......................................................</w:t>
            </w:r>
          </w:p>
          <w:p w:rsidR="00BE44DE" w:rsidRPr="00F70265" w:rsidRDefault="00BE44DE" w:rsidP="00E27296">
            <w:pPr>
              <w:adjustRightInd w:val="0"/>
              <w:ind w:left="426"/>
              <w:jc w:val="both"/>
              <w:rPr>
                <w:bCs/>
                <w:sz w:val="22"/>
                <w:szCs w:val="22"/>
              </w:rPr>
            </w:pPr>
            <w:r>
              <w:rPr>
                <w:bCs/>
                <w:sz w:val="22"/>
                <w:szCs w:val="22"/>
              </w:rPr>
              <w:t>6</w:t>
            </w:r>
            <w:r w:rsidRPr="00F70265">
              <w:rPr>
                <w:bCs/>
                <w:sz w:val="22"/>
                <w:szCs w:val="22"/>
              </w:rPr>
              <w:t xml:space="preserve">.6. Сведения о совершенных </w:t>
            </w:r>
            <w:r>
              <w:rPr>
                <w:bCs/>
                <w:sz w:val="22"/>
                <w:szCs w:val="22"/>
              </w:rPr>
              <w:t>Эмитент</w:t>
            </w:r>
            <w:r w:rsidRPr="00F70265">
              <w:rPr>
                <w:bCs/>
                <w:sz w:val="22"/>
                <w:szCs w:val="22"/>
              </w:rPr>
              <w:t>ом сделках, в совершении которых имелась заинтересованность</w:t>
            </w:r>
            <w:r>
              <w:rPr>
                <w:bCs/>
                <w:sz w:val="22"/>
                <w:szCs w:val="22"/>
              </w:rPr>
              <w:t xml:space="preserve"> ………………………………………………………………………..</w:t>
            </w:r>
          </w:p>
          <w:p w:rsidR="00BE44DE" w:rsidRPr="00F70265" w:rsidRDefault="00BE44DE" w:rsidP="00E27296">
            <w:pPr>
              <w:adjustRightInd w:val="0"/>
              <w:ind w:left="426"/>
              <w:jc w:val="both"/>
              <w:rPr>
                <w:bCs/>
                <w:sz w:val="22"/>
                <w:szCs w:val="22"/>
              </w:rPr>
            </w:pPr>
            <w:r>
              <w:rPr>
                <w:bCs/>
                <w:sz w:val="22"/>
                <w:szCs w:val="22"/>
              </w:rPr>
              <w:t>6</w:t>
            </w:r>
            <w:r w:rsidRPr="00F70265">
              <w:rPr>
                <w:bCs/>
                <w:sz w:val="22"/>
                <w:szCs w:val="22"/>
              </w:rPr>
              <w:t>.7. Сведения о размере дебиторской задолженности</w:t>
            </w:r>
            <w:r>
              <w:rPr>
                <w:bCs/>
                <w:sz w:val="22"/>
                <w:szCs w:val="22"/>
              </w:rPr>
              <w:t xml:space="preserve"> ………………………………….</w:t>
            </w:r>
          </w:p>
          <w:p w:rsidR="00BE44DE" w:rsidRPr="00F70265" w:rsidRDefault="00BE44DE" w:rsidP="00E27296">
            <w:pPr>
              <w:jc w:val="both"/>
              <w:rPr>
                <w:sz w:val="22"/>
                <w:szCs w:val="22"/>
              </w:rPr>
            </w:pPr>
          </w:p>
        </w:tc>
        <w:tc>
          <w:tcPr>
            <w:tcW w:w="567" w:type="dxa"/>
            <w:tcBorders>
              <w:top w:val="nil"/>
              <w:left w:val="nil"/>
              <w:bottom w:val="nil"/>
              <w:right w:val="nil"/>
            </w:tcBorders>
          </w:tcPr>
          <w:p w:rsidR="00BE44DE" w:rsidRDefault="00BE44DE" w:rsidP="00E27296">
            <w:pPr>
              <w:jc w:val="both"/>
              <w:rPr>
                <w:sz w:val="22"/>
                <w:szCs w:val="22"/>
              </w:rPr>
            </w:pPr>
          </w:p>
          <w:p w:rsidR="00BE44DE" w:rsidRDefault="00BE44DE" w:rsidP="00E27296">
            <w:pPr>
              <w:jc w:val="both"/>
              <w:rPr>
                <w:sz w:val="22"/>
                <w:szCs w:val="22"/>
              </w:rPr>
            </w:pPr>
            <w:r>
              <w:rPr>
                <w:sz w:val="22"/>
                <w:szCs w:val="22"/>
              </w:rPr>
              <w:t>8</w:t>
            </w:r>
            <w:r w:rsidR="001C24DF">
              <w:rPr>
                <w:sz w:val="22"/>
                <w:szCs w:val="22"/>
              </w:rPr>
              <w:t>3</w:t>
            </w:r>
          </w:p>
          <w:p w:rsidR="00BE44DE" w:rsidRDefault="00BE44DE" w:rsidP="00E27296">
            <w:pPr>
              <w:jc w:val="both"/>
              <w:rPr>
                <w:sz w:val="22"/>
                <w:szCs w:val="22"/>
              </w:rPr>
            </w:pPr>
            <w:r>
              <w:rPr>
                <w:sz w:val="22"/>
                <w:szCs w:val="22"/>
              </w:rPr>
              <w:t>8</w:t>
            </w:r>
            <w:r w:rsidR="001C24DF">
              <w:rPr>
                <w:sz w:val="22"/>
                <w:szCs w:val="22"/>
              </w:rPr>
              <w:t>3</w:t>
            </w:r>
          </w:p>
          <w:p w:rsidR="00BE44DE" w:rsidRDefault="00BE44DE" w:rsidP="00E27296">
            <w:pPr>
              <w:jc w:val="both"/>
              <w:rPr>
                <w:sz w:val="22"/>
                <w:szCs w:val="22"/>
              </w:rPr>
            </w:pPr>
          </w:p>
          <w:p w:rsidR="00BE44DE" w:rsidRDefault="00BE44DE" w:rsidP="00E27296">
            <w:pPr>
              <w:jc w:val="both"/>
              <w:rPr>
                <w:sz w:val="22"/>
                <w:szCs w:val="22"/>
              </w:rPr>
            </w:pPr>
          </w:p>
          <w:p w:rsidR="00BE44DE" w:rsidRDefault="00BE44DE" w:rsidP="00E27296">
            <w:pPr>
              <w:jc w:val="both"/>
              <w:rPr>
                <w:sz w:val="22"/>
                <w:szCs w:val="22"/>
              </w:rPr>
            </w:pPr>
          </w:p>
          <w:p w:rsidR="00BE44DE" w:rsidRDefault="00BE44DE" w:rsidP="00E27296">
            <w:pPr>
              <w:jc w:val="both"/>
              <w:rPr>
                <w:sz w:val="22"/>
                <w:szCs w:val="22"/>
              </w:rPr>
            </w:pPr>
          </w:p>
          <w:p w:rsidR="00BE44DE" w:rsidRDefault="00BE44DE" w:rsidP="00E27296">
            <w:pPr>
              <w:jc w:val="both"/>
              <w:rPr>
                <w:sz w:val="22"/>
                <w:szCs w:val="22"/>
              </w:rPr>
            </w:pPr>
          </w:p>
          <w:p w:rsidR="00BE44DE" w:rsidRDefault="00BE44DE" w:rsidP="00E27296">
            <w:pPr>
              <w:jc w:val="both"/>
              <w:rPr>
                <w:sz w:val="22"/>
                <w:szCs w:val="22"/>
              </w:rPr>
            </w:pPr>
            <w:r>
              <w:rPr>
                <w:sz w:val="22"/>
                <w:szCs w:val="22"/>
              </w:rPr>
              <w:t>8</w:t>
            </w:r>
            <w:r w:rsidR="001C24DF">
              <w:rPr>
                <w:sz w:val="22"/>
                <w:szCs w:val="22"/>
              </w:rPr>
              <w:t>3</w:t>
            </w:r>
          </w:p>
          <w:p w:rsidR="00BE44DE" w:rsidRDefault="00BE44DE" w:rsidP="00E27296">
            <w:pPr>
              <w:jc w:val="both"/>
              <w:rPr>
                <w:sz w:val="22"/>
                <w:szCs w:val="22"/>
              </w:rPr>
            </w:pPr>
          </w:p>
          <w:p w:rsidR="00BE44DE" w:rsidRDefault="00BE44DE" w:rsidP="00E27296">
            <w:pPr>
              <w:jc w:val="both"/>
              <w:rPr>
                <w:sz w:val="22"/>
                <w:szCs w:val="22"/>
              </w:rPr>
            </w:pPr>
          </w:p>
          <w:p w:rsidR="00BE44DE" w:rsidRDefault="00BE44DE" w:rsidP="00E27296">
            <w:pPr>
              <w:jc w:val="both"/>
              <w:rPr>
                <w:sz w:val="22"/>
                <w:szCs w:val="22"/>
              </w:rPr>
            </w:pPr>
            <w:r>
              <w:rPr>
                <w:sz w:val="22"/>
                <w:szCs w:val="22"/>
              </w:rPr>
              <w:t>8</w:t>
            </w:r>
            <w:r w:rsidR="001C24DF">
              <w:rPr>
                <w:sz w:val="22"/>
                <w:szCs w:val="22"/>
              </w:rPr>
              <w:t>3</w:t>
            </w:r>
          </w:p>
          <w:p w:rsidR="00BE44DE" w:rsidRDefault="00BE44DE" w:rsidP="00E27296">
            <w:pPr>
              <w:jc w:val="both"/>
              <w:rPr>
                <w:sz w:val="22"/>
                <w:szCs w:val="22"/>
              </w:rPr>
            </w:pPr>
            <w:r>
              <w:rPr>
                <w:sz w:val="22"/>
                <w:szCs w:val="22"/>
              </w:rPr>
              <w:t>8</w:t>
            </w:r>
            <w:r w:rsidR="003F21EE">
              <w:rPr>
                <w:sz w:val="22"/>
                <w:szCs w:val="22"/>
              </w:rPr>
              <w:t>3</w:t>
            </w:r>
          </w:p>
          <w:p w:rsidR="00BE44DE" w:rsidRDefault="00BE44DE" w:rsidP="00E27296">
            <w:pPr>
              <w:jc w:val="both"/>
              <w:rPr>
                <w:sz w:val="22"/>
                <w:szCs w:val="22"/>
              </w:rPr>
            </w:pPr>
          </w:p>
          <w:p w:rsidR="00BE44DE" w:rsidRDefault="00BE44DE" w:rsidP="00E27296">
            <w:pPr>
              <w:jc w:val="both"/>
              <w:rPr>
                <w:sz w:val="22"/>
                <w:szCs w:val="22"/>
              </w:rPr>
            </w:pPr>
          </w:p>
          <w:p w:rsidR="00BE44DE" w:rsidRDefault="00BE44DE" w:rsidP="00E27296">
            <w:pPr>
              <w:jc w:val="both"/>
              <w:rPr>
                <w:sz w:val="22"/>
                <w:szCs w:val="22"/>
              </w:rPr>
            </w:pPr>
            <w:r>
              <w:rPr>
                <w:sz w:val="22"/>
                <w:szCs w:val="22"/>
              </w:rPr>
              <w:t>8</w:t>
            </w:r>
            <w:r w:rsidR="003F21EE">
              <w:rPr>
                <w:sz w:val="22"/>
                <w:szCs w:val="22"/>
              </w:rPr>
              <w:t>3</w:t>
            </w:r>
          </w:p>
          <w:p w:rsidR="00BE44DE" w:rsidRDefault="00BE44DE" w:rsidP="00E27296">
            <w:pPr>
              <w:jc w:val="both"/>
              <w:rPr>
                <w:sz w:val="22"/>
                <w:szCs w:val="22"/>
              </w:rPr>
            </w:pPr>
          </w:p>
          <w:p w:rsidR="00BE44DE" w:rsidRDefault="00BE44DE" w:rsidP="00E27296">
            <w:pPr>
              <w:jc w:val="both"/>
              <w:rPr>
                <w:sz w:val="22"/>
                <w:szCs w:val="22"/>
              </w:rPr>
            </w:pPr>
            <w:r>
              <w:rPr>
                <w:sz w:val="22"/>
                <w:szCs w:val="22"/>
              </w:rPr>
              <w:t>8</w:t>
            </w:r>
            <w:r w:rsidR="003F21EE">
              <w:rPr>
                <w:sz w:val="22"/>
                <w:szCs w:val="22"/>
              </w:rPr>
              <w:t>4</w:t>
            </w:r>
          </w:p>
          <w:p w:rsidR="00BE44DE" w:rsidRPr="00F70265" w:rsidRDefault="00BE44DE" w:rsidP="00E27296">
            <w:pPr>
              <w:jc w:val="both"/>
              <w:rPr>
                <w:sz w:val="22"/>
                <w:szCs w:val="22"/>
              </w:rPr>
            </w:pPr>
            <w:r>
              <w:rPr>
                <w:sz w:val="22"/>
                <w:szCs w:val="22"/>
              </w:rPr>
              <w:t>8</w:t>
            </w:r>
            <w:r w:rsidR="003F21EE">
              <w:rPr>
                <w:sz w:val="22"/>
                <w:szCs w:val="22"/>
              </w:rPr>
              <w:t>5</w:t>
            </w:r>
          </w:p>
        </w:tc>
      </w:tr>
      <w:tr w:rsidR="00BE44DE" w:rsidRPr="00F70265" w:rsidTr="004F1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10"/>
            <w:tcBorders>
              <w:top w:val="nil"/>
              <w:left w:val="nil"/>
              <w:bottom w:val="nil"/>
              <w:right w:val="nil"/>
            </w:tcBorders>
          </w:tcPr>
          <w:p w:rsidR="00BE44DE" w:rsidRDefault="00BE44DE" w:rsidP="00E27296">
            <w:pPr>
              <w:adjustRightInd w:val="0"/>
              <w:jc w:val="both"/>
              <w:rPr>
                <w:bCs/>
                <w:sz w:val="22"/>
                <w:szCs w:val="22"/>
              </w:rPr>
            </w:pPr>
          </w:p>
          <w:p w:rsidR="00BE44DE" w:rsidRPr="00030561" w:rsidRDefault="00BE44DE" w:rsidP="00E27296">
            <w:pPr>
              <w:adjustRightInd w:val="0"/>
              <w:jc w:val="both"/>
              <w:rPr>
                <w:bCs/>
                <w:sz w:val="22"/>
                <w:szCs w:val="22"/>
              </w:rPr>
            </w:pPr>
            <w:r>
              <w:rPr>
                <w:bCs/>
                <w:sz w:val="22"/>
                <w:szCs w:val="22"/>
              </w:rPr>
              <w:t>Раздел VII</w:t>
            </w:r>
            <w:r w:rsidRPr="00030561">
              <w:rPr>
                <w:bCs/>
                <w:sz w:val="22"/>
                <w:szCs w:val="22"/>
              </w:rPr>
              <w:t xml:space="preserve">. Бухгалтерская (финансовая) отчетность </w:t>
            </w:r>
            <w:r>
              <w:rPr>
                <w:bCs/>
                <w:sz w:val="22"/>
                <w:szCs w:val="22"/>
              </w:rPr>
              <w:t>Эмитент</w:t>
            </w:r>
            <w:r w:rsidRPr="00030561">
              <w:rPr>
                <w:bCs/>
                <w:sz w:val="22"/>
                <w:szCs w:val="22"/>
              </w:rPr>
              <w:t>а и иная финансовая информация</w:t>
            </w:r>
            <w:r>
              <w:rPr>
                <w:bCs/>
                <w:sz w:val="22"/>
                <w:szCs w:val="22"/>
              </w:rPr>
              <w:t xml:space="preserve"> ……………………………………………………………………………………….</w:t>
            </w:r>
          </w:p>
          <w:p w:rsidR="00BE44DE" w:rsidRPr="00030561" w:rsidRDefault="00BE44DE" w:rsidP="00E27296">
            <w:pPr>
              <w:ind w:left="426"/>
              <w:jc w:val="both"/>
              <w:rPr>
                <w:bCs/>
                <w:sz w:val="22"/>
                <w:szCs w:val="22"/>
              </w:rPr>
            </w:pPr>
            <w:r>
              <w:rPr>
                <w:bCs/>
                <w:sz w:val="22"/>
                <w:szCs w:val="22"/>
              </w:rPr>
              <w:t>7</w:t>
            </w:r>
            <w:r w:rsidRPr="00030561">
              <w:rPr>
                <w:bCs/>
                <w:sz w:val="22"/>
                <w:szCs w:val="22"/>
              </w:rPr>
              <w:t xml:space="preserve">.1. Годовая бухгалтерская (финансовая) отчетность </w:t>
            </w:r>
            <w:r>
              <w:rPr>
                <w:bCs/>
                <w:sz w:val="22"/>
                <w:szCs w:val="22"/>
              </w:rPr>
              <w:t>Эмитент</w:t>
            </w:r>
            <w:r w:rsidRPr="00030561">
              <w:rPr>
                <w:bCs/>
                <w:sz w:val="22"/>
                <w:szCs w:val="22"/>
              </w:rPr>
              <w:t>а</w:t>
            </w:r>
            <w:r>
              <w:rPr>
                <w:bCs/>
                <w:sz w:val="22"/>
                <w:szCs w:val="22"/>
              </w:rPr>
              <w:t xml:space="preserve"> …………………..……...</w:t>
            </w:r>
          </w:p>
          <w:p w:rsidR="00BE44DE" w:rsidRPr="00030561" w:rsidRDefault="00BE44DE" w:rsidP="00E27296">
            <w:pPr>
              <w:ind w:left="426"/>
              <w:jc w:val="both"/>
              <w:rPr>
                <w:bCs/>
                <w:sz w:val="22"/>
                <w:szCs w:val="22"/>
              </w:rPr>
            </w:pPr>
            <w:r>
              <w:rPr>
                <w:bCs/>
                <w:sz w:val="22"/>
                <w:szCs w:val="22"/>
              </w:rPr>
              <w:t>7</w:t>
            </w:r>
            <w:r w:rsidRPr="00030561">
              <w:rPr>
                <w:bCs/>
                <w:sz w:val="22"/>
                <w:szCs w:val="22"/>
              </w:rPr>
              <w:t xml:space="preserve">.2. </w:t>
            </w:r>
            <w:r w:rsidRPr="0028273E">
              <w:rPr>
                <w:bCs/>
                <w:sz w:val="22"/>
                <w:szCs w:val="22"/>
              </w:rPr>
              <w:t xml:space="preserve">Промежуточная бухгалтерская (финансовая) отчетность эмитента </w:t>
            </w:r>
            <w:r>
              <w:rPr>
                <w:bCs/>
                <w:sz w:val="22"/>
                <w:szCs w:val="22"/>
              </w:rPr>
              <w:t>……………...</w:t>
            </w:r>
          </w:p>
          <w:p w:rsidR="00BE44DE" w:rsidRPr="00030561" w:rsidRDefault="00BE44DE" w:rsidP="00E27296">
            <w:pPr>
              <w:ind w:left="426"/>
              <w:jc w:val="both"/>
              <w:rPr>
                <w:bCs/>
                <w:sz w:val="22"/>
                <w:szCs w:val="22"/>
              </w:rPr>
            </w:pPr>
            <w:r>
              <w:rPr>
                <w:bCs/>
                <w:sz w:val="22"/>
                <w:szCs w:val="22"/>
              </w:rPr>
              <w:t>7</w:t>
            </w:r>
            <w:r w:rsidRPr="00030561">
              <w:rPr>
                <w:bCs/>
                <w:sz w:val="22"/>
                <w:szCs w:val="22"/>
              </w:rPr>
              <w:t xml:space="preserve">.3. </w:t>
            </w:r>
            <w:r w:rsidRPr="0028273E">
              <w:rPr>
                <w:bCs/>
                <w:sz w:val="22"/>
                <w:szCs w:val="22"/>
              </w:rPr>
              <w:t xml:space="preserve">Консолидированная финансовая отчетность эмитента </w:t>
            </w:r>
            <w:r>
              <w:rPr>
                <w:bCs/>
                <w:sz w:val="22"/>
                <w:szCs w:val="22"/>
              </w:rPr>
              <w:t>……………………………..</w:t>
            </w:r>
          </w:p>
          <w:p w:rsidR="00BE44DE" w:rsidRPr="00030561" w:rsidRDefault="00BE44DE" w:rsidP="00E27296">
            <w:pPr>
              <w:ind w:left="426"/>
              <w:jc w:val="both"/>
              <w:rPr>
                <w:bCs/>
                <w:sz w:val="22"/>
                <w:szCs w:val="22"/>
              </w:rPr>
            </w:pPr>
            <w:r>
              <w:rPr>
                <w:bCs/>
                <w:sz w:val="22"/>
                <w:szCs w:val="22"/>
              </w:rPr>
              <w:t>7</w:t>
            </w:r>
            <w:r w:rsidRPr="00030561">
              <w:rPr>
                <w:bCs/>
                <w:sz w:val="22"/>
                <w:szCs w:val="22"/>
              </w:rPr>
              <w:t xml:space="preserve">.4. Сведения об учетной политике </w:t>
            </w:r>
            <w:r>
              <w:rPr>
                <w:bCs/>
                <w:sz w:val="22"/>
                <w:szCs w:val="22"/>
              </w:rPr>
              <w:t>Эмитент</w:t>
            </w:r>
            <w:r w:rsidRPr="00030561">
              <w:rPr>
                <w:bCs/>
                <w:sz w:val="22"/>
                <w:szCs w:val="22"/>
              </w:rPr>
              <w:t>а</w:t>
            </w:r>
            <w:r>
              <w:rPr>
                <w:bCs/>
                <w:sz w:val="22"/>
                <w:szCs w:val="22"/>
              </w:rPr>
              <w:t xml:space="preserve"> …………………………………………….</w:t>
            </w:r>
          </w:p>
          <w:p w:rsidR="00BE44DE" w:rsidRPr="00030561" w:rsidRDefault="00BE44DE" w:rsidP="00E27296">
            <w:pPr>
              <w:ind w:left="426"/>
              <w:jc w:val="both"/>
              <w:rPr>
                <w:bCs/>
                <w:sz w:val="22"/>
                <w:szCs w:val="22"/>
              </w:rPr>
            </w:pPr>
            <w:r>
              <w:rPr>
                <w:bCs/>
                <w:sz w:val="22"/>
                <w:szCs w:val="22"/>
              </w:rPr>
              <w:t>7</w:t>
            </w:r>
            <w:r w:rsidRPr="00030561">
              <w:rPr>
                <w:bCs/>
                <w:sz w:val="22"/>
                <w:szCs w:val="22"/>
              </w:rPr>
              <w:t>.5. Сведения об общей сумме экспорта, а также о доле, которую составляет экспорт в общем объеме продаж</w:t>
            </w:r>
            <w:r>
              <w:rPr>
                <w:bCs/>
                <w:sz w:val="22"/>
                <w:szCs w:val="22"/>
              </w:rPr>
              <w:t xml:space="preserve"> ……………………………………………………………………..</w:t>
            </w:r>
          </w:p>
          <w:p w:rsidR="00BE44DE" w:rsidRPr="00030561" w:rsidRDefault="00BE44DE" w:rsidP="00E27296">
            <w:pPr>
              <w:ind w:left="426"/>
              <w:jc w:val="both"/>
              <w:rPr>
                <w:rFonts w:eastAsiaTheme="minorHAnsi"/>
                <w:bCs/>
                <w:sz w:val="22"/>
                <w:szCs w:val="22"/>
                <w:lang w:eastAsia="en-US"/>
              </w:rPr>
            </w:pPr>
            <w:r>
              <w:rPr>
                <w:rFonts w:eastAsiaTheme="minorHAnsi"/>
                <w:bCs/>
                <w:sz w:val="22"/>
                <w:szCs w:val="22"/>
                <w:lang w:eastAsia="en-US"/>
              </w:rPr>
              <w:t>7</w:t>
            </w:r>
            <w:r w:rsidRPr="00030561">
              <w:rPr>
                <w:rFonts w:eastAsiaTheme="minorHAnsi"/>
                <w:bCs/>
                <w:sz w:val="22"/>
                <w:szCs w:val="22"/>
                <w:lang w:eastAsia="en-US"/>
              </w:rPr>
              <w:t xml:space="preserve">.6. Сведения о существенных изменениях, произошедших в составе имущества </w:t>
            </w:r>
            <w:r>
              <w:rPr>
                <w:rFonts w:eastAsiaTheme="minorHAnsi"/>
                <w:bCs/>
                <w:sz w:val="22"/>
                <w:szCs w:val="22"/>
                <w:lang w:eastAsia="en-US"/>
              </w:rPr>
              <w:t>Эмитент</w:t>
            </w:r>
            <w:r w:rsidRPr="00030561">
              <w:rPr>
                <w:rFonts w:eastAsiaTheme="minorHAnsi"/>
                <w:bCs/>
                <w:sz w:val="22"/>
                <w:szCs w:val="22"/>
                <w:lang w:eastAsia="en-US"/>
              </w:rPr>
              <w:t xml:space="preserve">а после даты окончания последнего завершенного </w:t>
            </w:r>
            <w:r>
              <w:rPr>
                <w:rFonts w:eastAsiaTheme="minorHAnsi"/>
                <w:bCs/>
                <w:sz w:val="22"/>
                <w:szCs w:val="22"/>
                <w:lang w:eastAsia="en-US"/>
              </w:rPr>
              <w:t>отчетного</w:t>
            </w:r>
            <w:r w:rsidRPr="00030561">
              <w:rPr>
                <w:rFonts w:eastAsiaTheme="minorHAnsi"/>
                <w:bCs/>
                <w:sz w:val="22"/>
                <w:szCs w:val="22"/>
                <w:lang w:eastAsia="en-US"/>
              </w:rPr>
              <w:t xml:space="preserve"> года</w:t>
            </w:r>
            <w:r>
              <w:rPr>
                <w:rFonts w:eastAsiaTheme="minorHAnsi"/>
                <w:bCs/>
                <w:sz w:val="22"/>
                <w:szCs w:val="22"/>
                <w:lang w:eastAsia="en-US"/>
              </w:rPr>
              <w:t xml:space="preserve"> …………...</w:t>
            </w:r>
          </w:p>
          <w:p w:rsidR="00BE44DE" w:rsidRPr="00030561" w:rsidRDefault="00BE44DE" w:rsidP="00E27296">
            <w:pPr>
              <w:adjustRightInd w:val="0"/>
              <w:ind w:left="426"/>
              <w:jc w:val="both"/>
              <w:rPr>
                <w:rFonts w:eastAsiaTheme="minorHAnsi"/>
                <w:bCs/>
                <w:sz w:val="22"/>
                <w:szCs w:val="22"/>
                <w:lang w:eastAsia="en-US"/>
              </w:rPr>
            </w:pPr>
            <w:r>
              <w:rPr>
                <w:rFonts w:eastAsiaTheme="minorHAnsi"/>
                <w:bCs/>
                <w:sz w:val="22"/>
                <w:szCs w:val="22"/>
                <w:lang w:eastAsia="en-US"/>
              </w:rPr>
              <w:t>7</w:t>
            </w:r>
            <w:r w:rsidRPr="00030561">
              <w:rPr>
                <w:rFonts w:eastAsiaTheme="minorHAnsi"/>
                <w:bCs/>
                <w:sz w:val="22"/>
                <w:szCs w:val="22"/>
                <w:lang w:eastAsia="en-US"/>
              </w:rPr>
              <w:t xml:space="preserve">.7. Сведения об участии </w:t>
            </w:r>
            <w:r>
              <w:rPr>
                <w:rFonts w:eastAsiaTheme="minorHAnsi"/>
                <w:bCs/>
                <w:sz w:val="22"/>
                <w:szCs w:val="22"/>
                <w:lang w:eastAsia="en-US"/>
              </w:rPr>
              <w:t>Эмитент</w:t>
            </w:r>
            <w:r w:rsidRPr="00030561">
              <w:rPr>
                <w:rFonts w:eastAsiaTheme="minorHAnsi"/>
                <w:bCs/>
                <w:sz w:val="22"/>
                <w:szCs w:val="22"/>
                <w:lang w:eastAsia="en-US"/>
              </w:rPr>
              <w:t xml:space="preserve">а в судебных процессах в случае если такое участие может существенно отразиться на финансово-хозяйственной деятельности </w:t>
            </w:r>
            <w:r>
              <w:rPr>
                <w:rFonts w:eastAsiaTheme="minorHAnsi"/>
                <w:bCs/>
                <w:sz w:val="22"/>
                <w:szCs w:val="22"/>
                <w:lang w:eastAsia="en-US"/>
              </w:rPr>
              <w:t>Эмитент</w:t>
            </w:r>
            <w:r w:rsidRPr="00030561">
              <w:rPr>
                <w:rFonts w:eastAsiaTheme="minorHAnsi"/>
                <w:bCs/>
                <w:sz w:val="22"/>
                <w:szCs w:val="22"/>
                <w:lang w:eastAsia="en-US"/>
              </w:rPr>
              <w:t>а</w:t>
            </w:r>
            <w:r>
              <w:rPr>
                <w:rFonts w:eastAsiaTheme="minorHAnsi"/>
                <w:bCs/>
                <w:sz w:val="22"/>
                <w:szCs w:val="22"/>
                <w:lang w:eastAsia="en-US"/>
              </w:rPr>
              <w:t xml:space="preserve"> .</w:t>
            </w:r>
          </w:p>
          <w:p w:rsidR="00BE44DE" w:rsidRPr="00F70265" w:rsidRDefault="00BE44DE" w:rsidP="00E27296">
            <w:pPr>
              <w:jc w:val="both"/>
              <w:rPr>
                <w:sz w:val="22"/>
                <w:szCs w:val="22"/>
              </w:rPr>
            </w:pPr>
          </w:p>
        </w:tc>
        <w:tc>
          <w:tcPr>
            <w:tcW w:w="567" w:type="dxa"/>
            <w:tcBorders>
              <w:top w:val="nil"/>
              <w:left w:val="nil"/>
              <w:bottom w:val="nil"/>
              <w:right w:val="nil"/>
            </w:tcBorders>
          </w:tcPr>
          <w:p w:rsidR="00BE44DE" w:rsidRDefault="00BE44DE" w:rsidP="00E27296">
            <w:pPr>
              <w:jc w:val="both"/>
              <w:rPr>
                <w:sz w:val="22"/>
                <w:szCs w:val="22"/>
              </w:rPr>
            </w:pPr>
          </w:p>
          <w:p w:rsidR="00BE44DE" w:rsidRDefault="00BE44DE" w:rsidP="00E27296">
            <w:pPr>
              <w:jc w:val="both"/>
              <w:rPr>
                <w:sz w:val="22"/>
                <w:szCs w:val="22"/>
              </w:rPr>
            </w:pPr>
          </w:p>
          <w:p w:rsidR="00BE44DE" w:rsidRDefault="00BE44DE" w:rsidP="00E27296">
            <w:pPr>
              <w:jc w:val="both"/>
              <w:rPr>
                <w:sz w:val="22"/>
                <w:szCs w:val="22"/>
              </w:rPr>
            </w:pPr>
            <w:r>
              <w:rPr>
                <w:sz w:val="22"/>
                <w:szCs w:val="22"/>
              </w:rPr>
              <w:t>8</w:t>
            </w:r>
            <w:r w:rsidR="003F21EE">
              <w:rPr>
                <w:sz w:val="22"/>
                <w:szCs w:val="22"/>
              </w:rPr>
              <w:t>7</w:t>
            </w:r>
          </w:p>
          <w:p w:rsidR="00BE44DE" w:rsidRDefault="00BE44DE" w:rsidP="00E27296">
            <w:pPr>
              <w:jc w:val="both"/>
              <w:rPr>
                <w:sz w:val="22"/>
                <w:szCs w:val="22"/>
              </w:rPr>
            </w:pPr>
            <w:r>
              <w:rPr>
                <w:sz w:val="22"/>
                <w:szCs w:val="22"/>
              </w:rPr>
              <w:t>87</w:t>
            </w:r>
          </w:p>
          <w:p w:rsidR="00BE44DE" w:rsidRDefault="00BE44DE" w:rsidP="00E27296">
            <w:pPr>
              <w:jc w:val="both"/>
              <w:rPr>
                <w:sz w:val="22"/>
                <w:szCs w:val="22"/>
              </w:rPr>
            </w:pPr>
            <w:r>
              <w:rPr>
                <w:sz w:val="22"/>
                <w:szCs w:val="22"/>
              </w:rPr>
              <w:t>8</w:t>
            </w:r>
            <w:r w:rsidR="003F21EE">
              <w:rPr>
                <w:sz w:val="22"/>
                <w:szCs w:val="22"/>
              </w:rPr>
              <w:t>8</w:t>
            </w:r>
          </w:p>
          <w:p w:rsidR="00BE44DE" w:rsidRDefault="00BE44DE" w:rsidP="00E27296">
            <w:pPr>
              <w:jc w:val="both"/>
              <w:rPr>
                <w:sz w:val="22"/>
                <w:szCs w:val="22"/>
              </w:rPr>
            </w:pPr>
            <w:r>
              <w:rPr>
                <w:sz w:val="22"/>
                <w:szCs w:val="22"/>
              </w:rPr>
              <w:t>88</w:t>
            </w:r>
          </w:p>
          <w:p w:rsidR="00BE44DE" w:rsidRDefault="004C3056" w:rsidP="00E27296">
            <w:pPr>
              <w:jc w:val="both"/>
              <w:rPr>
                <w:sz w:val="22"/>
                <w:szCs w:val="22"/>
              </w:rPr>
            </w:pPr>
            <w:r>
              <w:rPr>
                <w:sz w:val="22"/>
                <w:szCs w:val="22"/>
              </w:rPr>
              <w:t>89</w:t>
            </w:r>
          </w:p>
          <w:p w:rsidR="00BE44DE" w:rsidRDefault="00BE44DE" w:rsidP="00E27296">
            <w:pPr>
              <w:jc w:val="both"/>
              <w:rPr>
                <w:sz w:val="22"/>
                <w:szCs w:val="22"/>
              </w:rPr>
            </w:pPr>
          </w:p>
          <w:p w:rsidR="00BE44DE" w:rsidRDefault="00875B83" w:rsidP="00E27296">
            <w:pPr>
              <w:jc w:val="both"/>
              <w:rPr>
                <w:sz w:val="22"/>
                <w:szCs w:val="22"/>
              </w:rPr>
            </w:pPr>
            <w:r>
              <w:rPr>
                <w:sz w:val="22"/>
                <w:szCs w:val="22"/>
              </w:rPr>
              <w:t>89</w:t>
            </w:r>
          </w:p>
          <w:p w:rsidR="00BE44DE" w:rsidRDefault="00BE44DE" w:rsidP="00E27296">
            <w:pPr>
              <w:jc w:val="both"/>
              <w:rPr>
                <w:sz w:val="22"/>
                <w:szCs w:val="22"/>
              </w:rPr>
            </w:pPr>
          </w:p>
          <w:p w:rsidR="00BE44DE" w:rsidRDefault="00875B83" w:rsidP="00E27296">
            <w:pPr>
              <w:jc w:val="both"/>
              <w:rPr>
                <w:sz w:val="22"/>
                <w:szCs w:val="22"/>
              </w:rPr>
            </w:pPr>
            <w:r>
              <w:rPr>
                <w:sz w:val="22"/>
                <w:szCs w:val="22"/>
              </w:rPr>
              <w:t>89</w:t>
            </w:r>
          </w:p>
          <w:p w:rsidR="00BE44DE" w:rsidRDefault="00BE44DE" w:rsidP="00E27296">
            <w:pPr>
              <w:jc w:val="both"/>
              <w:rPr>
                <w:sz w:val="22"/>
                <w:szCs w:val="22"/>
              </w:rPr>
            </w:pPr>
          </w:p>
          <w:p w:rsidR="00BE44DE" w:rsidRPr="00F70265" w:rsidRDefault="00875B83" w:rsidP="00E27296">
            <w:pPr>
              <w:jc w:val="both"/>
              <w:rPr>
                <w:sz w:val="22"/>
                <w:szCs w:val="22"/>
              </w:rPr>
            </w:pPr>
            <w:r>
              <w:rPr>
                <w:sz w:val="22"/>
                <w:szCs w:val="22"/>
              </w:rPr>
              <w:t>90</w:t>
            </w:r>
          </w:p>
        </w:tc>
      </w:tr>
      <w:tr w:rsidR="00BE44DE" w:rsidRPr="00243448" w:rsidTr="004F1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10"/>
            <w:tcBorders>
              <w:top w:val="nil"/>
              <w:left w:val="nil"/>
              <w:bottom w:val="nil"/>
              <w:right w:val="nil"/>
            </w:tcBorders>
          </w:tcPr>
          <w:p w:rsidR="00BE44DE" w:rsidRDefault="00BE44DE" w:rsidP="00E27296">
            <w:pPr>
              <w:adjustRightInd w:val="0"/>
              <w:jc w:val="both"/>
              <w:rPr>
                <w:bCs/>
                <w:sz w:val="22"/>
                <w:szCs w:val="22"/>
              </w:rPr>
            </w:pPr>
          </w:p>
          <w:p w:rsidR="00BE44DE" w:rsidRPr="00243448" w:rsidRDefault="00BE44DE" w:rsidP="00E27296">
            <w:pPr>
              <w:adjustRightInd w:val="0"/>
              <w:jc w:val="both"/>
              <w:rPr>
                <w:bCs/>
                <w:sz w:val="22"/>
                <w:szCs w:val="22"/>
              </w:rPr>
            </w:pPr>
            <w:r w:rsidRPr="00243448">
              <w:rPr>
                <w:bCs/>
                <w:sz w:val="22"/>
                <w:szCs w:val="22"/>
              </w:rPr>
              <w:t xml:space="preserve">Раздел </w:t>
            </w:r>
            <w:r w:rsidRPr="00243448">
              <w:rPr>
                <w:bCs/>
                <w:sz w:val="22"/>
                <w:szCs w:val="22"/>
                <w:lang w:val="en-US"/>
              </w:rPr>
              <w:t>VIII</w:t>
            </w:r>
            <w:r w:rsidRPr="00243448">
              <w:rPr>
                <w:bCs/>
                <w:sz w:val="22"/>
                <w:szCs w:val="22"/>
              </w:rPr>
              <w:t>. Сведения о размещаемых эмиссионных ценных бумагах, а также об объеме, о сроке, об условиях и о порядке их размещения …………………………….…………………...</w:t>
            </w:r>
          </w:p>
          <w:p w:rsidR="00BE44DE" w:rsidRPr="00243448" w:rsidRDefault="00BE44DE" w:rsidP="00E27296">
            <w:pPr>
              <w:adjustRightInd w:val="0"/>
              <w:ind w:left="426"/>
              <w:jc w:val="both"/>
              <w:rPr>
                <w:bCs/>
                <w:sz w:val="22"/>
                <w:szCs w:val="22"/>
              </w:rPr>
            </w:pPr>
            <w:r w:rsidRPr="00243448">
              <w:rPr>
                <w:bCs/>
                <w:sz w:val="22"/>
                <w:szCs w:val="22"/>
              </w:rPr>
              <w:t>8.1. Вид, категория (тип) ценных бумаг…………………………………………..................</w:t>
            </w:r>
          </w:p>
          <w:p w:rsidR="00BE44DE" w:rsidRPr="00243448" w:rsidRDefault="00BE44DE" w:rsidP="00E27296">
            <w:pPr>
              <w:adjustRightInd w:val="0"/>
              <w:ind w:left="426"/>
              <w:jc w:val="both"/>
              <w:rPr>
                <w:bCs/>
                <w:sz w:val="22"/>
                <w:szCs w:val="22"/>
              </w:rPr>
            </w:pPr>
            <w:r w:rsidRPr="00243448">
              <w:rPr>
                <w:bCs/>
                <w:sz w:val="22"/>
                <w:szCs w:val="22"/>
              </w:rPr>
              <w:t>8.2. Форма ценных бумаг……………………………………...……………………………...</w:t>
            </w:r>
          </w:p>
          <w:p w:rsidR="00BE44DE" w:rsidRPr="00243448" w:rsidRDefault="00BE44DE" w:rsidP="00E27296">
            <w:pPr>
              <w:adjustRightInd w:val="0"/>
              <w:ind w:left="426"/>
              <w:jc w:val="both"/>
              <w:rPr>
                <w:bCs/>
                <w:sz w:val="22"/>
                <w:szCs w:val="22"/>
              </w:rPr>
            </w:pPr>
            <w:r w:rsidRPr="00243448">
              <w:rPr>
                <w:bCs/>
                <w:sz w:val="22"/>
                <w:szCs w:val="22"/>
              </w:rPr>
              <w:t>8.3. Указание на обязательное централизованное хранение………………………........</w:t>
            </w:r>
          </w:p>
          <w:p w:rsidR="00BE44DE" w:rsidRPr="00243448" w:rsidRDefault="00BE44DE" w:rsidP="00E27296">
            <w:pPr>
              <w:tabs>
                <w:tab w:val="left" w:pos="819"/>
                <w:tab w:val="left" w:pos="1031"/>
              </w:tabs>
              <w:adjustRightInd w:val="0"/>
              <w:ind w:left="426"/>
              <w:jc w:val="both"/>
              <w:rPr>
                <w:bCs/>
                <w:sz w:val="22"/>
                <w:szCs w:val="22"/>
              </w:rPr>
            </w:pPr>
            <w:r w:rsidRPr="00243448">
              <w:rPr>
                <w:bCs/>
                <w:sz w:val="22"/>
                <w:szCs w:val="22"/>
              </w:rPr>
              <w:t>8.4. Номинальная стоимость каждой ценной бумаги выпуска (дополнительного выпуска)……..............................................................................................................................</w:t>
            </w:r>
          </w:p>
          <w:p w:rsidR="00BE44DE" w:rsidRPr="00243448" w:rsidRDefault="00BE44DE" w:rsidP="00E27296">
            <w:pPr>
              <w:adjustRightInd w:val="0"/>
              <w:ind w:left="426"/>
              <w:jc w:val="both"/>
              <w:rPr>
                <w:bCs/>
                <w:sz w:val="22"/>
                <w:szCs w:val="22"/>
              </w:rPr>
            </w:pPr>
            <w:r w:rsidRPr="00243448">
              <w:rPr>
                <w:bCs/>
                <w:sz w:val="22"/>
                <w:szCs w:val="22"/>
              </w:rPr>
              <w:t>8.5. Количество ценных бумаг выпуска (дополнительного выпуска)…………………..</w:t>
            </w:r>
          </w:p>
          <w:p w:rsidR="00BE44DE" w:rsidRPr="00243448" w:rsidRDefault="00BE44DE" w:rsidP="00E27296">
            <w:pPr>
              <w:adjustRightInd w:val="0"/>
              <w:ind w:left="426"/>
              <w:jc w:val="both"/>
              <w:rPr>
                <w:bCs/>
                <w:sz w:val="22"/>
                <w:szCs w:val="22"/>
              </w:rPr>
            </w:pPr>
            <w:r w:rsidRPr="00243448">
              <w:rPr>
                <w:bCs/>
                <w:sz w:val="22"/>
                <w:szCs w:val="22"/>
              </w:rPr>
              <w:t>8.6. Общее количество ценных бумаг данного выпуска, размещенных ранее……………</w:t>
            </w:r>
          </w:p>
          <w:p w:rsidR="00BE44DE" w:rsidRPr="00243448" w:rsidRDefault="00BE44DE" w:rsidP="00E27296">
            <w:pPr>
              <w:ind w:left="426"/>
              <w:jc w:val="both"/>
              <w:rPr>
                <w:bCs/>
                <w:sz w:val="22"/>
                <w:szCs w:val="22"/>
              </w:rPr>
            </w:pPr>
            <w:r w:rsidRPr="00243448">
              <w:rPr>
                <w:bCs/>
                <w:sz w:val="22"/>
                <w:szCs w:val="22"/>
              </w:rPr>
              <w:t>8.7. Права владельца каждой ценной бумаги выпуска (дополнительного выпуска)…….</w:t>
            </w:r>
          </w:p>
          <w:p w:rsidR="00BE44DE" w:rsidRPr="00243448" w:rsidRDefault="00BE44DE" w:rsidP="00E27296">
            <w:pPr>
              <w:adjustRightInd w:val="0"/>
              <w:ind w:left="426"/>
              <w:jc w:val="both"/>
              <w:rPr>
                <w:bCs/>
                <w:sz w:val="22"/>
                <w:szCs w:val="22"/>
              </w:rPr>
            </w:pPr>
            <w:r w:rsidRPr="00243448">
              <w:rPr>
                <w:bCs/>
                <w:sz w:val="22"/>
                <w:szCs w:val="22"/>
              </w:rPr>
              <w:t>8.8. Условия и порядок размещения ценных бумаг выпуска (дополнительного выпуска)</w:t>
            </w:r>
          </w:p>
          <w:p w:rsidR="00BE44DE" w:rsidRPr="00243448" w:rsidRDefault="00BE44DE" w:rsidP="00E27296">
            <w:pPr>
              <w:adjustRightInd w:val="0"/>
              <w:ind w:left="426"/>
              <w:jc w:val="both"/>
              <w:rPr>
                <w:bCs/>
                <w:sz w:val="22"/>
                <w:szCs w:val="22"/>
              </w:rPr>
            </w:pPr>
            <w:r w:rsidRPr="00243448">
              <w:rPr>
                <w:bCs/>
                <w:sz w:val="22"/>
                <w:szCs w:val="22"/>
              </w:rPr>
              <w:t xml:space="preserve"> ценных бумаг ………………………………………………...................</w:t>
            </w:r>
            <w:r>
              <w:rPr>
                <w:bCs/>
                <w:sz w:val="22"/>
                <w:szCs w:val="22"/>
              </w:rPr>
              <w:t>.................................</w:t>
            </w:r>
          </w:p>
          <w:p w:rsidR="00BE44DE" w:rsidRPr="00243448" w:rsidRDefault="00BE44DE" w:rsidP="00E27296">
            <w:pPr>
              <w:adjustRightInd w:val="0"/>
              <w:ind w:left="851"/>
              <w:jc w:val="both"/>
              <w:rPr>
                <w:bCs/>
                <w:sz w:val="22"/>
                <w:szCs w:val="22"/>
              </w:rPr>
            </w:pPr>
            <w:r w:rsidRPr="00243448">
              <w:rPr>
                <w:bCs/>
                <w:sz w:val="22"/>
                <w:szCs w:val="22"/>
              </w:rPr>
              <w:t>8.8.1. Способ размещения ценных бумаг</w:t>
            </w:r>
            <w:r>
              <w:rPr>
                <w:bCs/>
                <w:sz w:val="22"/>
                <w:szCs w:val="22"/>
              </w:rPr>
              <w:t>…………………………………………….</w:t>
            </w:r>
          </w:p>
          <w:p w:rsidR="00BE44DE" w:rsidRPr="00243448" w:rsidRDefault="00BE44DE" w:rsidP="00E27296">
            <w:pPr>
              <w:adjustRightInd w:val="0"/>
              <w:ind w:left="851"/>
              <w:jc w:val="both"/>
              <w:rPr>
                <w:bCs/>
                <w:sz w:val="22"/>
                <w:szCs w:val="22"/>
              </w:rPr>
            </w:pPr>
            <w:r w:rsidRPr="00243448">
              <w:rPr>
                <w:bCs/>
                <w:sz w:val="22"/>
                <w:szCs w:val="22"/>
              </w:rPr>
              <w:t>8.8.2. Срок размещения ценных бумаг</w:t>
            </w:r>
            <w:r>
              <w:rPr>
                <w:bCs/>
                <w:sz w:val="22"/>
                <w:szCs w:val="22"/>
              </w:rPr>
              <w:t>……………………………………………….</w:t>
            </w:r>
          </w:p>
          <w:p w:rsidR="00BE44DE" w:rsidRPr="00243448" w:rsidRDefault="00BE44DE" w:rsidP="00E27296">
            <w:pPr>
              <w:adjustRightInd w:val="0"/>
              <w:ind w:left="851"/>
              <w:jc w:val="both"/>
              <w:rPr>
                <w:bCs/>
                <w:sz w:val="22"/>
                <w:szCs w:val="22"/>
              </w:rPr>
            </w:pPr>
            <w:r w:rsidRPr="00243448">
              <w:rPr>
                <w:bCs/>
                <w:sz w:val="22"/>
                <w:szCs w:val="22"/>
              </w:rPr>
              <w:t>8.8.3. Порядок размещения ценных бумаг</w:t>
            </w:r>
            <w:r>
              <w:rPr>
                <w:bCs/>
                <w:sz w:val="22"/>
                <w:szCs w:val="22"/>
              </w:rPr>
              <w:t>…………………………………………..</w:t>
            </w:r>
          </w:p>
          <w:p w:rsidR="00BE44DE" w:rsidRPr="00243448" w:rsidRDefault="00BE44DE" w:rsidP="00E27296">
            <w:pPr>
              <w:tabs>
                <w:tab w:val="left" w:pos="925"/>
              </w:tabs>
              <w:adjustRightInd w:val="0"/>
              <w:ind w:left="851"/>
              <w:jc w:val="both"/>
              <w:rPr>
                <w:bCs/>
                <w:sz w:val="22"/>
                <w:szCs w:val="22"/>
              </w:rPr>
            </w:pPr>
            <w:r w:rsidRPr="00243448">
              <w:rPr>
                <w:bCs/>
                <w:sz w:val="22"/>
                <w:szCs w:val="22"/>
              </w:rPr>
              <w:t>8.8.4. Цена (цены) или порядок определения цены размещения ценных бумаг</w:t>
            </w:r>
            <w:r>
              <w:rPr>
                <w:bCs/>
                <w:sz w:val="22"/>
                <w:szCs w:val="22"/>
              </w:rPr>
              <w:t>….</w:t>
            </w:r>
          </w:p>
          <w:p w:rsidR="00BE44DE" w:rsidRPr="00243448" w:rsidRDefault="00BE44DE" w:rsidP="00E27296">
            <w:pPr>
              <w:adjustRightInd w:val="0"/>
              <w:ind w:left="851"/>
              <w:jc w:val="both"/>
              <w:rPr>
                <w:bCs/>
                <w:sz w:val="22"/>
                <w:szCs w:val="22"/>
              </w:rPr>
            </w:pPr>
            <w:r w:rsidRPr="00243448">
              <w:rPr>
                <w:bCs/>
                <w:sz w:val="22"/>
                <w:szCs w:val="22"/>
              </w:rPr>
              <w:t>8.8.5. Порядок осуществления преимущественного права приобретения размещаемых ценных бумаг</w:t>
            </w:r>
            <w:r>
              <w:rPr>
                <w:bCs/>
                <w:sz w:val="22"/>
                <w:szCs w:val="22"/>
              </w:rPr>
              <w:t>……………………………………………………………</w:t>
            </w:r>
          </w:p>
          <w:p w:rsidR="00BE44DE" w:rsidRPr="00243448" w:rsidRDefault="00BE44DE" w:rsidP="00E27296">
            <w:pPr>
              <w:adjustRightInd w:val="0"/>
              <w:ind w:left="851"/>
              <w:jc w:val="both"/>
              <w:rPr>
                <w:bCs/>
                <w:sz w:val="22"/>
                <w:szCs w:val="22"/>
              </w:rPr>
            </w:pPr>
            <w:r w:rsidRPr="00A074A9">
              <w:rPr>
                <w:bCs/>
                <w:sz w:val="22"/>
                <w:szCs w:val="22"/>
              </w:rPr>
              <w:t>8.8.6. Условия и порядок оплаты ценных бумаг</w:t>
            </w:r>
            <w:r>
              <w:rPr>
                <w:bCs/>
                <w:sz w:val="22"/>
                <w:szCs w:val="22"/>
              </w:rPr>
              <w:t>……………………………………..</w:t>
            </w:r>
          </w:p>
          <w:p w:rsidR="00BE44DE" w:rsidRPr="00243448" w:rsidRDefault="00BE44DE" w:rsidP="00E27296">
            <w:pPr>
              <w:adjustRightInd w:val="0"/>
              <w:ind w:left="851"/>
              <w:jc w:val="both"/>
              <w:rPr>
                <w:bCs/>
                <w:sz w:val="22"/>
                <w:szCs w:val="22"/>
              </w:rPr>
            </w:pPr>
            <w:r w:rsidRPr="00A074A9">
              <w:rPr>
                <w:bCs/>
                <w:sz w:val="22"/>
                <w:szCs w:val="22"/>
              </w:rPr>
              <w:t>8.8.7. Сведения о документе, содержащем фактические итоги размещения ценных бумаг, который представляется после завершения размещения ценных бумаг</w:t>
            </w:r>
            <w:r>
              <w:rPr>
                <w:bCs/>
                <w:sz w:val="22"/>
                <w:szCs w:val="22"/>
              </w:rPr>
              <w:t>….</w:t>
            </w:r>
          </w:p>
          <w:p w:rsidR="00BE44DE" w:rsidRPr="00243448" w:rsidRDefault="00BE44DE" w:rsidP="00E27296">
            <w:pPr>
              <w:adjustRightInd w:val="0"/>
              <w:ind w:left="426"/>
              <w:jc w:val="both"/>
              <w:rPr>
                <w:bCs/>
                <w:sz w:val="22"/>
                <w:szCs w:val="22"/>
              </w:rPr>
            </w:pPr>
            <w:r w:rsidRPr="00A074A9">
              <w:rPr>
                <w:bCs/>
                <w:sz w:val="22"/>
                <w:szCs w:val="22"/>
              </w:rPr>
              <w:t>8.9. Порядок и условия погашения и выплаты доходов по облигациям</w:t>
            </w:r>
            <w:r>
              <w:rPr>
                <w:bCs/>
                <w:sz w:val="22"/>
                <w:szCs w:val="22"/>
              </w:rPr>
              <w:t>………………..</w:t>
            </w:r>
          </w:p>
          <w:p w:rsidR="00BE44DE" w:rsidRPr="00243448" w:rsidRDefault="00BE44DE" w:rsidP="00E27296">
            <w:pPr>
              <w:adjustRightInd w:val="0"/>
              <w:ind w:left="851"/>
              <w:jc w:val="both"/>
              <w:rPr>
                <w:bCs/>
                <w:sz w:val="22"/>
                <w:szCs w:val="22"/>
              </w:rPr>
            </w:pPr>
            <w:r w:rsidRPr="00A074A9">
              <w:rPr>
                <w:bCs/>
                <w:sz w:val="22"/>
                <w:szCs w:val="22"/>
              </w:rPr>
              <w:t>8.9.1. Форма погашения облигаций</w:t>
            </w:r>
            <w:r>
              <w:rPr>
                <w:bCs/>
                <w:sz w:val="22"/>
                <w:szCs w:val="22"/>
              </w:rPr>
              <w:t>……………………………………………………..</w:t>
            </w:r>
          </w:p>
          <w:p w:rsidR="00BE44DE" w:rsidRPr="00243448" w:rsidRDefault="00BE44DE" w:rsidP="00E27296">
            <w:pPr>
              <w:adjustRightInd w:val="0"/>
              <w:ind w:left="851"/>
              <w:jc w:val="both"/>
              <w:rPr>
                <w:bCs/>
                <w:sz w:val="22"/>
                <w:szCs w:val="22"/>
              </w:rPr>
            </w:pPr>
            <w:r w:rsidRPr="00A074A9">
              <w:rPr>
                <w:bCs/>
                <w:sz w:val="22"/>
                <w:szCs w:val="22"/>
              </w:rPr>
              <w:t>8.9.2. Порядок и условия погашения облигаций</w:t>
            </w:r>
            <w:r>
              <w:rPr>
                <w:bCs/>
                <w:sz w:val="22"/>
                <w:szCs w:val="22"/>
              </w:rPr>
              <w:t>……………………………………</w:t>
            </w:r>
          </w:p>
          <w:p w:rsidR="00BE44DE" w:rsidRDefault="00BE44DE" w:rsidP="00E27296">
            <w:pPr>
              <w:adjustRightInd w:val="0"/>
              <w:ind w:left="851"/>
              <w:jc w:val="both"/>
              <w:rPr>
                <w:bCs/>
                <w:sz w:val="22"/>
                <w:szCs w:val="22"/>
              </w:rPr>
            </w:pPr>
            <w:r w:rsidRPr="00A074A9">
              <w:rPr>
                <w:bCs/>
                <w:sz w:val="22"/>
                <w:szCs w:val="22"/>
              </w:rPr>
              <w:t>8.9.3. Порядок определения дохода, выплачиваемого по каждой облигации</w:t>
            </w:r>
            <w:r>
              <w:rPr>
                <w:bCs/>
                <w:sz w:val="22"/>
                <w:szCs w:val="22"/>
              </w:rPr>
              <w:t>……</w:t>
            </w:r>
          </w:p>
          <w:p w:rsidR="003A253C" w:rsidRPr="00243448" w:rsidRDefault="003A253C" w:rsidP="00E27296">
            <w:pPr>
              <w:adjustRightInd w:val="0"/>
              <w:ind w:left="851"/>
              <w:jc w:val="both"/>
              <w:rPr>
                <w:bCs/>
                <w:sz w:val="22"/>
                <w:szCs w:val="22"/>
              </w:rPr>
            </w:pPr>
            <w:r>
              <w:rPr>
                <w:bCs/>
                <w:sz w:val="22"/>
                <w:szCs w:val="22"/>
              </w:rPr>
              <w:t xml:space="preserve">8.9.4. </w:t>
            </w:r>
            <w:r w:rsidR="00175027">
              <w:rPr>
                <w:bCs/>
                <w:sz w:val="22"/>
                <w:szCs w:val="22"/>
              </w:rPr>
              <w:t>Порядок и срок выплаты дохода по облигациям…………………………….</w:t>
            </w:r>
          </w:p>
          <w:p w:rsidR="00BE44DE" w:rsidRPr="00134B7B" w:rsidRDefault="00BE44DE" w:rsidP="00E27296">
            <w:pPr>
              <w:ind w:left="851"/>
              <w:jc w:val="both"/>
              <w:rPr>
                <w:bCs/>
                <w:sz w:val="22"/>
                <w:szCs w:val="22"/>
              </w:rPr>
            </w:pPr>
            <w:r w:rsidRPr="00134B7B">
              <w:rPr>
                <w:bCs/>
                <w:sz w:val="22"/>
                <w:szCs w:val="22"/>
              </w:rPr>
              <w:t>8.9.5. Порядок и условия досрочного погашения облигаций</w:t>
            </w:r>
            <w:r>
              <w:rPr>
                <w:bCs/>
                <w:sz w:val="22"/>
                <w:szCs w:val="22"/>
              </w:rPr>
              <w:t>…………………………</w:t>
            </w:r>
          </w:p>
          <w:p w:rsidR="00BE44DE" w:rsidRDefault="00BE44DE" w:rsidP="00E27296">
            <w:pPr>
              <w:adjustRightInd w:val="0"/>
              <w:ind w:left="851"/>
              <w:jc w:val="both"/>
              <w:rPr>
                <w:bCs/>
                <w:sz w:val="22"/>
                <w:szCs w:val="22"/>
              </w:rPr>
            </w:pPr>
            <w:r w:rsidRPr="00134B7B">
              <w:rPr>
                <w:bCs/>
                <w:sz w:val="22"/>
                <w:szCs w:val="22"/>
              </w:rPr>
              <w:t>8.9.6. Сведения о платежных агентах по облигациям</w:t>
            </w:r>
            <w:r>
              <w:rPr>
                <w:bCs/>
                <w:sz w:val="22"/>
                <w:szCs w:val="22"/>
              </w:rPr>
              <w:t>……………………………….</w:t>
            </w:r>
          </w:p>
          <w:p w:rsidR="00BE44DE" w:rsidRPr="00134B7B" w:rsidRDefault="00BE44DE" w:rsidP="00E27296">
            <w:pPr>
              <w:ind w:left="851"/>
              <w:jc w:val="both"/>
              <w:rPr>
                <w:bCs/>
                <w:sz w:val="22"/>
                <w:szCs w:val="22"/>
              </w:rPr>
            </w:pPr>
            <w:r w:rsidRPr="00134B7B">
              <w:rPr>
                <w:bCs/>
                <w:sz w:val="22"/>
                <w:szCs w:val="22"/>
              </w:rPr>
              <w:t xml:space="preserve">8.9.7. Сведения о действиях владельцев облигаций и порядке раскрытия </w:t>
            </w:r>
            <w:r>
              <w:rPr>
                <w:bCs/>
                <w:sz w:val="22"/>
                <w:szCs w:val="22"/>
              </w:rPr>
              <w:t>и</w:t>
            </w:r>
            <w:r w:rsidRPr="00134B7B">
              <w:rPr>
                <w:bCs/>
                <w:sz w:val="22"/>
                <w:szCs w:val="22"/>
              </w:rPr>
              <w:t>нформации в случае дефолта по облигациям</w:t>
            </w:r>
            <w:r>
              <w:rPr>
                <w:bCs/>
                <w:sz w:val="22"/>
                <w:szCs w:val="22"/>
              </w:rPr>
              <w:t>……………………………………..</w:t>
            </w:r>
          </w:p>
          <w:p w:rsidR="00BE44DE" w:rsidRDefault="00BE44DE" w:rsidP="00E27296">
            <w:pPr>
              <w:tabs>
                <w:tab w:val="left" w:pos="2840"/>
              </w:tabs>
              <w:adjustRightInd w:val="0"/>
              <w:ind w:left="426"/>
              <w:jc w:val="both"/>
              <w:rPr>
                <w:bCs/>
                <w:sz w:val="22"/>
                <w:szCs w:val="22"/>
              </w:rPr>
            </w:pPr>
            <w:r w:rsidRPr="00D33C1D">
              <w:rPr>
                <w:bCs/>
                <w:sz w:val="22"/>
                <w:szCs w:val="22"/>
              </w:rPr>
              <w:t>8.10. Сведения о приобретении облигаций</w:t>
            </w:r>
            <w:r>
              <w:rPr>
                <w:bCs/>
                <w:sz w:val="22"/>
                <w:szCs w:val="22"/>
              </w:rPr>
              <w:t>……………………………………………….</w:t>
            </w:r>
          </w:p>
          <w:p w:rsidR="00BE44DE" w:rsidRDefault="00BE44DE" w:rsidP="00E27296">
            <w:pPr>
              <w:tabs>
                <w:tab w:val="left" w:pos="2840"/>
              </w:tabs>
              <w:adjustRightInd w:val="0"/>
              <w:ind w:left="426"/>
              <w:jc w:val="both"/>
              <w:rPr>
                <w:bCs/>
                <w:sz w:val="22"/>
                <w:szCs w:val="22"/>
              </w:rPr>
            </w:pPr>
            <w:r w:rsidRPr="00D33C1D">
              <w:rPr>
                <w:bCs/>
                <w:sz w:val="22"/>
                <w:szCs w:val="22"/>
              </w:rPr>
              <w:t>8.11. Порядок раскрытия эмитентом информации о выпуске (дополнительном выпуске) ценных бумаг</w:t>
            </w:r>
            <w:r>
              <w:rPr>
                <w:bCs/>
                <w:sz w:val="22"/>
                <w:szCs w:val="22"/>
              </w:rPr>
              <w:tab/>
              <w:t>………………………………………………………………….</w:t>
            </w:r>
          </w:p>
          <w:p w:rsidR="00BE44DE" w:rsidRDefault="00BE44DE" w:rsidP="00E27296">
            <w:pPr>
              <w:adjustRightInd w:val="0"/>
              <w:ind w:left="426"/>
              <w:jc w:val="both"/>
              <w:rPr>
                <w:bCs/>
                <w:sz w:val="22"/>
                <w:szCs w:val="22"/>
              </w:rPr>
            </w:pPr>
            <w:r w:rsidRPr="00D33C1D">
              <w:rPr>
                <w:bCs/>
                <w:sz w:val="22"/>
                <w:szCs w:val="22"/>
              </w:rPr>
              <w:t>8.12. Сведения об обеспечении исполнения обязательств по облигациям выпуска (дополнительного выпуска)</w:t>
            </w:r>
            <w:r>
              <w:rPr>
                <w:bCs/>
                <w:sz w:val="22"/>
                <w:szCs w:val="22"/>
              </w:rPr>
              <w:t>………………………………………………………………..</w:t>
            </w:r>
          </w:p>
          <w:p w:rsidR="00BE44DE" w:rsidRDefault="00BE44DE" w:rsidP="00E27296">
            <w:pPr>
              <w:adjustRightInd w:val="0"/>
              <w:ind w:left="426"/>
              <w:jc w:val="both"/>
              <w:rPr>
                <w:bCs/>
                <w:sz w:val="22"/>
                <w:szCs w:val="22"/>
              </w:rPr>
            </w:pPr>
            <w:r w:rsidRPr="00D33C1D">
              <w:rPr>
                <w:bCs/>
                <w:sz w:val="22"/>
                <w:szCs w:val="22"/>
              </w:rPr>
              <w:lastRenderedPageBreak/>
              <w:t>8.13. Сведения о представителе владельцев облигаций</w:t>
            </w:r>
            <w:r>
              <w:rPr>
                <w:bCs/>
                <w:sz w:val="22"/>
                <w:szCs w:val="22"/>
              </w:rPr>
              <w:t>………………………………..</w:t>
            </w:r>
          </w:p>
          <w:p w:rsidR="00BE44DE" w:rsidRDefault="00BE44DE" w:rsidP="00E27296">
            <w:pPr>
              <w:adjustRightInd w:val="0"/>
              <w:ind w:left="426"/>
              <w:jc w:val="both"/>
              <w:rPr>
                <w:bCs/>
                <w:sz w:val="22"/>
                <w:szCs w:val="22"/>
              </w:rPr>
            </w:pPr>
            <w:r w:rsidRPr="00D33C1D">
              <w:rPr>
                <w:bCs/>
                <w:sz w:val="22"/>
                <w:szCs w:val="22"/>
              </w:rPr>
              <w:t>8.14. Сведения об отнесении приобретения облигаций к категории инвестиций с повышенным риском</w:t>
            </w:r>
            <w:r>
              <w:rPr>
                <w:bCs/>
                <w:sz w:val="22"/>
                <w:szCs w:val="22"/>
              </w:rPr>
              <w:t>………………………………………………………………………..</w:t>
            </w:r>
          </w:p>
          <w:p w:rsidR="00BE44DE" w:rsidRDefault="00BE44DE" w:rsidP="00E27296">
            <w:pPr>
              <w:adjustRightInd w:val="0"/>
              <w:ind w:left="426"/>
              <w:jc w:val="both"/>
              <w:rPr>
                <w:bCs/>
                <w:sz w:val="22"/>
                <w:szCs w:val="22"/>
              </w:rPr>
            </w:pPr>
            <w:r w:rsidRPr="00D33C1D">
              <w:rPr>
                <w:bCs/>
                <w:sz w:val="22"/>
                <w:szCs w:val="22"/>
              </w:rPr>
              <w:t>8.15. Дополнительные сведения о размещаемых российских депозитарных расписках</w:t>
            </w:r>
          </w:p>
          <w:p w:rsidR="00BE44DE" w:rsidRPr="00D33C1D" w:rsidRDefault="00BE44DE" w:rsidP="00E27296">
            <w:pPr>
              <w:adjustRightInd w:val="0"/>
              <w:ind w:left="426"/>
              <w:jc w:val="both"/>
              <w:rPr>
                <w:bCs/>
                <w:sz w:val="22"/>
                <w:szCs w:val="22"/>
              </w:rPr>
            </w:pPr>
            <w:r w:rsidRPr="00D33C1D">
              <w:rPr>
                <w:bCs/>
                <w:sz w:val="22"/>
                <w:szCs w:val="22"/>
              </w:rPr>
              <w:t>8.16. Наличие ограничений на приобретение и обращение размещаемых эмиссионных ценных бумаг</w:t>
            </w:r>
            <w:r>
              <w:rPr>
                <w:bCs/>
                <w:sz w:val="22"/>
                <w:szCs w:val="22"/>
              </w:rPr>
              <w:t>…………………………………………………………………………………</w:t>
            </w:r>
          </w:p>
          <w:p w:rsidR="00BE44DE" w:rsidRDefault="00BE44DE" w:rsidP="00E27296">
            <w:pPr>
              <w:adjustRightInd w:val="0"/>
              <w:ind w:left="426"/>
              <w:jc w:val="both"/>
              <w:rPr>
                <w:bCs/>
                <w:sz w:val="22"/>
                <w:szCs w:val="22"/>
              </w:rPr>
            </w:pPr>
            <w:r w:rsidRPr="00D33C1D">
              <w:rPr>
                <w:bCs/>
                <w:sz w:val="22"/>
                <w:szCs w:val="22"/>
              </w:rPr>
              <w:t>8.17. Сведения о динамике изменения цен на эмиссионные ценные бумаги эмитента</w:t>
            </w:r>
            <w:r w:rsidR="00C029D7">
              <w:rPr>
                <w:bCs/>
                <w:sz w:val="22"/>
                <w:szCs w:val="22"/>
              </w:rPr>
              <w:t>…..</w:t>
            </w:r>
          </w:p>
          <w:p w:rsidR="00F6205C" w:rsidRDefault="00F6205C" w:rsidP="00F6205C">
            <w:pPr>
              <w:adjustRightInd w:val="0"/>
              <w:ind w:left="426"/>
              <w:jc w:val="both"/>
              <w:rPr>
                <w:bCs/>
                <w:sz w:val="22"/>
                <w:szCs w:val="22"/>
              </w:rPr>
            </w:pPr>
            <w:r w:rsidRPr="00D33C1D">
              <w:rPr>
                <w:bCs/>
                <w:sz w:val="22"/>
                <w:szCs w:val="22"/>
              </w:rPr>
              <w:t>8.18. Сведения об организаторах торговли, на которых предполагается размещение и (или) обращение размещаемых эмиссионных ценных бумаг</w:t>
            </w:r>
            <w:r>
              <w:rPr>
                <w:bCs/>
                <w:sz w:val="22"/>
                <w:szCs w:val="22"/>
              </w:rPr>
              <w:t>…………………………..</w:t>
            </w:r>
          </w:p>
          <w:p w:rsidR="00F6205C" w:rsidRPr="00D33C1D" w:rsidRDefault="00F6205C" w:rsidP="00F6205C">
            <w:pPr>
              <w:adjustRightInd w:val="0"/>
              <w:ind w:left="426"/>
              <w:jc w:val="both"/>
              <w:rPr>
                <w:bCs/>
                <w:sz w:val="22"/>
                <w:szCs w:val="22"/>
              </w:rPr>
            </w:pPr>
            <w:r w:rsidRPr="00D33C1D">
              <w:rPr>
                <w:bCs/>
                <w:sz w:val="22"/>
                <w:szCs w:val="22"/>
              </w:rPr>
              <w:t>8.19. Иные сведения о размещаемых ценных бумагах</w:t>
            </w:r>
            <w:r>
              <w:rPr>
                <w:bCs/>
                <w:sz w:val="22"/>
                <w:szCs w:val="22"/>
              </w:rPr>
              <w:t>……………………………………</w:t>
            </w:r>
          </w:p>
          <w:p w:rsidR="00BE44DE" w:rsidRDefault="00BE44DE" w:rsidP="00E27296">
            <w:pPr>
              <w:adjustRightInd w:val="0"/>
              <w:ind w:left="426"/>
              <w:jc w:val="both"/>
              <w:rPr>
                <w:bCs/>
                <w:sz w:val="22"/>
                <w:szCs w:val="22"/>
              </w:rPr>
            </w:pPr>
          </w:p>
          <w:p w:rsidR="00BE44DE" w:rsidRPr="00D33C1D" w:rsidRDefault="00BE44DE">
            <w:pPr>
              <w:adjustRightInd w:val="0"/>
              <w:ind w:left="426"/>
              <w:jc w:val="both"/>
              <w:rPr>
                <w:bCs/>
                <w:sz w:val="22"/>
                <w:szCs w:val="22"/>
              </w:rPr>
            </w:pPr>
          </w:p>
        </w:tc>
        <w:tc>
          <w:tcPr>
            <w:tcW w:w="567" w:type="dxa"/>
            <w:tcBorders>
              <w:top w:val="nil"/>
              <w:left w:val="nil"/>
              <w:bottom w:val="nil"/>
              <w:right w:val="nil"/>
            </w:tcBorders>
          </w:tcPr>
          <w:p w:rsidR="00BE44DE" w:rsidRPr="00243448" w:rsidRDefault="00BE44DE" w:rsidP="00E27296">
            <w:pPr>
              <w:jc w:val="both"/>
              <w:rPr>
                <w:sz w:val="22"/>
                <w:szCs w:val="22"/>
              </w:rPr>
            </w:pPr>
          </w:p>
          <w:p w:rsidR="00BE44DE" w:rsidRPr="00243448" w:rsidRDefault="00BE44DE" w:rsidP="00E27296">
            <w:pPr>
              <w:jc w:val="both"/>
              <w:rPr>
                <w:sz w:val="22"/>
                <w:szCs w:val="22"/>
              </w:rPr>
            </w:pPr>
          </w:p>
          <w:p w:rsidR="00BE44DE" w:rsidRPr="00243448" w:rsidRDefault="00BE44DE" w:rsidP="00E27296">
            <w:pPr>
              <w:jc w:val="both"/>
              <w:rPr>
                <w:sz w:val="22"/>
                <w:szCs w:val="22"/>
              </w:rPr>
            </w:pPr>
            <w:r>
              <w:rPr>
                <w:sz w:val="22"/>
                <w:szCs w:val="22"/>
              </w:rPr>
              <w:t>9</w:t>
            </w:r>
            <w:r w:rsidR="00D25D26">
              <w:rPr>
                <w:sz w:val="22"/>
                <w:szCs w:val="22"/>
              </w:rPr>
              <w:t>1</w:t>
            </w:r>
          </w:p>
          <w:p w:rsidR="00BE44DE" w:rsidRPr="00243448" w:rsidRDefault="00BE44DE" w:rsidP="00E27296">
            <w:pPr>
              <w:jc w:val="both"/>
              <w:rPr>
                <w:sz w:val="22"/>
                <w:szCs w:val="22"/>
              </w:rPr>
            </w:pPr>
            <w:r>
              <w:rPr>
                <w:sz w:val="22"/>
                <w:szCs w:val="22"/>
              </w:rPr>
              <w:t>9</w:t>
            </w:r>
            <w:r w:rsidR="00D25D26">
              <w:rPr>
                <w:sz w:val="22"/>
                <w:szCs w:val="22"/>
              </w:rPr>
              <w:t>1</w:t>
            </w:r>
          </w:p>
          <w:p w:rsidR="00BE44DE" w:rsidRPr="00243448" w:rsidRDefault="00BE44DE" w:rsidP="00E27296">
            <w:pPr>
              <w:jc w:val="both"/>
              <w:rPr>
                <w:sz w:val="22"/>
                <w:szCs w:val="22"/>
              </w:rPr>
            </w:pPr>
            <w:r>
              <w:rPr>
                <w:sz w:val="22"/>
                <w:szCs w:val="22"/>
              </w:rPr>
              <w:t>9</w:t>
            </w:r>
            <w:r w:rsidR="00D25D26">
              <w:rPr>
                <w:sz w:val="22"/>
                <w:szCs w:val="22"/>
              </w:rPr>
              <w:t>1</w:t>
            </w:r>
          </w:p>
          <w:p w:rsidR="00BE44DE" w:rsidRPr="00243448" w:rsidRDefault="00D25D26" w:rsidP="00E27296">
            <w:pPr>
              <w:jc w:val="both"/>
              <w:rPr>
                <w:sz w:val="22"/>
                <w:szCs w:val="22"/>
              </w:rPr>
            </w:pPr>
            <w:r>
              <w:rPr>
                <w:sz w:val="22"/>
                <w:szCs w:val="22"/>
              </w:rPr>
              <w:t>91</w:t>
            </w:r>
          </w:p>
          <w:p w:rsidR="00BE44DE" w:rsidRPr="00243448" w:rsidRDefault="00BE44DE" w:rsidP="00E27296">
            <w:pPr>
              <w:jc w:val="both"/>
              <w:rPr>
                <w:sz w:val="22"/>
                <w:szCs w:val="22"/>
              </w:rPr>
            </w:pPr>
          </w:p>
          <w:p w:rsidR="00BE44DE" w:rsidRPr="00243448" w:rsidRDefault="00BE44DE" w:rsidP="00E27296">
            <w:pPr>
              <w:jc w:val="both"/>
              <w:rPr>
                <w:sz w:val="22"/>
                <w:szCs w:val="22"/>
              </w:rPr>
            </w:pPr>
            <w:r>
              <w:rPr>
                <w:sz w:val="22"/>
                <w:szCs w:val="22"/>
              </w:rPr>
              <w:t>9</w:t>
            </w:r>
            <w:r w:rsidR="00D25D26">
              <w:rPr>
                <w:sz w:val="22"/>
                <w:szCs w:val="22"/>
              </w:rPr>
              <w:t>1</w:t>
            </w:r>
          </w:p>
          <w:p w:rsidR="00BE44DE" w:rsidRPr="00243448" w:rsidRDefault="00BE44DE" w:rsidP="00E27296">
            <w:pPr>
              <w:jc w:val="both"/>
              <w:rPr>
                <w:sz w:val="22"/>
                <w:szCs w:val="22"/>
              </w:rPr>
            </w:pPr>
            <w:r>
              <w:rPr>
                <w:sz w:val="22"/>
                <w:szCs w:val="22"/>
              </w:rPr>
              <w:t>9</w:t>
            </w:r>
            <w:r w:rsidR="00D25D26">
              <w:rPr>
                <w:sz w:val="22"/>
                <w:szCs w:val="22"/>
              </w:rPr>
              <w:t>1</w:t>
            </w:r>
          </w:p>
          <w:p w:rsidR="00BE44DE" w:rsidRDefault="00BE44DE" w:rsidP="00E27296">
            <w:pPr>
              <w:jc w:val="both"/>
              <w:rPr>
                <w:sz w:val="22"/>
                <w:szCs w:val="22"/>
              </w:rPr>
            </w:pPr>
            <w:r>
              <w:rPr>
                <w:sz w:val="22"/>
                <w:szCs w:val="22"/>
              </w:rPr>
              <w:t>9</w:t>
            </w:r>
            <w:r w:rsidR="00D25D26">
              <w:rPr>
                <w:sz w:val="22"/>
                <w:szCs w:val="22"/>
              </w:rPr>
              <w:t>1</w:t>
            </w:r>
          </w:p>
          <w:p w:rsidR="00BE44DE" w:rsidRDefault="00D25D26" w:rsidP="00E27296">
            <w:pPr>
              <w:jc w:val="both"/>
              <w:rPr>
                <w:sz w:val="22"/>
                <w:szCs w:val="22"/>
              </w:rPr>
            </w:pPr>
            <w:r>
              <w:rPr>
                <w:sz w:val="22"/>
                <w:szCs w:val="22"/>
              </w:rPr>
              <w:t>91</w:t>
            </w:r>
          </w:p>
          <w:p w:rsidR="00BE44DE" w:rsidRDefault="00BE44DE" w:rsidP="00E27296">
            <w:pPr>
              <w:jc w:val="both"/>
              <w:rPr>
                <w:sz w:val="22"/>
                <w:szCs w:val="22"/>
              </w:rPr>
            </w:pPr>
          </w:p>
          <w:p w:rsidR="00BE44DE" w:rsidRDefault="00BE44DE" w:rsidP="00E27296">
            <w:pPr>
              <w:jc w:val="both"/>
              <w:rPr>
                <w:sz w:val="22"/>
                <w:szCs w:val="22"/>
              </w:rPr>
            </w:pPr>
            <w:r>
              <w:rPr>
                <w:sz w:val="22"/>
                <w:szCs w:val="22"/>
              </w:rPr>
              <w:t>9</w:t>
            </w:r>
            <w:r w:rsidR="00F16E8E">
              <w:rPr>
                <w:sz w:val="22"/>
                <w:szCs w:val="22"/>
              </w:rPr>
              <w:t>3</w:t>
            </w:r>
          </w:p>
          <w:p w:rsidR="00BE44DE" w:rsidRDefault="00BE44DE" w:rsidP="00E27296">
            <w:pPr>
              <w:jc w:val="both"/>
              <w:rPr>
                <w:sz w:val="22"/>
                <w:szCs w:val="22"/>
              </w:rPr>
            </w:pPr>
            <w:r>
              <w:rPr>
                <w:sz w:val="22"/>
                <w:szCs w:val="22"/>
              </w:rPr>
              <w:t>9</w:t>
            </w:r>
            <w:r w:rsidR="00F16E8E">
              <w:rPr>
                <w:sz w:val="22"/>
                <w:szCs w:val="22"/>
              </w:rPr>
              <w:t>3</w:t>
            </w:r>
          </w:p>
          <w:p w:rsidR="00BE44DE" w:rsidRDefault="00BE44DE" w:rsidP="00E27296">
            <w:pPr>
              <w:jc w:val="both"/>
              <w:rPr>
                <w:sz w:val="22"/>
                <w:szCs w:val="22"/>
              </w:rPr>
            </w:pPr>
            <w:r>
              <w:rPr>
                <w:sz w:val="22"/>
                <w:szCs w:val="22"/>
              </w:rPr>
              <w:t>93</w:t>
            </w:r>
          </w:p>
          <w:p w:rsidR="00BE44DE" w:rsidRDefault="00F16E8E" w:rsidP="00E27296">
            <w:pPr>
              <w:jc w:val="both"/>
              <w:rPr>
                <w:sz w:val="22"/>
                <w:szCs w:val="22"/>
              </w:rPr>
            </w:pPr>
            <w:r>
              <w:rPr>
                <w:sz w:val="22"/>
                <w:szCs w:val="22"/>
              </w:rPr>
              <w:t>9</w:t>
            </w:r>
            <w:r w:rsidR="00BE44DE">
              <w:rPr>
                <w:sz w:val="22"/>
                <w:szCs w:val="22"/>
              </w:rPr>
              <w:t>4</w:t>
            </w:r>
          </w:p>
          <w:p w:rsidR="00BE44DE" w:rsidRDefault="00D435EF" w:rsidP="00E27296">
            <w:pPr>
              <w:jc w:val="both"/>
              <w:rPr>
                <w:sz w:val="22"/>
                <w:szCs w:val="22"/>
              </w:rPr>
            </w:pPr>
            <w:r>
              <w:rPr>
                <w:sz w:val="22"/>
                <w:szCs w:val="22"/>
              </w:rPr>
              <w:t>105</w:t>
            </w:r>
          </w:p>
          <w:p w:rsidR="00BE44DE" w:rsidRDefault="00BE44DE" w:rsidP="00E27296">
            <w:pPr>
              <w:jc w:val="both"/>
              <w:rPr>
                <w:sz w:val="22"/>
                <w:szCs w:val="22"/>
              </w:rPr>
            </w:pPr>
          </w:p>
          <w:p w:rsidR="00BE44DE" w:rsidRDefault="00BE44DE" w:rsidP="00E27296">
            <w:pPr>
              <w:jc w:val="both"/>
              <w:rPr>
                <w:sz w:val="22"/>
                <w:szCs w:val="22"/>
              </w:rPr>
            </w:pPr>
            <w:r>
              <w:rPr>
                <w:sz w:val="22"/>
                <w:szCs w:val="22"/>
              </w:rPr>
              <w:t>105</w:t>
            </w:r>
          </w:p>
          <w:p w:rsidR="00BE44DE" w:rsidRDefault="00C2455C" w:rsidP="00E27296">
            <w:pPr>
              <w:jc w:val="both"/>
              <w:rPr>
                <w:sz w:val="22"/>
                <w:szCs w:val="22"/>
              </w:rPr>
            </w:pPr>
            <w:r>
              <w:rPr>
                <w:sz w:val="22"/>
                <w:szCs w:val="22"/>
              </w:rPr>
              <w:t>106</w:t>
            </w:r>
          </w:p>
          <w:p w:rsidR="00BE44DE" w:rsidRDefault="00BE44DE" w:rsidP="00E27296">
            <w:pPr>
              <w:jc w:val="both"/>
              <w:rPr>
                <w:sz w:val="22"/>
                <w:szCs w:val="22"/>
              </w:rPr>
            </w:pPr>
          </w:p>
          <w:p w:rsidR="00BE44DE" w:rsidRDefault="00BE44DE" w:rsidP="00E27296">
            <w:pPr>
              <w:jc w:val="both"/>
              <w:rPr>
                <w:sz w:val="22"/>
                <w:szCs w:val="22"/>
              </w:rPr>
            </w:pPr>
            <w:r>
              <w:rPr>
                <w:sz w:val="22"/>
                <w:szCs w:val="22"/>
              </w:rPr>
              <w:t>10</w:t>
            </w:r>
            <w:r w:rsidR="00C2455C">
              <w:rPr>
                <w:sz w:val="22"/>
                <w:szCs w:val="22"/>
              </w:rPr>
              <w:t>7</w:t>
            </w:r>
          </w:p>
          <w:p w:rsidR="00BE44DE" w:rsidRDefault="00BE44DE" w:rsidP="00E27296">
            <w:pPr>
              <w:jc w:val="both"/>
              <w:rPr>
                <w:sz w:val="22"/>
                <w:szCs w:val="22"/>
              </w:rPr>
            </w:pPr>
            <w:r>
              <w:rPr>
                <w:sz w:val="22"/>
                <w:szCs w:val="22"/>
              </w:rPr>
              <w:t>10</w:t>
            </w:r>
            <w:r w:rsidR="003B3C3D">
              <w:rPr>
                <w:sz w:val="22"/>
                <w:szCs w:val="22"/>
              </w:rPr>
              <w:t>7</w:t>
            </w:r>
          </w:p>
          <w:p w:rsidR="00BE44DE" w:rsidRDefault="00BE44DE" w:rsidP="00E27296">
            <w:pPr>
              <w:jc w:val="both"/>
              <w:rPr>
                <w:sz w:val="22"/>
                <w:szCs w:val="22"/>
              </w:rPr>
            </w:pPr>
            <w:r>
              <w:rPr>
                <w:sz w:val="22"/>
                <w:szCs w:val="22"/>
              </w:rPr>
              <w:t>10</w:t>
            </w:r>
            <w:r w:rsidR="003B3C3D">
              <w:rPr>
                <w:sz w:val="22"/>
                <w:szCs w:val="22"/>
              </w:rPr>
              <w:t>7</w:t>
            </w:r>
          </w:p>
          <w:p w:rsidR="00BE44DE" w:rsidRDefault="00BE44DE" w:rsidP="00E27296">
            <w:pPr>
              <w:jc w:val="both"/>
              <w:rPr>
                <w:sz w:val="22"/>
                <w:szCs w:val="22"/>
              </w:rPr>
            </w:pPr>
            <w:r>
              <w:rPr>
                <w:sz w:val="22"/>
                <w:szCs w:val="22"/>
              </w:rPr>
              <w:t>107</w:t>
            </w:r>
          </w:p>
          <w:p w:rsidR="003A253C" w:rsidRDefault="00BE44DE" w:rsidP="00E27296">
            <w:pPr>
              <w:jc w:val="both"/>
              <w:rPr>
                <w:sz w:val="22"/>
                <w:szCs w:val="22"/>
              </w:rPr>
            </w:pPr>
            <w:r>
              <w:rPr>
                <w:sz w:val="22"/>
                <w:szCs w:val="22"/>
              </w:rPr>
              <w:t>1</w:t>
            </w:r>
            <w:r w:rsidR="003B3C3D">
              <w:rPr>
                <w:sz w:val="22"/>
                <w:szCs w:val="22"/>
              </w:rPr>
              <w:t>08</w:t>
            </w:r>
          </w:p>
          <w:p w:rsidR="00BE44DE" w:rsidRDefault="00175027" w:rsidP="00E27296">
            <w:pPr>
              <w:jc w:val="both"/>
              <w:rPr>
                <w:sz w:val="22"/>
                <w:szCs w:val="22"/>
              </w:rPr>
            </w:pPr>
            <w:r>
              <w:rPr>
                <w:sz w:val="22"/>
                <w:szCs w:val="22"/>
              </w:rPr>
              <w:t>112</w:t>
            </w:r>
          </w:p>
          <w:p w:rsidR="00BE44DE" w:rsidRDefault="00BE44DE" w:rsidP="00E27296">
            <w:pPr>
              <w:jc w:val="both"/>
              <w:rPr>
                <w:sz w:val="22"/>
                <w:szCs w:val="22"/>
              </w:rPr>
            </w:pPr>
            <w:r>
              <w:rPr>
                <w:sz w:val="22"/>
                <w:szCs w:val="22"/>
              </w:rPr>
              <w:t>11</w:t>
            </w:r>
            <w:r w:rsidR="006A689A">
              <w:rPr>
                <w:sz w:val="22"/>
                <w:szCs w:val="22"/>
              </w:rPr>
              <w:t>5</w:t>
            </w:r>
          </w:p>
          <w:p w:rsidR="00BE44DE" w:rsidRDefault="006A689A" w:rsidP="00E27296">
            <w:pPr>
              <w:jc w:val="both"/>
              <w:rPr>
                <w:sz w:val="22"/>
                <w:szCs w:val="22"/>
              </w:rPr>
            </w:pPr>
            <w:r>
              <w:rPr>
                <w:sz w:val="22"/>
                <w:szCs w:val="22"/>
              </w:rPr>
              <w:t>118</w:t>
            </w:r>
          </w:p>
          <w:p w:rsidR="00BE44DE" w:rsidRDefault="00BE44DE" w:rsidP="00E27296">
            <w:pPr>
              <w:jc w:val="both"/>
              <w:rPr>
                <w:sz w:val="22"/>
                <w:szCs w:val="22"/>
              </w:rPr>
            </w:pPr>
          </w:p>
          <w:p w:rsidR="00BE44DE" w:rsidRDefault="00BE44DE" w:rsidP="00E27296">
            <w:pPr>
              <w:jc w:val="both"/>
              <w:rPr>
                <w:sz w:val="22"/>
                <w:szCs w:val="22"/>
              </w:rPr>
            </w:pPr>
            <w:r>
              <w:rPr>
                <w:sz w:val="22"/>
                <w:szCs w:val="22"/>
              </w:rPr>
              <w:t>1</w:t>
            </w:r>
            <w:r w:rsidR="006A689A">
              <w:rPr>
                <w:sz w:val="22"/>
                <w:szCs w:val="22"/>
              </w:rPr>
              <w:t>18</w:t>
            </w:r>
          </w:p>
          <w:p w:rsidR="00BE44DE" w:rsidRDefault="00A2028C" w:rsidP="00E27296">
            <w:pPr>
              <w:jc w:val="both"/>
              <w:rPr>
                <w:sz w:val="22"/>
                <w:szCs w:val="22"/>
              </w:rPr>
            </w:pPr>
            <w:r>
              <w:rPr>
                <w:sz w:val="22"/>
                <w:szCs w:val="22"/>
              </w:rPr>
              <w:t>124</w:t>
            </w:r>
          </w:p>
          <w:p w:rsidR="00BE44DE" w:rsidRDefault="00BE44DE" w:rsidP="00E27296">
            <w:pPr>
              <w:jc w:val="both"/>
              <w:rPr>
                <w:sz w:val="22"/>
                <w:szCs w:val="22"/>
              </w:rPr>
            </w:pPr>
          </w:p>
          <w:p w:rsidR="00A2028C" w:rsidRDefault="00A2028C" w:rsidP="00E27296">
            <w:pPr>
              <w:jc w:val="both"/>
              <w:rPr>
                <w:sz w:val="22"/>
                <w:szCs w:val="22"/>
              </w:rPr>
            </w:pPr>
            <w:r>
              <w:rPr>
                <w:sz w:val="22"/>
                <w:szCs w:val="22"/>
              </w:rPr>
              <w:t>131</w:t>
            </w:r>
          </w:p>
          <w:p w:rsidR="00BE44DE" w:rsidRDefault="00BE44DE" w:rsidP="00E27296">
            <w:pPr>
              <w:jc w:val="both"/>
              <w:rPr>
                <w:sz w:val="22"/>
                <w:szCs w:val="22"/>
              </w:rPr>
            </w:pPr>
          </w:p>
          <w:p w:rsidR="00BE44DE" w:rsidRDefault="00BE44DE" w:rsidP="00E27296">
            <w:pPr>
              <w:jc w:val="both"/>
              <w:rPr>
                <w:sz w:val="22"/>
                <w:szCs w:val="22"/>
              </w:rPr>
            </w:pPr>
            <w:r>
              <w:rPr>
                <w:sz w:val="22"/>
                <w:szCs w:val="22"/>
              </w:rPr>
              <w:t>14</w:t>
            </w:r>
            <w:r w:rsidR="00A2028C">
              <w:rPr>
                <w:sz w:val="22"/>
                <w:szCs w:val="22"/>
              </w:rPr>
              <w:t>6</w:t>
            </w:r>
          </w:p>
          <w:p w:rsidR="00BE44DE" w:rsidRDefault="00A2028C" w:rsidP="00E27296">
            <w:pPr>
              <w:jc w:val="both"/>
              <w:rPr>
                <w:sz w:val="22"/>
                <w:szCs w:val="22"/>
              </w:rPr>
            </w:pPr>
            <w:r>
              <w:rPr>
                <w:sz w:val="22"/>
                <w:szCs w:val="22"/>
              </w:rPr>
              <w:lastRenderedPageBreak/>
              <w:t>146</w:t>
            </w:r>
          </w:p>
          <w:p w:rsidR="00BE44DE" w:rsidRDefault="00BE44DE" w:rsidP="00E27296">
            <w:pPr>
              <w:jc w:val="both"/>
              <w:rPr>
                <w:sz w:val="22"/>
                <w:szCs w:val="22"/>
              </w:rPr>
            </w:pPr>
          </w:p>
          <w:p w:rsidR="00BE44DE" w:rsidRDefault="00BE44DE" w:rsidP="00E27296">
            <w:pPr>
              <w:jc w:val="both"/>
              <w:rPr>
                <w:sz w:val="22"/>
                <w:szCs w:val="22"/>
              </w:rPr>
            </w:pPr>
            <w:r>
              <w:rPr>
                <w:sz w:val="22"/>
                <w:szCs w:val="22"/>
              </w:rPr>
              <w:t>146</w:t>
            </w:r>
          </w:p>
          <w:p w:rsidR="00BE44DE" w:rsidRDefault="00470D88" w:rsidP="00E27296">
            <w:pPr>
              <w:jc w:val="both"/>
              <w:rPr>
                <w:sz w:val="22"/>
                <w:szCs w:val="22"/>
              </w:rPr>
            </w:pPr>
            <w:r>
              <w:rPr>
                <w:sz w:val="22"/>
                <w:szCs w:val="22"/>
              </w:rPr>
              <w:t>147</w:t>
            </w:r>
          </w:p>
          <w:p w:rsidR="00BE44DE" w:rsidRDefault="00BE44DE" w:rsidP="00E27296">
            <w:pPr>
              <w:jc w:val="both"/>
              <w:rPr>
                <w:sz w:val="22"/>
                <w:szCs w:val="22"/>
              </w:rPr>
            </w:pPr>
          </w:p>
          <w:p w:rsidR="00BE44DE" w:rsidRDefault="00BE44DE" w:rsidP="00E27296">
            <w:pPr>
              <w:jc w:val="both"/>
              <w:rPr>
                <w:sz w:val="22"/>
                <w:szCs w:val="22"/>
              </w:rPr>
            </w:pPr>
            <w:r>
              <w:rPr>
                <w:sz w:val="22"/>
                <w:szCs w:val="22"/>
              </w:rPr>
              <w:t>147</w:t>
            </w:r>
          </w:p>
          <w:p w:rsidR="00BE44DE" w:rsidRDefault="00F6205C" w:rsidP="00E27296">
            <w:pPr>
              <w:jc w:val="both"/>
              <w:rPr>
                <w:sz w:val="22"/>
                <w:szCs w:val="22"/>
              </w:rPr>
            </w:pPr>
            <w:r>
              <w:rPr>
                <w:sz w:val="22"/>
                <w:szCs w:val="22"/>
              </w:rPr>
              <w:t>148</w:t>
            </w:r>
          </w:p>
          <w:p w:rsidR="00BE44DE" w:rsidRDefault="00BE44DE" w:rsidP="00E27296">
            <w:pPr>
              <w:jc w:val="both"/>
              <w:rPr>
                <w:sz w:val="22"/>
                <w:szCs w:val="22"/>
              </w:rPr>
            </w:pPr>
          </w:p>
          <w:p w:rsidR="00BE44DE" w:rsidRDefault="00BE44DE" w:rsidP="00E27296">
            <w:pPr>
              <w:jc w:val="both"/>
              <w:rPr>
                <w:sz w:val="22"/>
                <w:szCs w:val="22"/>
              </w:rPr>
            </w:pPr>
            <w:r>
              <w:rPr>
                <w:sz w:val="22"/>
                <w:szCs w:val="22"/>
              </w:rPr>
              <w:t>14</w:t>
            </w:r>
            <w:r w:rsidR="00F6205C">
              <w:rPr>
                <w:sz w:val="22"/>
                <w:szCs w:val="22"/>
              </w:rPr>
              <w:t>8</w:t>
            </w:r>
          </w:p>
          <w:p w:rsidR="00BE44DE" w:rsidRPr="00243448" w:rsidRDefault="00BE44DE" w:rsidP="00E27296">
            <w:pPr>
              <w:jc w:val="both"/>
              <w:rPr>
                <w:sz w:val="22"/>
                <w:szCs w:val="22"/>
              </w:rPr>
            </w:pPr>
            <w:r>
              <w:rPr>
                <w:sz w:val="22"/>
                <w:szCs w:val="22"/>
              </w:rPr>
              <w:t>14</w:t>
            </w:r>
            <w:r w:rsidR="00F6205C">
              <w:rPr>
                <w:sz w:val="22"/>
                <w:szCs w:val="22"/>
              </w:rPr>
              <w:t>8</w:t>
            </w:r>
          </w:p>
        </w:tc>
      </w:tr>
      <w:tr w:rsidR="00BE44DE" w:rsidRPr="0053208E" w:rsidTr="004F1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10"/>
            <w:tcBorders>
              <w:top w:val="nil"/>
              <w:left w:val="nil"/>
              <w:bottom w:val="nil"/>
              <w:right w:val="nil"/>
            </w:tcBorders>
          </w:tcPr>
          <w:p w:rsidR="00BE44DE" w:rsidRDefault="00BE44DE" w:rsidP="00E27296">
            <w:pPr>
              <w:jc w:val="both"/>
              <w:rPr>
                <w:sz w:val="22"/>
                <w:szCs w:val="22"/>
              </w:rPr>
            </w:pPr>
          </w:p>
          <w:p w:rsidR="00BE44DE" w:rsidRPr="004F17E5" w:rsidRDefault="00BE44DE" w:rsidP="00E27296">
            <w:pPr>
              <w:jc w:val="both"/>
              <w:rPr>
                <w:sz w:val="22"/>
                <w:szCs w:val="22"/>
              </w:rPr>
            </w:pPr>
            <w:r w:rsidRPr="00D33C1D">
              <w:rPr>
                <w:sz w:val="22"/>
                <w:szCs w:val="22"/>
              </w:rPr>
              <w:t>Раздел IX. Дополнительные сведения об Эмитенте и о размещенных им эмиссионных ценных бумагах…………………………………………………………………………………….</w:t>
            </w:r>
          </w:p>
          <w:p w:rsidR="00BE44DE" w:rsidRPr="00100B01" w:rsidRDefault="00BE44DE" w:rsidP="00E27296">
            <w:pPr>
              <w:ind w:firstLine="426"/>
              <w:jc w:val="both"/>
              <w:rPr>
                <w:sz w:val="22"/>
                <w:szCs w:val="22"/>
              </w:rPr>
            </w:pPr>
            <w:r w:rsidRPr="00100B01">
              <w:rPr>
                <w:sz w:val="22"/>
                <w:szCs w:val="22"/>
              </w:rPr>
              <w:t>9.1. Дополнительные сведения об Эмитенте………………………………………………</w:t>
            </w:r>
          </w:p>
          <w:p w:rsidR="00BE44DE" w:rsidRPr="00100B01" w:rsidRDefault="00BE44DE" w:rsidP="00E27296">
            <w:pPr>
              <w:ind w:left="851"/>
              <w:rPr>
                <w:sz w:val="22"/>
                <w:szCs w:val="22"/>
              </w:rPr>
            </w:pPr>
            <w:r w:rsidRPr="00100B01">
              <w:rPr>
                <w:sz w:val="22"/>
                <w:szCs w:val="22"/>
              </w:rPr>
              <w:t>9.1.1. Сведения о размере, структуре уставного капитала Эмитента………………...</w:t>
            </w:r>
          </w:p>
          <w:p w:rsidR="00BE44DE" w:rsidRPr="00100B01" w:rsidRDefault="00BE44DE" w:rsidP="00E27296">
            <w:pPr>
              <w:ind w:left="851"/>
              <w:jc w:val="both"/>
              <w:rPr>
                <w:sz w:val="22"/>
                <w:szCs w:val="22"/>
              </w:rPr>
            </w:pPr>
            <w:r w:rsidRPr="00100B01">
              <w:rPr>
                <w:sz w:val="22"/>
                <w:szCs w:val="22"/>
              </w:rPr>
              <w:t>9.1.2. Сведения об изменении размера уставного капитала Эмитента…………….</w:t>
            </w:r>
          </w:p>
          <w:p w:rsidR="00BE44DE" w:rsidRPr="00100B01" w:rsidRDefault="00BE44DE" w:rsidP="00E27296">
            <w:pPr>
              <w:ind w:left="851"/>
              <w:jc w:val="both"/>
              <w:rPr>
                <w:sz w:val="22"/>
                <w:szCs w:val="22"/>
              </w:rPr>
            </w:pPr>
            <w:r w:rsidRPr="00100B01">
              <w:rPr>
                <w:sz w:val="22"/>
                <w:szCs w:val="22"/>
              </w:rPr>
              <w:t>9.1.3 Сведения о порядке созыва и проведения собрания (заседания) высшего органа управления Эмитента………………………………………………………….</w:t>
            </w:r>
          </w:p>
          <w:p w:rsidR="00BE44DE" w:rsidRPr="00100B01" w:rsidRDefault="00BE44DE" w:rsidP="00E27296">
            <w:pPr>
              <w:ind w:left="851"/>
              <w:jc w:val="both"/>
              <w:rPr>
                <w:sz w:val="22"/>
                <w:szCs w:val="22"/>
              </w:rPr>
            </w:pPr>
            <w:r w:rsidRPr="00100B01">
              <w:rPr>
                <w:sz w:val="22"/>
                <w:szCs w:val="22"/>
              </w:rPr>
              <w:t>9.1.4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BE44DE" w:rsidRPr="004F17E5" w:rsidRDefault="00BE44DE" w:rsidP="00E27296">
            <w:pPr>
              <w:tabs>
                <w:tab w:val="left" w:pos="1004"/>
              </w:tabs>
              <w:ind w:left="851"/>
              <w:jc w:val="both"/>
              <w:rPr>
                <w:sz w:val="22"/>
                <w:szCs w:val="22"/>
              </w:rPr>
            </w:pPr>
            <w:r w:rsidRPr="00F50D45">
              <w:rPr>
                <w:sz w:val="22"/>
                <w:szCs w:val="22"/>
              </w:rPr>
              <w:t>9.1.5 Сведения о существенных сделках, совершенных Эмитентом……………….</w:t>
            </w:r>
          </w:p>
          <w:p w:rsidR="00BE44DE" w:rsidRPr="00655BD2" w:rsidRDefault="00BE44DE" w:rsidP="00E27296">
            <w:pPr>
              <w:tabs>
                <w:tab w:val="left" w:pos="1004"/>
              </w:tabs>
              <w:ind w:left="851"/>
              <w:jc w:val="both"/>
              <w:rPr>
                <w:sz w:val="22"/>
                <w:szCs w:val="22"/>
              </w:rPr>
            </w:pPr>
            <w:r w:rsidRPr="00F50D45">
              <w:rPr>
                <w:sz w:val="22"/>
                <w:szCs w:val="22"/>
              </w:rPr>
              <w:t>9.1.6 Сведения о кредитных рейтингах Эмитента</w:t>
            </w:r>
            <w:r w:rsidRPr="00655BD2">
              <w:rPr>
                <w:sz w:val="22"/>
                <w:szCs w:val="22"/>
              </w:rPr>
              <w:t>……………………………………</w:t>
            </w:r>
          </w:p>
          <w:p w:rsidR="00BE44DE" w:rsidRPr="00655BD2" w:rsidRDefault="00BE44DE" w:rsidP="00E27296">
            <w:pPr>
              <w:tabs>
                <w:tab w:val="left" w:pos="1004"/>
              </w:tabs>
              <w:ind w:left="426"/>
              <w:jc w:val="both"/>
              <w:rPr>
                <w:sz w:val="22"/>
                <w:szCs w:val="22"/>
              </w:rPr>
            </w:pPr>
            <w:r w:rsidRPr="00F50D45">
              <w:rPr>
                <w:sz w:val="22"/>
                <w:szCs w:val="22"/>
              </w:rPr>
              <w:t>9.2. Сведения о каждой категории (типе) акций Эмитента</w:t>
            </w:r>
            <w:r w:rsidRPr="00655BD2">
              <w:rPr>
                <w:sz w:val="22"/>
                <w:szCs w:val="22"/>
              </w:rPr>
              <w:t>………………………………..</w:t>
            </w:r>
          </w:p>
          <w:p w:rsidR="00BE44DE" w:rsidRPr="00655BD2" w:rsidRDefault="00BE44DE" w:rsidP="00E27296">
            <w:pPr>
              <w:tabs>
                <w:tab w:val="left" w:pos="1004"/>
              </w:tabs>
              <w:ind w:left="426"/>
              <w:jc w:val="both"/>
              <w:rPr>
                <w:sz w:val="22"/>
                <w:szCs w:val="22"/>
              </w:rPr>
            </w:pPr>
            <w:r w:rsidRPr="00F50D45">
              <w:rPr>
                <w:sz w:val="22"/>
                <w:szCs w:val="22"/>
              </w:rPr>
              <w:t>9.3. Сведения о предыдущих выпусках ценных бумаг Эмитента, за исключением акций Эмитента</w:t>
            </w:r>
            <w:r w:rsidRPr="00655BD2">
              <w:rPr>
                <w:sz w:val="22"/>
                <w:szCs w:val="22"/>
              </w:rPr>
              <w:t>………………………………………………………………</w:t>
            </w:r>
            <w:r w:rsidR="00402B96">
              <w:rPr>
                <w:sz w:val="22"/>
                <w:szCs w:val="22"/>
              </w:rPr>
              <w:t>…………………….</w:t>
            </w:r>
          </w:p>
          <w:p w:rsidR="00BE44DE" w:rsidRPr="00655BD2" w:rsidRDefault="00BE44DE" w:rsidP="00E27296">
            <w:pPr>
              <w:tabs>
                <w:tab w:val="left" w:pos="1004"/>
              </w:tabs>
              <w:ind w:left="851"/>
              <w:jc w:val="both"/>
              <w:rPr>
                <w:sz w:val="22"/>
                <w:szCs w:val="22"/>
              </w:rPr>
            </w:pPr>
            <w:r w:rsidRPr="00F50D45">
              <w:rPr>
                <w:sz w:val="22"/>
                <w:szCs w:val="22"/>
              </w:rPr>
              <w:t>9.3.1. Сведения о выпусках, все ценные бумаги которых погашены</w:t>
            </w:r>
            <w:r w:rsidRPr="00655BD2">
              <w:rPr>
                <w:sz w:val="22"/>
                <w:szCs w:val="22"/>
              </w:rPr>
              <w:t>………………</w:t>
            </w:r>
          </w:p>
          <w:p w:rsidR="00BE44DE" w:rsidRPr="00F50D45" w:rsidRDefault="00BE44DE" w:rsidP="00E27296">
            <w:pPr>
              <w:ind w:left="851"/>
              <w:rPr>
                <w:sz w:val="22"/>
                <w:szCs w:val="22"/>
              </w:rPr>
            </w:pPr>
            <w:r w:rsidRPr="00F50D45">
              <w:rPr>
                <w:sz w:val="22"/>
                <w:szCs w:val="22"/>
              </w:rPr>
              <w:t>9.3.2. Сведения о выпусках, ценные бумаги которых не являются погашенными</w:t>
            </w:r>
            <w:r>
              <w:rPr>
                <w:sz w:val="22"/>
                <w:szCs w:val="22"/>
              </w:rPr>
              <w:t>…</w:t>
            </w:r>
            <w:r w:rsidRPr="00655BD2">
              <w:rPr>
                <w:sz w:val="22"/>
                <w:szCs w:val="22"/>
              </w:rPr>
              <w:t>.</w:t>
            </w:r>
            <w:r w:rsidRPr="00F50D45">
              <w:rPr>
                <w:sz w:val="22"/>
                <w:szCs w:val="22"/>
              </w:rPr>
              <w:t xml:space="preserve"> </w:t>
            </w:r>
          </w:p>
          <w:p w:rsidR="00BE44DE" w:rsidRPr="00655BD2" w:rsidRDefault="00BE44DE" w:rsidP="00E27296">
            <w:pPr>
              <w:tabs>
                <w:tab w:val="left" w:pos="1004"/>
              </w:tabs>
              <w:ind w:left="426"/>
              <w:jc w:val="both"/>
              <w:rPr>
                <w:sz w:val="22"/>
                <w:szCs w:val="22"/>
              </w:rPr>
            </w:pPr>
            <w:r w:rsidRPr="00F50D45">
              <w:rPr>
                <w:sz w:val="22"/>
                <w:szCs w:val="22"/>
              </w:rPr>
              <w:t>9.4.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Pr="00655BD2">
              <w:rPr>
                <w:sz w:val="22"/>
                <w:szCs w:val="22"/>
              </w:rPr>
              <w:t>………………………………………………………</w:t>
            </w:r>
          </w:p>
          <w:p w:rsidR="00BE44DE" w:rsidRPr="00655BD2" w:rsidRDefault="00BE44DE" w:rsidP="00E27296">
            <w:pPr>
              <w:tabs>
                <w:tab w:val="left" w:pos="1004"/>
              </w:tabs>
              <w:ind w:left="851"/>
              <w:jc w:val="both"/>
              <w:rPr>
                <w:sz w:val="22"/>
                <w:szCs w:val="22"/>
              </w:rPr>
            </w:pPr>
            <w:r w:rsidRPr="00F50D45">
              <w:rPr>
                <w:sz w:val="22"/>
                <w:szCs w:val="22"/>
              </w:rPr>
              <w:t>9.4.1. Дополнительные сведения об ипотечном покрытии по облигациям эмитента с ипотечным покрытием</w:t>
            </w:r>
            <w:r w:rsidRPr="00655BD2">
              <w:rPr>
                <w:sz w:val="22"/>
                <w:szCs w:val="22"/>
              </w:rPr>
              <w:t>……………………………………………………………….</w:t>
            </w:r>
          </w:p>
          <w:p w:rsidR="00BE44DE" w:rsidRPr="004F17E5" w:rsidRDefault="00BE44DE" w:rsidP="00E27296">
            <w:pPr>
              <w:tabs>
                <w:tab w:val="left" w:pos="1004"/>
              </w:tabs>
              <w:ind w:left="851"/>
              <w:jc w:val="both"/>
              <w:rPr>
                <w:sz w:val="22"/>
                <w:szCs w:val="22"/>
              </w:rPr>
            </w:pPr>
            <w:r w:rsidRPr="00F50D45">
              <w:rPr>
                <w:sz w:val="22"/>
                <w:szCs w:val="22"/>
              </w:rPr>
              <w:t>9.4.2.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Pr="00655BD2">
              <w:rPr>
                <w:sz w:val="22"/>
                <w:szCs w:val="22"/>
              </w:rPr>
              <w:t>…………………………………………………………………………….</w:t>
            </w:r>
          </w:p>
          <w:p w:rsidR="00BE44DE" w:rsidRPr="00655BD2" w:rsidRDefault="00BE44DE" w:rsidP="00E27296">
            <w:pPr>
              <w:tabs>
                <w:tab w:val="left" w:pos="1004"/>
              </w:tabs>
              <w:ind w:left="426"/>
              <w:jc w:val="both"/>
              <w:rPr>
                <w:sz w:val="22"/>
                <w:szCs w:val="22"/>
              </w:rPr>
            </w:pPr>
            <w:r w:rsidRPr="00655BD2">
              <w:rPr>
                <w:sz w:val="22"/>
                <w:szCs w:val="22"/>
              </w:rPr>
              <w:t>9.5. Сведения об организациях, осуществляющих учет прав на эмиссионные ценные бумаги Эмитента………………………………………………………………………………</w:t>
            </w:r>
          </w:p>
          <w:p w:rsidR="00BE44DE" w:rsidRPr="00655BD2" w:rsidRDefault="00BE44DE" w:rsidP="00E27296">
            <w:pPr>
              <w:tabs>
                <w:tab w:val="left" w:pos="1004"/>
              </w:tabs>
              <w:ind w:left="426"/>
              <w:jc w:val="both"/>
              <w:rPr>
                <w:sz w:val="22"/>
                <w:szCs w:val="22"/>
              </w:rPr>
            </w:pPr>
            <w:r w:rsidRPr="00655BD2">
              <w:rPr>
                <w:sz w:val="22"/>
                <w:szCs w:val="22"/>
              </w:rP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E44DE" w:rsidRPr="00655BD2" w:rsidRDefault="00BE44DE" w:rsidP="00E27296">
            <w:pPr>
              <w:tabs>
                <w:tab w:val="left" w:pos="1004"/>
              </w:tabs>
              <w:ind w:left="426"/>
              <w:jc w:val="both"/>
              <w:rPr>
                <w:sz w:val="22"/>
                <w:szCs w:val="22"/>
              </w:rPr>
            </w:pPr>
            <w:r w:rsidRPr="00655BD2">
              <w:rPr>
                <w:sz w:val="22"/>
                <w:szCs w:val="22"/>
              </w:rPr>
              <w:t>9.7 Сведения об объявленных (начисленных) и о выплаченных дивидендах по акциям Эмитента, а также о доходах по облигациям Эмитента………………………………….</w:t>
            </w:r>
          </w:p>
          <w:p w:rsidR="00BE44DE" w:rsidRPr="004F17E5" w:rsidRDefault="00BE44DE" w:rsidP="00E27296">
            <w:pPr>
              <w:tabs>
                <w:tab w:val="left" w:pos="1004"/>
              </w:tabs>
              <w:ind w:left="851"/>
              <w:jc w:val="both"/>
              <w:rPr>
                <w:sz w:val="22"/>
                <w:szCs w:val="22"/>
              </w:rPr>
            </w:pPr>
            <w:r w:rsidRPr="00655BD2">
              <w:rPr>
                <w:sz w:val="22"/>
                <w:szCs w:val="22"/>
              </w:rPr>
              <w:t>9.7.1. Сведения об объявленных и выплаченных дивидендах по акциям Эмитента</w:t>
            </w:r>
          </w:p>
          <w:p w:rsidR="00BE44DE" w:rsidRPr="00655BD2" w:rsidRDefault="00BE44DE" w:rsidP="00E27296">
            <w:pPr>
              <w:ind w:left="851"/>
              <w:rPr>
                <w:sz w:val="22"/>
                <w:szCs w:val="22"/>
              </w:rPr>
            </w:pPr>
            <w:r w:rsidRPr="00655BD2">
              <w:rPr>
                <w:sz w:val="22"/>
                <w:szCs w:val="22"/>
              </w:rPr>
              <w:t>9.7.2. Сведения о начисленных и выплаченных доходах по облигациям Эмитента</w:t>
            </w:r>
            <w:r w:rsidR="00DE7D04">
              <w:rPr>
                <w:sz w:val="22"/>
                <w:szCs w:val="22"/>
              </w:rPr>
              <w:t>...</w:t>
            </w:r>
          </w:p>
          <w:p w:rsidR="00BE44DE" w:rsidRPr="00655BD2" w:rsidRDefault="00BE44DE" w:rsidP="00E27296">
            <w:pPr>
              <w:tabs>
                <w:tab w:val="left" w:pos="1004"/>
              </w:tabs>
              <w:ind w:left="426"/>
              <w:jc w:val="both"/>
              <w:rPr>
                <w:sz w:val="22"/>
                <w:szCs w:val="22"/>
                <w:lang w:val="en-US"/>
              </w:rPr>
            </w:pPr>
            <w:r w:rsidRPr="00655BD2">
              <w:rPr>
                <w:sz w:val="22"/>
                <w:szCs w:val="22"/>
              </w:rPr>
              <w:t>9.8. Иные сведения</w:t>
            </w:r>
            <w:r>
              <w:rPr>
                <w:sz w:val="22"/>
                <w:szCs w:val="22"/>
                <w:lang w:val="en-US"/>
              </w:rPr>
              <w:t>…………………………………………………………………………..</w:t>
            </w:r>
          </w:p>
        </w:tc>
        <w:tc>
          <w:tcPr>
            <w:tcW w:w="567" w:type="dxa"/>
            <w:tcBorders>
              <w:top w:val="nil"/>
              <w:left w:val="nil"/>
              <w:bottom w:val="nil"/>
              <w:right w:val="nil"/>
            </w:tcBorders>
          </w:tcPr>
          <w:p w:rsidR="00BE44DE" w:rsidRPr="00100B01" w:rsidRDefault="00BE44DE" w:rsidP="00E27296">
            <w:pPr>
              <w:jc w:val="both"/>
              <w:rPr>
                <w:sz w:val="22"/>
                <w:szCs w:val="22"/>
              </w:rPr>
            </w:pPr>
          </w:p>
          <w:p w:rsidR="00BE44DE" w:rsidRPr="00DA3F4D" w:rsidRDefault="00BE44DE" w:rsidP="00E27296">
            <w:pPr>
              <w:jc w:val="both"/>
              <w:rPr>
                <w:sz w:val="22"/>
                <w:szCs w:val="22"/>
              </w:rPr>
            </w:pPr>
          </w:p>
          <w:p w:rsidR="00BE44DE" w:rsidRPr="00DA3F4D" w:rsidRDefault="00BE44DE" w:rsidP="00E27296">
            <w:pPr>
              <w:jc w:val="both"/>
              <w:rPr>
                <w:sz w:val="22"/>
                <w:szCs w:val="22"/>
              </w:rPr>
            </w:pPr>
            <w:r>
              <w:rPr>
                <w:sz w:val="22"/>
                <w:szCs w:val="22"/>
                <w:lang w:val="en-US"/>
              </w:rPr>
              <w:t>17</w:t>
            </w:r>
            <w:r w:rsidR="00F6205C">
              <w:rPr>
                <w:sz w:val="22"/>
                <w:szCs w:val="22"/>
              </w:rPr>
              <w:t>6</w:t>
            </w:r>
          </w:p>
          <w:p w:rsidR="00BE44DE" w:rsidRPr="00DA3F4D" w:rsidRDefault="00BE44DE" w:rsidP="00E27296">
            <w:pPr>
              <w:jc w:val="both"/>
              <w:rPr>
                <w:sz w:val="22"/>
                <w:szCs w:val="22"/>
              </w:rPr>
            </w:pPr>
            <w:r>
              <w:rPr>
                <w:sz w:val="22"/>
                <w:szCs w:val="22"/>
                <w:lang w:val="en-US"/>
              </w:rPr>
              <w:t>17</w:t>
            </w:r>
            <w:r w:rsidR="00F6205C">
              <w:rPr>
                <w:sz w:val="22"/>
                <w:szCs w:val="22"/>
              </w:rPr>
              <w:t>6</w:t>
            </w:r>
          </w:p>
          <w:p w:rsidR="00BE44DE" w:rsidRPr="00DA3F4D" w:rsidRDefault="00BE44DE" w:rsidP="00E27296">
            <w:pPr>
              <w:jc w:val="both"/>
              <w:rPr>
                <w:sz w:val="22"/>
                <w:szCs w:val="22"/>
              </w:rPr>
            </w:pPr>
            <w:r>
              <w:rPr>
                <w:sz w:val="22"/>
                <w:szCs w:val="22"/>
                <w:lang w:val="en-US"/>
              </w:rPr>
              <w:t>17</w:t>
            </w:r>
            <w:r w:rsidR="00F6205C">
              <w:rPr>
                <w:sz w:val="22"/>
                <w:szCs w:val="22"/>
              </w:rPr>
              <w:t>6</w:t>
            </w:r>
          </w:p>
          <w:p w:rsidR="00BE44DE" w:rsidRPr="004F17E5" w:rsidRDefault="00F6205C" w:rsidP="00E27296">
            <w:pPr>
              <w:jc w:val="both"/>
              <w:rPr>
                <w:sz w:val="22"/>
                <w:szCs w:val="22"/>
              </w:rPr>
            </w:pPr>
            <w:r>
              <w:rPr>
                <w:sz w:val="22"/>
                <w:szCs w:val="22"/>
              </w:rPr>
              <w:t>176</w:t>
            </w:r>
          </w:p>
          <w:p w:rsidR="00BE44DE" w:rsidRPr="00DA3F4D" w:rsidRDefault="00BE44DE" w:rsidP="00E27296">
            <w:pPr>
              <w:jc w:val="both"/>
              <w:rPr>
                <w:sz w:val="22"/>
                <w:szCs w:val="22"/>
              </w:rPr>
            </w:pPr>
          </w:p>
          <w:p w:rsidR="00BE44DE" w:rsidRPr="004F17E5" w:rsidRDefault="00F6205C" w:rsidP="00E27296">
            <w:pPr>
              <w:jc w:val="both"/>
              <w:rPr>
                <w:sz w:val="22"/>
                <w:szCs w:val="22"/>
              </w:rPr>
            </w:pPr>
            <w:r>
              <w:rPr>
                <w:sz w:val="22"/>
                <w:szCs w:val="22"/>
              </w:rPr>
              <w:t>176</w:t>
            </w:r>
          </w:p>
          <w:p w:rsidR="00BE44DE" w:rsidRDefault="00BE44DE" w:rsidP="00E27296">
            <w:pPr>
              <w:jc w:val="both"/>
              <w:rPr>
                <w:sz w:val="22"/>
                <w:szCs w:val="22"/>
                <w:lang w:val="en-US"/>
              </w:rPr>
            </w:pPr>
          </w:p>
          <w:p w:rsidR="00BE44DE" w:rsidRPr="00DA3F4D" w:rsidRDefault="00BE44DE" w:rsidP="00E27296">
            <w:pPr>
              <w:jc w:val="both"/>
              <w:rPr>
                <w:sz w:val="22"/>
                <w:szCs w:val="22"/>
              </w:rPr>
            </w:pPr>
          </w:p>
          <w:p w:rsidR="00BE44DE" w:rsidRPr="00DA3F4D" w:rsidRDefault="00BE44DE" w:rsidP="00E27296">
            <w:pPr>
              <w:jc w:val="both"/>
              <w:rPr>
                <w:sz w:val="22"/>
                <w:szCs w:val="22"/>
              </w:rPr>
            </w:pPr>
            <w:r>
              <w:rPr>
                <w:sz w:val="22"/>
                <w:szCs w:val="22"/>
                <w:lang w:val="en-US"/>
              </w:rPr>
              <w:t>1</w:t>
            </w:r>
            <w:r>
              <w:rPr>
                <w:sz w:val="22"/>
                <w:szCs w:val="22"/>
              </w:rPr>
              <w:t>7</w:t>
            </w:r>
            <w:r w:rsidR="00CA524C">
              <w:rPr>
                <w:sz w:val="22"/>
                <w:szCs w:val="22"/>
              </w:rPr>
              <w:t>8</w:t>
            </w:r>
          </w:p>
          <w:p w:rsidR="00BE44DE" w:rsidRPr="00DA3F4D" w:rsidRDefault="00BE44DE" w:rsidP="00E27296">
            <w:pPr>
              <w:jc w:val="both"/>
              <w:rPr>
                <w:sz w:val="22"/>
                <w:szCs w:val="22"/>
              </w:rPr>
            </w:pPr>
            <w:r>
              <w:rPr>
                <w:sz w:val="22"/>
                <w:szCs w:val="22"/>
                <w:lang w:val="en-US"/>
              </w:rPr>
              <w:t>1</w:t>
            </w:r>
            <w:r w:rsidR="00402B96">
              <w:rPr>
                <w:sz w:val="22"/>
                <w:szCs w:val="22"/>
              </w:rPr>
              <w:t>80</w:t>
            </w:r>
          </w:p>
          <w:p w:rsidR="00BE44DE" w:rsidRPr="00DA3F4D" w:rsidRDefault="00BE44DE" w:rsidP="00E27296">
            <w:pPr>
              <w:jc w:val="both"/>
              <w:rPr>
                <w:sz w:val="22"/>
                <w:szCs w:val="22"/>
              </w:rPr>
            </w:pPr>
            <w:r>
              <w:rPr>
                <w:sz w:val="22"/>
                <w:szCs w:val="22"/>
                <w:lang w:val="en-US"/>
              </w:rPr>
              <w:t>1</w:t>
            </w:r>
            <w:r w:rsidR="00402B96">
              <w:rPr>
                <w:sz w:val="22"/>
                <w:szCs w:val="22"/>
              </w:rPr>
              <w:t>80</w:t>
            </w:r>
          </w:p>
          <w:p w:rsidR="00BE44DE" w:rsidRPr="004F17E5" w:rsidRDefault="00402B96" w:rsidP="00E27296">
            <w:pPr>
              <w:jc w:val="both"/>
              <w:rPr>
                <w:sz w:val="22"/>
                <w:szCs w:val="22"/>
              </w:rPr>
            </w:pPr>
            <w:r>
              <w:rPr>
                <w:sz w:val="22"/>
                <w:szCs w:val="22"/>
              </w:rPr>
              <w:t>180</w:t>
            </w:r>
          </w:p>
          <w:p w:rsidR="00BE44DE" w:rsidRPr="00DA3F4D" w:rsidRDefault="00BE44DE" w:rsidP="00E27296">
            <w:pPr>
              <w:jc w:val="both"/>
              <w:rPr>
                <w:sz w:val="22"/>
                <w:szCs w:val="22"/>
              </w:rPr>
            </w:pPr>
          </w:p>
          <w:p w:rsidR="00BE44DE" w:rsidRPr="00DA3F4D" w:rsidRDefault="00BE44DE" w:rsidP="00E27296">
            <w:pPr>
              <w:jc w:val="both"/>
              <w:rPr>
                <w:sz w:val="22"/>
                <w:szCs w:val="22"/>
              </w:rPr>
            </w:pPr>
            <w:r>
              <w:rPr>
                <w:sz w:val="22"/>
                <w:szCs w:val="22"/>
                <w:lang w:val="en-US"/>
              </w:rPr>
              <w:t>1</w:t>
            </w:r>
            <w:r w:rsidR="00402B96">
              <w:rPr>
                <w:sz w:val="22"/>
                <w:szCs w:val="22"/>
              </w:rPr>
              <w:t>80</w:t>
            </w:r>
          </w:p>
          <w:p w:rsidR="00BE44DE" w:rsidRPr="00DA3F4D" w:rsidRDefault="00BE44DE" w:rsidP="00E27296">
            <w:pPr>
              <w:jc w:val="both"/>
              <w:rPr>
                <w:sz w:val="22"/>
                <w:szCs w:val="22"/>
              </w:rPr>
            </w:pPr>
            <w:r>
              <w:rPr>
                <w:sz w:val="22"/>
                <w:szCs w:val="22"/>
                <w:lang w:val="en-US"/>
              </w:rPr>
              <w:t>1</w:t>
            </w:r>
            <w:r w:rsidR="00402B96">
              <w:rPr>
                <w:sz w:val="22"/>
                <w:szCs w:val="22"/>
              </w:rPr>
              <w:t>80</w:t>
            </w:r>
          </w:p>
          <w:p w:rsidR="00BE44DE" w:rsidRPr="004F17E5" w:rsidRDefault="00402B96" w:rsidP="00E27296">
            <w:pPr>
              <w:jc w:val="both"/>
              <w:rPr>
                <w:sz w:val="22"/>
                <w:szCs w:val="22"/>
              </w:rPr>
            </w:pPr>
            <w:r>
              <w:rPr>
                <w:sz w:val="22"/>
                <w:szCs w:val="22"/>
              </w:rPr>
              <w:t>180</w:t>
            </w:r>
          </w:p>
          <w:p w:rsidR="00BE44DE" w:rsidRDefault="00BE44DE" w:rsidP="00E27296">
            <w:pPr>
              <w:jc w:val="both"/>
              <w:rPr>
                <w:sz w:val="22"/>
                <w:szCs w:val="22"/>
                <w:lang w:val="en-US"/>
              </w:rPr>
            </w:pPr>
          </w:p>
          <w:p w:rsidR="00BE44DE" w:rsidRPr="00DA3F4D" w:rsidRDefault="00BE44DE" w:rsidP="00E27296">
            <w:pPr>
              <w:jc w:val="both"/>
              <w:rPr>
                <w:sz w:val="22"/>
                <w:szCs w:val="22"/>
              </w:rPr>
            </w:pPr>
          </w:p>
          <w:p w:rsidR="00BE44DE" w:rsidRPr="004F17E5" w:rsidRDefault="00402B96" w:rsidP="00E27296">
            <w:pPr>
              <w:jc w:val="both"/>
              <w:rPr>
                <w:sz w:val="22"/>
                <w:szCs w:val="22"/>
              </w:rPr>
            </w:pPr>
            <w:r>
              <w:rPr>
                <w:sz w:val="22"/>
                <w:szCs w:val="22"/>
              </w:rPr>
              <w:t>180</w:t>
            </w:r>
          </w:p>
          <w:p w:rsidR="00BE44DE" w:rsidRPr="00DA3F4D" w:rsidRDefault="00BE44DE" w:rsidP="00E27296">
            <w:pPr>
              <w:jc w:val="both"/>
              <w:rPr>
                <w:sz w:val="22"/>
                <w:szCs w:val="22"/>
              </w:rPr>
            </w:pPr>
          </w:p>
          <w:p w:rsidR="00BE44DE" w:rsidRPr="004F17E5" w:rsidRDefault="00402B96" w:rsidP="00E27296">
            <w:pPr>
              <w:jc w:val="both"/>
              <w:rPr>
                <w:sz w:val="22"/>
                <w:szCs w:val="22"/>
              </w:rPr>
            </w:pPr>
            <w:r>
              <w:rPr>
                <w:sz w:val="22"/>
                <w:szCs w:val="22"/>
              </w:rPr>
              <w:t>180</w:t>
            </w:r>
          </w:p>
          <w:p w:rsidR="00BE44DE" w:rsidRDefault="00BE44DE" w:rsidP="00E27296">
            <w:pPr>
              <w:jc w:val="both"/>
              <w:rPr>
                <w:sz w:val="22"/>
                <w:szCs w:val="22"/>
                <w:lang w:val="en-US"/>
              </w:rPr>
            </w:pPr>
          </w:p>
          <w:p w:rsidR="00BE44DE" w:rsidRPr="00DA3F4D" w:rsidRDefault="00BE44DE" w:rsidP="00E27296">
            <w:pPr>
              <w:jc w:val="both"/>
              <w:rPr>
                <w:sz w:val="22"/>
                <w:szCs w:val="22"/>
              </w:rPr>
            </w:pPr>
          </w:p>
          <w:p w:rsidR="00BE44DE" w:rsidRPr="004F17E5" w:rsidRDefault="00402B96" w:rsidP="00E27296">
            <w:pPr>
              <w:jc w:val="both"/>
              <w:rPr>
                <w:sz w:val="22"/>
                <w:szCs w:val="22"/>
              </w:rPr>
            </w:pPr>
            <w:r>
              <w:rPr>
                <w:sz w:val="22"/>
                <w:szCs w:val="22"/>
              </w:rPr>
              <w:t>180</w:t>
            </w:r>
          </w:p>
          <w:p w:rsidR="00BE44DE" w:rsidRPr="00DA3F4D" w:rsidRDefault="00BE44DE" w:rsidP="00E27296">
            <w:pPr>
              <w:jc w:val="both"/>
              <w:rPr>
                <w:sz w:val="22"/>
                <w:szCs w:val="22"/>
              </w:rPr>
            </w:pPr>
          </w:p>
          <w:p w:rsidR="00BE44DE" w:rsidRPr="004F17E5" w:rsidRDefault="00402B96" w:rsidP="00E27296">
            <w:pPr>
              <w:jc w:val="both"/>
              <w:rPr>
                <w:sz w:val="22"/>
                <w:szCs w:val="22"/>
              </w:rPr>
            </w:pPr>
            <w:r>
              <w:rPr>
                <w:sz w:val="22"/>
                <w:szCs w:val="22"/>
              </w:rPr>
              <w:t>181</w:t>
            </w:r>
          </w:p>
          <w:p w:rsidR="00BE44DE" w:rsidRDefault="00BE44DE" w:rsidP="00E27296">
            <w:pPr>
              <w:jc w:val="both"/>
              <w:rPr>
                <w:sz w:val="22"/>
                <w:szCs w:val="22"/>
                <w:lang w:val="en-US"/>
              </w:rPr>
            </w:pPr>
          </w:p>
          <w:p w:rsidR="00BE44DE" w:rsidRPr="00DA3F4D" w:rsidRDefault="00BE44DE" w:rsidP="00E27296">
            <w:pPr>
              <w:jc w:val="both"/>
              <w:rPr>
                <w:sz w:val="22"/>
                <w:szCs w:val="22"/>
              </w:rPr>
            </w:pPr>
          </w:p>
          <w:p w:rsidR="00BE44DE" w:rsidRPr="004F17E5" w:rsidRDefault="00402B96" w:rsidP="00E27296">
            <w:pPr>
              <w:jc w:val="both"/>
              <w:rPr>
                <w:sz w:val="22"/>
                <w:szCs w:val="22"/>
              </w:rPr>
            </w:pPr>
            <w:r>
              <w:rPr>
                <w:sz w:val="22"/>
                <w:szCs w:val="22"/>
              </w:rPr>
              <w:t>181</w:t>
            </w:r>
          </w:p>
          <w:p w:rsidR="00BE44DE" w:rsidRPr="00DA3F4D" w:rsidRDefault="00BE44DE" w:rsidP="00E27296">
            <w:pPr>
              <w:jc w:val="both"/>
              <w:rPr>
                <w:sz w:val="22"/>
                <w:szCs w:val="22"/>
              </w:rPr>
            </w:pPr>
          </w:p>
          <w:p w:rsidR="00BE44DE" w:rsidRPr="00DA3F4D" w:rsidRDefault="00BE44DE" w:rsidP="00E27296">
            <w:pPr>
              <w:jc w:val="both"/>
              <w:rPr>
                <w:sz w:val="22"/>
                <w:szCs w:val="22"/>
              </w:rPr>
            </w:pPr>
            <w:r>
              <w:rPr>
                <w:sz w:val="22"/>
                <w:szCs w:val="22"/>
                <w:lang w:val="en-US"/>
              </w:rPr>
              <w:t>18</w:t>
            </w:r>
            <w:r w:rsidR="00402B96">
              <w:rPr>
                <w:sz w:val="22"/>
                <w:szCs w:val="22"/>
              </w:rPr>
              <w:t>1</w:t>
            </w:r>
          </w:p>
          <w:p w:rsidR="00BE44DE" w:rsidRPr="00DA3F4D" w:rsidRDefault="00BE44DE" w:rsidP="00E27296">
            <w:pPr>
              <w:jc w:val="both"/>
              <w:rPr>
                <w:sz w:val="22"/>
                <w:szCs w:val="22"/>
              </w:rPr>
            </w:pPr>
            <w:r>
              <w:rPr>
                <w:sz w:val="22"/>
                <w:szCs w:val="22"/>
                <w:lang w:val="en-US"/>
              </w:rPr>
              <w:t>18</w:t>
            </w:r>
            <w:r w:rsidR="00402B96">
              <w:rPr>
                <w:sz w:val="22"/>
                <w:szCs w:val="22"/>
              </w:rPr>
              <w:t>1</w:t>
            </w:r>
          </w:p>
          <w:p w:rsidR="00DE7D04" w:rsidRDefault="00BE44DE" w:rsidP="00E27296">
            <w:pPr>
              <w:jc w:val="both"/>
              <w:rPr>
                <w:sz w:val="22"/>
                <w:szCs w:val="22"/>
              </w:rPr>
            </w:pPr>
            <w:r>
              <w:rPr>
                <w:sz w:val="22"/>
                <w:szCs w:val="22"/>
                <w:lang w:val="en-US"/>
              </w:rPr>
              <w:t>18</w:t>
            </w:r>
            <w:r w:rsidR="00DE7D04">
              <w:rPr>
                <w:sz w:val="22"/>
                <w:szCs w:val="22"/>
              </w:rPr>
              <w:t>1</w:t>
            </w:r>
          </w:p>
          <w:p w:rsidR="00BE44DE" w:rsidRPr="00DA3F4D" w:rsidRDefault="00DE7D04" w:rsidP="00E27296">
            <w:pPr>
              <w:jc w:val="both"/>
              <w:rPr>
                <w:sz w:val="22"/>
                <w:szCs w:val="22"/>
              </w:rPr>
            </w:pPr>
            <w:r>
              <w:rPr>
                <w:sz w:val="22"/>
                <w:szCs w:val="22"/>
              </w:rPr>
              <w:t>181</w:t>
            </w:r>
          </w:p>
        </w:tc>
      </w:tr>
      <w:tr w:rsidR="00BE44DE" w:rsidRPr="00337BF1" w:rsidTr="007D2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10"/>
            <w:tcBorders>
              <w:top w:val="nil"/>
              <w:left w:val="nil"/>
              <w:bottom w:val="nil"/>
              <w:right w:val="nil"/>
            </w:tcBorders>
          </w:tcPr>
          <w:p w:rsidR="00BE44DE" w:rsidRDefault="00BE44DE" w:rsidP="00E27296">
            <w:pPr>
              <w:rPr>
                <w:bCs/>
                <w:sz w:val="22"/>
                <w:szCs w:val="22"/>
              </w:rPr>
            </w:pPr>
          </w:p>
          <w:p w:rsidR="00BE44DE" w:rsidRPr="00655BD2" w:rsidRDefault="00BE44DE" w:rsidP="00E27296">
            <w:pPr>
              <w:rPr>
                <w:bCs/>
                <w:sz w:val="22"/>
                <w:szCs w:val="22"/>
              </w:rPr>
            </w:pPr>
            <w:r w:rsidRPr="00655BD2">
              <w:rPr>
                <w:bCs/>
                <w:sz w:val="22"/>
                <w:szCs w:val="22"/>
              </w:rPr>
              <w:t>Приложение № 1. Образец Сертификата Облигаций серии 01 ………………………………</w:t>
            </w:r>
            <w:r w:rsidR="00DE7D04">
              <w:rPr>
                <w:bCs/>
                <w:sz w:val="22"/>
                <w:szCs w:val="22"/>
              </w:rPr>
              <w:t>…</w:t>
            </w:r>
          </w:p>
          <w:p w:rsidR="00BE44DE" w:rsidRDefault="00BE44DE" w:rsidP="00E27296">
            <w:pPr>
              <w:jc w:val="both"/>
              <w:rPr>
                <w:bCs/>
                <w:sz w:val="22"/>
                <w:szCs w:val="22"/>
              </w:rPr>
            </w:pPr>
          </w:p>
          <w:p w:rsidR="00BE44DE" w:rsidRPr="00337BF1" w:rsidRDefault="00BE44DE" w:rsidP="00E27296">
            <w:pPr>
              <w:jc w:val="both"/>
              <w:rPr>
                <w:sz w:val="22"/>
                <w:szCs w:val="22"/>
              </w:rPr>
            </w:pPr>
            <w:r>
              <w:rPr>
                <w:bCs/>
                <w:sz w:val="22"/>
                <w:szCs w:val="22"/>
              </w:rPr>
              <w:t>Приложение № 2.</w:t>
            </w:r>
            <w:r w:rsidRPr="00100A07">
              <w:rPr>
                <w:rFonts w:ascii="Times New Roman,Bold" w:eastAsiaTheme="minorHAnsi" w:hAnsi="Times New Roman,Bold" w:cs="Times New Roman,Bold"/>
                <w:b/>
                <w:bCs/>
                <w:sz w:val="22"/>
                <w:szCs w:val="22"/>
                <w:lang w:eastAsia="en-US"/>
              </w:rPr>
              <w:t xml:space="preserve"> </w:t>
            </w:r>
            <w:r w:rsidRPr="00100A07">
              <w:rPr>
                <w:bCs/>
                <w:sz w:val="22"/>
                <w:szCs w:val="22"/>
              </w:rPr>
              <w:t>Годовая бухгалтерская отчетность Общества с ограниченной</w:t>
            </w:r>
            <w:r>
              <w:rPr>
                <w:bCs/>
                <w:sz w:val="22"/>
                <w:szCs w:val="22"/>
              </w:rPr>
              <w:t xml:space="preserve"> </w:t>
            </w:r>
            <w:r w:rsidRPr="00100A07">
              <w:rPr>
                <w:bCs/>
                <w:sz w:val="22"/>
                <w:szCs w:val="22"/>
              </w:rPr>
              <w:t>ответственност</w:t>
            </w:r>
            <w:r>
              <w:rPr>
                <w:bCs/>
                <w:sz w:val="22"/>
                <w:szCs w:val="22"/>
              </w:rPr>
              <w:t>ь</w:t>
            </w:r>
            <w:r w:rsidRPr="00100A07">
              <w:rPr>
                <w:bCs/>
                <w:sz w:val="22"/>
                <w:szCs w:val="22"/>
              </w:rPr>
              <w:t>ю «Экспател», составленная в соответствии с Российскими стандартами бухгалтерской отчетности, вкл</w:t>
            </w:r>
            <w:r>
              <w:rPr>
                <w:bCs/>
                <w:sz w:val="22"/>
                <w:szCs w:val="22"/>
              </w:rPr>
              <w:t>ючая заключение аудитора за 2012</w:t>
            </w:r>
            <w:r w:rsidRPr="00100A07">
              <w:rPr>
                <w:bCs/>
                <w:sz w:val="22"/>
                <w:szCs w:val="22"/>
              </w:rPr>
              <w:t xml:space="preserve"> год</w:t>
            </w:r>
            <w:r>
              <w:rPr>
                <w:bCs/>
                <w:sz w:val="22"/>
                <w:szCs w:val="22"/>
              </w:rPr>
              <w:t xml:space="preserve"> ……........................</w:t>
            </w:r>
          </w:p>
        </w:tc>
        <w:tc>
          <w:tcPr>
            <w:tcW w:w="567" w:type="dxa"/>
            <w:tcBorders>
              <w:top w:val="nil"/>
              <w:left w:val="nil"/>
              <w:bottom w:val="nil"/>
              <w:right w:val="nil"/>
            </w:tcBorders>
          </w:tcPr>
          <w:p w:rsidR="00BE44DE" w:rsidRDefault="00BE44DE" w:rsidP="00E27296">
            <w:pPr>
              <w:jc w:val="center"/>
              <w:rPr>
                <w:sz w:val="22"/>
                <w:szCs w:val="22"/>
              </w:rPr>
            </w:pPr>
          </w:p>
          <w:p w:rsidR="00BE44DE" w:rsidRDefault="00A77623" w:rsidP="00E27296">
            <w:pPr>
              <w:jc w:val="center"/>
              <w:rPr>
                <w:sz w:val="22"/>
                <w:szCs w:val="22"/>
              </w:rPr>
            </w:pPr>
            <w:r>
              <w:rPr>
                <w:sz w:val="22"/>
                <w:szCs w:val="22"/>
              </w:rPr>
              <w:t>183</w:t>
            </w:r>
          </w:p>
          <w:p w:rsidR="00BE44DE" w:rsidRDefault="00BE44DE" w:rsidP="00E27296">
            <w:pPr>
              <w:jc w:val="center"/>
              <w:rPr>
                <w:sz w:val="22"/>
                <w:szCs w:val="22"/>
              </w:rPr>
            </w:pPr>
          </w:p>
          <w:p w:rsidR="00A77623" w:rsidRDefault="00A77623" w:rsidP="00E27296">
            <w:pPr>
              <w:rPr>
                <w:sz w:val="22"/>
                <w:szCs w:val="22"/>
              </w:rPr>
            </w:pPr>
          </w:p>
          <w:p w:rsidR="00A77623" w:rsidRDefault="00A77623" w:rsidP="00E27296">
            <w:pPr>
              <w:rPr>
                <w:sz w:val="22"/>
                <w:szCs w:val="22"/>
              </w:rPr>
            </w:pPr>
          </w:p>
          <w:p w:rsidR="00BE44DE" w:rsidRDefault="00A77623" w:rsidP="00E27296">
            <w:pPr>
              <w:rPr>
                <w:sz w:val="22"/>
                <w:szCs w:val="22"/>
              </w:rPr>
            </w:pPr>
            <w:r>
              <w:rPr>
                <w:sz w:val="22"/>
                <w:szCs w:val="22"/>
              </w:rPr>
              <w:t>228</w:t>
            </w:r>
          </w:p>
        </w:tc>
      </w:tr>
      <w:tr w:rsidR="00BE44DE" w:rsidRPr="00337BF1" w:rsidTr="007D2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10"/>
            <w:tcBorders>
              <w:top w:val="nil"/>
              <w:left w:val="nil"/>
              <w:bottom w:val="nil"/>
              <w:right w:val="nil"/>
            </w:tcBorders>
          </w:tcPr>
          <w:p w:rsidR="00BE44DE" w:rsidRDefault="00BE44DE" w:rsidP="00E27296">
            <w:pPr>
              <w:jc w:val="both"/>
              <w:rPr>
                <w:bCs/>
                <w:sz w:val="22"/>
                <w:szCs w:val="22"/>
              </w:rPr>
            </w:pPr>
          </w:p>
          <w:p w:rsidR="00BE44DE" w:rsidRPr="00DD06D8" w:rsidRDefault="00BE44DE" w:rsidP="00E27296">
            <w:pPr>
              <w:jc w:val="both"/>
              <w:rPr>
                <w:sz w:val="22"/>
                <w:szCs w:val="22"/>
              </w:rPr>
            </w:pPr>
            <w:r>
              <w:rPr>
                <w:bCs/>
                <w:sz w:val="22"/>
                <w:szCs w:val="22"/>
              </w:rPr>
              <w:t>Приложение № 3.</w:t>
            </w:r>
            <w:r w:rsidRPr="00100A07">
              <w:rPr>
                <w:rFonts w:ascii="Times New Roman,Bold" w:eastAsiaTheme="minorHAnsi" w:hAnsi="Times New Roman,Bold" w:cs="Times New Roman,Bold"/>
                <w:b/>
                <w:bCs/>
                <w:sz w:val="22"/>
                <w:szCs w:val="22"/>
                <w:lang w:eastAsia="en-US"/>
              </w:rPr>
              <w:t xml:space="preserve"> </w:t>
            </w:r>
            <w:r w:rsidRPr="00100A07">
              <w:rPr>
                <w:bCs/>
                <w:sz w:val="22"/>
                <w:szCs w:val="22"/>
              </w:rPr>
              <w:t>Годовая бухгалтерская отчетность Общества с ограниченной</w:t>
            </w:r>
            <w:r>
              <w:rPr>
                <w:bCs/>
                <w:sz w:val="22"/>
                <w:szCs w:val="22"/>
              </w:rPr>
              <w:t xml:space="preserve"> </w:t>
            </w:r>
            <w:r w:rsidRPr="00100A07">
              <w:rPr>
                <w:bCs/>
                <w:sz w:val="22"/>
                <w:szCs w:val="22"/>
              </w:rPr>
              <w:t>ответственност</w:t>
            </w:r>
            <w:r>
              <w:rPr>
                <w:bCs/>
                <w:sz w:val="22"/>
                <w:szCs w:val="22"/>
              </w:rPr>
              <w:t>ь</w:t>
            </w:r>
            <w:r w:rsidRPr="00100A07">
              <w:rPr>
                <w:bCs/>
                <w:sz w:val="22"/>
                <w:szCs w:val="22"/>
              </w:rPr>
              <w:t xml:space="preserve">ю «Экспател», составленная в соответствии с Российскими стандартами </w:t>
            </w:r>
            <w:r w:rsidRPr="00100A07">
              <w:rPr>
                <w:bCs/>
                <w:sz w:val="22"/>
                <w:szCs w:val="22"/>
              </w:rPr>
              <w:lastRenderedPageBreak/>
              <w:t>бухгалтерской отчетности, вкл</w:t>
            </w:r>
            <w:r>
              <w:rPr>
                <w:bCs/>
                <w:sz w:val="22"/>
                <w:szCs w:val="22"/>
              </w:rPr>
              <w:t>ючая заключение аудитора за 2013</w:t>
            </w:r>
            <w:r w:rsidRPr="00100A07">
              <w:rPr>
                <w:bCs/>
                <w:sz w:val="22"/>
                <w:szCs w:val="22"/>
              </w:rPr>
              <w:t xml:space="preserve"> год</w:t>
            </w:r>
            <w:r>
              <w:rPr>
                <w:bCs/>
                <w:sz w:val="22"/>
                <w:szCs w:val="22"/>
              </w:rPr>
              <w:t xml:space="preserve"> ....</w:t>
            </w:r>
            <w:r w:rsidR="00DD06D8">
              <w:rPr>
                <w:bCs/>
                <w:sz w:val="22"/>
                <w:szCs w:val="22"/>
              </w:rPr>
              <w:t>...........................</w:t>
            </w:r>
          </w:p>
        </w:tc>
        <w:tc>
          <w:tcPr>
            <w:tcW w:w="567" w:type="dxa"/>
            <w:tcBorders>
              <w:top w:val="nil"/>
              <w:left w:val="nil"/>
              <w:bottom w:val="nil"/>
              <w:right w:val="nil"/>
            </w:tcBorders>
          </w:tcPr>
          <w:p w:rsidR="00BE44DE" w:rsidRDefault="00BE44DE" w:rsidP="00E27296">
            <w:pPr>
              <w:jc w:val="center"/>
              <w:rPr>
                <w:sz w:val="22"/>
                <w:szCs w:val="22"/>
              </w:rPr>
            </w:pPr>
          </w:p>
          <w:p w:rsidR="00BE44DE" w:rsidRDefault="00BE44DE" w:rsidP="00E27296">
            <w:pPr>
              <w:jc w:val="center"/>
              <w:rPr>
                <w:sz w:val="22"/>
                <w:szCs w:val="22"/>
              </w:rPr>
            </w:pPr>
          </w:p>
          <w:p w:rsidR="00DD06D8" w:rsidRPr="00FF0552" w:rsidRDefault="00DD06D8" w:rsidP="00E27296">
            <w:pPr>
              <w:jc w:val="center"/>
              <w:rPr>
                <w:sz w:val="22"/>
                <w:szCs w:val="22"/>
              </w:rPr>
            </w:pPr>
          </w:p>
          <w:p w:rsidR="00BE44DE" w:rsidRPr="00DD06D8" w:rsidRDefault="00DD06D8" w:rsidP="00E27296">
            <w:pPr>
              <w:jc w:val="center"/>
              <w:rPr>
                <w:sz w:val="22"/>
                <w:szCs w:val="22"/>
                <w:lang w:val="en-US"/>
              </w:rPr>
            </w:pPr>
            <w:r>
              <w:rPr>
                <w:sz w:val="22"/>
                <w:szCs w:val="22"/>
                <w:lang w:val="en-US"/>
              </w:rPr>
              <w:lastRenderedPageBreak/>
              <w:t>285</w:t>
            </w:r>
          </w:p>
        </w:tc>
      </w:tr>
      <w:tr w:rsidR="00BE44DE" w:rsidRPr="00337BF1" w:rsidTr="007D2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97" w:type="dxa"/>
            <w:gridSpan w:val="10"/>
            <w:tcBorders>
              <w:top w:val="nil"/>
              <w:left w:val="nil"/>
              <w:bottom w:val="nil"/>
              <w:right w:val="nil"/>
            </w:tcBorders>
          </w:tcPr>
          <w:p w:rsidR="00BE44DE" w:rsidRDefault="00BE44DE" w:rsidP="00E27296">
            <w:pPr>
              <w:jc w:val="both"/>
              <w:rPr>
                <w:bCs/>
                <w:sz w:val="22"/>
                <w:szCs w:val="22"/>
              </w:rPr>
            </w:pPr>
            <w:r>
              <w:rPr>
                <w:bCs/>
                <w:sz w:val="22"/>
                <w:szCs w:val="22"/>
              </w:rPr>
              <w:lastRenderedPageBreak/>
              <w:t>Приложение № 4.</w:t>
            </w:r>
            <w:r w:rsidRPr="00100A07">
              <w:rPr>
                <w:rFonts w:ascii="Times New Roman,Bold" w:eastAsiaTheme="minorHAnsi" w:hAnsi="Times New Roman,Bold" w:cs="Times New Roman,Bold"/>
                <w:b/>
                <w:bCs/>
                <w:sz w:val="22"/>
                <w:szCs w:val="22"/>
                <w:lang w:eastAsia="en-US"/>
              </w:rPr>
              <w:t xml:space="preserve"> </w:t>
            </w:r>
            <w:r w:rsidRPr="00647142">
              <w:rPr>
                <w:bCs/>
                <w:sz w:val="22"/>
                <w:szCs w:val="22"/>
              </w:rPr>
              <w:t>Годовая бухгалтерская отчетность Общества с ограниченной ответственностью «Экспател», составленная в соответствии с Российскими стандартами бухгалтерской отчетности, включая заклю</w:t>
            </w:r>
            <w:r>
              <w:rPr>
                <w:bCs/>
                <w:sz w:val="22"/>
                <w:szCs w:val="22"/>
              </w:rPr>
              <w:t>чение аудитора за 2014</w:t>
            </w:r>
            <w:r w:rsidRPr="00647142">
              <w:rPr>
                <w:bCs/>
                <w:sz w:val="22"/>
                <w:szCs w:val="22"/>
              </w:rPr>
              <w:t xml:space="preserve"> год </w:t>
            </w:r>
            <w:r>
              <w:rPr>
                <w:bCs/>
                <w:sz w:val="22"/>
                <w:szCs w:val="22"/>
              </w:rPr>
              <w:t>…………………..</w:t>
            </w:r>
          </w:p>
          <w:p w:rsidR="00BE44DE" w:rsidRPr="00337BF1" w:rsidRDefault="00BE44DE" w:rsidP="00E27296">
            <w:pPr>
              <w:jc w:val="both"/>
              <w:rPr>
                <w:sz w:val="22"/>
                <w:szCs w:val="22"/>
              </w:rPr>
            </w:pPr>
            <w:r>
              <w:rPr>
                <w:bCs/>
                <w:sz w:val="22"/>
                <w:szCs w:val="22"/>
              </w:rPr>
              <w:t xml:space="preserve">Приложение № 5. Учетная политика </w:t>
            </w:r>
            <w:r w:rsidRPr="00100A07">
              <w:rPr>
                <w:bCs/>
                <w:sz w:val="22"/>
                <w:szCs w:val="22"/>
              </w:rPr>
              <w:t>Общества с ограниченной</w:t>
            </w:r>
            <w:r>
              <w:rPr>
                <w:bCs/>
                <w:sz w:val="22"/>
                <w:szCs w:val="22"/>
              </w:rPr>
              <w:t xml:space="preserve"> </w:t>
            </w:r>
            <w:r w:rsidRPr="00100A07">
              <w:rPr>
                <w:bCs/>
                <w:sz w:val="22"/>
                <w:szCs w:val="22"/>
              </w:rPr>
              <w:t>ответственност</w:t>
            </w:r>
            <w:r>
              <w:rPr>
                <w:bCs/>
                <w:sz w:val="22"/>
                <w:szCs w:val="22"/>
              </w:rPr>
              <w:t>ь</w:t>
            </w:r>
            <w:r w:rsidRPr="00100A07">
              <w:rPr>
                <w:bCs/>
                <w:sz w:val="22"/>
                <w:szCs w:val="22"/>
              </w:rPr>
              <w:t>ю «Экспател»</w:t>
            </w:r>
            <w:r w:rsidR="00DD06D8">
              <w:rPr>
                <w:bCs/>
                <w:sz w:val="22"/>
                <w:szCs w:val="22"/>
              </w:rPr>
              <w:t xml:space="preserve"> </w:t>
            </w:r>
            <w:r>
              <w:rPr>
                <w:bCs/>
                <w:sz w:val="22"/>
                <w:szCs w:val="22"/>
              </w:rPr>
              <w:t xml:space="preserve"> на 2012,  на 2013,  на 2014 годы  ………………………………………</w:t>
            </w:r>
          </w:p>
        </w:tc>
        <w:tc>
          <w:tcPr>
            <w:tcW w:w="567" w:type="dxa"/>
            <w:tcBorders>
              <w:top w:val="nil"/>
              <w:left w:val="nil"/>
              <w:bottom w:val="nil"/>
              <w:right w:val="nil"/>
            </w:tcBorders>
          </w:tcPr>
          <w:p w:rsidR="00BE44DE" w:rsidRDefault="00BE44DE" w:rsidP="00E27296">
            <w:pPr>
              <w:jc w:val="center"/>
              <w:rPr>
                <w:sz w:val="22"/>
                <w:szCs w:val="22"/>
                <w:lang w:val="en-US"/>
              </w:rPr>
            </w:pPr>
          </w:p>
          <w:p w:rsidR="00DD06D8" w:rsidRDefault="00DD06D8" w:rsidP="00E27296">
            <w:pPr>
              <w:jc w:val="center"/>
              <w:rPr>
                <w:sz w:val="22"/>
                <w:szCs w:val="22"/>
                <w:lang w:val="en-US"/>
              </w:rPr>
            </w:pPr>
          </w:p>
          <w:p w:rsidR="00DD06D8" w:rsidRDefault="00DD06D8" w:rsidP="00E27296">
            <w:pPr>
              <w:jc w:val="center"/>
              <w:rPr>
                <w:sz w:val="22"/>
                <w:szCs w:val="22"/>
                <w:lang w:val="en-US"/>
              </w:rPr>
            </w:pPr>
            <w:r>
              <w:rPr>
                <w:sz w:val="22"/>
                <w:szCs w:val="22"/>
                <w:lang w:val="en-US"/>
              </w:rPr>
              <w:t>332</w:t>
            </w:r>
          </w:p>
          <w:p w:rsidR="00DD06D8" w:rsidRPr="00DD06D8" w:rsidRDefault="00DD06D8" w:rsidP="00E27296">
            <w:pPr>
              <w:jc w:val="center"/>
              <w:rPr>
                <w:sz w:val="22"/>
                <w:szCs w:val="22"/>
                <w:lang w:val="en-US"/>
              </w:rPr>
            </w:pPr>
          </w:p>
          <w:p w:rsidR="00BE44DE" w:rsidRPr="00DD06D8" w:rsidRDefault="00DD06D8" w:rsidP="00E27296">
            <w:pPr>
              <w:jc w:val="center"/>
              <w:rPr>
                <w:sz w:val="22"/>
                <w:szCs w:val="22"/>
                <w:lang w:val="en-US"/>
              </w:rPr>
            </w:pPr>
            <w:r>
              <w:rPr>
                <w:sz w:val="22"/>
                <w:szCs w:val="22"/>
                <w:lang w:val="en-US"/>
              </w:rPr>
              <w:t>374</w:t>
            </w:r>
          </w:p>
          <w:p w:rsidR="00BE44DE" w:rsidRPr="00337BF1" w:rsidRDefault="00BE44DE" w:rsidP="00E27296">
            <w:pPr>
              <w:jc w:val="center"/>
              <w:rPr>
                <w:sz w:val="22"/>
                <w:szCs w:val="22"/>
              </w:rPr>
            </w:pPr>
          </w:p>
        </w:tc>
      </w:tr>
    </w:tbl>
    <w:p w:rsidR="00BE44DE" w:rsidRDefault="00BE44DE" w:rsidP="00BE44DE"/>
    <w:p w:rsidR="009A26BD" w:rsidRDefault="009A26BD" w:rsidP="009A26BD">
      <w:pPr>
        <w:autoSpaceDE/>
        <w:autoSpaceDN/>
        <w:spacing w:after="200" w:line="276" w:lineRule="auto"/>
        <w:jc w:val="center"/>
      </w:pPr>
    </w:p>
    <w:p w:rsidR="00A92CA6" w:rsidRDefault="00A92CA6" w:rsidP="009A26BD">
      <w:pPr>
        <w:autoSpaceDE/>
        <w:autoSpaceDN/>
        <w:spacing w:after="200" w:line="276" w:lineRule="auto"/>
        <w:jc w:val="center"/>
      </w:pPr>
    </w:p>
    <w:p w:rsidR="00A92CA6" w:rsidRDefault="00A92CA6" w:rsidP="009A26BD">
      <w:pPr>
        <w:autoSpaceDE/>
        <w:autoSpaceDN/>
        <w:spacing w:after="200" w:line="276" w:lineRule="auto"/>
        <w:jc w:val="center"/>
      </w:pPr>
    </w:p>
    <w:p w:rsidR="00A92CA6" w:rsidRDefault="00A92CA6" w:rsidP="009A26BD">
      <w:pPr>
        <w:autoSpaceDE/>
        <w:autoSpaceDN/>
        <w:spacing w:after="200" w:line="276" w:lineRule="auto"/>
        <w:jc w:val="center"/>
      </w:pPr>
    </w:p>
    <w:p w:rsidR="00A92CA6" w:rsidRDefault="00A92CA6" w:rsidP="009A26BD">
      <w:pPr>
        <w:autoSpaceDE/>
        <w:autoSpaceDN/>
        <w:spacing w:after="200" w:line="276" w:lineRule="auto"/>
        <w:jc w:val="center"/>
      </w:pPr>
    </w:p>
    <w:p w:rsidR="00A92CA6" w:rsidRDefault="00A92CA6" w:rsidP="009A26BD">
      <w:pPr>
        <w:autoSpaceDE/>
        <w:autoSpaceDN/>
        <w:spacing w:after="200" w:line="276" w:lineRule="auto"/>
        <w:jc w:val="center"/>
      </w:pPr>
    </w:p>
    <w:p w:rsidR="00A92CA6" w:rsidRDefault="00A92CA6" w:rsidP="009A26BD">
      <w:pPr>
        <w:autoSpaceDE/>
        <w:autoSpaceDN/>
        <w:spacing w:after="200" w:line="276" w:lineRule="auto"/>
        <w:jc w:val="center"/>
      </w:pPr>
    </w:p>
    <w:p w:rsidR="00A92CA6" w:rsidRDefault="00A92CA6" w:rsidP="009A26BD">
      <w:pPr>
        <w:autoSpaceDE/>
        <w:autoSpaceDN/>
        <w:spacing w:after="200" w:line="276" w:lineRule="auto"/>
        <w:jc w:val="center"/>
      </w:pPr>
    </w:p>
    <w:p w:rsidR="00A92CA6" w:rsidRDefault="00A92CA6">
      <w:pPr>
        <w:autoSpaceDE/>
        <w:autoSpaceDN/>
        <w:spacing w:after="200" w:line="276" w:lineRule="auto"/>
        <w:rPr>
          <w:b/>
          <w:sz w:val="24"/>
          <w:szCs w:val="24"/>
        </w:rPr>
      </w:pPr>
      <w:r>
        <w:rPr>
          <w:b/>
          <w:sz w:val="24"/>
          <w:szCs w:val="24"/>
        </w:rPr>
        <w:br w:type="page"/>
      </w:r>
    </w:p>
    <w:p w:rsidR="001272D8" w:rsidRDefault="00DE7CA9" w:rsidP="004F17E5">
      <w:pPr>
        <w:autoSpaceDE/>
        <w:autoSpaceDN/>
        <w:spacing w:after="200" w:line="276" w:lineRule="auto"/>
        <w:rPr>
          <w:b/>
          <w:sz w:val="24"/>
          <w:szCs w:val="24"/>
        </w:rPr>
      </w:pPr>
      <w:r w:rsidRPr="002F768C">
        <w:rPr>
          <w:b/>
          <w:sz w:val="24"/>
          <w:szCs w:val="24"/>
        </w:rPr>
        <w:lastRenderedPageBreak/>
        <w:t>Введение</w:t>
      </w:r>
    </w:p>
    <w:p w:rsidR="00496662" w:rsidRPr="00137271" w:rsidRDefault="000D1CD3" w:rsidP="002C178E">
      <w:pPr>
        <w:rPr>
          <w:b/>
          <w:sz w:val="22"/>
          <w:szCs w:val="22"/>
        </w:rPr>
      </w:pPr>
      <w:r w:rsidRPr="00137271">
        <w:rPr>
          <w:b/>
          <w:sz w:val="22"/>
          <w:szCs w:val="22"/>
        </w:rPr>
        <w:t xml:space="preserve">а) Основные сведения об </w:t>
      </w:r>
      <w:r w:rsidR="00E06F66">
        <w:rPr>
          <w:b/>
          <w:sz w:val="22"/>
          <w:szCs w:val="22"/>
        </w:rPr>
        <w:t>Эмитент</w:t>
      </w:r>
      <w:r w:rsidRPr="00137271">
        <w:rPr>
          <w:b/>
          <w:sz w:val="22"/>
          <w:szCs w:val="22"/>
        </w:rPr>
        <w:t>е:</w:t>
      </w:r>
    </w:p>
    <w:p w:rsidR="000D1CD3" w:rsidRPr="00B16F73" w:rsidRDefault="000D1CD3" w:rsidP="002C178E">
      <w:pPr>
        <w:rPr>
          <w:sz w:val="22"/>
          <w:szCs w:val="22"/>
        </w:rPr>
      </w:pPr>
    </w:p>
    <w:p w:rsidR="000D1CD3" w:rsidRPr="00B16F73" w:rsidRDefault="000D1CD3" w:rsidP="000D1CD3">
      <w:pPr>
        <w:adjustRightInd w:val="0"/>
        <w:jc w:val="both"/>
        <w:rPr>
          <w:rFonts w:eastAsiaTheme="minorHAnsi"/>
          <w:sz w:val="22"/>
          <w:szCs w:val="22"/>
          <w:lang w:eastAsia="en-US"/>
        </w:rPr>
      </w:pPr>
      <w:r w:rsidRPr="00B16F73">
        <w:rPr>
          <w:rFonts w:eastAsiaTheme="minorHAnsi"/>
          <w:sz w:val="22"/>
          <w:szCs w:val="22"/>
          <w:lang w:eastAsia="en-US"/>
        </w:rPr>
        <w:t xml:space="preserve">Полное фирменное наименование </w:t>
      </w:r>
      <w:r w:rsidR="00E06F66">
        <w:rPr>
          <w:rFonts w:eastAsiaTheme="minorHAnsi"/>
          <w:sz w:val="22"/>
          <w:szCs w:val="22"/>
          <w:lang w:eastAsia="en-US"/>
        </w:rPr>
        <w:t>Эмитент</w:t>
      </w:r>
      <w:r w:rsidRPr="00B16F73">
        <w:rPr>
          <w:rFonts w:eastAsiaTheme="minorHAnsi"/>
          <w:sz w:val="22"/>
          <w:szCs w:val="22"/>
          <w:lang w:eastAsia="en-US"/>
        </w:rPr>
        <w:t>а: Общество с ограниченной ответственностью «Экспател»</w:t>
      </w:r>
    </w:p>
    <w:p w:rsidR="000D1CD3" w:rsidRPr="00B16F73" w:rsidRDefault="000D1CD3" w:rsidP="000D1CD3">
      <w:pPr>
        <w:adjustRightInd w:val="0"/>
        <w:jc w:val="both"/>
        <w:rPr>
          <w:rFonts w:eastAsiaTheme="minorHAnsi"/>
          <w:sz w:val="22"/>
          <w:szCs w:val="22"/>
          <w:lang w:eastAsia="en-US"/>
        </w:rPr>
      </w:pPr>
      <w:r w:rsidRPr="00B16F73">
        <w:rPr>
          <w:rFonts w:eastAsiaTheme="minorHAnsi"/>
          <w:sz w:val="22"/>
          <w:szCs w:val="22"/>
          <w:lang w:eastAsia="en-US"/>
        </w:rPr>
        <w:t xml:space="preserve">Сокращенное фирменное наименование </w:t>
      </w:r>
      <w:r w:rsidR="00E06F66">
        <w:rPr>
          <w:rFonts w:eastAsiaTheme="minorHAnsi"/>
          <w:sz w:val="22"/>
          <w:szCs w:val="22"/>
          <w:lang w:eastAsia="en-US"/>
        </w:rPr>
        <w:t>Эмитент</w:t>
      </w:r>
      <w:r w:rsidRPr="00B16F73">
        <w:rPr>
          <w:rFonts w:eastAsiaTheme="minorHAnsi"/>
          <w:sz w:val="22"/>
          <w:szCs w:val="22"/>
          <w:lang w:eastAsia="en-US"/>
        </w:rPr>
        <w:t>а: ООО «Экспател» (выше и далее также «</w:t>
      </w:r>
      <w:r w:rsidR="00E06F66">
        <w:rPr>
          <w:rFonts w:eastAsiaTheme="minorHAnsi"/>
          <w:sz w:val="22"/>
          <w:szCs w:val="22"/>
          <w:lang w:eastAsia="en-US"/>
        </w:rPr>
        <w:t>Эмитент</w:t>
      </w:r>
      <w:r w:rsidRPr="00B16F73">
        <w:rPr>
          <w:rFonts w:eastAsiaTheme="minorHAnsi"/>
          <w:sz w:val="22"/>
          <w:szCs w:val="22"/>
          <w:lang w:eastAsia="en-US"/>
        </w:rPr>
        <w:t>)</w:t>
      </w:r>
    </w:p>
    <w:p w:rsidR="00B16F73" w:rsidRPr="00B16F73" w:rsidRDefault="00B16F73" w:rsidP="00B16F73">
      <w:pPr>
        <w:adjustRightInd w:val="0"/>
        <w:jc w:val="both"/>
        <w:rPr>
          <w:sz w:val="22"/>
          <w:szCs w:val="22"/>
        </w:rPr>
      </w:pPr>
      <w:r w:rsidRPr="00B16F73">
        <w:rPr>
          <w:sz w:val="22"/>
          <w:szCs w:val="22"/>
        </w:rPr>
        <w:t>Идентификационный номер налогоплательщика (ИНН) 7710758440</w:t>
      </w:r>
    </w:p>
    <w:p w:rsidR="00B16F73" w:rsidRPr="00B16F73" w:rsidRDefault="00B16F73" w:rsidP="00B16F73">
      <w:pPr>
        <w:adjustRightInd w:val="0"/>
        <w:jc w:val="both"/>
        <w:rPr>
          <w:sz w:val="22"/>
          <w:szCs w:val="22"/>
        </w:rPr>
      </w:pPr>
      <w:r w:rsidRPr="00B16F73">
        <w:rPr>
          <w:sz w:val="22"/>
          <w:szCs w:val="22"/>
        </w:rPr>
        <w:t>Основной государственный регистрационный номер (ОГРН) юридического лица: 1097746657601</w:t>
      </w:r>
    </w:p>
    <w:p w:rsidR="000D1CD3" w:rsidRPr="00B16F73" w:rsidRDefault="000D1CD3" w:rsidP="000D1CD3">
      <w:pPr>
        <w:adjustRightInd w:val="0"/>
        <w:jc w:val="both"/>
        <w:rPr>
          <w:sz w:val="22"/>
          <w:szCs w:val="22"/>
        </w:rPr>
      </w:pPr>
      <w:r w:rsidRPr="00B16F73">
        <w:rPr>
          <w:rFonts w:eastAsiaTheme="minorHAnsi"/>
          <w:sz w:val="22"/>
          <w:szCs w:val="22"/>
          <w:lang w:eastAsia="en-US"/>
        </w:rPr>
        <w:t xml:space="preserve">Место нахождения </w:t>
      </w:r>
      <w:r w:rsidR="00E06F66">
        <w:rPr>
          <w:rFonts w:eastAsiaTheme="minorHAnsi"/>
          <w:sz w:val="22"/>
          <w:szCs w:val="22"/>
          <w:lang w:eastAsia="en-US"/>
        </w:rPr>
        <w:t>Эмитент</w:t>
      </w:r>
      <w:r w:rsidRPr="00B16F73">
        <w:rPr>
          <w:rFonts w:eastAsiaTheme="minorHAnsi"/>
          <w:sz w:val="22"/>
          <w:szCs w:val="22"/>
          <w:lang w:eastAsia="en-US"/>
        </w:rPr>
        <w:t xml:space="preserve">а:  </w:t>
      </w:r>
      <w:r w:rsidRPr="00B16F73">
        <w:rPr>
          <w:sz w:val="22"/>
          <w:szCs w:val="22"/>
        </w:rPr>
        <w:t>Российская Федерация, 125047, город Москва, Оружейный переулок, дом 21</w:t>
      </w:r>
    </w:p>
    <w:p w:rsidR="00B16F73" w:rsidRDefault="00B16F73" w:rsidP="00B16F73">
      <w:pPr>
        <w:adjustRightInd w:val="0"/>
        <w:jc w:val="both"/>
        <w:rPr>
          <w:sz w:val="22"/>
          <w:szCs w:val="22"/>
        </w:rPr>
      </w:pPr>
      <w:r w:rsidRPr="00B16F73">
        <w:rPr>
          <w:sz w:val="22"/>
          <w:szCs w:val="22"/>
        </w:rPr>
        <w:t>Дата государственной регистрации юридического лица (дата внесения записи о создании юридического лица в единый государственный реестр юридических лиц): 26.10.2009 г.</w:t>
      </w:r>
    </w:p>
    <w:p w:rsidR="00B7103E" w:rsidRPr="00FA3708" w:rsidRDefault="00B7103E" w:rsidP="00B7103E">
      <w:pPr>
        <w:rPr>
          <w:b/>
          <w:sz w:val="22"/>
          <w:szCs w:val="22"/>
        </w:rPr>
      </w:pPr>
      <w:r w:rsidRPr="00692806">
        <w:rPr>
          <w:sz w:val="22"/>
          <w:szCs w:val="22"/>
        </w:rPr>
        <w:t xml:space="preserve">Цель создания Эмитента: строительство и эксплуатация сетей связи, оказание услуг связи и </w:t>
      </w:r>
      <w:r>
        <w:rPr>
          <w:sz w:val="22"/>
          <w:szCs w:val="22"/>
        </w:rPr>
        <w:t>п</w:t>
      </w:r>
      <w:r w:rsidRPr="00692806">
        <w:rPr>
          <w:sz w:val="22"/>
          <w:szCs w:val="22"/>
        </w:rPr>
        <w:t>оставка оборудования для сетей связи</w:t>
      </w:r>
      <w:r w:rsidRPr="00FA3708">
        <w:rPr>
          <w:b/>
          <w:sz w:val="22"/>
          <w:szCs w:val="22"/>
        </w:rPr>
        <w:t>.</w:t>
      </w:r>
    </w:p>
    <w:p w:rsidR="000D1CD3" w:rsidRPr="00C033F2" w:rsidRDefault="000D1CD3" w:rsidP="000D1CD3">
      <w:pPr>
        <w:adjustRightInd w:val="0"/>
        <w:jc w:val="both"/>
        <w:rPr>
          <w:rFonts w:eastAsiaTheme="minorHAnsi"/>
          <w:sz w:val="22"/>
          <w:szCs w:val="22"/>
          <w:lang w:eastAsia="en-US"/>
        </w:rPr>
      </w:pPr>
      <w:r w:rsidRPr="00C033F2">
        <w:rPr>
          <w:rFonts w:eastAsiaTheme="minorHAnsi"/>
          <w:sz w:val="22"/>
          <w:szCs w:val="22"/>
          <w:lang w:eastAsia="en-US"/>
        </w:rPr>
        <w:t xml:space="preserve">Основным видом </w:t>
      </w:r>
      <w:r w:rsidR="00B16F73">
        <w:rPr>
          <w:rFonts w:eastAsiaTheme="minorHAnsi"/>
          <w:sz w:val="22"/>
          <w:szCs w:val="22"/>
          <w:lang w:eastAsia="en-US"/>
        </w:rPr>
        <w:t xml:space="preserve">хозяйственной деятельности </w:t>
      </w:r>
      <w:r w:rsidRPr="00C033F2">
        <w:rPr>
          <w:rFonts w:eastAsiaTheme="minorHAnsi"/>
          <w:sz w:val="22"/>
          <w:szCs w:val="22"/>
          <w:lang w:eastAsia="en-US"/>
        </w:rPr>
        <w:t xml:space="preserve"> является</w:t>
      </w:r>
      <w:r>
        <w:rPr>
          <w:rFonts w:eastAsiaTheme="minorHAnsi"/>
          <w:sz w:val="22"/>
          <w:szCs w:val="22"/>
          <w:lang w:eastAsia="en-US"/>
        </w:rPr>
        <w:t xml:space="preserve"> </w:t>
      </w:r>
      <w:r w:rsidRPr="00C033F2">
        <w:rPr>
          <w:rFonts w:eastAsiaTheme="minorHAnsi"/>
          <w:sz w:val="22"/>
          <w:szCs w:val="22"/>
          <w:lang w:eastAsia="en-US"/>
        </w:rPr>
        <w:t xml:space="preserve"> монтаж прочего инженерного оборудования, код ОКПО 45.34</w:t>
      </w:r>
    </w:p>
    <w:p w:rsidR="000D1CD3" w:rsidRPr="00D3644A" w:rsidRDefault="000D1CD3" w:rsidP="002C178E">
      <w:pPr>
        <w:rPr>
          <w:b/>
          <w:sz w:val="22"/>
          <w:szCs w:val="22"/>
        </w:rPr>
      </w:pPr>
    </w:p>
    <w:p w:rsidR="00250EBF" w:rsidRDefault="00D3644A" w:rsidP="003535BD">
      <w:pPr>
        <w:jc w:val="both"/>
        <w:rPr>
          <w:sz w:val="22"/>
          <w:szCs w:val="22"/>
        </w:rPr>
      </w:pPr>
      <w:r w:rsidRPr="00D3644A">
        <w:rPr>
          <w:b/>
          <w:sz w:val="22"/>
          <w:szCs w:val="22"/>
        </w:rPr>
        <w:t xml:space="preserve">б) </w:t>
      </w:r>
      <w:r w:rsidR="002C178E" w:rsidRPr="00D3644A">
        <w:rPr>
          <w:b/>
          <w:sz w:val="22"/>
          <w:szCs w:val="22"/>
        </w:rPr>
        <w:t xml:space="preserve">Основные сведения о размещаемых </w:t>
      </w:r>
      <w:r w:rsidR="00E06F66">
        <w:rPr>
          <w:b/>
          <w:sz w:val="22"/>
          <w:szCs w:val="22"/>
        </w:rPr>
        <w:t>Эмитент</w:t>
      </w:r>
      <w:r w:rsidR="002C178E" w:rsidRPr="00D3644A">
        <w:rPr>
          <w:b/>
          <w:sz w:val="22"/>
          <w:szCs w:val="22"/>
        </w:rPr>
        <w:t>ом ценных бумагах, в отношении которых</w:t>
      </w:r>
      <w:r w:rsidR="009D7B01" w:rsidRPr="00D3644A">
        <w:rPr>
          <w:b/>
          <w:sz w:val="22"/>
          <w:szCs w:val="22"/>
        </w:rPr>
        <w:t xml:space="preserve"> </w:t>
      </w:r>
      <w:r w:rsidR="003535BD" w:rsidRPr="00D3644A">
        <w:rPr>
          <w:b/>
          <w:sz w:val="22"/>
          <w:szCs w:val="22"/>
        </w:rPr>
        <w:t>о</w:t>
      </w:r>
      <w:r w:rsidR="002C178E" w:rsidRPr="00D3644A">
        <w:rPr>
          <w:b/>
          <w:sz w:val="22"/>
          <w:szCs w:val="22"/>
        </w:rPr>
        <w:t xml:space="preserve">существляется регистрация </w:t>
      </w:r>
      <w:r w:rsidR="00E06F66">
        <w:rPr>
          <w:b/>
          <w:sz w:val="22"/>
          <w:szCs w:val="22"/>
        </w:rPr>
        <w:t>Проспект</w:t>
      </w:r>
      <w:r w:rsidR="002C178E" w:rsidRPr="00D3644A">
        <w:rPr>
          <w:b/>
          <w:sz w:val="22"/>
          <w:szCs w:val="22"/>
        </w:rPr>
        <w:t xml:space="preserve">а: </w:t>
      </w:r>
      <w:r w:rsidR="002C178E" w:rsidRPr="00D3644A">
        <w:rPr>
          <w:b/>
          <w:sz w:val="22"/>
          <w:szCs w:val="22"/>
        </w:rPr>
        <w:cr/>
      </w:r>
    </w:p>
    <w:p w:rsidR="003C33E9" w:rsidRDefault="003C33E9" w:rsidP="003C33E9">
      <w:pPr>
        <w:rPr>
          <w:b/>
          <w:sz w:val="22"/>
          <w:szCs w:val="22"/>
        </w:rPr>
      </w:pPr>
      <w:r w:rsidRPr="00250EBF">
        <w:rPr>
          <w:b/>
          <w:sz w:val="22"/>
          <w:szCs w:val="22"/>
        </w:rPr>
        <w:t>Вид, категория (тип), серия (для облигаций) и иные идентификационные признаки ценных бумаг:</w:t>
      </w:r>
      <w:r w:rsidR="00507530">
        <w:rPr>
          <w:b/>
          <w:sz w:val="22"/>
          <w:szCs w:val="22"/>
        </w:rPr>
        <w:t xml:space="preserve">  </w:t>
      </w:r>
    </w:p>
    <w:p w:rsidR="00331FE3" w:rsidRPr="00250EBF" w:rsidRDefault="00331FE3" w:rsidP="003C33E9">
      <w:pPr>
        <w:rPr>
          <w:b/>
          <w:sz w:val="22"/>
          <w:szCs w:val="22"/>
        </w:rPr>
      </w:pPr>
    </w:p>
    <w:p w:rsidR="003C33E9" w:rsidRPr="00496662" w:rsidRDefault="003C33E9" w:rsidP="003C33E9">
      <w:pPr>
        <w:jc w:val="both"/>
        <w:rPr>
          <w:sz w:val="22"/>
          <w:szCs w:val="22"/>
        </w:rPr>
      </w:pPr>
      <w:r>
        <w:rPr>
          <w:sz w:val="22"/>
          <w:szCs w:val="22"/>
        </w:rPr>
        <w:t>О</w:t>
      </w:r>
      <w:r w:rsidRPr="00496662">
        <w:rPr>
          <w:sz w:val="22"/>
          <w:szCs w:val="22"/>
        </w:rPr>
        <w:t xml:space="preserve">блигации </w:t>
      </w:r>
      <w:r w:rsidR="00507530" w:rsidRPr="00496662">
        <w:rPr>
          <w:sz w:val="22"/>
          <w:szCs w:val="22"/>
        </w:rPr>
        <w:t>процентные</w:t>
      </w:r>
      <w:r w:rsidR="00507530" w:rsidRPr="00507530">
        <w:rPr>
          <w:sz w:val="22"/>
          <w:szCs w:val="22"/>
        </w:rPr>
        <w:t xml:space="preserve"> </w:t>
      </w:r>
      <w:r w:rsidR="00507530" w:rsidRPr="00496662">
        <w:rPr>
          <w:sz w:val="22"/>
          <w:szCs w:val="22"/>
        </w:rPr>
        <w:t xml:space="preserve">неконвертируемые </w:t>
      </w:r>
      <w:r w:rsidRPr="00496662">
        <w:rPr>
          <w:sz w:val="22"/>
          <w:szCs w:val="22"/>
        </w:rPr>
        <w:t>документарные на предъявителя с обязательным централизованным</w:t>
      </w:r>
      <w:r>
        <w:rPr>
          <w:sz w:val="22"/>
          <w:szCs w:val="22"/>
        </w:rPr>
        <w:t xml:space="preserve">  х</w:t>
      </w:r>
      <w:r w:rsidRPr="00496662">
        <w:rPr>
          <w:sz w:val="22"/>
          <w:szCs w:val="22"/>
        </w:rPr>
        <w:t xml:space="preserve">ранением </w:t>
      </w:r>
      <w:r w:rsidR="00507530" w:rsidRPr="00496662">
        <w:rPr>
          <w:sz w:val="22"/>
          <w:szCs w:val="22"/>
        </w:rPr>
        <w:t xml:space="preserve">серии 01 </w:t>
      </w:r>
      <w:r w:rsidRPr="00496662">
        <w:rPr>
          <w:sz w:val="22"/>
          <w:szCs w:val="22"/>
        </w:rPr>
        <w:t>со сроком погашения в 1092-й (Одна тысяча</w:t>
      </w:r>
      <w:r>
        <w:rPr>
          <w:sz w:val="22"/>
          <w:szCs w:val="22"/>
        </w:rPr>
        <w:t xml:space="preserve"> </w:t>
      </w:r>
      <w:r w:rsidRPr="00496662">
        <w:rPr>
          <w:sz w:val="22"/>
          <w:szCs w:val="22"/>
        </w:rPr>
        <w:t>девяносто второй) день с даты начала размещения облигаций выпуска номинальной стоимостью</w:t>
      </w:r>
      <w:r>
        <w:rPr>
          <w:sz w:val="22"/>
          <w:szCs w:val="22"/>
        </w:rPr>
        <w:t xml:space="preserve"> </w:t>
      </w:r>
      <w:r w:rsidRPr="00496662">
        <w:rPr>
          <w:sz w:val="22"/>
          <w:szCs w:val="22"/>
        </w:rPr>
        <w:t xml:space="preserve">1 000 (Одна тысяча) рублей каждая в количестве </w:t>
      </w:r>
      <w:r>
        <w:rPr>
          <w:sz w:val="22"/>
          <w:szCs w:val="22"/>
        </w:rPr>
        <w:t>500 000</w:t>
      </w:r>
      <w:r w:rsidRPr="00496662">
        <w:rPr>
          <w:sz w:val="22"/>
          <w:szCs w:val="22"/>
        </w:rPr>
        <w:t xml:space="preserve"> (</w:t>
      </w:r>
      <w:r>
        <w:rPr>
          <w:sz w:val="22"/>
          <w:szCs w:val="22"/>
        </w:rPr>
        <w:t>Пятьсот тысяч</w:t>
      </w:r>
      <w:r w:rsidRPr="00496662">
        <w:rPr>
          <w:sz w:val="22"/>
          <w:szCs w:val="22"/>
        </w:rPr>
        <w:t>) штук, размещаемых</w:t>
      </w:r>
      <w:r>
        <w:rPr>
          <w:sz w:val="22"/>
          <w:szCs w:val="22"/>
        </w:rPr>
        <w:t xml:space="preserve"> </w:t>
      </w:r>
      <w:r w:rsidRPr="00496662">
        <w:rPr>
          <w:sz w:val="22"/>
          <w:szCs w:val="22"/>
        </w:rPr>
        <w:t>по открытой подписке (далее по тексту именуются совокупно «Облигации», а по отдельности –</w:t>
      </w:r>
      <w:r>
        <w:rPr>
          <w:sz w:val="22"/>
          <w:szCs w:val="22"/>
        </w:rPr>
        <w:t xml:space="preserve"> </w:t>
      </w:r>
      <w:r w:rsidRPr="00496662">
        <w:rPr>
          <w:sz w:val="22"/>
          <w:szCs w:val="22"/>
        </w:rPr>
        <w:t>«Облигация»).</w:t>
      </w:r>
    </w:p>
    <w:p w:rsidR="00331FE3" w:rsidRDefault="00331FE3" w:rsidP="003C33E9">
      <w:pPr>
        <w:jc w:val="both"/>
        <w:rPr>
          <w:sz w:val="22"/>
          <w:szCs w:val="22"/>
        </w:rPr>
      </w:pPr>
    </w:p>
    <w:p w:rsidR="003C33E9" w:rsidRPr="00496662" w:rsidRDefault="003C33E9" w:rsidP="003C33E9">
      <w:pPr>
        <w:jc w:val="both"/>
        <w:rPr>
          <w:sz w:val="22"/>
          <w:szCs w:val="22"/>
        </w:rPr>
      </w:pPr>
      <w:r w:rsidRPr="00496662">
        <w:rPr>
          <w:sz w:val="22"/>
          <w:szCs w:val="22"/>
        </w:rPr>
        <w:t>Количе</w:t>
      </w:r>
      <w:r>
        <w:rPr>
          <w:sz w:val="22"/>
          <w:szCs w:val="22"/>
        </w:rPr>
        <w:t>ство размещаемых ценных бумаг: 500</w:t>
      </w:r>
      <w:r w:rsidRPr="00496662">
        <w:rPr>
          <w:sz w:val="22"/>
          <w:szCs w:val="22"/>
        </w:rPr>
        <w:t xml:space="preserve"> 000 (</w:t>
      </w:r>
      <w:r>
        <w:rPr>
          <w:sz w:val="22"/>
          <w:szCs w:val="22"/>
        </w:rPr>
        <w:t>Пятьсот тысяч</w:t>
      </w:r>
      <w:r w:rsidRPr="00496662">
        <w:rPr>
          <w:sz w:val="22"/>
          <w:szCs w:val="22"/>
        </w:rPr>
        <w:t>) штук</w:t>
      </w:r>
    </w:p>
    <w:p w:rsidR="00331FE3" w:rsidRDefault="00331FE3" w:rsidP="003C33E9">
      <w:pPr>
        <w:jc w:val="both"/>
        <w:rPr>
          <w:sz w:val="22"/>
          <w:szCs w:val="22"/>
        </w:rPr>
      </w:pPr>
    </w:p>
    <w:p w:rsidR="003C33E9" w:rsidRPr="00496662" w:rsidRDefault="003C33E9" w:rsidP="003C33E9">
      <w:pPr>
        <w:jc w:val="both"/>
        <w:rPr>
          <w:sz w:val="22"/>
          <w:szCs w:val="22"/>
        </w:rPr>
      </w:pPr>
      <w:r w:rsidRPr="00496662">
        <w:rPr>
          <w:sz w:val="22"/>
          <w:szCs w:val="22"/>
        </w:rPr>
        <w:t>Номинальная стоимость: 1 000 (Одна тысяча) рублей</w:t>
      </w:r>
    </w:p>
    <w:p w:rsidR="00331FE3" w:rsidRPr="00331FE3" w:rsidRDefault="00331FE3" w:rsidP="003C33E9">
      <w:pPr>
        <w:jc w:val="both"/>
        <w:rPr>
          <w:b/>
          <w:sz w:val="22"/>
          <w:szCs w:val="22"/>
        </w:rPr>
      </w:pPr>
    </w:p>
    <w:p w:rsidR="003C33E9" w:rsidRPr="00331FE3" w:rsidRDefault="003C33E9" w:rsidP="003C33E9">
      <w:pPr>
        <w:jc w:val="both"/>
        <w:rPr>
          <w:b/>
          <w:sz w:val="22"/>
          <w:szCs w:val="22"/>
        </w:rPr>
      </w:pPr>
      <w:r w:rsidRPr="00331FE3">
        <w:rPr>
          <w:b/>
          <w:sz w:val="22"/>
          <w:szCs w:val="22"/>
        </w:rPr>
        <w:t>Порядок и сроки размещения (дата начала, дата окончания размещения или порядок их определения).</w:t>
      </w:r>
    </w:p>
    <w:p w:rsidR="003C33E9" w:rsidRDefault="003C33E9" w:rsidP="003C33E9">
      <w:pPr>
        <w:jc w:val="both"/>
        <w:rPr>
          <w:sz w:val="22"/>
          <w:szCs w:val="22"/>
        </w:rPr>
      </w:pPr>
    </w:p>
    <w:p w:rsidR="003C33E9" w:rsidRPr="00331FE3" w:rsidRDefault="003C33E9" w:rsidP="003535BD">
      <w:pPr>
        <w:rPr>
          <w:rFonts w:eastAsiaTheme="minorHAnsi"/>
          <w:sz w:val="22"/>
          <w:szCs w:val="22"/>
          <w:lang w:eastAsia="en-US"/>
        </w:rPr>
      </w:pPr>
      <w:r w:rsidRPr="00331FE3">
        <w:rPr>
          <w:rFonts w:eastAsiaTheme="minorHAnsi"/>
          <w:sz w:val="22"/>
          <w:szCs w:val="22"/>
          <w:lang w:eastAsia="en-US"/>
        </w:rPr>
        <w:t>Порядок размещения ценных бумаг</w:t>
      </w:r>
      <w:r w:rsidR="00331FE3">
        <w:rPr>
          <w:rFonts w:eastAsiaTheme="minorHAnsi"/>
          <w:sz w:val="22"/>
          <w:szCs w:val="22"/>
          <w:lang w:eastAsia="en-US"/>
        </w:rPr>
        <w:t>.</w:t>
      </w:r>
    </w:p>
    <w:p w:rsidR="003C33E9" w:rsidRPr="003C33E9" w:rsidRDefault="003C33E9" w:rsidP="003C33E9">
      <w:pPr>
        <w:jc w:val="center"/>
        <w:rPr>
          <w:sz w:val="22"/>
          <w:szCs w:val="22"/>
        </w:rPr>
      </w:pPr>
    </w:p>
    <w:p w:rsidR="00380306" w:rsidRPr="00E25043" w:rsidRDefault="00380306" w:rsidP="00380306">
      <w:pPr>
        <w:adjustRightInd w:val="0"/>
        <w:ind w:firstLine="720"/>
        <w:jc w:val="both"/>
        <w:rPr>
          <w:sz w:val="22"/>
          <w:szCs w:val="22"/>
        </w:rPr>
      </w:pPr>
      <w:r w:rsidRPr="00E25043">
        <w:rPr>
          <w:sz w:val="22"/>
          <w:szCs w:val="22"/>
        </w:rPr>
        <w:t xml:space="preserve">Дата начала размещения Облигаций определяется уполномоченным органом управления </w:t>
      </w:r>
      <w:r>
        <w:rPr>
          <w:sz w:val="22"/>
          <w:szCs w:val="22"/>
        </w:rPr>
        <w:t>Эмитент</w:t>
      </w:r>
      <w:r w:rsidRPr="00E25043">
        <w:rPr>
          <w:sz w:val="22"/>
          <w:szCs w:val="22"/>
        </w:rPr>
        <w:t>а.</w:t>
      </w:r>
    </w:p>
    <w:p w:rsidR="00380306" w:rsidRPr="00E25043" w:rsidRDefault="00380306" w:rsidP="00380306">
      <w:pPr>
        <w:adjustRightInd w:val="0"/>
        <w:ind w:firstLine="720"/>
        <w:jc w:val="both"/>
        <w:rPr>
          <w:sz w:val="22"/>
          <w:szCs w:val="22"/>
        </w:rPr>
      </w:pPr>
      <w:r w:rsidRPr="00E25043">
        <w:rPr>
          <w:sz w:val="22"/>
          <w:szCs w:val="22"/>
        </w:rPr>
        <w:t>При этом дата начала размещения Облигаций не может быть установлена ранее даты, с которой</w:t>
      </w:r>
      <w:r>
        <w:rPr>
          <w:sz w:val="22"/>
          <w:szCs w:val="22"/>
        </w:rPr>
        <w:t xml:space="preserve"> Эмитент</w:t>
      </w:r>
      <w:r w:rsidRPr="00E25043">
        <w:rPr>
          <w:sz w:val="22"/>
          <w:szCs w:val="22"/>
        </w:rPr>
        <w:t xml:space="preserve"> предоставляет доступ к </w:t>
      </w:r>
      <w:r>
        <w:rPr>
          <w:sz w:val="22"/>
          <w:szCs w:val="22"/>
        </w:rPr>
        <w:t>Проспект</w:t>
      </w:r>
      <w:r w:rsidRPr="00E25043">
        <w:rPr>
          <w:sz w:val="22"/>
          <w:szCs w:val="22"/>
        </w:rPr>
        <w:t>у ценных бумаг.</w:t>
      </w:r>
    </w:p>
    <w:p w:rsidR="00380306" w:rsidRPr="00C31956" w:rsidRDefault="00380306" w:rsidP="00380306">
      <w:pPr>
        <w:adjustRightInd w:val="0"/>
        <w:jc w:val="both"/>
        <w:rPr>
          <w:sz w:val="22"/>
          <w:szCs w:val="22"/>
        </w:rPr>
      </w:pPr>
      <w:r>
        <w:rPr>
          <w:sz w:val="22"/>
          <w:szCs w:val="22"/>
        </w:rPr>
        <w:tab/>
        <w:t>Эмитент</w:t>
      </w:r>
      <w:r w:rsidRPr="00C31956">
        <w:rPr>
          <w:sz w:val="22"/>
          <w:szCs w:val="22"/>
        </w:rPr>
        <w:t xml:space="preserve"> обязан опубликовать текст зарегистрированного </w:t>
      </w:r>
      <w:r>
        <w:rPr>
          <w:sz w:val="22"/>
          <w:szCs w:val="22"/>
        </w:rPr>
        <w:t>Проспект</w:t>
      </w:r>
      <w:r w:rsidRPr="00C31956">
        <w:rPr>
          <w:sz w:val="22"/>
          <w:szCs w:val="22"/>
        </w:rPr>
        <w:t xml:space="preserve">а ценных бумаг </w:t>
      </w:r>
      <w:r w:rsidR="00C47D5B">
        <w:rPr>
          <w:sz w:val="22"/>
          <w:szCs w:val="22"/>
        </w:rPr>
        <w:t>на странице в информационно-телекоммуникационной с</w:t>
      </w:r>
      <w:r w:rsidRPr="00C31956">
        <w:rPr>
          <w:sz w:val="22"/>
          <w:szCs w:val="22"/>
        </w:rPr>
        <w:t>ети Интернет</w:t>
      </w:r>
      <w:r w:rsidR="0099638F">
        <w:rPr>
          <w:sz w:val="22"/>
          <w:szCs w:val="22"/>
        </w:rPr>
        <w:t>, предоставляемую одним из распространителей информации на рынке ценных бумаг</w:t>
      </w:r>
      <w:r w:rsidR="00C47D5B">
        <w:rPr>
          <w:sz w:val="22"/>
          <w:szCs w:val="22"/>
        </w:rPr>
        <w:t xml:space="preserve"> по адресу:</w:t>
      </w:r>
      <w:r>
        <w:rPr>
          <w:sz w:val="22"/>
          <w:szCs w:val="22"/>
        </w:rPr>
        <w:t xml:space="preserve"> </w:t>
      </w:r>
      <w:hyperlink r:id="rId9" w:history="1">
        <w:r w:rsidRPr="0048222A">
          <w:rPr>
            <w:rStyle w:val="a7"/>
            <w:sz w:val="22"/>
            <w:szCs w:val="22"/>
          </w:rPr>
          <w:t>http://www.e-disclosure.ru/portal/company.aspx?id=35023</w:t>
        </w:r>
      </w:hyperlink>
      <w:r w:rsidR="00C47D5B">
        <w:rPr>
          <w:sz w:val="22"/>
          <w:szCs w:val="22"/>
        </w:rPr>
        <w:t xml:space="preserve"> </w:t>
      </w:r>
      <w:r w:rsidRPr="00C31956">
        <w:rPr>
          <w:sz w:val="22"/>
          <w:szCs w:val="22"/>
        </w:rPr>
        <w:t>в срок не позднее даты начала размещения ценных бумаг</w:t>
      </w:r>
      <w:r>
        <w:rPr>
          <w:sz w:val="22"/>
          <w:szCs w:val="22"/>
        </w:rPr>
        <w:t>.</w:t>
      </w:r>
    </w:p>
    <w:p w:rsidR="00380306" w:rsidRPr="00456B3C" w:rsidRDefault="00380306" w:rsidP="00380306">
      <w:pPr>
        <w:adjustRightInd w:val="0"/>
        <w:ind w:firstLine="540"/>
        <w:jc w:val="both"/>
        <w:rPr>
          <w:sz w:val="22"/>
          <w:szCs w:val="22"/>
        </w:rPr>
      </w:pPr>
      <w:r>
        <w:rPr>
          <w:sz w:val="22"/>
          <w:szCs w:val="22"/>
        </w:rPr>
        <w:tab/>
        <w:t>При опубликовании текста зарегистрированного Проспекта ценных бумаг на странице в сети Интернет должны быть указаны государственный регистрационный номер выпуска (дополнительного выпуска) ценных бумаг, в отношении которого зарегистрирован Проспект ценных бумаг, дата его регистрации и наименование регистрирующего органа, осуществившего регистрацию Проспекта ценных бумаг</w:t>
      </w:r>
      <w:r w:rsidRPr="00A1634E">
        <w:rPr>
          <w:sz w:val="22"/>
          <w:szCs w:val="22"/>
        </w:rPr>
        <w:t>.</w:t>
      </w:r>
    </w:p>
    <w:p w:rsidR="00380306" w:rsidRPr="00482D70" w:rsidRDefault="00380306" w:rsidP="00380306">
      <w:pPr>
        <w:adjustRightInd w:val="0"/>
        <w:jc w:val="both"/>
        <w:rPr>
          <w:sz w:val="22"/>
          <w:szCs w:val="22"/>
        </w:rPr>
      </w:pPr>
      <w:r>
        <w:rPr>
          <w:sz w:val="22"/>
          <w:szCs w:val="22"/>
        </w:rPr>
        <w:t xml:space="preserve"> </w:t>
      </w:r>
      <w:r w:rsidRPr="00482D70">
        <w:rPr>
          <w:sz w:val="22"/>
          <w:szCs w:val="22"/>
        </w:rPr>
        <w:tab/>
      </w:r>
      <w:r w:rsidRPr="00E25043">
        <w:rPr>
          <w:sz w:val="22"/>
          <w:szCs w:val="22"/>
        </w:rPr>
        <w:t xml:space="preserve">Текст зарегистрированного </w:t>
      </w:r>
      <w:r>
        <w:rPr>
          <w:sz w:val="22"/>
          <w:szCs w:val="22"/>
        </w:rPr>
        <w:t>Проспект</w:t>
      </w:r>
      <w:r w:rsidRPr="00E25043">
        <w:rPr>
          <w:sz w:val="22"/>
          <w:szCs w:val="22"/>
        </w:rPr>
        <w:t>а ценных бумаг должен быть доступен на странице в</w:t>
      </w:r>
      <w:r>
        <w:rPr>
          <w:sz w:val="22"/>
          <w:szCs w:val="22"/>
        </w:rPr>
        <w:t xml:space="preserve"> </w:t>
      </w:r>
      <w:r w:rsidRPr="00E25043">
        <w:rPr>
          <w:sz w:val="22"/>
          <w:szCs w:val="22"/>
        </w:rPr>
        <w:t>сети</w:t>
      </w:r>
      <w:r>
        <w:rPr>
          <w:sz w:val="22"/>
          <w:szCs w:val="22"/>
        </w:rPr>
        <w:t xml:space="preserve"> Интернет</w:t>
      </w:r>
      <w:r w:rsidR="00C47D5B">
        <w:rPr>
          <w:sz w:val="22"/>
          <w:szCs w:val="22"/>
        </w:rPr>
        <w:t xml:space="preserve"> по адресу:</w:t>
      </w:r>
      <w:r>
        <w:rPr>
          <w:sz w:val="22"/>
          <w:szCs w:val="22"/>
        </w:rPr>
        <w:t xml:space="preserve"> </w:t>
      </w:r>
      <w:hyperlink r:id="rId10" w:history="1">
        <w:r w:rsidRPr="0048222A">
          <w:rPr>
            <w:rStyle w:val="a7"/>
            <w:sz w:val="22"/>
            <w:szCs w:val="22"/>
          </w:rPr>
          <w:t>http://www.e-disclosure.ru/portal/company.aspx?id=35023</w:t>
        </w:r>
      </w:hyperlink>
      <w:r>
        <w:rPr>
          <w:sz w:val="22"/>
          <w:szCs w:val="22"/>
        </w:rPr>
        <w:t xml:space="preserve"> </w:t>
      </w:r>
      <w:r w:rsidRPr="00D350D5">
        <w:rPr>
          <w:sz w:val="22"/>
          <w:szCs w:val="22"/>
        </w:rPr>
        <w:t xml:space="preserve"> </w:t>
      </w:r>
      <w:r w:rsidRPr="00E25043">
        <w:rPr>
          <w:sz w:val="22"/>
          <w:szCs w:val="22"/>
        </w:rPr>
        <w:t>с даты истечения срока,</w:t>
      </w:r>
      <w:r w:rsidRPr="00A1634E">
        <w:rPr>
          <w:sz w:val="22"/>
          <w:szCs w:val="22"/>
        </w:rPr>
        <w:t xml:space="preserve"> </w:t>
      </w:r>
      <w:r>
        <w:rPr>
          <w:sz w:val="22"/>
          <w:szCs w:val="22"/>
        </w:rPr>
        <w:t xml:space="preserve">установленного </w:t>
      </w:r>
      <w:r w:rsidRPr="00A1634E">
        <w:rPr>
          <w:sz w:val="22"/>
          <w:szCs w:val="22"/>
        </w:rPr>
        <w:t>"Положение</w:t>
      </w:r>
      <w:r>
        <w:rPr>
          <w:sz w:val="22"/>
          <w:szCs w:val="22"/>
        </w:rPr>
        <w:t>м</w:t>
      </w:r>
      <w:r w:rsidRPr="00A1634E">
        <w:rPr>
          <w:sz w:val="22"/>
          <w:szCs w:val="22"/>
        </w:rPr>
        <w:t xml:space="preserve"> о раскрытии информации </w:t>
      </w:r>
      <w:r>
        <w:rPr>
          <w:sz w:val="22"/>
          <w:szCs w:val="22"/>
        </w:rPr>
        <w:t>Эмитент</w:t>
      </w:r>
      <w:r w:rsidRPr="00A1634E">
        <w:rPr>
          <w:sz w:val="22"/>
          <w:szCs w:val="22"/>
        </w:rPr>
        <w:t xml:space="preserve">ами </w:t>
      </w:r>
      <w:r w:rsidRPr="00A1634E">
        <w:rPr>
          <w:sz w:val="22"/>
          <w:szCs w:val="22"/>
        </w:rPr>
        <w:lastRenderedPageBreak/>
        <w:t>эмиссионных ценных бумаг" (утв. Банком России 30.12.2014 N 454-П) (Зарегистрировано в Минюсте России 12.02.2015 N 35989)</w:t>
      </w:r>
      <w:r>
        <w:rPr>
          <w:sz w:val="22"/>
          <w:szCs w:val="22"/>
        </w:rPr>
        <w:t xml:space="preserve"> </w:t>
      </w:r>
      <w:r w:rsidR="00A50D48" w:rsidRPr="00B41C8B">
        <w:rPr>
          <w:bCs/>
          <w:iCs/>
          <w:sz w:val="22"/>
          <w:szCs w:val="22"/>
        </w:rPr>
        <w:t>(далее – «Положение о раскрытии информации» или «Положение»)</w:t>
      </w:r>
      <w:r w:rsidR="00A50D48">
        <w:rPr>
          <w:bCs/>
          <w:iCs/>
          <w:sz w:val="22"/>
          <w:szCs w:val="22"/>
        </w:rPr>
        <w:t xml:space="preserve"> </w:t>
      </w:r>
      <w:r>
        <w:rPr>
          <w:sz w:val="22"/>
          <w:szCs w:val="22"/>
        </w:rPr>
        <w:t>для его опубликования в сети Интернет.</w:t>
      </w:r>
    </w:p>
    <w:p w:rsidR="00380306" w:rsidRDefault="00380306" w:rsidP="00380306">
      <w:pPr>
        <w:adjustRightInd w:val="0"/>
        <w:jc w:val="both"/>
        <w:rPr>
          <w:sz w:val="22"/>
          <w:szCs w:val="22"/>
        </w:rPr>
      </w:pPr>
      <w:r>
        <w:rPr>
          <w:sz w:val="22"/>
          <w:szCs w:val="22"/>
        </w:rPr>
        <w:tab/>
      </w:r>
      <w:r w:rsidRPr="00E25043">
        <w:rPr>
          <w:sz w:val="22"/>
          <w:szCs w:val="22"/>
        </w:rPr>
        <w:t>Начиная с даты государственной регистрации выпуска Облигаций, все заинтересованные лица могут</w:t>
      </w:r>
      <w:r>
        <w:rPr>
          <w:sz w:val="22"/>
          <w:szCs w:val="22"/>
        </w:rPr>
        <w:t xml:space="preserve"> </w:t>
      </w:r>
      <w:r w:rsidRPr="00E25043">
        <w:rPr>
          <w:sz w:val="22"/>
          <w:szCs w:val="22"/>
        </w:rPr>
        <w:t xml:space="preserve">ознакомиться с </w:t>
      </w:r>
      <w:r>
        <w:rPr>
          <w:sz w:val="22"/>
          <w:szCs w:val="22"/>
        </w:rPr>
        <w:t>Проспект</w:t>
      </w:r>
      <w:r w:rsidRPr="00E25043">
        <w:rPr>
          <w:sz w:val="22"/>
          <w:szCs w:val="22"/>
        </w:rPr>
        <w:t>ом ценных бумаг, а также получить его копию по следующему адресу:</w:t>
      </w:r>
      <w:r>
        <w:rPr>
          <w:sz w:val="22"/>
          <w:szCs w:val="22"/>
        </w:rPr>
        <w:t xml:space="preserve"> Российская Федерация, </w:t>
      </w:r>
      <w:r w:rsidRPr="00FC7EA1">
        <w:rPr>
          <w:sz w:val="22"/>
          <w:szCs w:val="22"/>
        </w:rPr>
        <w:t>125047</w:t>
      </w:r>
      <w:r>
        <w:rPr>
          <w:sz w:val="22"/>
          <w:szCs w:val="22"/>
        </w:rPr>
        <w:t xml:space="preserve">, </w:t>
      </w:r>
      <w:r w:rsidRPr="00FC7EA1">
        <w:rPr>
          <w:sz w:val="22"/>
          <w:szCs w:val="22"/>
        </w:rPr>
        <w:t xml:space="preserve">город Москва, Оружейный переулок, </w:t>
      </w:r>
      <w:r>
        <w:rPr>
          <w:sz w:val="22"/>
          <w:szCs w:val="22"/>
        </w:rPr>
        <w:t xml:space="preserve"> </w:t>
      </w:r>
      <w:r w:rsidRPr="00FC7EA1">
        <w:rPr>
          <w:sz w:val="22"/>
          <w:szCs w:val="22"/>
        </w:rPr>
        <w:t>дом 21</w:t>
      </w:r>
      <w:r>
        <w:rPr>
          <w:sz w:val="22"/>
          <w:szCs w:val="22"/>
        </w:rPr>
        <w:t>.</w:t>
      </w:r>
    </w:p>
    <w:p w:rsidR="00380306" w:rsidRDefault="00380306" w:rsidP="00380306">
      <w:pPr>
        <w:adjustRightInd w:val="0"/>
        <w:ind w:firstLine="720"/>
        <w:jc w:val="both"/>
        <w:rPr>
          <w:sz w:val="22"/>
          <w:szCs w:val="22"/>
        </w:rPr>
      </w:pPr>
      <w:r>
        <w:rPr>
          <w:sz w:val="22"/>
          <w:szCs w:val="22"/>
        </w:rPr>
        <w:t>Эмитент</w:t>
      </w:r>
      <w:r w:rsidRPr="00E25043">
        <w:rPr>
          <w:sz w:val="22"/>
          <w:szCs w:val="22"/>
        </w:rPr>
        <w:t xml:space="preserve"> обязан предоставить копию </w:t>
      </w:r>
      <w:r>
        <w:rPr>
          <w:sz w:val="22"/>
          <w:szCs w:val="22"/>
        </w:rPr>
        <w:t>Проспект</w:t>
      </w:r>
      <w:r w:rsidRPr="00E25043">
        <w:rPr>
          <w:sz w:val="22"/>
          <w:szCs w:val="22"/>
        </w:rPr>
        <w:t xml:space="preserve">а ценных бумаг владельцам ценных бумаг </w:t>
      </w:r>
      <w:r>
        <w:rPr>
          <w:sz w:val="22"/>
          <w:szCs w:val="22"/>
        </w:rPr>
        <w:t>Эмитент</w:t>
      </w:r>
      <w:r w:rsidRPr="00E25043">
        <w:rPr>
          <w:sz w:val="22"/>
          <w:szCs w:val="22"/>
        </w:rPr>
        <w:t>а и</w:t>
      </w:r>
      <w:r>
        <w:rPr>
          <w:sz w:val="22"/>
          <w:szCs w:val="22"/>
        </w:rPr>
        <w:t xml:space="preserve"> </w:t>
      </w:r>
      <w:r w:rsidRPr="00E25043">
        <w:rPr>
          <w:sz w:val="22"/>
          <w:szCs w:val="22"/>
        </w:rPr>
        <w:t>иным заинтересованным лицам по их требованию за плату, не превышающую расходы по изготовлению</w:t>
      </w:r>
      <w:r>
        <w:rPr>
          <w:sz w:val="22"/>
          <w:szCs w:val="22"/>
        </w:rPr>
        <w:t xml:space="preserve"> </w:t>
      </w:r>
      <w:r w:rsidRPr="00E25043">
        <w:rPr>
          <w:sz w:val="22"/>
          <w:szCs w:val="22"/>
        </w:rPr>
        <w:t xml:space="preserve">такой копии, в срок не более </w:t>
      </w:r>
      <w:r>
        <w:rPr>
          <w:sz w:val="22"/>
          <w:szCs w:val="22"/>
        </w:rPr>
        <w:t>семи</w:t>
      </w:r>
      <w:r w:rsidRPr="00E25043">
        <w:rPr>
          <w:sz w:val="22"/>
          <w:szCs w:val="22"/>
        </w:rPr>
        <w:t xml:space="preserve"> дней с даты получения (предъявления) соответствующего</w:t>
      </w:r>
      <w:r>
        <w:rPr>
          <w:sz w:val="22"/>
          <w:szCs w:val="22"/>
        </w:rPr>
        <w:t xml:space="preserve"> требования. </w:t>
      </w:r>
    </w:p>
    <w:p w:rsidR="00380306" w:rsidRDefault="00380306" w:rsidP="00380306">
      <w:pPr>
        <w:adjustRightInd w:val="0"/>
        <w:ind w:firstLine="720"/>
        <w:jc w:val="both"/>
        <w:rPr>
          <w:sz w:val="22"/>
          <w:szCs w:val="22"/>
        </w:rPr>
      </w:pPr>
      <w:r>
        <w:rPr>
          <w:sz w:val="22"/>
          <w:szCs w:val="22"/>
        </w:rPr>
        <w:t>Эмитент</w:t>
      </w:r>
      <w:r w:rsidRPr="00E25043">
        <w:rPr>
          <w:sz w:val="22"/>
          <w:szCs w:val="22"/>
        </w:rPr>
        <w:t xml:space="preserve"> раскрывает информацию о выпуске ценных бумаг на странице в информационно-</w:t>
      </w:r>
      <w:r>
        <w:rPr>
          <w:sz w:val="22"/>
          <w:szCs w:val="22"/>
        </w:rPr>
        <w:t xml:space="preserve"> </w:t>
      </w:r>
      <w:r w:rsidRPr="00E25043">
        <w:rPr>
          <w:sz w:val="22"/>
          <w:szCs w:val="22"/>
        </w:rPr>
        <w:t>телекоммуникационной сети Интернет, предоставляемой одним из распространителей информации</w:t>
      </w:r>
      <w:r>
        <w:rPr>
          <w:sz w:val="22"/>
          <w:szCs w:val="22"/>
        </w:rPr>
        <w:t xml:space="preserve"> </w:t>
      </w:r>
      <w:r w:rsidRPr="00E25043">
        <w:rPr>
          <w:sz w:val="22"/>
          <w:szCs w:val="22"/>
        </w:rPr>
        <w:t xml:space="preserve">на рынке ценных бумаг по адресу: </w:t>
      </w:r>
      <w:hyperlink r:id="rId11" w:history="1">
        <w:r w:rsidRPr="0048222A">
          <w:rPr>
            <w:rStyle w:val="a7"/>
            <w:sz w:val="22"/>
            <w:szCs w:val="22"/>
          </w:rPr>
          <w:t>http://www.e-disclosure.ru/portal/company.aspx?id=35023</w:t>
        </w:r>
      </w:hyperlink>
      <w:r>
        <w:rPr>
          <w:sz w:val="22"/>
          <w:szCs w:val="22"/>
        </w:rPr>
        <w:t xml:space="preserve"> (далее- </w:t>
      </w:r>
      <w:r w:rsidR="00100139">
        <w:rPr>
          <w:sz w:val="22"/>
          <w:szCs w:val="22"/>
        </w:rPr>
        <w:t>«</w:t>
      </w:r>
      <w:r>
        <w:rPr>
          <w:sz w:val="22"/>
          <w:szCs w:val="22"/>
        </w:rPr>
        <w:t>в сети Интернет</w:t>
      </w:r>
      <w:r w:rsidR="00100139">
        <w:rPr>
          <w:sz w:val="22"/>
          <w:szCs w:val="22"/>
        </w:rPr>
        <w:t>»</w:t>
      </w:r>
      <w:r>
        <w:rPr>
          <w:sz w:val="22"/>
          <w:szCs w:val="22"/>
        </w:rPr>
        <w:t>).</w:t>
      </w:r>
    </w:p>
    <w:p w:rsidR="00A50D48" w:rsidRDefault="00A50D48" w:rsidP="00380306">
      <w:pPr>
        <w:adjustRightInd w:val="0"/>
        <w:ind w:firstLine="720"/>
        <w:jc w:val="both"/>
        <w:rPr>
          <w:sz w:val="22"/>
          <w:szCs w:val="22"/>
        </w:rPr>
      </w:pPr>
      <w:r>
        <w:rPr>
          <w:sz w:val="22"/>
          <w:szCs w:val="22"/>
        </w:rPr>
        <w:t>В случаях</w:t>
      </w:r>
      <w:r w:rsidR="007928E7">
        <w:rPr>
          <w:sz w:val="22"/>
          <w:szCs w:val="22"/>
        </w:rPr>
        <w:t>, установленных</w:t>
      </w:r>
      <w:r>
        <w:rPr>
          <w:sz w:val="22"/>
          <w:szCs w:val="22"/>
        </w:rPr>
        <w:t xml:space="preserve"> Положением</w:t>
      </w:r>
      <w:r w:rsidR="007928E7">
        <w:rPr>
          <w:sz w:val="22"/>
          <w:szCs w:val="22"/>
        </w:rPr>
        <w:t>,</w:t>
      </w:r>
      <w:r>
        <w:rPr>
          <w:sz w:val="22"/>
          <w:szCs w:val="22"/>
        </w:rPr>
        <w:t xml:space="preserve"> Эмитент обязан опубликов</w:t>
      </w:r>
      <w:r w:rsidR="007928E7">
        <w:rPr>
          <w:sz w:val="22"/>
          <w:szCs w:val="22"/>
        </w:rPr>
        <w:t>ыв</w:t>
      </w:r>
      <w:r>
        <w:rPr>
          <w:sz w:val="22"/>
          <w:szCs w:val="22"/>
        </w:rPr>
        <w:t>ать информацию в информационном ресурсе, обновляемой в режиме реального времени и предоставляемом</w:t>
      </w:r>
      <w:r w:rsidR="00315A2F">
        <w:rPr>
          <w:sz w:val="22"/>
          <w:szCs w:val="22"/>
        </w:rPr>
        <w:t xml:space="preserve"> одним из</w:t>
      </w:r>
      <w:r>
        <w:rPr>
          <w:sz w:val="22"/>
          <w:szCs w:val="22"/>
        </w:rPr>
        <w:t xml:space="preserve"> информационны</w:t>
      </w:r>
      <w:r w:rsidR="00315A2F">
        <w:rPr>
          <w:sz w:val="22"/>
          <w:szCs w:val="22"/>
        </w:rPr>
        <w:t>х</w:t>
      </w:r>
      <w:r>
        <w:rPr>
          <w:sz w:val="22"/>
          <w:szCs w:val="22"/>
        </w:rPr>
        <w:t xml:space="preserve"> агентств</w:t>
      </w:r>
      <w:r w:rsidR="00315A2F">
        <w:rPr>
          <w:sz w:val="22"/>
          <w:szCs w:val="22"/>
        </w:rPr>
        <w:t xml:space="preserve">, которые в установленном порядке уполномочены на проведение действий по раскрытию информации о ценных бумагах и об иных финансовых инструментах </w:t>
      </w:r>
      <w:r>
        <w:rPr>
          <w:sz w:val="22"/>
          <w:szCs w:val="22"/>
        </w:rPr>
        <w:t xml:space="preserve"> (далее – </w:t>
      </w:r>
      <w:r w:rsidR="00100139">
        <w:rPr>
          <w:sz w:val="22"/>
          <w:szCs w:val="22"/>
        </w:rPr>
        <w:t>«</w:t>
      </w:r>
      <w:r>
        <w:rPr>
          <w:sz w:val="22"/>
          <w:szCs w:val="22"/>
        </w:rPr>
        <w:t>лента новостей</w:t>
      </w:r>
      <w:r w:rsidR="00100139">
        <w:rPr>
          <w:sz w:val="22"/>
          <w:szCs w:val="22"/>
        </w:rPr>
        <w:t>»</w:t>
      </w:r>
      <w:r>
        <w:rPr>
          <w:sz w:val="22"/>
          <w:szCs w:val="22"/>
        </w:rPr>
        <w:t>)</w:t>
      </w:r>
      <w:r w:rsidR="007928E7">
        <w:rPr>
          <w:sz w:val="22"/>
          <w:szCs w:val="22"/>
        </w:rPr>
        <w:t>.</w:t>
      </w:r>
      <w:r>
        <w:rPr>
          <w:sz w:val="22"/>
          <w:szCs w:val="22"/>
        </w:rPr>
        <w:t xml:space="preserve">  </w:t>
      </w:r>
    </w:p>
    <w:p w:rsidR="00380306" w:rsidRDefault="00380306" w:rsidP="004F17E5">
      <w:pPr>
        <w:adjustRightInd w:val="0"/>
        <w:ind w:firstLine="709"/>
        <w:jc w:val="both"/>
        <w:rPr>
          <w:sz w:val="22"/>
          <w:szCs w:val="22"/>
        </w:rPr>
      </w:pPr>
      <w:r>
        <w:rPr>
          <w:sz w:val="22"/>
          <w:szCs w:val="22"/>
        </w:rPr>
        <w:t xml:space="preserve">В случае если ценные бумаги </w:t>
      </w:r>
      <w:r w:rsidR="00100139">
        <w:rPr>
          <w:sz w:val="22"/>
          <w:szCs w:val="22"/>
        </w:rPr>
        <w:t xml:space="preserve">Эмитента будут </w:t>
      </w:r>
      <w:r>
        <w:rPr>
          <w:sz w:val="22"/>
          <w:szCs w:val="22"/>
        </w:rPr>
        <w:t>допущены к организованным торгам, при опубликовании информации в сети Интернет, за исключением публикации в ленте новостей, помимо страницы в сети Интернет, предоставляемой одним из распространителей информации на рынке ценных бумаг</w:t>
      </w:r>
      <w:r w:rsidR="007928E7">
        <w:rPr>
          <w:sz w:val="22"/>
          <w:szCs w:val="22"/>
        </w:rPr>
        <w:t xml:space="preserve"> по адресу:</w:t>
      </w:r>
      <w:r>
        <w:rPr>
          <w:sz w:val="22"/>
          <w:szCs w:val="22"/>
        </w:rPr>
        <w:t xml:space="preserve"> </w:t>
      </w:r>
      <w:hyperlink r:id="rId12" w:history="1">
        <w:r w:rsidRPr="0048222A">
          <w:rPr>
            <w:rStyle w:val="a7"/>
            <w:sz w:val="22"/>
            <w:szCs w:val="22"/>
          </w:rPr>
          <w:t>http://www.e-disclosure.ru/portal/company.aspx?id=35023</w:t>
        </w:r>
      </w:hyperlink>
      <w:r>
        <w:rPr>
          <w:sz w:val="22"/>
          <w:szCs w:val="22"/>
        </w:rPr>
        <w:t xml:space="preserve">, Эмитент </w:t>
      </w:r>
      <w:r w:rsidR="00740369">
        <w:rPr>
          <w:sz w:val="22"/>
          <w:szCs w:val="22"/>
        </w:rPr>
        <w:t xml:space="preserve">обязательно будет </w:t>
      </w:r>
      <w:r>
        <w:rPr>
          <w:sz w:val="22"/>
          <w:szCs w:val="22"/>
        </w:rPr>
        <w:t>использовать страницу в сети Интернет, электронный адрес которой включает доменное имя, права на которое принадлежат Эмитенту</w:t>
      </w:r>
      <w:r w:rsidR="00100139">
        <w:rPr>
          <w:sz w:val="22"/>
          <w:szCs w:val="22"/>
        </w:rPr>
        <w:t>, по адресу:</w:t>
      </w:r>
      <w:r w:rsidR="007928E7">
        <w:rPr>
          <w:sz w:val="22"/>
          <w:szCs w:val="22"/>
        </w:rPr>
        <w:t>:</w:t>
      </w:r>
      <w:r>
        <w:rPr>
          <w:sz w:val="22"/>
          <w:szCs w:val="22"/>
        </w:rPr>
        <w:t xml:space="preserve"> </w:t>
      </w:r>
      <w:hyperlink r:id="rId13" w:history="1">
        <w:r w:rsidR="00FF0552" w:rsidRPr="007A36D1">
          <w:rPr>
            <w:rStyle w:val="a7"/>
            <w:sz w:val="22"/>
            <w:szCs w:val="22"/>
          </w:rPr>
          <w:t>http://www.expatel.ru/</w:t>
        </w:r>
      </w:hyperlink>
      <w:r w:rsidRPr="00793272">
        <w:rPr>
          <w:sz w:val="22"/>
          <w:szCs w:val="22"/>
        </w:rPr>
        <w:t xml:space="preserve"> </w:t>
      </w:r>
      <w:r>
        <w:rPr>
          <w:sz w:val="22"/>
          <w:szCs w:val="22"/>
        </w:rPr>
        <w:t xml:space="preserve"> </w:t>
      </w:r>
      <w:r w:rsidRPr="00D350D5">
        <w:rPr>
          <w:sz w:val="22"/>
          <w:szCs w:val="22"/>
        </w:rPr>
        <w:t xml:space="preserve"> </w:t>
      </w:r>
      <w:r>
        <w:rPr>
          <w:sz w:val="22"/>
          <w:szCs w:val="22"/>
        </w:rPr>
        <w:t xml:space="preserve"> (</w:t>
      </w:r>
      <w:r w:rsidR="00100139">
        <w:rPr>
          <w:sz w:val="22"/>
          <w:szCs w:val="22"/>
        </w:rPr>
        <w:t>далее – «страницы</w:t>
      </w:r>
      <w:r>
        <w:rPr>
          <w:sz w:val="22"/>
          <w:szCs w:val="22"/>
        </w:rPr>
        <w:t xml:space="preserve"> в сети Интернет</w:t>
      </w:r>
      <w:r w:rsidR="00100139">
        <w:rPr>
          <w:sz w:val="22"/>
          <w:szCs w:val="22"/>
        </w:rPr>
        <w:t>»</w:t>
      </w:r>
      <w:r>
        <w:rPr>
          <w:sz w:val="22"/>
          <w:szCs w:val="22"/>
        </w:rPr>
        <w:t>).</w:t>
      </w:r>
    </w:p>
    <w:p w:rsidR="00380306" w:rsidRDefault="00380306" w:rsidP="00380306">
      <w:pPr>
        <w:adjustRightInd w:val="0"/>
        <w:ind w:firstLine="720"/>
        <w:jc w:val="both"/>
        <w:rPr>
          <w:sz w:val="22"/>
          <w:szCs w:val="22"/>
        </w:rPr>
      </w:pPr>
      <w:r w:rsidRPr="001D6D97">
        <w:rPr>
          <w:sz w:val="22"/>
          <w:szCs w:val="22"/>
        </w:rPr>
        <w:t xml:space="preserve">Сообщение о дате начала размещения ценных бумаг должно быть опубликовано </w:t>
      </w:r>
      <w:r>
        <w:rPr>
          <w:sz w:val="22"/>
          <w:szCs w:val="22"/>
        </w:rPr>
        <w:t>Эмитент</w:t>
      </w:r>
      <w:r w:rsidRPr="001D6D97">
        <w:rPr>
          <w:sz w:val="22"/>
          <w:szCs w:val="22"/>
        </w:rPr>
        <w:t>о</w:t>
      </w:r>
      <w:r w:rsidR="00100139">
        <w:rPr>
          <w:sz w:val="22"/>
          <w:szCs w:val="22"/>
        </w:rPr>
        <w:t>м в ленте новостей и на страницах</w:t>
      </w:r>
      <w:r w:rsidRPr="001D6D97">
        <w:rPr>
          <w:sz w:val="22"/>
          <w:szCs w:val="22"/>
        </w:rPr>
        <w:t xml:space="preserve"> в сети Интернет в срок не позднее</w:t>
      </w:r>
      <w:r>
        <w:rPr>
          <w:sz w:val="22"/>
          <w:szCs w:val="22"/>
        </w:rPr>
        <w:t>,</w:t>
      </w:r>
      <w:r w:rsidRPr="001D6D97">
        <w:rPr>
          <w:sz w:val="22"/>
          <w:szCs w:val="22"/>
        </w:rPr>
        <w:t xml:space="preserve"> чем за один день до даты начала размещения ценных бумаг</w:t>
      </w:r>
      <w:r>
        <w:rPr>
          <w:sz w:val="22"/>
          <w:szCs w:val="22"/>
        </w:rPr>
        <w:t>.</w:t>
      </w:r>
    </w:p>
    <w:p w:rsidR="00380306" w:rsidRPr="00B76962" w:rsidRDefault="00380306" w:rsidP="00380306">
      <w:pPr>
        <w:adjustRightInd w:val="0"/>
        <w:ind w:firstLine="720"/>
        <w:jc w:val="both"/>
        <w:rPr>
          <w:sz w:val="22"/>
          <w:szCs w:val="22"/>
        </w:rPr>
      </w:pPr>
      <w:r w:rsidRPr="001D6D97" w:rsidDel="001D6D97">
        <w:rPr>
          <w:sz w:val="22"/>
          <w:szCs w:val="22"/>
        </w:rPr>
        <w:t xml:space="preserve"> </w:t>
      </w:r>
      <w:r>
        <w:rPr>
          <w:sz w:val="22"/>
          <w:szCs w:val="22"/>
        </w:rPr>
        <w:t>Эмитент</w:t>
      </w:r>
      <w:r w:rsidRPr="00B76962">
        <w:rPr>
          <w:sz w:val="22"/>
          <w:szCs w:val="22"/>
        </w:rPr>
        <w:t xml:space="preserve"> уведомляет Биржу и НРД</w:t>
      </w:r>
      <w:r w:rsidR="007928E7">
        <w:rPr>
          <w:sz w:val="22"/>
          <w:szCs w:val="22"/>
        </w:rPr>
        <w:t xml:space="preserve"> (депозитарий – НКО ЗАО НРД)</w:t>
      </w:r>
      <w:r w:rsidRPr="00B76962">
        <w:rPr>
          <w:sz w:val="22"/>
          <w:szCs w:val="22"/>
        </w:rPr>
        <w:t xml:space="preserve"> о дате начала размещения не позднее, чем за </w:t>
      </w:r>
      <w:r w:rsidRPr="00E9162E">
        <w:rPr>
          <w:sz w:val="22"/>
          <w:szCs w:val="22"/>
        </w:rPr>
        <w:t>5</w:t>
      </w:r>
      <w:r w:rsidRPr="00B76962">
        <w:rPr>
          <w:sz w:val="22"/>
          <w:szCs w:val="22"/>
        </w:rPr>
        <w:t xml:space="preserve"> (</w:t>
      </w:r>
      <w:r w:rsidRPr="00E9162E">
        <w:rPr>
          <w:sz w:val="22"/>
          <w:szCs w:val="22"/>
        </w:rPr>
        <w:t>Пять</w:t>
      </w:r>
      <w:r w:rsidRPr="004E5C75">
        <w:rPr>
          <w:sz w:val="22"/>
          <w:szCs w:val="22"/>
        </w:rPr>
        <w:t>) д</w:t>
      </w:r>
      <w:r w:rsidRPr="00E9162E">
        <w:rPr>
          <w:sz w:val="22"/>
          <w:szCs w:val="22"/>
        </w:rPr>
        <w:t>ней</w:t>
      </w:r>
      <w:r w:rsidRPr="00B76962">
        <w:rPr>
          <w:sz w:val="22"/>
          <w:szCs w:val="22"/>
        </w:rPr>
        <w:t xml:space="preserve"> до даты начала размещения Облигаций. В случае принятия </w:t>
      </w:r>
      <w:r>
        <w:rPr>
          <w:sz w:val="22"/>
          <w:szCs w:val="22"/>
        </w:rPr>
        <w:t>Эмитент</w:t>
      </w:r>
      <w:r w:rsidRPr="00B76962">
        <w:rPr>
          <w:sz w:val="22"/>
          <w:szCs w:val="22"/>
        </w:rPr>
        <w:t xml:space="preserve">ом решения об изменении даты начала размещения ценных бумаг, раскрытой в порядке, предусмотренном выше, </w:t>
      </w:r>
      <w:r>
        <w:rPr>
          <w:sz w:val="22"/>
          <w:szCs w:val="22"/>
        </w:rPr>
        <w:t>Эмитент</w:t>
      </w:r>
      <w:r w:rsidRPr="00B76962">
        <w:rPr>
          <w:sz w:val="22"/>
          <w:szCs w:val="22"/>
        </w:rPr>
        <w:t xml:space="preserve"> обязан опубликовать сообщение об изменении даты начала размещения ценных бумаг в ленте новостей и на страницах в сети </w:t>
      </w:r>
      <w:r>
        <w:rPr>
          <w:sz w:val="22"/>
          <w:szCs w:val="22"/>
        </w:rPr>
        <w:t xml:space="preserve">Интернет </w:t>
      </w:r>
      <w:r w:rsidRPr="00B76962">
        <w:rPr>
          <w:sz w:val="22"/>
          <w:szCs w:val="22"/>
        </w:rPr>
        <w:t xml:space="preserve">не позднее </w:t>
      </w:r>
      <w:r>
        <w:rPr>
          <w:sz w:val="22"/>
          <w:szCs w:val="22"/>
        </w:rPr>
        <w:t xml:space="preserve">одного </w:t>
      </w:r>
      <w:r w:rsidRPr="00B76962">
        <w:rPr>
          <w:sz w:val="22"/>
          <w:szCs w:val="22"/>
        </w:rPr>
        <w:t>дня до наступления такой даты.</w:t>
      </w:r>
    </w:p>
    <w:p w:rsidR="00380306" w:rsidRDefault="00380306" w:rsidP="00380306">
      <w:pPr>
        <w:adjustRightInd w:val="0"/>
        <w:ind w:firstLine="720"/>
        <w:jc w:val="both"/>
        <w:rPr>
          <w:sz w:val="22"/>
          <w:szCs w:val="22"/>
        </w:rPr>
      </w:pPr>
      <w:r w:rsidRPr="00B76962">
        <w:rPr>
          <w:sz w:val="22"/>
          <w:szCs w:val="22"/>
        </w:rPr>
        <w:t xml:space="preserve">Об изменении даты начала размещения </w:t>
      </w:r>
      <w:r>
        <w:rPr>
          <w:sz w:val="22"/>
          <w:szCs w:val="22"/>
        </w:rPr>
        <w:t>Эмитент</w:t>
      </w:r>
      <w:r w:rsidRPr="00B76962">
        <w:rPr>
          <w:sz w:val="22"/>
          <w:szCs w:val="22"/>
        </w:rPr>
        <w:t xml:space="preserve"> уведомляет Биржу и НРД не позднее </w:t>
      </w:r>
      <w:r>
        <w:rPr>
          <w:sz w:val="22"/>
          <w:szCs w:val="22"/>
        </w:rPr>
        <w:t xml:space="preserve">одного </w:t>
      </w:r>
      <w:r w:rsidRPr="00B76962">
        <w:rPr>
          <w:sz w:val="22"/>
          <w:szCs w:val="22"/>
        </w:rPr>
        <w:t xml:space="preserve"> дня  до наступления такой даты.</w:t>
      </w:r>
      <w:r>
        <w:rPr>
          <w:sz w:val="22"/>
          <w:szCs w:val="22"/>
        </w:rPr>
        <w:t xml:space="preserve"> </w:t>
      </w:r>
    </w:p>
    <w:p w:rsidR="00380306" w:rsidRPr="00482D70" w:rsidRDefault="00380306" w:rsidP="00380306">
      <w:pPr>
        <w:adjustRightInd w:val="0"/>
        <w:ind w:firstLine="720"/>
        <w:jc w:val="both"/>
        <w:rPr>
          <w:sz w:val="22"/>
          <w:szCs w:val="22"/>
          <w:u w:val="single"/>
        </w:rPr>
      </w:pPr>
      <w:r w:rsidRPr="00482D70">
        <w:rPr>
          <w:sz w:val="22"/>
          <w:szCs w:val="22"/>
          <w:u w:val="single"/>
        </w:rPr>
        <w:t>Дата окончания размещения, или порядок ее определения:</w:t>
      </w:r>
    </w:p>
    <w:p w:rsidR="00380306" w:rsidRPr="00E25043" w:rsidRDefault="00380306" w:rsidP="00380306">
      <w:pPr>
        <w:adjustRightInd w:val="0"/>
        <w:ind w:firstLine="720"/>
        <w:jc w:val="both"/>
        <w:rPr>
          <w:sz w:val="22"/>
          <w:szCs w:val="22"/>
        </w:rPr>
      </w:pPr>
      <w:r w:rsidRPr="00E25043">
        <w:rPr>
          <w:sz w:val="22"/>
          <w:szCs w:val="22"/>
        </w:rPr>
        <w:t>Датой окончания размещения Облигаций является более ранняя из следующих дат:</w:t>
      </w:r>
    </w:p>
    <w:p w:rsidR="00380306" w:rsidRPr="00A93C0C" w:rsidRDefault="00380306" w:rsidP="00380306">
      <w:pPr>
        <w:adjustRightInd w:val="0"/>
        <w:ind w:firstLine="720"/>
        <w:jc w:val="both"/>
        <w:rPr>
          <w:sz w:val="22"/>
          <w:szCs w:val="22"/>
        </w:rPr>
      </w:pPr>
      <w:r w:rsidRPr="00A93C0C">
        <w:rPr>
          <w:sz w:val="22"/>
          <w:szCs w:val="22"/>
        </w:rPr>
        <w:t>а) 90-й (Девяностый) рабочий день с даты начала размещения Облигаций;</w:t>
      </w:r>
    </w:p>
    <w:p w:rsidR="00380306" w:rsidRPr="00E25043" w:rsidRDefault="00380306" w:rsidP="00380306">
      <w:pPr>
        <w:adjustRightInd w:val="0"/>
        <w:ind w:firstLine="720"/>
        <w:jc w:val="both"/>
        <w:rPr>
          <w:sz w:val="22"/>
          <w:szCs w:val="22"/>
        </w:rPr>
      </w:pPr>
      <w:r w:rsidRPr="00E25043">
        <w:rPr>
          <w:sz w:val="22"/>
          <w:szCs w:val="22"/>
        </w:rPr>
        <w:t>б) дата размещения последней Облигации выпуска.</w:t>
      </w:r>
    </w:p>
    <w:p w:rsidR="00380306" w:rsidRPr="00E25043" w:rsidRDefault="00380306" w:rsidP="00380306">
      <w:pPr>
        <w:adjustRightInd w:val="0"/>
        <w:jc w:val="both"/>
        <w:rPr>
          <w:sz w:val="22"/>
          <w:szCs w:val="22"/>
        </w:rPr>
      </w:pPr>
      <w:r w:rsidRPr="00E25043">
        <w:rPr>
          <w:sz w:val="22"/>
          <w:szCs w:val="22"/>
        </w:rPr>
        <w:t>При этом дата окончания размещения не может быть более одного года с даты государственной</w:t>
      </w:r>
      <w:r>
        <w:rPr>
          <w:sz w:val="22"/>
          <w:szCs w:val="22"/>
        </w:rPr>
        <w:t xml:space="preserve"> </w:t>
      </w:r>
      <w:r w:rsidRPr="00E25043">
        <w:rPr>
          <w:sz w:val="22"/>
          <w:szCs w:val="22"/>
        </w:rPr>
        <w:t>регистрации выпуска Облигаций.</w:t>
      </w:r>
    </w:p>
    <w:p w:rsidR="00380306" w:rsidRPr="00E25043" w:rsidRDefault="00380306" w:rsidP="00380306">
      <w:pPr>
        <w:adjustRightInd w:val="0"/>
        <w:ind w:firstLine="720"/>
        <w:jc w:val="both"/>
        <w:rPr>
          <w:sz w:val="22"/>
          <w:szCs w:val="22"/>
        </w:rPr>
      </w:pPr>
      <w:r>
        <w:rPr>
          <w:sz w:val="22"/>
          <w:szCs w:val="22"/>
        </w:rPr>
        <w:t>Эмитент</w:t>
      </w:r>
      <w:r w:rsidRPr="00E25043">
        <w:rPr>
          <w:sz w:val="22"/>
          <w:szCs w:val="22"/>
        </w:rPr>
        <w:t xml:space="preserve"> вправе продлить указанный срок путем внесения соответствующих изменений в Решение о</w:t>
      </w:r>
      <w:r>
        <w:rPr>
          <w:sz w:val="22"/>
          <w:szCs w:val="22"/>
        </w:rPr>
        <w:t xml:space="preserve"> </w:t>
      </w:r>
      <w:r w:rsidRPr="00E25043">
        <w:rPr>
          <w:sz w:val="22"/>
          <w:szCs w:val="22"/>
        </w:rPr>
        <w:t>выпуске ценных бумаг. Такие изменения вносятся в порядке, установленном действующим</w:t>
      </w:r>
      <w:r>
        <w:rPr>
          <w:sz w:val="22"/>
          <w:szCs w:val="22"/>
        </w:rPr>
        <w:t xml:space="preserve"> </w:t>
      </w:r>
      <w:r w:rsidRPr="00E25043">
        <w:rPr>
          <w:sz w:val="22"/>
          <w:szCs w:val="22"/>
        </w:rPr>
        <w:t>законодательством. При этом каждое продление срока размещения Облигаций не может составлять</w:t>
      </w:r>
      <w:r>
        <w:rPr>
          <w:sz w:val="22"/>
          <w:szCs w:val="22"/>
        </w:rPr>
        <w:t xml:space="preserve"> </w:t>
      </w:r>
      <w:r w:rsidRPr="00E25043">
        <w:rPr>
          <w:sz w:val="22"/>
          <w:szCs w:val="22"/>
        </w:rPr>
        <w:t>более одного года, а общий срок размещения Облигаций с учетом его продления - более трех лет с даты</w:t>
      </w:r>
      <w:r>
        <w:rPr>
          <w:sz w:val="22"/>
          <w:szCs w:val="22"/>
        </w:rPr>
        <w:t xml:space="preserve"> </w:t>
      </w:r>
      <w:r w:rsidRPr="00E25043">
        <w:rPr>
          <w:sz w:val="22"/>
          <w:szCs w:val="22"/>
        </w:rPr>
        <w:t>государственной регистрации их выпуска.</w:t>
      </w:r>
    </w:p>
    <w:p w:rsidR="00380306" w:rsidRPr="00E25043" w:rsidRDefault="00380306" w:rsidP="00380306">
      <w:pPr>
        <w:adjustRightInd w:val="0"/>
        <w:ind w:firstLine="720"/>
        <w:jc w:val="both"/>
        <w:rPr>
          <w:sz w:val="22"/>
          <w:szCs w:val="22"/>
        </w:rPr>
      </w:pPr>
      <w:r w:rsidRPr="00E25043">
        <w:rPr>
          <w:sz w:val="22"/>
          <w:szCs w:val="22"/>
        </w:rPr>
        <w:t>В случае, если выпуск (дополнительный выпуск) облигаций предполагается размещать траншами,</w:t>
      </w:r>
      <w:r>
        <w:rPr>
          <w:sz w:val="22"/>
          <w:szCs w:val="22"/>
        </w:rPr>
        <w:t xml:space="preserve"> </w:t>
      </w:r>
      <w:r w:rsidRPr="00E25043">
        <w:rPr>
          <w:sz w:val="22"/>
          <w:szCs w:val="22"/>
        </w:rPr>
        <w:t>дополнительно указываются сроки размещения облигаций каждого транша или порядок их определения:</w:t>
      </w:r>
      <w:r>
        <w:rPr>
          <w:sz w:val="22"/>
          <w:szCs w:val="22"/>
        </w:rPr>
        <w:t xml:space="preserve"> </w:t>
      </w:r>
      <w:r w:rsidRPr="00475884">
        <w:rPr>
          <w:i/>
          <w:sz w:val="22"/>
          <w:szCs w:val="22"/>
        </w:rPr>
        <w:t>Выпуск Облигаций не предполагается размещать траншами</w:t>
      </w:r>
      <w:r w:rsidRPr="00E25043">
        <w:rPr>
          <w:sz w:val="22"/>
          <w:szCs w:val="22"/>
        </w:rPr>
        <w:t>.</w:t>
      </w:r>
    </w:p>
    <w:p w:rsidR="00380306" w:rsidRDefault="00380306" w:rsidP="00380306">
      <w:pPr>
        <w:adjustRightInd w:val="0"/>
        <w:ind w:firstLine="720"/>
        <w:jc w:val="both"/>
        <w:rPr>
          <w:sz w:val="22"/>
          <w:szCs w:val="22"/>
        </w:rPr>
      </w:pPr>
      <w:r w:rsidRPr="00E25043">
        <w:rPr>
          <w:sz w:val="22"/>
          <w:szCs w:val="22"/>
        </w:rPr>
        <w:t>В случае, если срок размещения ценных бумаг определяется указанием на даты раскрытия какой-</w:t>
      </w:r>
      <w:r>
        <w:rPr>
          <w:sz w:val="22"/>
          <w:szCs w:val="22"/>
        </w:rPr>
        <w:t xml:space="preserve"> </w:t>
      </w:r>
      <w:r w:rsidRPr="00E25043">
        <w:rPr>
          <w:sz w:val="22"/>
          <w:szCs w:val="22"/>
        </w:rPr>
        <w:t>либо информации о выпуске (дополнительном выпуске) ценных бумаг, также указывается порядок</w:t>
      </w:r>
      <w:r>
        <w:rPr>
          <w:sz w:val="22"/>
          <w:szCs w:val="22"/>
        </w:rPr>
        <w:t xml:space="preserve"> раскрытия такой информации: </w:t>
      </w:r>
      <w:r w:rsidRPr="004F17E5">
        <w:rPr>
          <w:i/>
          <w:sz w:val="22"/>
          <w:szCs w:val="22"/>
        </w:rPr>
        <w:t>Порядок доступа к информации, содержащийся в Проспекте ценных бумаг, а также раскрытие информации на этапе размещения ценных бумаг изложены в п. 11 Решения о выпуске ценных бумаг, а также в п. 8.11 Проспекта ценных бумаг.</w:t>
      </w:r>
      <w:r w:rsidRPr="00E25043">
        <w:rPr>
          <w:sz w:val="22"/>
          <w:szCs w:val="22"/>
        </w:rPr>
        <w:t xml:space="preserve"> </w:t>
      </w:r>
    </w:p>
    <w:p w:rsidR="005231FA" w:rsidRPr="00B45893" w:rsidRDefault="005231FA" w:rsidP="005231FA">
      <w:pPr>
        <w:adjustRightInd w:val="0"/>
        <w:ind w:firstLine="720"/>
        <w:jc w:val="both"/>
        <w:rPr>
          <w:sz w:val="22"/>
          <w:szCs w:val="22"/>
        </w:rPr>
      </w:pPr>
    </w:p>
    <w:p w:rsidR="00380306" w:rsidRPr="00A45E0B" w:rsidRDefault="00380306" w:rsidP="00380306">
      <w:pPr>
        <w:adjustRightInd w:val="0"/>
        <w:ind w:firstLine="720"/>
        <w:jc w:val="both"/>
        <w:rPr>
          <w:sz w:val="22"/>
          <w:szCs w:val="22"/>
        </w:rPr>
      </w:pPr>
      <w:r w:rsidRPr="00A45E0B">
        <w:rPr>
          <w:sz w:val="22"/>
          <w:szCs w:val="22"/>
        </w:rPr>
        <w:t xml:space="preserve">Размещение Облигаций проводится путём заключения сделок купли-продажи по Цене размещения Облигаций, указанной в п. 8.4 Решения о выпуске ценных бумаг, </w:t>
      </w:r>
      <w:r w:rsidRPr="004F17E5">
        <w:rPr>
          <w:sz w:val="22"/>
          <w:szCs w:val="22"/>
        </w:rPr>
        <w:t>п. 8.8.4 Проспекта</w:t>
      </w:r>
      <w:r w:rsidRPr="00A45E0B">
        <w:rPr>
          <w:sz w:val="22"/>
          <w:szCs w:val="22"/>
        </w:rPr>
        <w:t xml:space="preserve"> ценных бумаг.</w:t>
      </w:r>
    </w:p>
    <w:p w:rsidR="00380306" w:rsidRPr="004F17E5" w:rsidRDefault="00380306" w:rsidP="00380306">
      <w:pPr>
        <w:pStyle w:val="Iauiue3"/>
        <w:keepLines w:val="0"/>
        <w:spacing w:line="240" w:lineRule="auto"/>
        <w:rPr>
          <w:rFonts w:ascii="Times New Roman" w:hAnsi="Times New Roman"/>
          <w:sz w:val="22"/>
          <w:szCs w:val="22"/>
        </w:rPr>
      </w:pPr>
      <w:r w:rsidRPr="004F17E5">
        <w:rPr>
          <w:rFonts w:ascii="Times New Roman" w:hAnsi="Times New Roman"/>
          <w:sz w:val="22"/>
          <w:szCs w:val="22"/>
        </w:rPr>
        <w:t>Сделки при размещении Облигаций заключаются в ЗАО «ФБ ММВБ» (далее и ранее – «ФБ ММВБ», «Биржа») путём удовлетворения адресных заявок на покупку Облигаций, поданных с использованием Системы торгов ФБ ММВБ, в соответствии с «Правилами  проведения торгов по ценным бумагам в Закрытом акционерном обществе «Фондовая биржа ММВБ» (далее – «Правила торгов ФБ ММВБ», «Правила ФБ ММВБ»).</w:t>
      </w:r>
    </w:p>
    <w:p w:rsidR="00380306" w:rsidRPr="00A45E0B" w:rsidRDefault="00380306" w:rsidP="00380306">
      <w:pPr>
        <w:adjustRightInd w:val="0"/>
        <w:ind w:firstLine="720"/>
        <w:jc w:val="both"/>
        <w:rPr>
          <w:sz w:val="22"/>
          <w:szCs w:val="22"/>
        </w:rPr>
      </w:pPr>
      <w:r w:rsidRPr="00A45E0B">
        <w:rPr>
          <w:sz w:val="22"/>
          <w:szCs w:val="22"/>
        </w:rPr>
        <w:t>Адресные заявки на покупку Облигаций и встречные адресные заявки на продажу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Облигаций считается момент ее регистрации в системе торгов ФБ ММВБ.</w:t>
      </w:r>
    </w:p>
    <w:p w:rsidR="00380306" w:rsidRPr="00A45E0B" w:rsidRDefault="00380306" w:rsidP="00380306">
      <w:pPr>
        <w:adjustRightInd w:val="0"/>
        <w:ind w:firstLine="720"/>
        <w:jc w:val="both"/>
        <w:rPr>
          <w:sz w:val="22"/>
          <w:szCs w:val="22"/>
        </w:rPr>
      </w:pPr>
      <w:r w:rsidRPr="00A45E0B">
        <w:rPr>
          <w:sz w:val="22"/>
          <w:szCs w:val="22"/>
        </w:rPr>
        <w:t>Торги проводятся в соответствии с Правилами торгов ФБ ММВБ, зарегистрированными в установленном действующим законодательством РФ порядке.</w:t>
      </w:r>
    </w:p>
    <w:p w:rsidR="00380306" w:rsidRPr="00A45E0B" w:rsidRDefault="00380306" w:rsidP="00380306">
      <w:pPr>
        <w:adjustRightInd w:val="0"/>
        <w:ind w:firstLine="720"/>
        <w:jc w:val="both"/>
        <w:rPr>
          <w:sz w:val="22"/>
          <w:szCs w:val="22"/>
        </w:rPr>
      </w:pPr>
      <w:r w:rsidRPr="00A45E0B">
        <w:rPr>
          <w:sz w:val="22"/>
          <w:szCs w:val="22"/>
        </w:rPr>
        <w:t>При этом размещение Облигаций может происходить:</w:t>
      </w:r>
    </w:p>
    <w:p w:rsidR="00380306" w:rsidRPr="00A45E0B" w:rsidRDefault="00380306" w:rsidP="00380306">
      <w:pPr>
        <w:adjustRightInd w:val="0"/>
        <w:jc w:val="both"/>
        <w:rPr>
          <w:sz w:val="22"/>
          <w:szCs w:val="22"/>
        </w:rPr>
      </w:pPr>
      <w:r>
        <w:rPr>
          <w:sz w:val="22"/>
          <w:szCs w:val="22"/>
        </w:rPr>
        <w:t>1.  В</w:t>
      </w:r>
      <w:r w:rsidRPr="00A45E0B">
        <w:rPr>
          <w:sz w:val="22"/>
          <w:szCs w:val="22"/>
        </w:rPr>
        <w:t xml:space="preserve"> </w:t>
      </w:r>
      <w:r>
        <w:rPr>
          <w:sz w:val="22"/>
          <w:szCs w:val="22"/>
        </w:rPr>
        <w:t xml:space="preserve"> </w:t>
      </w:r>
      <w:r w:rsidRPr="00A45E0B">
        <w:rPr>
          <w:sz w:val="22"/>
          <w:szCs w:val="22"/>
        </w:rPr>
        <w:t>форме Конкурса по определению ставки купона на первый купонный период (далее – «Конкурс»);</w:t>
      </w:r>
    </w:p>
    <w:p w:rsidR="00380306" w:rsidRPr="00B45893" w:rsidRDefault="00380306" w:rsidP="00380306">
      <w:pPr>
        <w:adjustRightInd w:val="0"/>
        <w:jc w:val="both"/>
        <w:rPr>
          <w:sz w:val="22"/>
          <w:szCs w:val="22"/>
        </w:rPr>
      </w:pPr>
      <w:r>
        <w:rPr>
          <w:sz w:val="22"/>
          <w:szCs w:val="22"/>
        </w:rPr>
        <w:t xml:space="preserve">2. В </w:t>
      </w:r>
      <w:r w:rsidRPr="00A45E0B">
        <w:rPr>
          <w:sz w:val="22"/>
          <w:szCs w:val="22"/>
        </w:rPr>
        <w:t>форме сбора адресных заявок со стороны покупателей на приобретение Облигаций по фиксированной цене и ставке купона на первый купонный</w:t>
      </w:r>
      <w:r w:rsidRPr="00B45893">
        <w:rPr>
          <w:sz w:val="22"/>
          <w:szCs w:val="22"/>
        </w:rPr>
        <w:t xml:space="preserve"> период, заранее определенной</w:t>
      </w:r>
      <w:r>
        <w:rPr>
          <w:sz w:val="22"/>
          <w:szCs w:val="22"/>
        </w:rPr>
        <w:t xml:space="preserve"> Эмитент</w:t>
      </w:r>
      <w:r w:rsidRPr="00B45893">
        <w:rPr>
          <w:sz w:val="22"/>
          <w:szCs w:val="22"/>
        </w:rPr>
        <w:t>ом в порядке и на условиях, предусмотренных Решением о выпуске ценных бумаг и</w:t>
      </w:r>
      <w:r>
        <w:rPr>
          <w:sz w:val="22"/>
          <w:szCs w:val="22"/>
        </w:rPr>
        <w:t xml:space="preserve"> Проспект</w:t>
      </w:r>
      <w:r w:rsidRPr="00B45893">
        <w:rPr>
          <w:sz w:val="22"/>
          <w:szCs w:val="22"/>
        </w:rPr>
        <w:t>ом ценных бумаг (далее – «Сбор адресных заявок»).</w:t>
      </w:r>
    </w:p>
    <w:p w:rsidR="00380306" w:rsidRDefault="00380306" w:rsidP="00380306">
      <w:pPr>
        <w:adjustRightInd w:val="0"/>
        <w:ind w:firstLine="720"/>
        <w:jc w:val="both"/>
        <w:rPr>
          <w:sz w:val="22"/>
          <w:szCs w:val="22"/>
        </w:rPr>
      </w:pPr>
      <w:r w:rsidRPr="00B76962">
        <w:rPr>
          <w:sz w:val="22"/>
          <w:szCs w:val="22"/>
        </w:rPr>
        <w:t xml:space="preserve">Решение о форме размещения Облигаций принимается единоличным исполнительным органом </w:t>
      </w:r>
      <w:r>
        <w:rPr>
          <w:sz w:val="22"/>
          <w:szCs w:val="22"/>
        </w:rPr>
        <w:t>Эмитент</w:t>
      </w:r>
      <w:r w:rsidRPr="00B76962">
        <w:rPr>
          <w:sz w:val="22"/>
          <w:szCs w:val="22"/>
        </w:rPr>
        <w:t xml:space="preserve">а в день принятия решения о дате начала размещения Облигаций и раскрывается в порядке и сроки, установленные п. 11 Решения </w:t>
      </w:r>
      <w:r>
        <w:rPr>
          <w:sz w:val="22"/>
          <w:szCs w:val="22"/>
        </w:rPr>
        <w:t xml:space="preserve">о выпуске ценных бумаг и </w:t>
      </w:r>
      <w:r w:rsidRPr="004F17E5">
        <w:rPr>
          <w:sz w:val="22"/>
          <w:szCs w:val="22"/>
        </w:rPr>
        <w:t>п. 8.11 Проспекта</w:t>
      </w:r>
      <w:r w:rsidRPr="00B76962">
        <w:rPr>
          <w:sz w:val="22"/>
          <w:szCs w:val="22"/>
        </w:rPr>
        <w:t xml:space="preserve"> ценных бумаг. </w:t>
      </w:r>
      <w:r>
        <w:rPr>
          <w:sz w:val="22"/>
          <w:szCs w:val="22"/>
        </w:rPr>
        <w:t>Эмитент</w:t>
      </w:r>
      <w:r w:rsidRPr="00B76962">
        <w:rPr>
          <w:sz w:val="22"/>
          <w:szCs w:val="22"/>
        </w:rPr>
        <w:t xml:space="preserve"> информирует Биржу и НРД о принятых решениях не позднее </w:t>
      </w:r>
      <w:r>
        <w:rPr>
          <w:sz w:val="22"/>
          <w:szCs w:val="22"/>
        </w:rPr>
        <w:t xml:space="preserve">одного </w:t>
      </w:r>
      <w:r w:rsidRPr="00B76962">
        <w:rPr>
          <w:sz w:val="22"/>
          <w:szCs w:val="22"/>
        </w:rPr>
        <w:t xml:space="preserve">дня с даты принятия уполномоченным органом управления </w:t>
      </w:r>
      <w:r>
        <w:rPr>
          <w:sz w:val="22"/>
          <w:szCs w:val="22"/>
        </w:rPr>
        <w:t>Эмитент</w:t>
      </w:r>
      <w:r w:rsidRPr="00B76962">
        <w:rPr>
          <w:sz w:val="22"/>
          <w:szCs w:val="22"/>
        </w:rPr>
        <w:t>а решения о форме размещения Облигаций и не позднее, чем за 5 (Пять) дней до даты начала размещения Облигаций.</w:t>
      </w:r>
    </w:p>
    <w:p w:rsidR="00380306" w:rsidRPr="00B45893" w:rsidRDefault="00380306" w:rsidP="00380306">
      <w:pPr>
        <w:adjustRightInd w:val="0"/>
        <w:ind w:firstLine="720"/>
        <w:jc w:val="both"/>
        <w:rPr>
          <w:sz w:val="22"/>
          <w:szCs w:val="22"/>
        </w:rPr>
      </w:pPr>
    </w:p>
    <w:p w:rsidR="00380306" w:rsidRDefault="00380306" w:rsidP="00380306">
      <w:pPr>
        <w:numPr>
          <w:ilvl w:val="0"/>
          <w:numId w:val="1"/>
        </w:numPr>
        <w:adjustRightInd w:val="0"/>
        <w:ind w:left="1211"/>
        <w:jc w:val="both"/>
        <w:rPr>
          <w:sz w:val="22"/>
          <w:szCs w:val="22"/>
          <w:u w:val="single"/>
        </w:rPr>
      </w:pPr>
      <w:r w:rsidRPr="008C50A9">
        <w:rPr>
          <w:sz w:val="22"/>
          <w:szCs w:val="22"/>
          <w:u w:val="single"/>
        </w:rPr>
        <w:t>Размещение Облигаций в форме Конкурса</w:t>
      </w:r>
    </w:p>
    <w:p w:rsidR="00380306" w:rsidRPr="008C50A9" w:rsidRDefault="00380306" w:rsidP="00380306">
      <w:pPr>
        <w:adjustRightInd w:val="0"/>
        <w:ind w:left="1080"/>
        <w:jc w:val="both"/>
        <w:rPr>
          <w:sz w:val="22"/>
          <w:szCs w:val="22"/>
          <w:u w:val="single"/>
        </w:rPr>
      </w:pPr>
    </w:p>
    <w:p w:rsidR="00380306" w:rsidRPr="00B45893" w:rsidRDefault="00380306" w:rsidP="00380306">
      <w:pPr>
        <w:adjustRightInd w:val="0"/>
        <w:ind w:firstLine="720"/>
        <w:jc w:val="both"/>
        <w:rPr>
          <w:sz w:val="22"/>
          <w:szCs w:val="22"/>
        </w:rPr>
      </w:pPr>
      <w:r w:rsidRPr="00B45893">
        <w:rPr>
          <w:sz w:val="22"/>
          <w:szCs w:val="22"/>
        </w:rPr>
        <w:t>Размещение Облигаций проводится путём заключения сделок купли-продажи на торгах, проводимых</w:t>
      </w:r>
      <w:r>
        <w:rPr>
          <w:sz w:val="22"/>
          <w:szCs w:val="22"/>
        </w:rPr>
        <w:t xml:space="preserve"> </w:t>
      </w:r>
      <w:r w:rsidRPr="00B45893">
        <w:rPr>
          <w:sz w:val="22"/>
          <w:szCs w:val="22"/>
        </w:rPr>
        <w:t>ФБ ММВБ в соответствии с Правилами ФБ ММВБ по цене размещения, указанной в п.8.4 Решения о</w:t>
      </w:r>
      <w:r>
        <w:rPr>
          <w:sz w:val="22"/>
          <w:szCs w:val="22"/>
        </w:rPr>
        <w:t xml:space="preserve"> </w:t>
      </w:r>
      <w:r w:rsidRPr="00B45893">
        <w:rPr>
          <w:sz w:val="22"/>
          <w:szCs w:val="22"/>
        </w:rPr>
        <w:t xml:space="preserve">выпуске, </w:t>
      </w:r>
      <w:r w:rsidRPr="004F17E5">
        <w:rPr>
          <w:sz w:val="22"/>
          <w:szCs w:val="22"/>
        </w:rPr>
        <w:t>п. 8.8.4 Проспекта ценных бумаг.</w:t>
      </w:r>
      <w:r>
        <w:rPr>
          <w:sz w:val="22"/>
          <w:szCs w:val="22"/>
        </w:rPr>
        <w:t xml:space="preserve"> </w:t>
      </w:r>
    </w:p>
    <w:p w:rsidR="00380306" w:rsidRPr="00B45893" w:rsidRDefault="00380306" w:rsidP="00380306">
      <w:pPr>
        <w:adjustRightInd w:val="0"/>
        <w:ind w:firstLine="720"/>
        <w:jc w:val="both"/>
        <w:rPr>
          <w:sz w:val="22"/>
          <w:szCs w:val="22"/>
        </w:rPr>
      </w:pPr>
      <w:r w:rsidRPr="00B45893">
        <w:rPr>
          <w:sz w:val="22"/>
          <w:szCs w:val="22"/>
        </w:rPr>
        <w:t>Ограничения в отношении возможных владельцев Облигаций не установлены.</w:t>
      </w:r>
    </w:p>
    <w:p w:rsidR="00380306" w:rsidRPr="00B45893" w:rsidRDefault="00380306" w:rsidP="00380306">
      <w:pPr>
        <w:adjustRightInd w:val="0"/>
        <w:ind w:firstLine="720"/>
        <w:jc w:val="both"/>
        <w:rPr>
          <w:sz w:val="22"/>
          <w:szCs w:val="22"/>
        </w:rPr>
      </w:pPr>
      <w:r w:rsidRPr="00B45893">
        <w:rPr>
          <w:sz w:val="22"/>
          <w:szCs w:val="22"/>
        </w:rPr>
        <w:t>Заключение сделок по размещению Облигаций начинается после подведения итогов Конкурса и</w:t>
      </w:r>
      <w:r>
        <w:rPr>
          <w:sz w:val="22"/>
          <w:szCs w:val="22"/>
        </w:rPr>
        <w:t xml:space="preserve"> </w:t>
      </w:r>
      <w:r w:rsidRPr="00B45893">
        <w:rPr>
          <w:sz w:val="22"/>
          <w:szCs w:val="22"/>
        </w:rPr>
        <w:t>заканчивается в дату окончания размещения Облигаций выпуска.</w:t>
      </w:r>
    </w:p>
    <w:p w:rsidR="00380306" w:rsidRPr="00B45893" w:rsidRDefault="00380306" w:rsidP="00380306">
      <w:pPr>
        <w:adjustRightInd w:val="0"/>
        <w:ind w:firstLine="720"/>
        <w:jc w:val="both"/>
        <w:rPr>
          <w:sz w:val="22"/>
          <w:szCs w:val="22"/>
        </w:rPr>
      </w:pPr>
      <w:r w:rsidRPr="00B45893">
        <w:rPr>
          <w:sz w:val="22"/>
          <w:szCs w:val="22"/>
        </w:rPr>
        <w:t>Конкурс начинается и заканчивается в дату начала размещения Облигаций выпуска. Порядок</w:t>
      </w:r>
      <w:r>
        <w:rPr>
          <w:sz w:val="22"/>
          <w:szCs w:val="22"/>
        </w:rPr>
        <w:t xml:space="preserve"> </w:t>
      </w:r>
      <w:r w:rsidRPr="00B45893">
        <w:rPr>
          <w:sz w:val="22"/>
          <w:szCs w:val="22"/>
        </w:rPr>
        <w:t>проведения Конкурса установлен в п. 8.3 Решения о выпуске ценных бумаг и в п</w:t>
      </w:r>
      <w:r w:rsidRPr="004F17E5">
        <w:rPr>
          <w:sz w:val="22"/>
          <w:szCs w:val="22"/>
        </w:rPr>
        <w:t>. 8.8.3 Проспекта ценных бумаг.</w:t>
      </w:r>
    </w:p>
    <w:p w:rsidR="00380306" w:rsidRPr="00B45893" w:rsidRDefault="00380306" w:rsidP="00380306">
      <w:pPr>
        <w:adjustRightInd w:val="0"/>
        <w:ind w:firstLine="720"/>
        <w:jc w:val="both"/>
        <w:rPr>
          <w:sz w:val="22"/>
          <w:szCs w:val="22"/>
        </w:rPr>
      </w:pPr>
      <w:r w:rsidRPr="00B45893">
        <w:rPr>
          <w:sz w:val="22"/>
          <w:szCs w:val="22"/>
        </w:rPr>
        <w:t>Процентная ставка по первому купону определяется по итогам проведения Конкурса на ФБ ММВБ</w:t>
      </w:r>
      <w:r>
        <w:rPr>
          <w:sz w:val="22"/>
          <w:szCs w:val="22"/>
        </w:rPr>
        <w:t xml:space="preserve"> </w:t>
      </w:r>
      <w:r w:rsidRPr="00B45893">
        <w:rPr>
          <w:sz w:val="22"/>
          <w:szCs w:val="22"/>
        </w:rPr>
        <w:t>среди участников Конкурса – потенциальных покупателей Облигаций в дату начала размещения</w:t>
      </w:r>
      <w:r>
        <w:rPr>
          <w:sz w:val="22"/>
          <w:szCs w:val="22"/>
        </w:rPr>
        <w:t xml:space="preserve"> </w:t>
      </w:r>
      <w:r w:rsidRPr="00B45893">
        <w:rPr>
          <w:sz w:val="22"/>
          <w:szCs w:val="22"/>
        </w:rPr>
        <w:t>Облигаций. В день проведения Конкурса Участники торгов подают адресные заявки на покупку</w:t>
      </w:r>
      <w:r>
        <w:rPr>
          <w:sz w:val="22"/>
          <w:szCs w:val="22"/>
        </w:rPr>
        <w:t xml:space="preserve"> </w:t>
      </w:r>
      <w:r w:rsidRPr="00B45893">
        <w:rPr>
          <w:sz w:val="22"/>
          <w:szCs w:val="22"/>
        </w:rPr>
        <w:t>Облигаций с использованием системы торгов ФБ ММВБ в адрес Андеррайт</w:t>
      </w:r>
      <w:r>
        <w:rPr>
          <w:sz w:val="22"/>
          <w:szCs w:val="22"/>
        </w:rPr>
        <w:t xml:space="preserve">ера, в соответствии с </w:t>
      </w:r>
      <w:r w:rsidRPr="00B45893">
        <w:rPr>
          <w:sz w:val="22"/>
          <w:szCs w:val="22"/>
        </w:rPr>
        <w:t>нормативными документами ФБ ММВБ как от своего имени и за свой счет, так и за счет и по</w:t>
      </w:r>
      <w:r>
        <w:rPr>
          <w:sz w:val="22"/>
          <w:szCs w:val="22"/>
        </w:rPr>
        <w:t xml:space="preserve"> </w:t>
      </w:r>
      <w:r w:rsidRPr="00B45893">
        <w:rPr>
          <w:sz w:val="22"/>
          <w:szCs w:val="22"/>
        </w:rPr>
        <w:t>поручению клиентов.</w:t>
      </w:r>
      <w:r>
        <w:rPr>
          <w:sz w:val="22"/>
          <w:szCs w:val="22"/>
        </w:rPr>
        <w:t xml:space="preserve"> </w:t>
      </w:r>
      <w:r w:rsidRPr="00B45893">
        <w:rPr>
          <w:sz w:val="22"/>
          <w:szCs w:val="22"/>
        </w:rPr>
        <w:t>Потенциальный покупатель Облигаций, являющийся участником торгов ФБ ММВБ (далее – Участник</w:t>
      </w:r>
      <w:r>
        <w:rPr>
          <w:sz w:val="22"/>
          <w:szCs w:val="22"/>
        </w:rPr>
        <w:t xml:space="preserve"> </w:t>
      </w:r>
      <w:r w:rsidRPr="00B45893">
        <w:rPr>
          <w:sz w:val="22"/>
          <w:szCs w:val="22"/>
        </w:rPr>
        <w:t>торгов), действует самостоятельно. В случае если потенциальный покупатель не является</w:t>
      </w:r>
      <w:r>
        <w:rPr>
          <w:sz w:val="22"/>
          <w:szCs w:val="22"/>
        </w:rPr>
        <w:t xml:space="preserve"> </w:t>
      </w:r>
      <w:r w:rsidRPr="00B45893">
        <w:rPr>
          <w:sz w:val="22"/>
          <w:szCs w:val="22"/>
        </w:rPr>
        <w:t>Участником торгов, он должен заключить соответствующий договор с любым брокером, являющимся</w:t>
      </w:r>
      <w:r>
        <w:rPr>
          <w:sz w:val="22"/>
          <w:szCs w:val="22"/>
        </w:rPr>
        <w:t xml:space="preserve"> </w:t>
      </w:r>
      <w:r w:rsidRPr="00B45893">
        <w:rPr>
          <w:sz w:val="22"/>
          <w:szCs w:val="22"/>
        </w:rPr>
        <w:t>Участником торгов, и дать ему поручение на приобретение Облигаций.</w:t>
      </w:r>
      <w:r>
        <w:rPr>
          <w:sz w:val="22"/>
          <w:szCs w:val="22"/>
        </w:rPr>
        <w:t xml:space="preserve"> </w:t>
      </w:r>
      <w:r w:rsidRPr="00B45893">
        <w:rPr>
          <w:sz w:val="22"/>
          <w:szCs w:val="22"/>
        </w:rPr>
        <w:t>Потенциальный покупатель Облигаций обязан открыть соответствующий счет депо в НРД или</w:t>
      </w:r>
      <w:r>
        <w:rPr>
          <w:sz w:val="22"/>
          <w:szCs w:val="22"/>
        </w:rPr>
        <w:t xml:space="preserve"> </w:t>
      </w:r>
      <w:r w:rsidRPr="00B45893">
        <w:rPr>
          <w:sz w:val="22"/>
          <w:szCs w:val="22"/>
        </w:rPr>
        <w:t>Депозитарии. Порядок и сроки открытия счетов депо определяются положениями регламентов</w:t>
      </w:r>
      <w:r>
        <w:rPr>
          <w:sz w:val="22"/>
          <w:szCs w:val="22"/>
        </w:rPr>
        <w:t xml:space="preserve"> </w:t>
      </w:r>
      <w:r w:rsidRPr="00B45893">
        <w:rPr>
          <w:sz w:val="22"/>
          <w:szCs w:val="22"/>
        </w:rPr>
        <w:t>соответствующих депозитариев.</w:t>
      </w:r>
    </w:p>
    <w:p w:rsidR="00380306" w:rsidRPr="00B45893" w:rsidRDefault="00380306" w:rsidP="00380306">
      <w:pPr>
        <w:adjustRightInd w:val="0"/>
        <w:ind w:firstLine="720"/>
        <w:jc w:val="both"/>
        <w:rPr>
          <w:sz w:val="22"/>
          <w:szCs w:val="22"/>
        </w:rPr>
      </w:pPr>
      <w:r w:rsidRPr="00B45893">
        <w:rPr>
          <w:sz w:val="22"/>
          <w:szCs w:val="22"/>
        </w:rPr>
        <w:t>Время и порядок проведения Конкурса устанавливается ФБ ММВБ по согласованию с Андеррайтером.</w:t>
      </w:r>
    </w:p>
    <w:p w:rsidR="00380306" w:rsidRPr="00B45893" w:rsidRDefault="00380306" w:rsidP="00380306">
      <w:pPr>
        <w:adjustRightInd w:val="0"/>
        <w:ind w:firstLine="720"/>
        <w:jc w:val="both"/>
        <w:rPr>
          <w:sz w:val="22"/>
          <w:szCs w:val="22"/>
        </w:rPr>
      </w:pPr>
      <w:r w:rsidRPr="00B45893">
        <w:rPr>
          <w:sz w:val="22"/>
          <w:szCs w:val="22"/>
        </w:rPr>
        <w:t>Обязательным условием приобретения Облигаций при их размещении является предварительное</w:t>
      </w:r>
      <w:r>
        <w:rPr>
          <w:sz w:val="22"/>
          <w:szCs w:val="22"/>
        </w:rPr>
        <w:t xml:space="preserve"> </w:t>
      </w:r>
      <w:r w:rsidRPr="00B45893">
        <w:rPr>
          <w:sz w:val="22"/>
          <w:szCs w:val="22"/>
        </w:rPr>
        <w:t>резервирование денежных средств на счёте Участника торгов, от имени которого подана заявка на</w:t>
      </w:r>
      <w:r>
        <w:rPr>
          <w:sz w:val="22"/>
          <w:szCs w:val="22"/>
        </w:rPr>
        <w:t xml:space="preserve"> </w:t>
      </w:r>
      <w:r w:rsidRPr="00B45893">
        <w:rPr>
          <w:sz w:val="22"/>
          <w:szCs w:val="22"/>
        </w:rPr>
        <w:t>покупку Облигаций, в НРД в сумме, достаточной для полной оплаты Облигаций, указанных в заявках на</w:t>
      </w:r>
      <w:r>
        <w:rPr>
          <w:sz w:val="22"/>
          <w:szCs w:val="22"/>
        </w:rPr>
        <w:t xml:space="preserve"> </w:t>
      </w:r>
      <w:r w:rsidRPr="00B45893">
        <w:rPr>
          <w:sz w:val="22"/>
          <w:szCs w:val="22"/>
        </w:rPr>
        <w:t>покупку Облигаций, с учетом всех необходимых комиссионных сборов.</w:t>
      </w:r>
      <w:r>
        <w:rPr>
          <w:sz w:val="22"/>
          <w:szCs w:val="22"/>
        </w:rPr>
        <w:t xml:space="preserve"> </w:t>
      </w:r>
      <w:r w:rsidRPr="00B45893">
        <w:rPr>
          <w:sz w:val="22"/>
          <w:szCs w:val="22"/>
        </w:rPr>
        <w:t>Заявки на приобретение Облигаций, поданные на Конкурс, должны соответствовать Правилам ФБ</w:t>
      </w:r>
      <w:r>
        <w:rPr>
          <w:sz w:val="22"/>
          <w:szCs w:val="22"/>
        </w:rPr>
        <w:t xml:space="preserve"> </w:t>
      </w:r>
      <w:r w:rsidRPr="00B45893">
        <w:rPr>
          <w:sz w:val="22"/>
          <w:szCs w:val="22"/>
        </w:rPr>
        <w:t>ММВБ и содержать следующие обязательные условия:</w:t>
      </w:r>
    </w:p>
    <w:p w:rsidR="00380306" w:rsidRPr="00B45893" w:rsidRDefault="00380306" w:rsidP="00380306">
      <w:pPr>
        <w:adjustRightInd w:val="0"/>
        <w:ind w:firstLine="720"/>
        <w:jc w:val="both"/>
        <w:rPr>
          <w:sz w:val="22"/>
          <w:szCs w:val="22"/>
        </w:rPr>
      </w:pPr>
      <w:r w:rsidRPr="00B45893">
        <w:rPr>
          <w:sz w:val="22"/>
          <w:szCs w:val="22"/>
        </w:rPr>
        <w:t>1) цена покупки - 100 (Сто) процентов от номинальной стоимости Облигаций;</w:t>
      </w:r>
    </w:p>
    <w:p w:rsidR="00380306" w:rsidRPr="00B45893" w:rsidRDefault="00380306" w:rsidP="00380306">
      <w:pPr>
        <w:adjustRightInd w:val="0"/>
        <w:ind w:firstLine="720"/>
        <w:jc w:val="both"/>
        <w:rPr>
          <w:sz w:val="22"/>
          <w:szCs w:val="22"/>
        </w:rPr>
      </w:pPr>
      <w:r w:rsidRPr="00B45893">
        <w:rPr>
          <w:sz w:val="22"/>
          <w:szCs w:val="22"/>
        </w:rPr>
        <w:t>2) количество Облигаций, которое потенциальный покупатель готов приобрести в случае, если</w:t>
      </w:r>
      <w:r>
        <w:rPr>
          <w:sz w:val="22"/>
          <w:szCs w:val="22"/>
        </w:rPr>
        <w:t xml:space="preserve"> Эмитент</w:t>
      </w:r>
      <w:r w:rsidRPr="00B45893">
        <w:rPr>
          <w:sz w:val="22"/>
          <w:szCs w:val="22"/>
        </w:rPr>
        <w:t xml:space="preserve"> объявит процентную ставку по первому купону большую или равную указанной в заявке</w:t>
      </w:r>
      <w:r>
        <w:rPr>
          <w:sz w:val="22"/>
          <w:szCs w:val="22"/>
        </w:rPr>
        <w:t xml:space="preserve"> </w:t>
      </w:r>
      <w:r w:rsidRPr="00B45893">
        <w:rPr>
          <w:sz w:val="22"/>
          <w:szCs w:val="22"/>
        </w:rPr>
        <w:t>величине такой процентной ставки, приемлемой для потенциального покупателя;</w:t>
      </w:r>
    </w:p>
    <w:p w:rsidR="00380306" w:rsidRPr="00B45893" w:rsidRDefault="00380306" w:rsidP="00380306">
      <w:pPr>
        <w:adjustRightInd w:val="0"/>
        <w:ind w:firstLine="720"/>
        <w:jc w:val="both"/>
        <w:rPr>
          <w:sz w:val="22"/>
          <w:szCs w:val="22"/>
        </w:rPr>
      </w:pPr>
      <w:r w:rsidRPr="00B45893">
        <w:rPr>
          <w:sz w:val="22"/>
          <w:szCs w:val="22"/>
        </w:rPr>
        <w:t>3) величина приемлемой для потенциального покупателя процентной ставки по первому купону. Под</w:t>
      </w:r>
      <w:r>
        <w:rPr>
          <w:sz w:val="22"/>
          <w:szCs w:val="22"/>
        </w:rPr>
        <w:t xml:space="preserve"> </w:t>
      </w:r>
      <w:r w:rsidRPr="00B45893">
        <w:rPr>
          <w:sz w:val="22"/>
          <w:szCs w:val="22"/>
        </w:rPr>
        <w:t>термином «Величина приемлемой процентной ставки» понимается минимальная величина процентной</w:t>
      </w:r>
      <w:r>
        <w:rPr>
          <w:sz w:val="22"/>
          <w:szCs w:val="22"/>
        </w:rPr>
        <w:t xml:space="preserve"> </w:t>
      </w:r>
      <w:r w:rsidRPr="00B45893">
        <w:rPr>
          <w:sz w:val="22"/>
          <w:szCs w:val="22"/>
        </w:rPr>
        <w:t xml:space="preserve">ставки по первому купону, при объявлении которой </w:t>
      </w:r>
      <w:r>
        <w:rPr>
          <w:sz w:val="22"/>
          <w:szCs w:val="22"/>
        </w:rPr>
        <w:t>Эмитент</w:t>
      </w:r>
      <w:r w:rsidRPr="00B45893">
        <w:rPr>
          <w:sz w:val="22"/>
          <w:szCs w:val="22"/>
        </w:rPr>
        <w:t>ом потенциальный покупатель был бы</w:t>
      </w:r>
      <w:r>
        <w:rPr>
          <w:sz w:val="22"/>
          <w:szCs w:val="22"/>
        </w:rPr>
        <w:t xml:space="preserve"> </w:t>
      </w:r>
      <w:r w:rsidRPr="00B45893">
        <w:rPr>
          <w:sz w:val="22"/>
          <w:szCs w:val="22"/>
        </w:rPr>
        <w:t>готов купить количество Облигаций, указанное в такой заявке, по цене 100 (Сто) процентов от их</w:t>
      </w:r>
      <w:r>
        <w:rPr>
          <w:sz w:val="22"/>
          <w:szCs w:val="22"/>
        </w:rPr>
        <w:t xml:space="preserve"> </w:t>
      </w:r>
      <w:r w:rsidRPr="00B45893">
        <w:rPr>
          <w:sz w:val="22"/>
          <w:szCs w:val="22"/>
        </w:rPr>
        <w:t>номинальной стоимости. Величина приемлемой процентной ставки, указываемой в заявке, должна</w:t>
      </w:r>
      <w:r>
        <w:rPr>
          <w:sz w:val="22"/>
          <w:szCs w:val="22"/>
        </w:rPr>
        <w:t xml:space="preserve"> </w:t>
      </w:r>
      <w:r w:rsidRPr="00B45893">
        <w:rPr>
          <w:sz w:val="22"/>
          <w:szCs w:val="22"/>
        </w:rPr>
        <w:t>быть выражена в процентах годовых с точностью до сотой доли процента;</w:t>
      </w:r>
    </w:p>
    <w:p w:rsidR="00380306" w:rsidRPr="00B45893" w:rsidRDefault="00380306" w:rsidP="00380306">
      <w:pPr>
        <w:adjustRightInd w:val="0"/>
        <w:ind w:firstLine="720"/>
        <w:jc w:val="both"/>
        <w:rPr>
          <w:sz w:val="22"/>
          <w:szCs w:val="22"/>
        </w:rPr>
      </w:pPr>
      <w:r w:rsidRPr="00B45893">
        <w:rPr>
          <w:sz w:val="22"/>
          <w:szCs w:val="22"/>
        </w:rPr>
        <w:t>4) код расчетов, используемый при заключении сделки с ценными бумагами, подлежащей включению в</w:t>
      </w:r>
      <w:r>
        <w:rPr>
          <w:sz w:val="22"/>
          <w:szCs w:val="22"/>
        </w:rPr>
        <w:t xml:space="preserve"> </w:t>
      </w:r>
      <w:r w:rsidRPr="00B45893">
        <w:rPr>
          <w:sz w:val="22"/>
          <w:szCs w:val="22"/>
        </w:rPr>
        <w:t>клиринговый пул клиринговой организации на условиях многостороннего или простого клиринга, и</w:t>
      </w:r>
      <w:r>
        <w:rPr>
          <w:sz w:val="22"/>
          <w:szCs w:val="22"/>
        </w:rPr>
        <w:t xml:space="preserve"> </w:t>
      </w:r>
      <w:r w:rsidRPr="00B45893">
        <w:rPr>
          <w:sz w:val="22"/>
          <w:szCs w:val="22"/>
        </w:rPr>
        <w:t>определяющий, что при совершении сделки проводится процедура контроля обеспечения, а надлежащей</w:t>
      </w:r>
      <w:r>
        <w:rPr>
          <w:sz w:val="22"/>
          <w:szCs w:val="22"/>
        </w:rPr>
        <w:t xml:space="preserve"> </w:t>
      </w:r>
      <w:r w:rsidRPr="00B45893">
        <w:rPr>
          <w:sz w:val="22"/>
          <w:szCs w:val="22"/>
        </w:rPr>
        <w:t>датой исполнения сделки с ценными бумагами является дата заключения сделки;</w:t>
      </w:r>
    </w:p>
    <w:p w:rsidR="00380306" w:rsidRPr="00B45893" w:rsidRDefault="00380306" w:rsidP="00380306">
      <w:pPr>
        <w:adjustRightInd w:val="0"/>
        <w:ind w:firstLine="720"/>
        <w:jc w:val="both"/>
        <w:rPr>
          <w:sz w:val="22"/>
          <w:szCs w:val="22"/>
        </w:rPr>
      </w:pPr>
      <w:r w:rsidRPr="00B45893">
        <w:rPr>
          <w:sz w:val="22"/>
          <w:szCs w:val="22"/>
        </w:rPr>
        <w:t>5) прочие параметры в соответствии с Правилами ФБ ММВБ.</w:t>
      </w:r>
    </w:p>
    <w:p w:rsidR="00380306" w:rsidRPr="00B45893" w:rsidRDefault="00380306" w:rsidP="00380306">
      <w:pPr>
        <w:adjustRightInd w:val="0"/>
        <w:ind w:firstLine="720"/>
        <w:jc w:val="both"/>
        <w:rPr>
          <w:sz w:val="22"/>
          <w:szCs w:val="22"/>
        </w:rPr>
      </w:pPr>
      <w:r w:rsidRPr="00B45893">
        <w:rPr>
          <w:sz w:val="22"/>
          <w:szCs w:val="22"/>
        </w:rPr>
        <w:t>Заявки, не соответствующие требованиям, изложенным в настоящем разделе и в Правилах ФБ ММВБ,</w:t>
      </w:r>
      <w:r>
        <w:rPr>
          <w:sz w:val="22"/>
          <w:szCs w:val="22"/>
        </w:rPr>
        <w:t xml:space="preserve"> </w:t>
      </w:r>
      <w:r w:rsidRPr="00B45893">
        <w:rPr>
          <w:sz w:val="22"/>
          <w:szCs w:val="22"/>
        </w:rPr>
        <w:t>к участию в Конкурсе не допускаются.</w:t>
      </w:r>
    </w:p>
    <w:p w:rsidR="00380306" w:rsidRPr="00B45893" w:rsidRDefault="00380306" w:rsidP="00380306">
      <w:pPr>
        <w:adjustRightInd w:val="0"/>
        <w:ind w:firstLine="720"/>
        <w:jc w:val="both"/>
        <w:rPr>
          <w:sz w:val="22"/>
          <w:szCs w:val="22"/>
        </w:rPr>
      </w:pPr>
      <w:r w:rsidRPr="00B45893">
        <w:rPr>
          <w:sz w:val="22"/>
          <w:szCs w:val="22"/>
        </w:rPr>
        <w:t>По окончании периода подачи заявок на Конкурс ФБ ММВБ составляет сводный реестр всех</w:t>
      </w:r>
      <w:r>
        <w:rPr>
          <w:sz w:val="22"/>
          <w:szCs w:val="22"/>
        </w:rPr>
        <w:t xml:space="preserve"> </w:t>
      </w:r>
      <w:r w:rsidRPr="00B45893">
        <w:rPr>
          <w:sz w:val="22"/>
          <w:szCs w:val="22"/>
        </w:rPr>
        <w:t>направленных в адрес Андеррайтера заявок, являющихся активными на момент окончания периода</w:t>
      </w:r>
      <w:r>
        <w:rPr>
          <w:sz w:val="22"/>
          <w:szCs w:val="22"/>
        </w:rPr>
        <w:t xml:space="preserve"> </w:t>
      </w:r>
      <w:r w:rsidRPr="00B45893">
        <w:rPr>
          <w:sz w:val="22"/>
          <w:szCs w:val="22"/>
        </w:rPr>
        <w:t>подачи заявок на Конкурс (далее – Сводный реестр заявок), и передает его Андеррайтеру.</w:t>
      </w:r>
    </w:p>
    <w:p w:rsidR="00380306" w:rsidRPr="00B45893" w:rsidRDefault="00380306" w:rsidP="00380306">
      <w:pPr>
        <w:adjustRightInd w:val="0"/>
        <w:ind w:firstLine="720"/>
        <w:jc w:val="both"/>
        <w:rPr>
          <w:sz w:val="22"/>
          <w:szCs w:val="22"/>
        </w:rPr>
      </w:pPr>
      <w:r w:rsidRPr="00B45893">
        <w:rPr>
          <w:sz w:val="22"/>
          <w:szCs w:val="22"/>
        </w:rPr>
        <w:t xml:space="preserve">Андеррайтер передает </w:t>
      </w:r>
      <w:r>
        <w:rPr>
          <w:sz w:val="22"/>
          <w:szCs w:val="22"/>
        </w:rPr>
        <w:t>Эмитент</w:t>
      </w:r>
      <w:r w:rsidRPr="00B45893">
        <w:rPr>
          <w:sz w:val="22"/>
          <w:szCs w:val="22"/>
        </w:rPr>
        <w:t>у Сводный реестр заявок, содержащий все значимые условия каждой</w:t>
      </w:r>
      <w:r>
        <w:rPr>
          <w:sz w:val="22"/>
          <w:szCs w:val="22"/>
        </w:rPr>
        <w:t xml:space="preserve"> </w:t>
      </w:r>
      <w:r w:rsidRPr="00B45893">
        <w:rPr>
          <w:sz w:val="22"/>
          <w:szCs w:val="22"/>
        </w:rPr>
        <w:t>заявки – цену приобретения, количество ценных бумаг, дату и время поступления заявки, номер заявки,</w:t>
      </w:r>
      <w:r>
        <w:rPr>
          <w:sz w:val="22"/>
          <w:szCs w:val="22"/>
        </w:rPr>
        <w:t xml:space="preserve"> </w:t>
      </w:r>
      <w:r w:rsidRPr="00B45893">
        <w:rPr>
          <w:sz w:val="22"/>
          <w:szCs w:val="22"/>
        </w:rPr>
        <w:t>величину приемлемой процентной ставки по первому купону, а также иные реквизиты в соответствии</w:t>
      </w:r>
      <w:r>
        <w:rPr>
          <w:sz w:val="22"/>
          <w:szCs w:val="22"/>
        </w:rPr>
        <w:t xml:space="preserve"> </w:t>
      </w:r>
      <w:r w:rsidRPr="00B45893">
        <w:rPr>
          <w:sz w:val="22"/>
          <w:szCs w:val="22"/>
        </w:rPr>
        <w:t>с Правилами Биржи.</w:t>
      </w:r>
      <w:r>
        <w:rPr>
          <w:sz w:val="22"/>
          <w:szCs w:val="22"/>
        </w:rPr>
        <w:t xml:space="preserve"> </w:t>
      </w:r>
      <w:r w:rsidRPr="00B45893">
        <w:rPr>
          <w:sz w:val="22"/>
          <w:szCs w:val="22"/>
        </w:rPr>
        <w:t xml:space="preserve">На основании Сводного реестра заявок уполномоченный орган </w:t>
      </w:r>
      <w:r>
        <w:rPr>
          <w:sz w:val="22"/>
          <w:szCs w:val="22"/>
        </w:rPr>
        <w:t>Эмитент</w:t>
      </w:r>
      <w:r w:rsidRPr="00B45893">
        <w:rPr>
          <w:sz w:val="22"/>
          <w:szCs w:val="22"/>
        </w:rPr>
        <w:t>а принимает решение о</w:t>
      </w:r>
      <w:r>
        <w:rPr>
          <w:sz w:val="22"/>
          <w:szCs w:val="22"/>
        </w:rPr>
        <w:t xml:space="preserve"> </w:t>
      </w:r>
      <w:r w:rsidRPr="00B45893">
        <w:rPr>
          <w:sz w:val="22"/>
          <w:szCs w:val="22"/>
        </w:rPr>
        <w:t>размере процента (купона) по первому купонному периоду и направляет соответствующее сообщение</w:t>
      </w:r>
      <w:r>
        <w:rPr>
          <w:sz w:val="22"/>
          <w:szCs w:val="22"/>
        </w:rPr>
        <w:t xml:space="preserve"> </w:t>
      </w:r>
      <w:r w:rsidRPr="00B45893">
        <w:rPr>
          <w:sz w:val="22"/>
          <w:szCs w:val="22"/>
        </w:rPr>
        <w:t>для опубликования в ленте новостей. Одновременно с опубликованием информации о размере процента</w:t>
      </w:r>
      <w:r>
        <w:rPr>
          <w:sz w:val="22"/>
          <w:szCs w:val="22"/>
        </w:rPr>
        <w:t xml:space="preserve"> </w:t>
      </w:r>
      <w:r w:rsidRPr="00B45893">
        <w:rPr>
          <w:sz w:val="22"/>
          <w:szCs w:val="22"/>
        </w:rPr>
        <w:t xml:space="preserve">(купона) по первому купонному периоду в ленте новостей, </w:t>
      </w:r>
      <w:r>
        <w:rPr>
          <w:sz w:val="22"/>
          <w:szCs w:val="22"/>
        </w:rPr>
        <w:t>Эмитент</w:t>
      </w:r>
      <w:r w:rsidRPr="00B45893">
        <w:rPr>
          <w:sz w:val="22"/>
          <w:szCs w:val="22"/>
        </w:rPr>
        <w:t xml:space="preserve"> уведомляет Биржу об</w:t>
      </w:r>
      <w:r>
        <w:rPr>
          <w:sz w:val="22"/>
          <w:szCs w:val="22"/>
        </w:rPr>
        <w:t xml:space="preserve"> </w:t>
      </w:r>
      <w:r w:rsidRPr="00B45893">
        <w:rPr>
          <w:sz w:val="22"/>
          <w:szCs w:val="22"/>
        </w:rPr>
        <w:t xml:space="preserve">установленном уполномоченным органом управления </w:t>
      </w:r>
      <w:r>
        <w:rPr>
          <w:sz w:val="22"/>
          <w:szCs w:val="22"/>
        </w:rPr>
        <w:t>Эмитент</w:t>
      </w:r>
      <w:r w:rsidRPr="00B45893">
        <w:rPr>
          <w:sz w:val="22"/>
          <w:szCs w:val="22"/>
        </w:rPr>
        <w:t>а размере процента (купона) по первому</w:t>
      </w:r>
      <w:r>
        <w:rPr>
          <w:sz w:val="22"/>
          <w:szCs w:val="22"/>
        </w:rPr>
        <w:t xml:space="preserve"> </w:t>
      </w:r>
      <w:r w:rsidRPr="00B45893">
        <w:rPr>
          <w:sz w:val="22"/>
          <w:szCs w:val="22"/>
        </w:rPr>
        <w:t>купонному периоду. После публикации сообщения о размере процента (купона) по первому купонному</w:t>
      </w:r>
      <w:r>
        <w:rPr>
          <w:sz w:val="22"/>
          <w:szCs w:val="22"/>
        </w:rPr>
        <w:t xml:space="preserve"> </w:t>
      </w:r>
      <w:r w:rsidRPr="00B45893">
        <w:rPr>
          <w:sz w:val="22"/>
          <w:szCs w:val="22"/>
        </w:rPr>
        <w:t xml:space="preserve">периоду в ленте новостей </w:t>
      </w:r>
      <w:r>
        <w:rPr>
          <w:sz w:val="22"/>
          <w:szCs w:val="22"/>
        </w:rPr>
        <w:t>Эмитент</w:t>
      </w:r>
      <w:r w:rsidRPr="00B45893">
        <w:rPr>
          <w:sz w:val="22"/>
          <w:szCs w:val="22"/>
        </w:rPr>
        <w:t xml:space="preserve"> информирует Андеррайтера о размере процента (купона) по</w:t>
      </w:r>
      <w:r>
        <w:rPr>
          <w:sz w:val="22"/>
          <w:szCs w:val="22"/>
        </w:rPr>
        <w:t xml:space="preserve"> </w:t>
      </w:r>
      <w:r w:rsidRPr="00B45893">
        <w:rPr>
          <w:sz w:val="22"/>
          <w:szCs w:val="22"/>
        </w:rPr>
        <w:t>первому купонному периоду.</w:t>
      </w:r>
      <w:r>
        <w:rPr>
          <w:sz w:val="22"/>
          <w:szCs w:val="22"/>
        </w:rPr>
        <w:t xml:space="preserve"> </w:t>
      </w:r>
      <w:r w:rsidRPr="00B45893">
        <w:rPr>
          <w:sz w:val="22"/>
          <w:szCs w:val="22"/>
        </w:rPr>
        <w:t>Сообщение о размере процента (купона) по первому купонному периоду Облигаций, определенном</w:t>
      </w:r>
      <w:r>
        <w:rPr>
          <w:sz w:val="22"/>
          <w:szCs w:val="22"/>
        </w:rPr>
        <w:t xml:space="preserve"> Эмитент</w:t>
      </w:r>
      <w:r w:rsidRPr="00B45893">
        <w:rPr>
          <w:sz w:val="22"/>
          <w:szCs w:val="22"/>
        </w:rPr>
        <w:t>ом по результатам проведенного Конкурса по определе</w:t>
      </w:r>
      <w:r>
        <w:rPr>
          <w:sz w:val="22"/>
          <w:szCs w:val="22"/>
        </w:rPr>
        <w:t xml:space="preserve">нию процентной ставки первого </w:t>
      </w:r>
      <w:r w:rsidRPr="00B45893">
        <w:rPr>
          <w:sz w:val="22"/>
          <w:szCs w:val="22"/>
        </w:rPr>
        <w:t>купона Облигаций, а также порядковый номер купонного периода, в котором владельцы Облигаций</w:t>
      </w:r>
      <w:r>
        <w:rPr>
          <w:sz w:val="22"/>
          <w:szCs w:val="22"/>
        </w:rPr>
        <w:t xml:space="preserve"> </w:t>
      </w:r>
      <w:r w:rsidRPr="00B45893">
        <w:rPr>
          <w:sz w:val="22"/>
          <w:szCs w:val="22"/>
        </w:rPr>
        <w:t xml:space="preserve">могут требовать приобретения Облигаций, раскрывается </w:t>
      </w:r>
      <w:r>
        <w:rPr>
          <w:sz w:val="22"/>
          <w:szCs w:val="22"/>
        </w:rPr>
        <w:t>Эмитент</w:t>
      </w:r>
      <w:r w:rsidRPr="00B45893">
        <w:rPr>
          <w:sz w:val="22"/>
          <w:szCs w:val="22"/>
        </w:rPr>
        <w:t>ом в форме, установленной</w:t>
      </w:r>
      <w:r>
        <w:rPr>
          <w:sz w:val="22"/>
          <w:szCs w:val="22"/>
        </w:rPr>
        <w:t xml:space="preserve"> </w:t>
      </w:r>
      <w:r w:rsidRPr="00B45893">
        <w:rPr>
          <w:sz w:val="22"/>
          <w:szCs w:val="22"/>
        </w:rPr>
        <w:t>нормативными правовыми актами, регулирующими порядок раскрытия информации на рынке ценных</w:t>
      </w:r>
      <w:r>
        <w:rPr>
          <w:sz w:val="22"/>
          <w:szCs w:val="22"/>
        </w:rPr>
        <w:t xml:space="preserve"> </w:t>
      </w:r>
      <w:r w:rsidRPr="00B45893">
        <w:rPr>
          <w:sz w:val="22"/>
          <w:szCs w:val="22"/>
        </w:rPr>
        <w:t>бумаг, и действующими на момент наступления указанного события, в следующие сроки с даты</w:t>
      </w:r>
      <w:r>
        <w:rPr>
          <w:sz w:val="22"/>
          <w:szCs w:val="22"/>
        </w:rPr>
        <w:t xml:space="preserve"> </w:t>
      </w:r>
      <w:r w:rsidRPr="00B45893">
        <w:rPr>
          <w:sz w:val="22"/>
          <w:szCs w:val="22"/>
        </w:rPr>
        <w:t xml:space="preserve">принятия такого решения уполномоченным органом управления </w:t>
      </w:r>
      <w:r>
        <w:rPr>
          <w:sz w:val="22"/>
          <w:szCs w:val="22"/>
        </w:rPr>
        <w:t>Эмитент</w:t>
      </w:r>
      <w:r w:rsidRPr="00B45893">
        <w:rPr>
          <w:sz w:val="22"/>
          <w:szCs w:val="22"/>
        </w:rPr>
        <w:t>а:</w:t>
      </w:r>
    </w:p>
    <w:p w:rsidR="00380306" w:rsidRPr="00B45893" w:rsidRDefault="00380306" w:rsidP="00380306">
      <w:pPr>
        <w:adjustRightInd w:val="0"/>
        <w:ind w:firstLine="720"/>
        <w:jc w:val="both"/>
        <w:rPr>
          <w:sz w:val="22"/>
          <w:szCs w:val="22"/>
        </w:rPr>
      </w:pPr>
      <w:r w:rsidRPr="00B45893">
        <w:rPr>
          <w:sz w:val="22"/>
          <w:szCs w:val="22"/>
        </w:rPr>
        <w:t xml:space="preserve">- в ленте новостей – не позднее </w:t>
      </w:r>
      <w:r>
        <w:rPr>
          <w:sz w:val="22"/>
          <w:szCs w:val="22"/>
        </w:rPr>
        <w:t>одного</w:t>
      </w:r>
      <w:r w:rsidRPr="00B45893">
        <w:rPr>
          <w:sz w:val="22"/>
          <w:szCs w:val="22"/>
        </w:rPr>
        <w:t xml:space="preserve"> дня;</w:t>
      </w:r>
    </w:p>
    <w:p w:rsidR="00380306" w:rsidRPr="00B45893" w:rsidRDefault="00380306" w:rsidP="00380306">
      <w:pPr>
        <w:adjustRightInd w:val="0"/>
        <w:ind w:firstLine="720"/>
        <w:jc w:val="both"/>
        <w:rPr>
          <w:sz w:val="22"/>
          <w:szCs w:val="22"/>
        </w:rPr>
      </w:pPr>
      <w:r w:rsidRPr="00B45893">
        <w:rPr>
          <w:sz w:val="22"/>
          <w:szCs w:val="22"/>
        </w:rPr>
        <w:t>- на страниц</w:t>
      </w:r>
      <w:r w:rsidR="00100139">
        <w:rPr>
          <w:sz w:val="22"/>
          <w:szCs w:val="22"/>
        </w:rPr>
        <w:t>ах</w:t>
      </w:r>
      <w:r w:rsidRPr="00B45893">
        <w:rPr>
          <w:sz w:val="22"/>
          <w:szCs w:val="22"/>
        </w:rPr>
        <w:t xml:space="preserve"> в сети </w:t>
      </w:r>
      <w:r>
        <w:rPr>
          <w:sz w:val="22"/>
          <w:szCs w:val="22"/>
        </w:rPr>
        <w:t xml:space="preserve"> </w:t>
      </w:r>
      <w:r w:rsidRPr="00B45893">
        <w:rPr>
          <w:sz w:val="22"/>
          <w:szCs w:val="22"/>
        </w:rPr>
        <w:t xml:space="preserve">Интернет - не позднее </w:t>
      </w:r>
      <w:r>
        <w:rPr>
          <w:sz w:val="22"/>
          <w:szCs w:val="22"/>
        </w:rPr>
        <w:t>двух</w:t>
      </w:r>
      <w:r w:rsidRPr="00B45893">
        <w:rPr>
          <w:sz w:val="22"/>
          <w:szCs w:val="22"/>
        </w:rPr>
        <w:t xml:space="preserve"> дней</w:t>
      </w:r>
      <w:r w:rsidR="00100139">
        <w:rPr>
          <w:sz w:val="22"/>
          <w:szCs w:val="22"/>
        </w:rPr>
        <w:t>:</w:t>
      </w:r>
      <w:r>
        <w:rPr>
          <w:sz w:val="22"/>
          <w:szCs w:val="22"/>
        </w:rPr>
        <w:t xml:space="preserve"> </w:t>
      </w:r>
      <w:hyperlink r:id="rId14" w:history="1">
        <w:r w:rsidRPr="0048222A">
          <w:rPr>
            <w:rStyle w:val="a7"/>
            <w:sz w:val="22"/>
            <w:szCs w:val="22"/>
          </w:rPr>
          <w:t>http://www.e-disclosure.ru/portal/company.aspx?id=35023</w:t>
        </w:r>
      </w:hyperlink>
      <w:r>
        <w:rPr>
          <w:sz w:val="22"/>
          <w:szCs w:val="22"/>
        </w:rPr>
        <w:t xml:space="preserve"> </w:t>
      </w:r>
      <w:r w:rsidR="001E184F">
        <w:rPr>
          <w:sz w:val="22"/>
          <w:szCs w:val="22"/>
        </w:rPr>
        <w:t xml:space="preserve">, </w:t>
      </w:r>
      <w:hyperlink r:id="rId15" w:history="1">
        <w:r w:rsidR="001E184F" w:rsidRPr="007A36D1">
          <w:rPr>
            <w:rStyle w:val="a7"/>
            <w:sz w:val="22"/>
            <w:szCs w:val="22"/>
          </w:rPr>
          <w:t>http://www.expatel.ru/</w:t>
        </w:r>
      </w:hyperlink>
    </w:p>
    <w:p w:rsidR="00380306" w:rsidRDefault="00380306" w:rsidP="00380306">
      <w:pPr>
        <w:adjustRightInd w:val="0"/>
        <w:ind w:firstLine="720"/>
        <w:jc w:val="both"/>
        <w:rPr>
          <w:sz w:val="22"/>
          <w:szCs w:val="22"/>
        </w:rPr>
      </w:pPr>
      <w:r w:rsidRPr="00B45893">
        <w:rPr>
          <w:sz w:val="22"/>
          <w:szCs w:val="22"/>
        </w:rPr>
        <w:t xml:space="preserve">При этом публикация на страницах в сети </w:t>
      </w:r>
      <w:r>
        <w:rPr>
          <w:sz w:val="22"/>
          <w:szCs w:val="22"/>
        </w:rPr>
        <w:t>Интернет осуществляется</w:t>
      </w:r>
      <w:r w:rsidRPr="00B45893">
        <w:rPr>
          <w:sz w:val="22"/>
          <w:szCs w:val="22"/>
        </w:rPr>
        <w:t xml:space="preserve"> после публикации в ленте</w:t>
      </w:r>
      <w:r>
        <w:rPr>
          <w:sz w:val="22"/>
          <w:szCs w:val="22"/>
        </w:rPr>
        <w:t xml:space="preserve"> </w:t>
      </w:r>
      <w:r w:rsidRPr="00B45893">
        <w:rPr>
          <w:sz w:val="22"/>
          <w:szCs w:val="22"/>
        </w:rPr>
        <w:t>новостей.</w:t>
      </w:r>
      <w:r>
        <w:rPr>
          <w:sz w:val="22"/>
          <w:szCs w:val="22"/>
        </w:rPr>
        <w:t xml:space="preserve"> </w:t>
      </w:r>
    </w:p>
    <w:p w:rsidR="00380306" w:rsidRDefault="00380306" w:rsidP="00380306">
      <w:pPr>
        <w:adjustRightInd w:val="0"/>
        <w:ind w:firstLine="720"/>
        <w:jc w:val="both"/>
        <w:rPr>
          <w:sz w:val="22"/>
          <w:szCs w:val="22"/>
        </w:rPr>
      </w:pPr>
      <w:r w:rsidRPr="00B45893">
        <w:rPr>
          <w:sz w:val="22"/>
          <w:szCs w:val="22"/>
        </w:rPr>
        <w:t>Андеррайтер удовлетворяет заявки на покупку Облигаций, поданные в его адрес Участниками торгов</w:t>
      </w:r>
      <w:r>
        <w:rPr>
          <w:sz w:val="22"/>
          <w:szCs w:val="22"/>
        </w:rPr>
        <w:t xml:space="preserve"> </w:t>
      </w:r>
      <w:r w:rsidRPr="00B45893">
        <w:rPr>
          <w:sz w:val="22"/>
          <w:szCs w:val="22"/>
        </w:rPr>
        <w:t>на Конкурсе, путем выставления встречных адресных заявок на продажу Облигаций по номинальной</w:t>
      </w:r>
      <w:r>
        <w:rPr>
          <w:sz w:val="22"/>
          <w:szCs w:val="22"/>
        </w:rPr>
        <w:t xml:space="preserve"> </w:t>
      </w:r>
      <w:r w:rsidRPr="00B45893">
        <w:rPr>
          <w:sz w:val="22"/>
          <w:szCs w:val="22"/>
        </w:rPr>
        <w:t>стоимости, в которых указывается количество Облигаций, соответствующее количеству Облигаций,</w:t>
      </w:r>
      <w:r>
        <w:rPr>
          <w:sz w:val="22"/>
          <w:szCs w:val="22"/>
        </w:rPr>
        <w:t xml:space="preserve"> </w:t>
      </w:r>
      <w:r w:rsidRPr="00B45893">
        <w:rPr>
          <w:sz w:val="22"/>
          <w:szCs w:val="22"/>
        </w:rPr>
        <w:t>указанному в заявках на покупку (при условии достаточного остатка Облигаций на торговом разделе</w:t>
      </w:r>
      <w:r>
        <w:rPr>
          <w:sz w:val="22"/>
          <w:szCs w:val="22"/>
        </w:rPr>
        <w:t xml:space="preserve"> </w:t>
      </w:r>
      <w:r w:rsidRPr="00B45893">
        <w:rPr>
          <w:sz w:val="22"/>
          <w:szCs w:val="22"/>
        </w:rPr>
        <w:t>Андеррайтера). При этом удовлетворению подлежат только те заявки на покупку Облигаций, в</w:t>
      </w:r>
      <w:r>
        <w:rPr>
          <w:sz w:val="22"/>
          <w:szCs w:val="22"/>
        </w:rPr>
        <w:t xml:space="preserve"> </w:t>
      </w:r>
      <w:r w:rsidRPr="00B45893">
        <w:rPr>
          <w:sz w:val="22"/>
          <w:szCs w:val="22"/>
        </w:rPr>
        <w:t xml:space="preserve">которых величина процентной ставки меньше либо равна величине установленной </w:t>
      </w:r>
      <w:r>
        <w:rPr>
          <w:sz w:val="22"/>
          <w:szCs w:val="22"/>
        </w:rPr>
        <w:t>Эмитент</w:t>
      </w:r>
      <w:r w:rsidRPr="00B45893">
        <w:rPr>
          <w:sz w:val="22"/>
          <w:szCs w:val="22"/>
        </w:rPr>
        <w:t>ом</w:t>
      </w:r>
      <w:r>
        <w:rPr>
          <w:sz w:val="22"/>
          <w:szCs w:val="22"/>
        </w:rPr>
        <w:t xml:space="preserve"> </w:t>
      </w:r>
      <w:r w:rsidRPr="00B45893">
        <w:rPr>
          <w:sz w:val="22"/>
          <w:szCs w:val="22"/>
        </w:rPr>
        <w:t>процентной ставки по первому купону в порядке, предусмотренном Решением о выпуске ценных бумаг.</w:t>
      </w:r>
      <w:r>
        <w:rPr>
          <w:sz w:val="22"/>
          <w:szCs w:val="22"/>
        </w:rPr>
        <w:t xml:space="preserve"> </w:t>
      </w:r>
      <w:r w:rsidRPr="00B45893">
        <w:rPr>
          <w:sz w:val="22"/>
          <w:szCs w:val="22"/>
        </w:rPr>
        <w:t>Приоритет в удовлетворении заявок на покупку Облигаций, поданных в ходе проводимого Конкурса,</w:t>
      </w:r>
      <w:r>
        <w:rPr>
          <w:sz w:val="22"/>
          <w:szCs w:val="22"/>
        </w:rPr>
        <w:t xml:space="preserve"> </w:t>
      </w:r>
      <w:r w:rsidRPr="00B45893">
        <w:rPr>
          <w:sz w:val="22"/>
          <w:szCs w:val="22"/>
        </w:rPr>
        <w:t>имеют заявки с минимальной величиной процентной ставки по купону, указанной в заявке на</w:t>
      </w:r>
      <w:r>
        <w:rPr>
          <w:sz w:val="22"/>
          <w:szCs w:val="22"/>
        </w:rPr>
        <w:t xml:space="preserve"> </w:t>
      </w:r>
      <w:r w:rsidRPr="00B45893">
        <w:rPr>
          <w:sz w:val="22"/>
          <w:szCs w:val="22"/>
        </w:rPr>
        <w:t>приобретение Облигаций. В случае наличия заявок с одинаковой процентной ставкой по первому купону,</w:t>
      </w:r>
      <w:r>
        <w:rPr>
          <w:sz w:val="22"/>
          <w:szCs w:val="22"/>
        </w:rPr>
        <w:t xml:space="preserve"> </w:t>
      </w:r>
      <w:r w:rsidRPr="00B45893">
        <w:rPr>
          <w:sz w:val="22"/>
          <w:szCs w:val="22"/>
        </w:rPr>
        <w:t>приоритет в удовлетворении имеют заявки, поданные ранее по времени. В случае если объем последней</w:t>
      </w:r>
      <w:r>
        <w:rPr>
          <w:sz w:val="22"/>
          <w:szCs w:val="22"/>
        </w:rPr>
        <w:t xml:space="preserve"> </w:t>
      </w:r>
      <w:r w:rsidRPr="00B45893">
        <w:rPr>
          <w:sz w:val="22"/>
          <w:szCs w:val="22"/>
        </w:rPr>
        <w:t>из подлежащих удовлетворению заявки превышает количество Облигаций, оставшихся</w:t>
      </w:r>
      <w:r>
        <w:rPr>
          <w:sz w:val="22"/>
          <w:szCs w:val="22"/>
        </w:rPr>
        <w:t xml:space="preserve"> </w:t>
      </w:r>
      <w:r w:rsidRPr="00B45893">
        <w:rPr>
          <w:sz w:val="22"/>
          <w:szCs w:val="22"/>
        </w:rPr>
        <w:t>неразмещенными, то данная заявка удовлетворяется в размере неразмещенного остатка Облигаций.</w:t>
      </w:r>
      <w:r>
        <w:rPr>
          <w:sz w:val="22"/>
          <w:szCs w:val="22"/>
        </w:rPr>
        <w:t xml:space="preserve"> </w:t>
      </w:r>
    </w:p>
    <w:p w:rsidR="00380306" w:rsidRDefault="00380306" w:rsidP="00380306">
      <w:pPr>
        <w:adjustRightInd w:val="0"/>
        <w:ind w:firstLine="720"/>
        <w:jc w:val="both"/>
        <w:rPr>
          <w:sz w:val="22"/>
          <w:szCs w:val="22"/>
        </w:rPr>
      </w:pPr>
      <w:r w:rsidRPr="00B45893">
        <w:rPr>
          <w:sz w:val="22"/>
          <w:szCs w:val="22"/>
        </w:rPr>
        <w:t>Заявки Участников торгов, не подлежащие удовлетворению по итогам Конкурса, отклоняются</w:t>
      </w:r>
      <w:r>
        <w:rPr>
          <w:sz w:val="22"/>
          <w:szCs w:val="22"/>
        </w:rPr>
        <w:t xml:space="preserve"> </w:t>
      </w:r>
      <w:r w:rsidRPr="00B45893">
        <w:rPr>
          <w:sz w:val="22"/>
          <w:szCs w:val="22"/>
        </w:rPr>
        <w:t>Андеррайтером.</w:t>
      </w:r>
    </w:p>
    <w:p w:rsidR="00380306" w:rsidRDefault="00380306" w:rsidP="00380306">
      <w:pPr>
        <w:adjustRightInd w:val="0"/>
        <w:ind w:firstLine="720"/>
        <w:jc w:val="both"/>
        <w:rPr>
          <w:sz w:val="22"/>
          <w:szCs w:val="22"/>
        </w:rPr>
      </w:pPr>
    </w:p>
    <w:p w:rsidR="00380306" w:rsidRPr="003C2C42" w:rsidRDefault="00380306" w:rsidP="00380306">
      <w:pPr>
        <w:adjustRightInd w:val="0"/>
        <w:ind w:firstLine="720"/>
        <w:jc w:val="both"/>
        <w:rPr>
          <w:i/>
          <w:sz w:val="22"/>
          <w:szCs w:val="22"/>
        </w:rPr>
      </w:pPr>
      <w:r>
        <w:rPr>
          <w:sz w:val="22"/>
          <w:szCs w:val="22"/>
        </w:rPr>
        <w:t xml:space="preserve"> </w:t>
      </w:r>
      <w:r w:rsidRPr="003C2C42">
        <w:rPr>
          <w:i/>
          <w:sz w:val="22"/>
          <w:szCs w:val="22"/>
        </w:rPr>
        <w:t>Порядок и условия подачи и удовлетворения заявок на покупку Облигаций в течение периода размещения Облигаций, начиная с момента завершения Конкурса</w:t>
      </w:r>
      <w:r>
        <w:rPr>
          <w:i/>
          <w:sz w:val="22"/>
          <w:szCs w:val="22"/>
        </w:rPr>
        <w:t>:</w:t>
      </w:r>
      <w:r w:rsidRPr="003C2C42">
        <w:rPr>
          <w:i/>
          <w:sz w:val="22"/>
          <w:szCs w:val="22"/>
        </w:rPr>
        <w:t xml:space="preserve"> </w:t>
      </w:r>
    </w:p>
    <w:p w:rsidR="00380306" w:rsidRDefault="00380306" w:rsidP="00380306">
      <w:pPr>
        <w:adjustRightInd w:val="0"/>
        <w:ind w:firstLine="720"/>
        <w:jc w:val="both"/>
        <w:rPr>
          <w:sz w:val="22"/>
          <w:szCs w:val="22"/>
        </w:rPr>
      </w:pPr>
    </w:p>
    <w:p w:rsidR="00380306" w:rsidRPr="00B45893" w:rsidRDefault="00380306" w:rsidP="00380306">
      <w:pPr>
        <w:adjustRightInd w:val="0"/>
        <w:ind w:firstLine="720"/>
        <w:jc w:val="both"/>
        <w:rPr>
          <w:sz w:val="22"/>
          <w:szCs w:val="22"/>
        </w:rPr>
      </w:pPr>
      <w:r w:rsidRPr="00B45893">
        <w:rPr>
          <w:sz w:val="22"/>
          <w:szCs w:val="22"/>
        </w:rPr>
        <w:t>В случае неполного размещения Облигаций в ходе проведения Конкурса Участники торгов вправе</w:t>
      </w:r>
      <w:r>
        <w:rPr>
          <w:sz w:val="22"/>
          <w:szCs w:val="22"/>
        </w:rPr>
        <w:t xml:space="preserve"> </w:t>
      </w:r>
      <w:r w:rsidRPr="00B45893">
        <w:rPr>
          <w:sz w:val="22"/>
          <w:szCs w:val="22"/>
        </w:rPr>
        <w:t>подавать адресные заявки на покупку Облигаций в адрес Андеррайтера в любой рабочий день в течение</w:t>
      </w:r>
      <w:r>
        <w:rPr>
          <w:sz w:val="22"/>
          <w:szCs w:val="22"/>
        </w:rPr>
        <w:t xml:space="preserve"> </w:t>
      </w:r>
      <w:r w:rsidRPr="00B45893">
        <w:rPr>
          <w:sz w:val="22"/>
          <w:szCs w:val="22"/>
        </w:rPr>
        <w:t>периода размещения Облигаций, начиная с момента завершения Конкурса. На момент подачи заявка</w:t>
      </w:r>
      <w:r>
        <w:rPr>
          <w:sz w:val="22"/>
          <w:szCs w:val="22"/>
        </w:rPr>
        <w:t xml:space="preserve"> </w:t>
      </w:r>
      <w:r w:rsidRPr="00B45893">
        <w:rPr>
          <w:sz w:val="22"/>
          <w:szCs w:val="22"/>
        </w:rPr>
        <w:t>должна быть обеспечена соответствующим объемом денежных средств на счете лица, подающего</w:t>
      </w:r>
      <w:r>
        <w:rPr>
          <w:sz w:val="22"/>
          <w:szCs w:val="22"/>
        </w:rPr>
        <w:t xml:space="preserve"> </w:t>
      </w:r>
      <w:r w:rsidRPr="00B45893">
        <w:rPr>
          <w:sz w:val="22"/>
          <w:szCs w:val="22"/>
        </w:rPr>
        <w:t>заявку.</w:t>
      </w:r>
    </w:p>
    <w:p w:rsidR="00380306" w:rsidRPr="00B45893" w:rsidRDefault="00380306" w:rsidP="00380306">
      <w:pPr>
        <w:adjustRightInd w:val="0"/>
        <w:ind w:firstLine="720"/>
        <w:jc w:val="both"/>
        <w:rPr>
          <w:sz w:val="22"/>
          <w:szCs w:val="22"/>
        </w:rPr>
      </w:pPr>
      <w:r w:rsidRPr="00B45893">
        <w:rPr>
          <w:sz w:val="22"/>
          <w:szCs w:val="22"/>
        </w:rPr>
        <w:t>Время подачи заявок на покупку Облигаций, не размещенных в ходе проведения Конкурса,</w:t>
      </w:r>
      <w:r>
        <w:rPr>
          <w:sz w:val="22"/>
          <w:szCs w:val="22"/>
        </w:rPr>
        <w:t xml:space="preserve"> </w:t>
      </w:r>
      <w:r w:rsidRPr="00B45893">
        <w:rPr>
          <w:sz w:val="22"/>
          <w:szCs w:val="22"/>
        </w:rPr>
        <w:t>устанавливается ФБ ММВБ по согласованию с Андеррайтером.</w:t>
      </w:r>
    </w:p>
    <w:p w:rsidR="00380306" w:rsidRDefault="00380306" w:rsidP="00380306">
      <w:pPr>
        <w:adjustRightInd w:val="0"/>
        <w:ind w:firstLine="720"/>
        <w:jc w:val="both"/>
        <w:rPr>
          <w:sz w:val="22"/>
          <w:szCs w:val="22"/>
        </w:rPr>
      </w:pPr>
      <w:r w:rsidRPr="00B45893">
        <w:rPr>
          <w:sz w:val="22"/>
          <w:szCs w:val="22"/>
        </w:rPr>
        <w:t>Заявка на покупку Облигаций, направляемая в любой рабочий день в течение периода размещения</w:t>
      </w:r>
      <w:r>
        <w:rPr>
          <w:sz w:val="22"/>
          <w:szCs w:val="22"/>
        </w:rPr>
        <w:t xml:space="preserve"> </w:t>
      </w:r>
      <w:r w:rsidRPr="00B45893">
        <w:rPr>
          <w:sz w:val="22"/>
          <w:szCs w:val="22"/>
        </w:rPr>
        <w:t>Облигаций, начиная с момента завершения Конкурса, должна соответствовать Правилам ФБ ММВБ и</w:t>
      </w:r>
      <w:r>
        <w:rPr>
          <w:sz w:val="22"/>
          <w:szCs w:val="22"/>
        </w:rPr>
        <w:t xml:space="preserve"> </w:t>
      </w:r>
      <w:r w:rsidRPr="00B45893">
        <w:rPr>
          <w:sz w:val="22"/>
          <w:szCs w:val="22"/>
        </w:rPr>
        <w:t>содержать следующие обязательные условия:</w:t>
      </w:r>
    </w:p>
    <w:p w:rsidR="00380306" w:rsidRPr="00B45893" w:rsidRDefault="00380306" w:rsidP="00380306">
      <w:pPr>
        <w:adjustRightInd w:val="0"/>
        <w:ind w:firstLine="720"/>
        <w:jc w:val="both"/>
        <w:rPr>
          <w:sz w:val="22"/>
          <w:szCs w:val="22"/>
        </w:rPr>
      </w:pPr>
    </w:p>
    <w:p w:rsidR="00380306" w:rsidRPr="00B45893" w:rsidRDefault="00380306" w:rsidP="00380306">
      <w:pPr>
        <w:adjustRightInd w:val="0"/>
        <w:ind w:firstLine="720"/>
        <w:jc w:val="both"/>
        <w:rPr>
          <w:sz w:val="22"/>
          <w:szCs w:val="22"/>
        </w:rPr>
      </w:pPr>
      <w:r w:rsidRPr="00B45893">
        <w:rPr>
          <w:sz w:val="22"/>
          <w:szCs w:val="22"/>
        </w:rPr>
        <w:t>1) цена покупки - 100 (Сто) процентов от номинальной стоимости Облигаций;</w:t>
      </w:r>
    </w:p>
    <w:p w:rsidR="00380306" w:rsidRPr="00B45893" w:rsidRDefault="00380306" w:rsidP="00380306">
      <w:pPr>
        <w:adjustRightInd w:val="0"/>
        <w:ind w:firstLine="720"/>
        <w:jc w:val="both"/>
        <w:rPr>
          <w:sz w:val="22"/>
          <w:szCs w:val="22"/>
        </w:rPr>
      </w:pPr>
      <w:r w:rsidRPr="00B45893">
        <w:rPr>
          <w:sz w:val="22"/>
          <w:szCs w:val="22"/>
        </w:rPr>
        <w:t>2) количество Облигаций, которое потенциальный покупатель готов приобрести;</w:t>
      </w:r>
    </w:p>
    <w:p w:rsidR="00380306" w:rsidRPr="00B45893" w:rsidRDefault="00380306" w:rsidP="00380306">
      <w:pPr>
        <w:adjustRightInd w:val="0"/>
        <w:ind w:firstLine="720"/>
        <w:jc w:val="both"/>
        <w:rPr>
          <w:sz w:val="22"/>
          <w:szCs w:val="22"/>
        </w:rPr>
      </w:pPr>
      <w:r w:rsidRPr="00B45893">
        <w:rPr>
          <w:sz w:val="22"/>
          <w:szCs w:val="22"/>
        </w:rPr>
        <w:t>3) код расчетов, используемый при заключении сделки с ценными бумагами, подлежащей включению в</w:t>
      </w:r>
      <w:r>
        <w:rPr>
          <w:sz w:val="22"/>
          <w:szCs w:val="22"/>
        </w:rPr>
        <w:t xml:space="preserve"> </w:t>
      </w:r>
      <w:r w:rsidRPr="00B45893">
        <w:rPr>
          <w:sz w:val="22"/>
          <w:szCs w:val="22"/>
        </w:rPr>
        <w:t>клиринговый пул клиринговой организации на условиях многостороннего или простого клиринга, и</w:t>
      </w:r>
      <w:r>
        <w:rPr>
          <w:sz w:val="22"/>
          <w:szCs w:val="22"/>
        </w:rPr>
        <w:t xml:space="preserve"> </w:t>
      </w:r>
      <w:r w:rsidRPr="00B45893">
        <w:rPr>
          <w:sz w:val="22"/>
          <w:szCs w:val="22"/>
        </w:rPr>
        <w:t>определяющий, что при совершении сделки проводится процедура контроля обеспечения, а надлежащей</w:t>
      </w:r>
      <w:r>
        <w:rPr>
          <w:sz w:val="22"/>
          <w:szCs w:val="22"/>
        </w:rPr>
        <w:t xml:space="preserve"> </w:t>
      </w:r>
      <w:r w:rsidRPr="00B45893">
        <w:rPr>
          <w:sz w:val="22"/>
          <w:szCs w:val="22"/>
        </w:rPr>
        <w:t>датой исполнения сделки с ценными бумагами является дата заключения сделки;</w:t>
      </w:r>
    </w:p>
    <w:p w:rsidR="00380306" w:rsidRPr="00B45893" w:rsidRDefault="00380306" w:rsidP="00380306">
      <w:pPr>
        <w:adjustRightInd w:val="0"/>
        <w:ind w:firstLine="720"/>
        <w:jc w:val="both"/>
        <w:rPr>
          <w:sz w:val="22"/>
          <w:szCs w:val="22"/>
        </w:rPr>
      </w:pPr>
      <w:r w:rsidRPr="00B45893">
        <w:rPr>
          <w:sz w:val="22"/>
          <w:szCs w:val="22"/>
        </w:rPr>
        <w:t>4) прочие параметры в соответствии с Правилами ФБ ММВБ.</w:t>
      </w:r>
    </w:p>
    <w:p w:rsidR="00380306" w:rsidRPr="00B45893" w:rsidRDefault="00380306" w:rsidP="00380306">
      <w:pPr>
        <w:adjustRightInd w:val="0"/>
        <w:ind w:firstLine="720"/>
        <w:jc w:val="both"/>
        <w:rPr>
          <w:sz w:val="22"/>
          <w:szCs w:val="22"/>
        </w:rPr>
      </w:pPr>
      <w:r w:rsidRPr="008F2AC6">
        <w:rPr>
          <w:sz w:val="22"/>
          <w:szCs w:val="22"/>
        </w:rPr>
        <w:t>Начиная со второго дня размещения Облигаций,</w:t>
      </w:r>
      <w:r w:rsidRPr="00B45893">
        <w:rPr>
          <w:sz w:val="22"/>
          <w:szCs w:val="22"/>
        </w:rPr>
        <w:t xml:space="preserve"> покупатели при приобретении Облигаций помимо цены</w:t>
      </w:r>
      <w:r>
        <w:rPr>
          <w:sz w:val="22"/>
          <w:szCs w:val="22"/>
        </w:rPr>
        <w:t xml:space="preserve"> </w:t>
      </w:r>
      <w:r w:rsidRPr="00B45893">
        <w:rPr>
          <w:sz w:val="22"/>
          <w:szCs w:val="22"/>
        </w:rPr>
        <w:t>размещения уплачивают накопленный купонный доход по Облигациям (НКД), определяемый в</w:t>
      </w:r>
      <w:r>
        <w:rPr>
          <w:sz w:val="22"/>
          <w:szCs w:val="22"/>
        </w:rPr>
        <w:t xml:space="preserve"> </w:t>
      </w:r>
      <w:r w:rsidRPr="00B45893">
        <w:rPr>
          <w:sz w:val="22"/>
          <w:szCs w:val="22"/>
        </w:rPr>
        <w:t xml:space="preserve">соответствии с п. 8.4 Решения о выпуске ценных бумаг, п. </w:t>
      </w:r>
      <w:r>
        <w:rPr>
          <w:sz w:val="22"/>
          <w:szCs w:val="22"/>
        </w:rPr>
        <w:t>8.8.4</w:t>
      </w:r>
      <w:r w:rsidRPr="00B45893">
        <w:rPr>
          <w:sz w:val="22"/>
          <w:szCs w:val="22"/>
        </w:rPr>
        <w:t xml:space="preserve"> </w:t>
      </w:r>
      <w:r w:rsidRPr="004F17E5">
        <w:rPr>
          <w:sz w:val="22"/>
          <w:szCs w:val="22"/>
        </w:rPr>
        <w:t>Проспекта ценных бумаг.</w:t>
      </w:r>
    </w:p>
    <w:p w:rsidR="00380306" w:rsidRPr="00B45893" w:rsidRDefault="00380306" w:rsidP="00380306">
      <w:pPr>
        <w:adjustRightInd w:val="0"/>
        <w:ind w:firstLine="720"/>
        <w:jc w:val="both"/>
        <w:rPr>
          <w:sz w:val="22"/>
          <w:szCs w:val="22"/>
        </w:rPr>
      </w:pPr>
      <w:r w:rsidRPr="00B45893">
        <w:rPr>
          <w:sz w:val="22"/>
          <w:szCs w:val="22"/>
        </w:rPr>
        <w:t>Поданные заявки на покупку Облигаций удовлетворяются Андеррайтером в полном объеме в случае,</w:t>
      </w:r>
      <w:r>
        <w:rPr>
          <w:sz w:val="22"/>
          <w:szCs w:val="22"/>
        </w:rPr>
        <w:t xml:space="preserve"> </w:t>
      </w:r>
      <w:r w:rsidRPr="00B45893">
        <w:rPr>
          <w:sz w:val="22"/>
          <w:szCs w:val="22"/>
        </w:rPr>
        <w:t>если количество Облигаций в заявке на покупку Облигаций не превосходит количества</w:t>
      </w:r>
      <w:r>
        <w:rPr>
          <w:sz w:val="22"/>
          <w:szCs w:val="22"/>
        </w:rPr>
        <w:t xml:space="preserve"> </w:t>
      </w:r>
      <w:r w:rsidRPr="00B45893">
        <w:rPr>
          <w:sz w:val="22"/>
          <w:szCs w:val="22"/>
        </w:rPr>
        <w:t>недоразмещенных Облигаций выпуска (в пределах общего количес</w:t>
      </w:r>
      <w:r>
        <w:rPr>
          <w:sz w:val="22"/>
          <w:szCs w:val="22"/>
        </w:rPr>
        <w:t xml:space="preserve">тва предлагаемых к размещению </w:t>
      </w:r>
      <w:r w:rsidRPr="00B45893">
        <w:rPr>
          <w:sz w:val="22"/>
          <w:szCs w:val="22"/>
        </w:rPr>
        <w:t>Облигаций). В случае, если объем заявки на покупку Облигаций превышает количество Облигаций,</w:t>
      </w:r>
      <w:r>
        <w:rPr>
          <w:sz w:val="22"/>
          <w:szCs w:val="22"/>
        </w:rPr>
        <w:t xml:space="preserve"> </w:t>
      </w:r>
      <w:r w:rsidRPr="00B45893">
        <w:rPr>
          <w:sz w:val="22"/>
          <w:szCs w:val="22"/>
        </w:rPr>
        <w:t>оставшихся неразмещёнными, то данная заявка на покупку Облигаций удовлетворяется в размере</w:t>
      </w:r>
      <w:r>
        <w:rPr>
          <w:sz w:val="22"/>
          <w:szCs w:val="22"/>
        </w:rPr>
        <w:t xml:space="preserve"> </w:t>
      </w:r>
      <w:r w:rsidRPr="00B45893">
        <w:rPr>
          <w:sz w:val="22"/>
          <w:szCs w:val="22"/>
        </w:rPr>
        <w:t>неразмещенного остатка. При этом удовлетворение Андеррайтером заявок на покупку Облигаций</w:t>
      </w:r>
      <w:r>
        <w:rPr>
          <w:sz w:val="22"/>
          <w:szCs w:val="22"/>
        </w:rPr>
        <w:t xml:space="preserve"> </w:t>
      </w:r>
      <w:r w:rsidRPr="00B45893">
        <w:rPr>
          <w:sz w:val="22"/>
          <w:szCs w:val="22"/>
        </w:rPr>
        <w:t>происходит в порядке очередности по времени их подачи. В случае размещения Андеррайтером всего</w:t>
      </w:r>
      <w:r>
        <w:rPr>
          <w:sz w:val="22"/>
          <w:szCs w:val="22"/>
        </w:rPr>
        <w:t xml:space="preserve"> </w:t>
      </w:r>
      <w:r w:rsidRPr="00B45893">
        <w:rPr>
          <w:sz w:val="22"/>
          <w:szCs w:val="22"/>
        </w:rPr>
        <w:t>объёма предлагаемых к размещению Облигаций, акцепт последующих заявок на приобретение</w:t>
      </w:r>
      <w:r>
        <w:rPr>
          <w:sz w:val="22"/>
          <w:szCs w:val="22"/>
        </w:rPr>
        <w:t xml:space="preserve"> </w:t>
      </w:r>
      <w:r w:rsidRPr="00B45893">
        <w:rPr>
          <w:sz w:val="22"/>
          <w:szCs w:val="22"/>
        </w:rPr>
        <w:t>Облигаций не производится.</w:t>
      </w:r>
    </w:p>
    <w:p w:rsidR="00380306" w:rsidRPr="00B45893" w:rsidRDefault="00380306" w:rsidP="00380306">
      <w:pPr>
        <w:adjustRightInd w:val="0"/>
        <w:ind w:firstLine="720"/>
        <w:jc w:val="both"/>
        <w:rPr>
          <w:sz w:val="22"/>
          <w:szCs w:val="22"/>
        </w:rPr>
      </w:pPr>
      <w:r w:rsidRPr="00B45893">
        <w:rPr>
          <w:sz w:val="22"/>
          <w:szCs w:val="22"/>
        </w:rPr>
        <w:t>Андеррайтер удовлетворяет заявки на покупку Облигаций (не размещенных в ходе проведения</w:t>
      </w:r>
      <w:r>
        <w:rPr>
          <w:sz w:val="22"/>
          <w:szCs w:val="22"/>
        </w:rPr>
        <w:t xml:space="preserve"> </w:t>
      </w:r>
      <w:r w:rsidRPr="00B45893">
        <w:rPr>
          <w:sz w:val="22"/>
          <w:szCs w:val="22"/>
        </w:rPr>
        <w:t>Конкурса), поданные в его адрес Участниками торгов и содержащие вышеуказанные обязательные</w:t>
      </w:r>
      <w:r>
        <w:rPr>
          <w:sz w:val="22"/>
          <w:szCs w:val="22"/>
        </w:rPr>
        <w:t xml:space="preserve"> </w:t>
      </w:r>
      <w:r w:rsidRPr="00B45893">
        <w:rPr>
          <w:sz w:val="22"/>
          <w:szCs w:val="22"/>
        </w:rPr>
        <w:t>условия, путем выставления встречных адресных заявок на продажу Облигаций по номинальной</w:t>
      </w:r>
      <w:r>
        <w:rPr>
          <w:sz w:val="22"/>
          <w:szCs w:val="22"/>
        </w:rPr>
        <w:t xml:space="preserve"> </w:t>
      </w:r>
      <w:r w:rsidRPr="00B45893">
        <w:rPr>
          <w:sz w:val="22"/>
          <w:szCs w:val="22"/>
        </w:rPr>
        <w:t>стоимости, в которых указывается количество Облигаций, соответствующее количеству Облигаций,</w:t>
      </w:r>
      <w:r>
        <w:rPr>
          <w:sz w:val="22"/>
          <w:szCs w:val="22"/>
        </w:rPr>
        <w:t xml:space="preserve"> </w:t>
      </w:r>
      <w:r w:rsidRPr="00B45893">
        <w:rPr>
          <w:sz w:val="22"/>
          <w:szCs w:val="22"/>
        </w:rPr>
        <w:t>указанному в заявках на покупку.</w:t>
      </w:r>
    </w:p>
    <w:p w:rsidR="00380306" w:rsidRPr="00B45893" w:rsidRDefault="00380306" w:rsidP="00380306">
      <w:pPr>
        <w:adjustRightInd w:val="0"/>
        <w:ind w:firstLine="720"/>
        <w:jc w:val="both"/>
        <w:rPr>
          <w:sz w:val="22"/>
          <w:szCs w:val="22"/>
        </w:rPr>
      </w:pPr>
      <w:r w:rsidRPr="00B45893">
        <w:rPr>
          <w:sz w:val="22"/>
          <w:szCs w:val="22"/>
        </w:rPr>
        <w:t>Изменение и/или расторжение договоров, заключенных при размещении Облигаций, осуществляется по</w:t>
      </w:r>
      <w:r>
        <w:rPr>
          <w:sz w:val="22"/>
          <w:szCs w:val="22"/>
        </w:rPr>
        <w:t xml:space="preserve"> </w:t>
      </w:r>
      <w:r w:rsidRPr="00B45893">
        <w:rPr>
          <w:sz w:val="22"/>
          <w:szCs w:val="22"/>
        </w:rPr>
        <w:t>основаниям и в порядке, предусмотренном гл. 29 Гражданского кодекса Российской Федерации.</w:t>
      </w:r>
    </w:p>
    <w:p w:rsidR="00380306" w:rsidRDefault="00380306" w:rsidP="00380306">
      <w:pPr>
        <w:adjustRightInd w:val="0"/>
        <w:ind w:firstLine="720"/>
        <w:jc w:val="both"/>
        <w:rPr>
          <w:sz w:val="22"/>
          <w:szCs w:val="22"/>
        </w:rPr>
      </w:pPr>
    </w:p>
    <w:p w:rsidR="00380306" w:rsidRPr="00B45893" w:rsidRDefault="00380306" w:rsidP="00380306">
      <w:pPr>
        <w:adjustRightInd w:val="0"/>
        <w:ind w:firstLine="720"/>
        <w:jc w:val="both"/>
        <w:rPr>
          <w:sz w:val="22"/>
          <w:szCs w:val="22"/>
        </w:rPr>
      </w:pPr>
      <w:r w:rsidRPr="00B45893">
        <w:rPr>
          <w:sz w:val="22"/>
          <w:szCs w:val="22"/>
        </w:rPr>
        <w:t xml:space="preserve">Приобретение Облигаций </w:t>
      </w:r>
      <w:r>
        <w:rPr>
          <w:sz w:val="22"/>
          <w:szCs w:val="22"/>
        </w:rPr>
        <w:t>Эмитент</w:t>
      </w:r>
      <w:r w:rsidRPr="00B45893">
        <w:rPr>
          <w:sz w:val="22"/>
          <w:szCs w:val="22"/>
        </w:rPr>
        <w:t>а в ходе их размещения не может быть осуществлено за счет</w:t>
      </w:r>
      <w:r>
        <w:rPr>
          <w:sz w:val="22"/>
          <w:szCs w:val="22"/>
        </w:rPr>
        <w:t xml:space="preserve"> Эмитент</w:t>
      </w:r>
      <w:r w:rsidRPr="00B45893">
        <w:rPr>
          <w:sz w:val="22"/>
          <w:szCs w:val="22"/>
        </w:rPr>
        <w:t>а.</w:t>
      </w:r>
    </w:p>
    <w:p w:rsidR="00380306" w:rsidRDefault="00380306" w:rsidP="00380306">
      <w:pPr>
        <w:adjustRightInd w:val="0"/>
        <w:ind w:firstLine="720"/>
        <w:jc w:val="both"/>
        <w:rPr>
          <w:sz w:val="22"/>
          <w:szCs w:val="22"/>
        </w:rPr>
      </w:pPr>
    </w:p>
    <w:p w:rsidR="00380306" w:rsidRPr="003C2C42" w:rsidRDefault="00380306" w:rsidP="00380306">
      <w:pPr>
        <w:numPr>
          <w:ilvl w:val="0"/>
          <w:numId w:val="1"/>
        </w:numPr>
        <w:adjustRightInd w:val="0"/>
        <w:ind w:left="1211"/>
        <w:jc w:val="both"/>
        <w:rPr>
          <w:sz w:val="22"/>
          <w:szCs w:val="22"/>
          <w:u w:val="single"/>
        </w:rPr>
      </w:pPr>
      <w:r w:rsidRPr="003C2C42">
        <w:rPr>
          <w:sz w:val="22"/>
          <w:szCs w:val="22"/>
          <w:u w:val="single"/>
        </w:rPr>
        <w:t>Размещение Облигаций в форме Сбора адресных заявок</w:t>
      </w:r>
    </w:p>
    <w:p w:rsidR="00380306" w:rsidRPr="00B45893" w:rsidRDefault="00380306" w:rsidP="00380306">
      <w:pPr>
        <w:adjustRightInd w:val="0"/>
        <w:ind w:left="1080"/>
        <w:jc w:val="both"/>
        <w:rPr>
          <w:sz w:val="22"/>
          <w:szCs w:val="22"/>
        </w:rPr>
      </w:pPr>
    </w:p>
    <w:p w:rsidR="00380306" w:rsidRPr="00B45893" w:rsidRDefault="00380306" w:rsidP="00380306">
      <w:pPr>
        <w:adjustRightInd w:val="0"/>
        <w:ind w:firstLine="720"/>
        <w:jc w:val="both"/>
        <w:rPr>
          <w:sz w:val="22"/>
          <w:szCs w:val="22"/>
        </w:rPr>
      </w:pPr>
      <w:r w:rsidRPr="00B45893">
        <w:rPr>
          <w:sz w:val="22"/>
          <w:szCs w:val="22"/>
        </w:rPr>
        <w:t>В случае размещения Облигаций путем сбора адресных заявок со стороны покупателей на</w:t>
      </w:r>
      <w:r>
        <w:rPr>
          <w:sz w:val="22"/>
          <w:szCs w:val="22"/>
        </w:rPr>
        <w:t xml:space="preserve"> </w:t>
      </w:r>
      <w:r w:rsidRPr="00B45893">
        <w:rPr>
          <w:sz w:val="22"/>
          <w:szCs w:val="22"/>
        </w:rPr>
        <w:t>приобретение Облигаций по фиксированной цене и ставке первого купона, единоличный</w:t>
      </w:r>
      <w:r>
        <w:rPr>
          <w:sz w:val="22"/>
          <w:szCs w:val="22"/>
        </w:rPr>
        <w:t xml:space="preserve"> </w:t>
      </w:r>
      <w:r w:rsidRPr="00B45893">
        <w:rPr>
          <w:sz w:val="22"/>
          <w:szCs w:val="22"/>
        </w:rPr>
        <w:t xml:space="preserve">исполнительный орган </w:t>
      </w:r>
      <w:r>
        <w:rPr>
          <w:sz w:val="22"/>
          <w:szCs w:val="22"/>
        </w:rPr>
        <w:t>Эмитент</w:t>
      </w:r>
      <w:r w:rsidRPr="00B45893">
        <w:rPr>
          <w:sz w:val="22"/>
          <w:szCs w:val="22"/>
        </w:rPr>
        <w:t>а перед датой размещения Облигаций принимает решение о размере</w:t>
      </w:r>
      <w:r>
        <w:rPr>
          <w:sz w:val="22"/>
          <w:szCs w:val="22"/>
        </w:rPr>
        <w:t xml:space="preserve"> </w:t>
      </w:r>
      <w:r w:rsidRPr="00B45893">
        <w:rPr>
          <w:sz w:val="22"/>
          <w:szCs w:val="22"/>
        </w:rPr>
        <w:t>процента (купона) по первому купонному периоду, но не позднее, чем за 1 (Один)</w:t>
      </w:r>
      <w:r>
        <w:rPr>
          <w:sz w:val="22"/>
          <w:szCs w:val="22"/>
        </w:rPr>
        <w:t xml:space="preserve"> рабочий </w:t>
      </w:r>
      <w:r w:rsidRPr="00B45893">
        <w:rPr>
          <w:sz w:val="22"/>
          <w:szCs w:val="22"/>
        </w:rPr>
        <w:t>день до даты начала</w:t>
      </w:r>
      <w:r>
        <w:rPr>
          <w:sz w:val="22"/>
          <w:szCs w:val="22"/>
        </w:rPr>
        <w:t xml:space="preserve"> </w:t>
      </w:r>
      <w:r w:rsidRPr="00B45893">
        <w:rPr>
          <w:sz w:val="22"/>
          <w:szCs w:val="22"/>
        </w:rPr>
        <w:t>размещения Облигаций. Информация о размере процента (купона) по первому купонному периоду</w:t>
      </w:r>
      <w:r>
        <w:rPr>
          <w:sz w:val="22"/>
          <w:szCs w:val="22"/>
        </w:rPr>
        <w:t xml:space="preserve"> </w:t>
      </w:r>
      <w:r w:rsidRPr="00B45893">
        <w:rPr>
          <w:sz w:val="22"/>
          <w:szCs w:val="22"/>
        </w:rPr>
        <w:t xml:space="preserve">раскрывается </w:t>
      </w:r>
      <w:r>
        <w:rPr>
          <w:sz w:val="22"/>
          <w:szCs w:val="22"/>
        </w:rPr>
        <w:t>Эмитент</w:t>
      </w:r>
      <w:r w:rsidRPr="00B45893">
        <w:rPr>
          <w:sz w:val="22"/>
          <w:szCs w:val="22"/>
        </w:rPr>
        <w:t>ом в порядке и сроки, установленные настоящим пунктом и п. 11 Решения о</w:t>
      </w:r>
      <w:r>
        <w:rPr>
          <w:sz w:val="22"/>
          <w:szCs w:val="22"/>
        </w:rPr>
        <w:t xml:space="preserve"> </w:t>
      </w:r>
      <w:r w:rsidRPr="00B45893">
        <w:rPr>
          <w:sz w:val="22"/>
          <w:szCs w:val="22"/>
        </w:rPr>
        <w:t xml:space="preserve">выпуске ценных бумаг, а </w:t>
      </w:r>
      <w:r w:rsidRPr="00F87A2E">
        <w:rPr>
          <w:sz w:val="22"/>
          <w:szCs w:val="22"/>
        </w:rPr>
        <w:t>также п. 8.11  Проспекта</w:t>
      </w:r>
      <w:r w:rsidRPr="00B45893">
        <w:rPr>
          <w:sz w:val="22"/>
          <w:szCs w:val="22"/>
        </w:rPr>
        <w:t xml:space="preserve"> ценных бумаг. Об определенном размере процента</w:t>
      </w:r>
      <w:r>
        <w:rPr>
          <w:sz w:val="22"/>
          <w:szCs w:val="22"/>
        </w:rPr>
        <w:t xml:space="preserve"> </w:t>
      </w:r>
      <w:r w:rsidRPr="00B45893">
        <w:rPr>
          <w:sz w:val="22"/>
          <w:szCs w:val="22"/>
        </w:rPr>
        <w:t xml:space="preserve">(купона) </w:t>
      </w:r>
      <w:r>
        <w:rPr>
          <w:sz w:val="22"/>
          <w:szCs w:val="22"/>
        </w:rPr>
        <w:t>Эмитент</w:t>
      </w:r>
      <w:r w:rsidRPr="00B45893">
        <w:rPr>
          <w:sz w:val="22"/>
          <w:szCs w:val="22"/>
        </w:rPr>
        <w:t xml:space="preserve"> уведомляет Биржу и НРД не позднее, чем за 1 (Один)</w:t>
      </w:r>
      <w:r>
        <w:rPr>
          <w:sz w:val="22"/>
          <w:szCs w:val="22"/>
        </w:rPr>
        <w:t xml:space="preserve"> рабочий</w:t>
      </w:r>
      <w:r w:rsidRPr="00B45893">
        <w:rPr>
          <w:sz w:val="22"/>
          <w:szCs w:val="22"/>
        </w:rPr>
        <w:t xml:space="preserve"> день до даты начала</w:t>
      </w:r>
      <w:r>
        <w:rPr>
          <w:sz w:val="22"/>
          <w:szCs w:val="22"/>
        </w:rPr>
        <w:t xml:space="preserve"> </w:t>
      </w:r>
      <w:r w:rsidRPr="00B45893">
        <w:rPr>
          <w:sz w:val="22"/>
          <w:szCs w:val="22"/>
        </w:rPr>
        <w:t>размещения.</w:t>
      </w:r>
      <w:r>
        <w:rPr>
          <w:sz w:val="22"/>
          <w:szCs w:val="22"/>
        </w:rPr>
        <w:t xml:space="preserve"> </w:t>
      </w:r>
      <w:r w:rsidRPr="00B45893">
        <w:rPr>
          <w:sz w:val="22"/>
          <w:szCs w:val="22"/>
        </w:rPr>
        <w:t>Сообщение о размере процента (купона) по первому купонному периоду Облигаций, определенном</w:t>
      </w:r>
      <w:r>
        <w:rPr>
          <w:sz w:val="22"/>
          <w:szCs w:val="22"/>
        </w:rPr>
        <w:t xml:space="preserve"> </w:t>
      </w:r>
      <w:r w:rsidRPr="00B45893">
        <w:rPr>
          <w:sz w:val="22"/>
          <w:szCs w:val="22"/>
        </w:rPr>
        <w:t xml:space="preserve">уполномоченным органом управления </w:t>
      </w:r>
      <w:r>
        <w:rPr>
          <w:sz w:val="22"/>
          <w:szCs w:val="22"/>
        </w:rPr>
        <w:t>Эмитент</w:t>
      </w:r>
      <w:r w:rsidRPr="00B45893">
        <w:rPr>
          <w:sz w:val="22"/>
          <w:szCs w:val="22"/>
        </w:rPr>
        <w:t>а при размещении Облигаций путем сбора адресных</w:t>
      </w:r>
      <w:r>
        <w:rPr>
          <w:sz w:val="22"/>
          <w:szCs w:val="22"/>
        </w:rPr>
        <w:t xml:space="preserve"> </w:t>
      </w:r>
      <w:r w:rsidRPr="00B45893">
        <w:rPr>
          <w:sz w:val="22"/>
          <w:szCs w:val="22"/>
        </w:rPr>
        <w:t>заявок со стороны покупателей на приобретение Облигаций по фиксированной цене и ставке купона на</w:t>
      </w:r>
      <w:r>
        <w:rPr>
          <w:sz w:val="22"/>
          <w:szCs w:val="22"/>
        </w:rPr>
        <w:t xml:space="preserve"> </w:t>
      </w:r>
      <w:r w:rsidRPr="00B45893">
        <w:rPr>
          <w:sz w:val="22"/>
          <w:szCs w:val="22"/>
        </w:rPr>
        <w:t xml:space="preserve">первый купонный период, определенной уполномоченным органом управления </w:t>
      </w:r>
      <w:r>
        <w:rPr>
          <w:sz w:val="22"/>
          <w:szCs w:val="22"/>
        </w:rPr>
        <w:t>Эмитент</w:t>
      </w:r>
      <w:r w:rsidRPr="00B45893">
        <w:rPr>
          <w:sz w:val="22"/>
          <w:szCs w:val="22"/>
        </w:rPr>
        <w:t>а не позднее чем</w:t>
      </w:r>
      <w:r>
        <w:rPr>
          <w:sz w:val="22"/>
          <w:szCs w:val="22"/>
        </w:rPr>
        <w:t xml:space="preserve"> </w:t>
      </w:r>
      <w:r w:rsidRPr="00B45893">
        <w:rPr>
          <w:sz w:val="22"/>
          <w:szCs w:val="22"/>
        </w:rPr>
        <w:t>за 1 (Один)</w:t>
      </w:r>
      <w:r>
        <w:rPr>
          <w:sz w:val="22"/>
          <w:szCs w:val="22"/>
        </w:rPr>
        <w:t xml:space="preserve"> рабочий</w:t>
      </w:r>
      <w:r w:rsidRPr="00B45893">
        <w:rPr>
          <w:sz w:val="22"/>
          <w:szCs w:val="22"/>
        </w:rPr>
        <w:t xml:space="preserve"> день до даты начала размещения, а также порядковом номере купонного периода (j-1), в</w:t>
      </w:r>
      <w:r>
        <w:rPr>
          <w:sz w:val="22"/>
          <w:szCs w:val="22"/>
        </w:rPr>
        <w:t xml:space="preserve"> </w:t>
      </w:r>
      <w:r w:rsidRPr="00B45893">
        <w:rPr>
          <w:sz w:val="22"/>
          <w:szCs w:val="22"/>
        </w:rPr>
        <w:t>котором владельцы Облигаций могут требовать приобретения Облигаций, раскрывается в форме,</w:t>
      </w:r>
      <w:r>
        <w:rPr>
          <w:sz w:val="22"/>
          <w:szCs w:val="22"/>
        </w:rPr>
        <w:t xml:space="preserve"> </w:t>
      </w:r>
      <w:r w:rsidRPr="00B45893">
        <w:rPr>
          <w:sz w:val="22"/>
          <w:szCs w:val="22"/>
        </w:rPr>
        <w:t>установленной нормативными правовыми актами, регулирующими порядок раскрытия информации на</w:t>
      </w:r>
      <w:r>
        <w:rPr>
          <w:sz w:val="22"/>
          <w:szCs w:val="22"/>
        </w:rPr>
        <w:t xml:space="preserve"> </w:t>
      </w:r>
      <w:r w:rsidRPr="00B45893">
        <w:rPr>
          <w:sz w:val="22"/>
          <w:szCs w:val="22"/>
        </w:rPr>
        <w:t>рынке ценных бумаг, и действующими на момент наступления указанного события, в следующие сроки</w:t>
      </w:r>
      <w:r>
        <w:rPr>
          <w:sz w:val="22"/>
          <w:szCs w:val="22"/>
        </w:rPr>
        <w:t xml:space="preserve"> </w:t>
      </w:r>
      <w:r w:rsidRPr="00B45893">
        <w:rPr>
          <w:sz w:val="22"/>
          <w:szCs w:val="22"/>
        </w:rPr>
        <w:t xml:space="preserve">даты принятия такого решения уполномоченным органом управления </w:t>
      </w:r>
      <w:r>
        <w:rPr>
          <w:sz w:val="22"/>
          <w:szCs w:val="22"/>
        </w:rPr>
        <w:t>Эмитент</w:t>
      </w:r>
      <w:r w:rsidRPr="00B45893">
        <w:rPr>
          <w:sz w:val="22"/>
          <w:szCs w:val="22"/>
        </w:rPr>
        <w:t>а:</w:t>
      </w:r>
    </w:p>
    <w:p w:rsidR="00380306" w:rsidRPr="00B45893" w:rsidRDefault="00380306" w:rsidP="00380306">
      <w:pPr>
        <w:adjustRightInd w:val="0"/>
        <w:ind w:firstLine="720"/>
        <w:jc w:val="both"/>
        <w:rPr>
          <w:sz w:val="22"/>
          <w:szCs w:val="22"/>
        </w:rPr>
      </w:pPr>
      <w:r w:rsidRPr="00B45893">
        <w:rPr>
          <w:sz w:val="22"/>
          <w:szCs w:val="22"/>
        </w:rPr>
        <w:t xml:space="preserve">- в ленте новостей - не позднее </w:t>
      </w:r>
      <w:r>
        <w:rPr>
          <w:sz w:val="22"/>
          <w:szCs w:val="22"/>
        </w:rPr>
        <w:t xml:space="preserve">одного </w:t>
      </w:r>
      <w:r w:rsidRPr="00B45893">
        <w:rPr>
          <w:sz w:val="22"/>
          <w:szCs w:val="22"/>
        </w:rPr>
        <w:t>дня;</w:t>
      </w:r>
    </w:p>
    <w:p w:rsidR="00380306" w:rsidRPr="00B45893" w:rsidRDefault="00380306" w:rsidP="00380306">
      <w:pPr>
        <w:adjustRightInd w:val="0"/>
        <w:ind w:firstLine="720"/>
        <w:jc w:val="both"/>
        <w:rPr>
          <w:sz w:val="22"/>
          <w:szCs w:val="22"/>
        </w:rPr>
      </w:pPr>
      <w:r w:rsidRPr="00B45893">
        <w:rPr>
          <w:sz w:val="22"/>
          <w:szCs w:val="22"/>
        </w:rPr>
        <w:t>- на страниц</w:t>
      </w:r>
      <w:r w:rsidR="001E184F">
        <w:rPr>
          <w:sz w:val="22"/>
          <w:szCs w:val="22"/>
        </w:rPr>
        <w:t>е</w:t>
      </w:r>
      <w:r w:rsidRPr="00B45893">
        <w:rPr>
          <w:sz w:val="22"/>
          <w:szCs w:val="22"/>
        </w:rPr>
        <w:t xml:space="preserve"> в сети Интернет </w:t>
      </w:r>
      <w:hyperlink r:id="rId16" w:history="1">
        <w:r w:rsidRPr="0048222A">
          <w:rPr>
            <w:rStyle w:val="a7"/>
            <w:sz w:val="22"/>
            <w:szCs w:val="22"/>
          </w:rPr>
          <w:t>http://www.e-disclosure.ru/portal/company.aspx?id=35023</w:t>
        </w:r>
      </w:hyperlink>
      <w:r>
        <w:rPr>
          <w:sz w:val="22"/>
          <w:szCs w:val="22"/>
        </w:rPr>
        <w:t xml:space="preserve"> </w:t>
      </w:r>
      <w:r w:rsidRPr="00D350D5">
        <w:rPr>
          <w:sz w:val="22"/>
          <w:szCs w:val="22"/>
        </w:rPr>
        <w:t xml:space="preserve"> </w:t>
      </w:r>
      <w:r w:rsidRPr="00B45893">
        <w:rPr>
          <w:sz w:val="22"/>
          <w:szCs w:val="22"/>
        </w:rPr>
        <w:t xml:space="preserve">- не позднее </w:t>
      </w:r>
      <w:r>
        <w:rPr>
          <w:sz w:val="22"/>
          <w:szCs w:val="22"/>
        </w:rPr>
        <w:t>двух</w:t>
      </w:r>
      <w:r w:rsidRPr="00B45893">
        <w:rPr>
          <w:sz w:val="22"/>
          <w:szCs w:val="22"/>
        </w:rPr>
        <w:t xml:space="preserve"> дней.</w:t>
      </w:r>
    </w:p>
    <w:p w:rsidR="00380306" w:rsidRPr="00B45893" w:rsidRDefault="00380306" w:rsidP="00380306">
      <w:pPr>
        <w:adjustRightInd w:val="0"/>
        <w:ind w:firstLine="720"/>
        <w:jc w:val="both"/>
        <w:rPr>
          <w:sz w:val="22"/>
          <w:szCs w:val="22"/>
        </w:rPr>
      </w:pPr>
      <w:r w:rsidRPr="00B45893">
        <w:rPr>
          <w:sz w:val="22"/>
          <w:szCs w:val="22"/>
        </w:rPr>
        <w:t xml:space="preserve">В случае, если на дату наступления указанного события ценные бумаги </w:t>
      </w:r>
      <w:r>
        <w:rPr>
          <w:sz w:val="22"/>
          <w:szCs w:val="22"/>
        </w:rPr>
        <w:t>Эмитент</w:t>
      </w:r>
      <w:r w:rsidRPr="00B45893">
        <w:rPr>
          <w:sz w:val="22"/>
          <w:szCs w:val="22"/>
        </w:rPr>
        <w:t>а будут включены в</w:t>
      </w:r>
      <w:r>
        <w:rPr>
          <w:sz w:val="22"/>
          <w:szCs w:val="22"/>
        </w:rPr>
        <w:t xml:space="preserve"> </w:t>
      </w:r>
      <w:r w:rsidRPr="00B45893">
        <w:rPr>
          <w:sz w:val="22"/>
          <w:szCs w:val="22"/>
        </w:rPr>
        <w:t>список ценных бумаг, допущенных к торгам на организаторе торговли, при опубликовании информации</w:t>
      </w:r>
      <w:r>
        <w:rPr>
          <w:sz w:val="22"/>
          <w:szCs w:val="22"/>
        </w:rPr>
        <w:t xml:space="preserve"> </w:t>
      </w:r>
      <w:r w:rsidRPr="00B45893">
        <w:rPr>
          <w:sz w:val="22"/>
          <w:szCs w:val="22"/>
        </w:rPr>
        <w:t xml:space="preserve">в сети </w:t>
      </w:r>
      <w:r>
        <w:rPr>
          <w:sz w:val="22"/>
          <w:szCs w:val="22"/>
        </w:rPr>
        <w:t xml:space="preserve"> Интернет </w:t>
      </w:r>
      <w:r w:rsidRPr="00B45893">
        <w:rPr>
          <w:sz w:val="22"/>
          <w:szCs w:val="22"/>
        </w:rPr>
        <w:t>, за исключением публикации в ленте новостей, помимо страницы в сети</w:t>
      </w:r>
      <w:r>
        <w:rPr>
          <w:sz w:val="22"/>
          <w:szCs w:val="22"/>
        </w:rPr>
        <w:t xml:space="preserve">  Интернет </w:t>
      </w:r>
      <w:r w:rsidRPr="00B45893">
        <w:rPr>
          <w:sz w:val="22"/>
          <w:szCs w:val="22"/>
        </w:rPr>
        <w:t>, предоставляемой одним из распространителей информации на рынке ценных бумаг</w:t>
      </w:r>
      <w:r>
        <w:rPr>
          <w:sz w:val="22"/>
          <w:szCs w:val="22"/>
        </w:rPr>
        <w:t xml:space="preserve"> Эмитент</w:t>
      </w:r>
      <w:r w:rsidRPr="00B45893">
        <w:rPr>
          <w:sz w:val="22"/>
          <w:szCs w:val="22"/>
        </w:rPr>
        <w:t xml:space="preserve"> в обязательном порядке будет использовать страницу в сети </w:t>
      </w:r>
      <w:r>
        <w:rPr>
          <w:sz w:val="22"/>
          <w:szCs w:val="22"/>
        </w:rPr>
        <w:t xml:space="preserve"> Интернет </w:t>
      </w:r>
      <w:r w:rsidRPr="00B45893">
        <w:rPr>
          <w:sz w:val="22"/>
          <w:szCs w:val="22"/>
        </w:rPr>
        <w:t>, электронный</w:t>
      </w:r>
      <w:r>
        <w:rPr>
          <w:sz w:val="22"/>
          <w:szCs w:val="22"/>
        </w:rPr>
        <w:t xml:space="preserve"> </w:t>
      </w:r>
      <w:r w:rsidRPr="00B45893">
        <w:rPr>
          <w:sz w:val="22"/>
          <w:szCs w:val="22"/>
        </w:rPr>
        <w:t xml:space="preserve">адрес которой включает доменное имя, права на которое принадлежат </w:t>
      </w:r>
      <w:r>
        <w:rPr>
          <w:sz w:val="22"/>
          <w:szCs w:val="22"/>
        </w:rPr>
        <w:t>Эмитент</w:t>
      </w:r>
      <w:r w:rsidRPr="00B45893">
        <w:rPr>
          <w:sz w:val="22"/>
          <w:szCs w:val="22"/>
        </w:rPr>
        <w:t>у. Вышеуказанное</w:t>
      </w:r>
      <w:r>
        <w:rPr>
          <w:sz w:val="22"/>
          <w:szCs w:val="22"/>
        </w:rPr>
        <w:t xml:space="preserve"> </w:t>
      </w:r>
      <w:r w:rsidRPr="00B45893">
        <w:rPr>
          <w:sz w:val="22"/>
          <w:szCs w:val="22"/>
        </w:rPr>
        <w:t xml:space="preserve">сообщение будет опубликовано </w:t>
      </w:r>
      <w:r>
        <w:rPr>
          <w:sz w:val="22"/>
          <w:szCs w:val="22"/>
        </w:rPr>
        <w:t>Эмитент</w:t>
      </w:r>
      <w:r w:rsidRPr="00B45893">
        <w:rPr>
          <w:sz w:val="22"/>
          <w:szCs w:val="22"/>
        </w:rPr>
        <w:t>ом на странице в сети Интернет, электронный адрес</w:t>
      </w:r>
      <w:r>
        <w:rPr>
          <w:sz w:val="22"/>
          <w:szCs w:val="22"/>
        </w:rPr>
        <w:t xml:space="preserve"> </w:t>
      </w:r>
      <w:r w:rsidRPr="00B45893">
        <w:rPr>
          <w:sz w:val="22"/>
          <w:szCs w:val="22"/>
        </w:rPr>
        <w:t xml:space="preserve">которой включает доменное имя, права на которое принадлежат </w:t>
      </w:r>
      <w:r>
        <w:rPr>
          <w:sz w:val="22"/>
          <w:szCs w:val="22"/>
        </w:rPr>
        <w:t>Эмитент</w:t>
      </w:r>
      <w:r w:rsidRPr="00B45893">
        <w:rPr>
          <w:sz w:val="22"/>
          <w:szCs w:val="22"/>
        </w:rPr>
        <w:t xml:space="preserve">у в срок не </w:t>
      </w:r>
      <w:r>
        <w:rPr>
          <w:sz w:val="22"/>
          <w:szCs w:val="22"/>
        </w:rPr>
        <w:t>позднее двух дней</w:t>
      </w:r>
      <w:r w:rsidRPr="00B45893">
        <w:rPr>
          <w:sz w:val="22"/>
          <w:szCs w:val="22"/>
        </w:rPr>
        <w:t xml:space="preserve"> с даты наступления события.</w:t>
      </w:r>
    </w:p>
    <w:p w:rsidR="00380306" w:rsidRPr="00B45893" w:rsidRDefault="00380306" w:rsidP="00380306">
      <w:pPr>
        <w:adjustRightInd w:val="0"/>
        <w:ind w:firstLine="720"/>
        <w:jc w:val="both"/>
        <w:rPr>
          <w:sz w:val="22"/>
          <w:szCs w:val="22"/>
        </w:rPr>
      </w:pPr>
      <w:r w:rsidRPr="00B45893">
        <w:rPr>
          <w:sz w:val="22"/>
          <w:szCs w:val="22"/>
        </w:rPr>
        <w:t xml:space="preserve">При этом публикация в сети </w:t>
      </w:r>
      <w:r>
        <w:rPr>
          <w:sz w:val="22"/>
          <w:szCs w:val="22"/>
        </w:rPr>
        <w:t>Интернет осуществляется</w:t>
      </w:r>
      <w:r w:rsidRPr="00B45893">
        <w:rPr>
          <w:sz w:val="22"/>
          <w:szCs w:val="22"/>
        </w:rPr>
        <w:t xml:space="preserve"> после публикации в ленте новостей.</w:t>
      </w:r>
      <w:r>
        <w:rPr>
          <w:sz w:val="22"/>
          <w:szCs w:val="22"/>
        </w:rPr>
        <w:t xml:space="preserve"> </w:t>
      </w:r>
      <w:r w:rsidRPr="00B45893">
        <w:rPr>
          <w:sz w:val="22"/>
          <w:szCs w:val="22"/>
        </w:rPr>
        <w:t>Размещение Облигаций путем сбора адресных заявок со стороны покупателей на приобретение</w:t>
      </w:r>
      <w:r>
        <w:rPr>
          <w:sz w:val="22"/>
          <w:szCs w:val="22"/>
        </w:rPr>
        <w:t xml:space="preserve"> </w:t>
      </w:r>
      <w:r w:rsidRPr="00B45893">
        <w:rPr>
          <w:sz w:val="22"/>
          <w:szCs w:val="22"/>
        </w:rPr>
        <w:t>Облигаций по фиксированной цене и ставке купона на первый купонный период предусматривает</w:t>
      </w:r>
      <w:r>
        <w:rPr>
          <w:sz w:val="22"/>
          <w:szCs w:val="22"/>
        </w:rPr>
        <w:t xml:space="preserve"> </w:t>
      </w:r>
      <w:r w:rsidRPr="00B45893">
        <w:rPr>
          <w:sz w:val="22"/>
          <w:szCs w:val="22"/>
        </w:rPr>
        <w:t>адресованное неопределенному кругу лиц приглашение делать предложения (оферты) о приобретении</w:t>
      </w:r>
      <w:r>
        <w:rPr>
          <w:sz w:val="22"/>
          <w:szCs w:val="22"/>
        </w:rPr>
        <w:t xml:space="preserve"> </w:t>
      </w:r>
      <w:r w:rsidRPr="00B45893">
        <w:rPr>
          <w:sz w:val="22"/>
          <w:szCs w:val="22"/>
        </w:rPr>
        <w:t>размещаемых ценных бумаг. Адресные заявки со стороны покупателей являются офертами</w:t>
      </w:r>
      <w:r>
        <w:rPr>
          <w:sz w:val="22"/>
          <w:szCs w:val="22"/>
        </w:rPr>
        <w:t xml:space="preserve"> </w:t>
      </w:r>
      <w:r w:rsidRPr="00B45893">
        <w:rPr>
          <w:sz w:val="22"/>
          <w:szCs w:val="22"/>
        </w:rPr>
        <w:t>Участников торгов на приобр</w:t>
      </w:r>
      <w:r>
        <w:rPr>
          <w:sz w:val="22"/>
          <w:szCs w:val="22"/>
        </w:rPr>
        <w:t xml:space="preserve">етение размещаемых Облигаций. </w:t>
      </w:r>
    </w:p>
    <w:p w:rsidR="00380306" w:rsidRPr="00B45893" w:rsidRDefault="00380306" w:rsidP="00380306">
      <w:pPr>
        <w:adjustRightInd w:val="0"/>
        <w:ind w:firstLine="720"/>
        <w:jc w:val="both"/>
        <w:rPr>
          <w:sz w:val="22"/>
          <w:szCs w:val="22"/>
        </w:rPr>
      </w:pPr>
      <w:r w:rsidRPr="00B45893">
        <w:rPr>
          <w:sz w:val="22"/>
          <w:szCs w:val="22"/>
        </w:rPr>
        <w:t>Ответ о принятии предложений (оферт) о приобретении размещаемых Облигаций направляется</w:t>
      </w:r>
      <w:r>
        <w:rPr>
          <w:sz w:val="22"/>
          <w:szCs w:val="22"/>
        </w:rPr>
        <w:t xml:space="preserve"> </w:t>
      </w:r>
      <w:r w:rsidRPr="00B45893">
        <w:rPr>
          <w:sz w:val="22"/>
          <w:szCs w:val="22"/>
        </w:rPr>
        <w:t xml:space="preserve">Участникам торгов, определяемым по усмотрению </w:t>
      </w:r>
      <w:r>
        <w:rPr>
          <w:sz w:val="22"/>
          <w:szCs w:val="22"/>
        </w:rPr>
        <w:t>Эмитент</w:t>
      </w:r>
      <w:r w:rsidRPr="00B45893">
        <w:rPr>
          <w:sz w:val="22"/>
          <w:szCs w:val="22"/>
        </w:rPr>
        <w:t>а из числа участников торгов, сделавших</w:t>
      </w:r>
      <w:r>
        <w:rPr>
          <w:sz w:val="22"/>
          <w:szCs w:val="22"/>
        </w:rPr>
        <w:t xml:space="preserve"> </w:t>
      </w:r>
      <w:r w:rsidRPr="00B45893">
        <w:rPr>
          <w:sz w:val="22"/>
          <w:szCs w:val="22"/>
        </w:rPr>
        <w:t>такие предложения (оферты) путем выставления встречных адресных заявок в течение срока</w:t>
      </w:r>
      <w:r>
        <w:rPr>
          <w:sz w:val="22"/>
          <w:szCs w:val="22"/>
        </w:rPr>
        <w:t xml:space="preserve"> </w:t>
      </w:r>
      <w:r w:rsidRPr="00B45893">
        <w:rPr>
          <w:sz w:val="22"/>
          <w:szCs w:val="22"/>
        </w:rPr>
        <w:t>размещения Облигаций. При этом Участник торгов соглашается с тем, что его заявка может быть</w:t>
      </w:r>
      <w:r>
        <w:rPr>
          <w:sz w:val="22"/>
          <w:szCs w:val="22"/>
        </w:rPr>
        <w:t xml:space="preserve"> </w:t>
      </w:r>
      <w:r w:rsidRPr="00B45893">
        <w:rPr>
          <w:sz w:val="22"/>
          <w:szCs w:val="22"/>
        </w:rPr>
        <w:t>отклонена, акцептована полностью или в части.</w:t>
      </w:r>
    </w:p>
    <w:p w:rsidR="00380306" w:rsidRPr="00B45893" w:rsidRDefault="00380306" w:rsidP="00380306">
      <w:pPr>
        <w:adjustRightInd w:val="0"/>
        <w:ind w:firstLine="720"/>
        <w:jc w:val="both"/>
        <w:rPr>
          <w:sz w:val="22"/>
          <w:szCs w:val="22"/>
        </w:rPr>
      </w:pPr>
      <w:r w:rsidRPr="00B45893">
        <w:rPr>
          <w:sz w:val="22"/>
          <w:szCs w:val="22"/>
        </w:rPr>
        <w:t>В случае если потенциальный покупатель не является Участником торгов, он должен заключить</w:t>
      </w:r>
      <w:r>
        <w:rPr>
          <w:sz w:val="22"/>
          <w:szCs w:val="22"/>
        </w:rPr>
        <w:t xml:space="preserve"> </w:t>
      </w:r>
      <w:r w:rsidRPr="00B45893">
        <w:rPr>
          <w:sz w:val="22"/>
          <w:szCs w:val="22"/>
        </w:rPr>
        <w:t>соответствующий договор с любым Участником торгов, и дать ему поручение на приобретение</w:t>
      </w:r>
      <w:r>
        <w:rPr>
          <w:sz w:val="22"/>
          <w:szCs w:val="22"/>
        </w:rPr>
        <w:t xml:space="preserve"> </w:t>
      </w:r>
      <w:r w:rsidRPr="00B45893">
        <w:rPr>
          <w:sz w:val="22"/>
          <w:szCs w:val="22"/>
        </w:rPr>
        <w:t>Облигаций. Потенциальный покупатель Облигаций, являющийся Участником торгов, действует</w:t>
      </w:r>
      <w:r>
        <w:rPr>
          <w:sz w:val="22"/>
          <w:szCs w:val="22"/>
        </w:rPr>
        <w:t xml:space="preserve"> </w:t>
      </w:r>
      <w:r w:rsidRPr="00B45893">
        <w:rPr>
          <w:sz w:val="22"/>
          <w:szCs w:val="22"/>
        </w:rPr>
        <w:t>самостоятельно.</w:t>
      </w:r>
    </w:p>
    <w:p w:rsidR="00380306" w:rsidRPr="00B45893" w:rsidRDefault="00380306" w:rsidP="00380306">
      <w:pPr>
        <w:adjustRightInd w:val="0"/>
        <w:ind w:firstLine="720"/>
        <w:jc w:val="both"/>
        <w:rPr>
          <w:sz w:val="22"/>
          <w:szCs w:val="22"/>
        </w:rPr>
      </w:pPr>
      <w:r w:rsidRPr="00B45893">
        <w:rPr>
          <w:sz w:val="22"/>
          <w:szCs w:val="22"/>
        </w:rPr>
        <w:t>Потенциальный покупатель Облигаций должен открыть счет депо в НРД или Депозитарии. Порядок и</w:t>
      </w:r>
      <w:r>
        <w:rPr>
          <w:sz w:val="22"/>
          <w:szCs w:val="22"/>
        </w:rPr>
        <w:t xml:space="preserve"> </w:t>
      </w:r>
      <w:r w:rsidRPr="00B45893">
        <w:rPr>
          <w:sz w:val="22"/>
          <w:szCs w:val="22"/>
        </w:rPr>
        <w:t>сроки открытия счетов депо определяются положениями регламентов соответствующих</w:t>
      </w:r>
      <w:r>
        <w:rPr>
          <w:sz w:val="22"/>
          <w:szCs w:val="22"/>
        </w:rPr>
        <w:t xml:space="preserve"> </w:t>
      </w:r>
      <w:r w:rsidRPr="00B45893">
        <w:rPr>
          <w:sz w:val="22"/>
          <w:szCs w:val="22"/>
        </w:rPr>
        <w:t>депозитариев.</w:t>
      </w:r>
    </w:p>
    <w:p w:rsidR="00380306" w:rsidRPr="00B45893" w:rsidRDefault="00380306" w:rsidP="00380306">
      <w:pPr>
        <w:adjustRightInd w:val="0"/>
        <w:ind w:firstLine="720"/>
        <w:jc w:val="both"/>
        <w:rPr>
          <w:sz w:val="22"/>
          <w:szCs w:val="22"/>
        </w:rPr>
      </w:pPr>
      <w:r w:rsidRPr="00B45893">
        <w:rPr>
          <w:sz w:val="22"/>
          <w:szCs w:val="22"/>
        </w:rPr>
        <w:t>В дату начала размещения Участники торгов в течение периода подачи заявок на приобретение</w:t>
      </w:r>
      <w:r>
        <w:rPr>
          <w:sz w:val="22"/>
          <w:szCs w:val="22"/>
        </w:rPr>
        <w:t xml:space="preserve"> </w:t>
      </w:r>
      <w:r w:rsidRPr="00B45893">
        <w:rPr>
          <w:sz w:val="22"/>
          <w:szCs w:val="22"/>
        </w:rPr>
        <w:t>Облигаций по фиксированной цене и ставке первого купона подают адресные заявки на покупку</w:t>
      </w:r>
      <w:r>
        <w:rPr>
          <w:sz w:val="22"/>
          <w:szCs w:val="22"/>
        </w:rPr>
        <w:t xml:space="preserve"> </w:t>
      </w:r>
      <w:r w:rsidRPr="00B45893">
        <w:rPr>
          <w:sz w:val="22"/>
          <w:szCs w:val="22"/>
        </w:rPr>
        <w:t>Облигаций с использованием системы торгов ФБ ММВБ как за свой счет, так и за счет и по поручению</w:t>
      </w:r>
      <w:r>
        <w:rPr>
          <w:sz w:val="22"/>
          <w:szCs w:val="22"/>
        </w:rPr>
        <w:t xml:space="preserve"> </w:t>
      </w:r>
      <w:r w:rsidRPr="00B45893">
        <w:rPr>
          <w:sz w:val="22"/>
          <w:szCs w:val="22"/>
        </w:rPr>
        <w:t>клиентов.</w:t>
      </w:r>
    </w:p>
    <w:p w:rsidR="00380306" w:rsidRPr="00B45893" w:rsidRDefault="00380306" w:rsidP="00380306">
      <w:pPr>
        <w:adjustRightInd w:val="0"/>
        <w:ind w:firstLine="720"/>
        <w:jc w:val="both"/>
        <w:rPr>
          <w:sz w:val="22"/>
          <w:szCs w:val="22"/>
        </w:rPr>
      </w:pPr>
      <w:r w:rsidRPr="00B45893">
        <w:rPr>
          <w:sz w:val="22"/>
          <w:szCs w:val="22"/>
        </w:rPr>
        <w:t xml:space="preserve">Время и порядок подачи адресных заявок в течение периода подачи заявок по фиксированной </w:t>
      </w:r>
      <w:r>
        <w:rPr>
          <w:sz w:val="22"/>
          <w:szCs w:val="22"/>
        </w:rPr>
        <w:t>ц</w:t>
      </w:r>
      <w:r w:rsidRPr="00B45893">
        <w:rPr>
          <w:sz w:val="22"/>
          <w:szCs w:val="22"/>
        </w:rPr>
        <w:t>ене и</w:t>
      </w:r>
      <w:r>
        <w:rPr>
          <w:sz w:val="22"/>
          <w:szCs w:val="22"/>
        </w:rPr>
        <w:t xml:space="preserve"> </w:t>
      </w:r>
      <w:r w:rsidRPr="00B45893">
        <w:rPr>
          <w:sz w:val="22"/>
          <w:szCs w:val="22"/>
        </w:rPr>
        <w:t>ставке первого купона устанавливается Биржей по согласованию с Андеррайтером.</w:t>
      </w:r>
    </w:p>
    <w:p w:rsidR="00380306" w:rsidRDefault="00380306" w:rsidP="00380306">
      <w:pPr>
        <w:adjustRightInd w:val="0"/>
        <w:ind w:firstLine="720"/>
        <w:jc w:val="both"/>
        <w:rPr>
          <w:sz w:val="22"/>
          <w:szCs w:val="22"/>
        </w:rPr>
      </w:pPr>
      <w:r w:rsidRPr="00B45893">
        <w:rPr>
          <w:sz w:val="22"/>
          <w:szCs w:val="22"/>
        </w:rPr>
        <w:t>По окончании периода подачи заявок на приобретение Облигаций по фиксированной цене и ставке</w:t>
      </w:r>
      <w:r>
        <w:rPr>
          <w:sz w:val="22"/>
          <w:szCs w:val="22"/>
        </w:rPr>
        <w:t xml:space="preserve"> </w:t>
      </w:r>
      <w:r w:rsidRPr="00B45893">
        <w:rPr>
          <w:sz w:val="22"/>
          <w:szCs w:val="22"/>
        </w:rPr>
        <w:t>первого купона, ФБ ММВБ составляет сводный реестр заявок на покупку ценных бумаг (далее –</w:t>
      </w:r>
      <w:r>
        <w:rPr>
          <w:sz w:val="22"/>
          <w:szCs w:val="22"/>
        </w:rPr>
        <w:t xml:space="preserve"> </w:t>
      </w:r>
      <w:r w:rsidRPr="00B45893">
        <w:rPr>
          <w:sz w:val="22"/>
          <w:szCs w:val="22"/>
        </w:rPr>
        <w:t>Сводный реестр заявок) и передает его Андеррайтеру.</w:t>
      </w:r>
    </w:p>
    <w:p w:rsidR="00380306" w:rsidRPr="00B45893" w:rsidRDefault="00380306" w:rsidP="00380306">
      <w:pPr>
        <w:adjustRightInd w:val="0"/>
        <w:ind w:firstLine="720"/>
        <w:jc w:val="both"/>
        <w:rPr>
          <w:sz w:val="22"/>
          <w:szCs w:val="22"/>
        </w:rPr>
      </w:pPr>
    </w:p>
    <w:p w:rsidR="00380306" w:rsidRPr="00B45893" w:rsidRDefault="00380306" w:rsidP="00380306">
      <w:pPr>
        <w:adjustRightInd w:val="0"/>
        <w:ind w:firstLine="720"/>
        <w:jc w:val="both"/>
        <w:rPr>
          <w:sz w:val="22"/>
          <w:szCs w:val="22"/>
        </w:rPr>
      </w:pPr>
      <w:r w:rsidRPr="00B45893">
        <w:rPr>
          <w:sz w:val="22"/>
          <w:szCs w:val="22"/>
        </w:rPr>
        <w:t>Сводный реестр заявок содержит все значимые условия каждой заявки, а именно:</w:t>
      </w:r>
    </w:p>
    <w:p w:rsidR="00380306" w:rsidRPr="00B45893" w:rsidRDefault="00380306" w:rsidP="00380306">
      <w:pPr>
        <w:adjustRightInd w:val="0"/>
        <w:ind w:firstLine="720"/>
        <w:jc w:val="both"/>
        <w:rPr>
          <w:sz w:val="22"/>
          <w:szCs w:val="22"/>
        </w:rPr>
      </w:pPr>
      <w:r w:rsidRPr="00B45893">
        <w:rPr>
          <w:sz w:val="22"/>
          <w:szCs w:val="22"/>
        </w:rPr>
        <w:t>- цену приобретения;</w:t>
      </w:r>
    </w:p>
    <w:p w:rsidR="00380306" w:rsidRPr="00B45893" w:rsidRDefault="00380306" w:rsidP="00380306">
      <w:pPr>
        <w:adjustRightInd w:val="0"/>
        <w:ind w:firstLine="720"/>
        <w:jc w:val="both"/>
        <w:rPr>
          <w:sz w:val="22"/>
          <w:szCs w:val="22"/>
        </w:rPr>
      </w:pPr>
      <w:r w:rsidRPr="00B45893">
        <w:rPr>
          <w:sz w:val="22"/>
          <w:szCs w:val="22"/>
        </w:rPr>
        <w:t>- количество ценных бумаг;</w:t>
      </w:r>
    </w:p>
    <w:p w:rsidR="00380306" w:rsidRPr="00B45893" w:rsidRDefault="00380306" w:rsidP="00380306">
      <w:pPr>
        <w:adjustRightInd w:val="0"/>
        <w:ind w:firstLine="720"/>
        <w:jc w:val="both"/>
        <w:rPr>
          <w:sz w:val="22"/>
          <w:szCs w:val="22"/>
        </w:rPr>
      </w:pPr>
      <w:r w:rsidRPr="00B45893">
        <w:rPr>
          <w:sz w:val="22"/>
          <w:szCs w:val="22"/>
        </w:rPr>
        <w:t>- дату и время поступления заявки;</w:t>
      </w:r>
    </w:p>
    <w:p w:rsidR="00380306" w:rsidRPr="00B45893" w:rsidRDefault="00380306" w:rsidP="00380306">
      <w:pPr>
        <w:adjustRightInd w:val="0"/>
        <w:ind w:firstLine="720"/>
        <w:jc w:val="both"/>
        <w:rPr>
          <w:sz w:val="22"/>
          <w:szCs w:val="22"/>
        </w:rPr>
      </w:pPr>
      <w:r w:rsidRPr="00B45893">
        <w:rPr>
          <w:sz w:val="22"/>
          <w:szCs w:val="22"/>
        </w:rPr>
        <w:t>- номер заявки;</w:t>
      </w:r>
    </w:p>
    <w:p w:rsidR="00380306" w:rsidRPr="00B45893" w:rsidRDefault="00380306" w:rsidP="00380306">
      <w:pPr>
        <w:adjustRightInd w:val="0"/>
        <w:ind w:firstLine="720"/>
        <w:jc w:val="both"/>
        <w:rPr>
          <w:sz w:val="22"/>
          <w:szCs w:val="22"/>
        </w:rPr>
      </w:pPr>
      <w:r w:rsidRPr="00B45893">
        <w:rPr>
          <w:sz w:val="22"/>
          <w:szCs w:val="22"/>
        </w:rPr>
        <w:t>- иные реквизиты в соответствии с Правилами ФБ ММВБ.</w:t>
      </w:r>
    </w:p>
    <w:p w:rsidR="00380306" w:rsidRPr="00B45893" w:rsidRDefault="00380306" w:rsidP="00380306">
      <w:pPr>
        <w:adjustRightInd w:val="0"/>
        <w:ind w:firstLine="720"/>
        <w:jc w:val="both"/>
        <w:rPr>
          <w:sz w:val="22"/>
          <w:szCs w:val="22"/>
        </w:rPr>
      </w:pPr>
      <w:r w:rsidRPr="00B45893">
        <w:rPr>
          <w:sz w:val="22"/>
          <w:szCs w:val="22"/>
        </w:rPr>
        <w:t xml:space="preserve">На основании анализа Сводного реестра заявок </w:t>
      </w:r>
      <w:r>
        <w:rPr>
          <w:sz w:val="22"/>
          <w:szCs w:val="22"/>
        </w:rPr>
        <w:t>Эмитент</w:t>
      </w:r>
      <w:r w:rsidRPr="00B45893">
        <w:rPr>
          <w:sz w:val="22"/>
          <w:szCs w:val="22"/>
        </w:rPr>
        <w:t xml:space="preserve"> определяет приобретателей, которым он</w:t>
      </w:r>
      <w:r>
        <w:rPr>
          <w:sz w:val="22"/>
          <w:szCs w:val="22"/>
        </w:rPr>
        <w:t xml:space="preserve"> </w:t>
      </w:r>
      <w:r w:rsidRPr="00B45893">
        <w:rPr>
          <w:sz w:val="22"/>
          <w:szCs w:val="22"/>
        </w:rPr>
        <w:t>намеревается продать Облигации, а также количество Облигаций, которые он намеревается продать</w:t>
      </w:r>
      <w:r>
        <w:rPr>
          <w:sz w:val="22"/>
          <w:szCs w:val="22"/>
        </w:rPr>
        <w:t xml:space="preserve"> </w:t>
      </w:r>
      <w:r w:rsidRPr="00B45893">
        <w:rPr>
          <w:sz w:val="22"/>
          <w:szCs w:val="22"/>
        </w:rPr>
        <w:t>данным приобретателям, и заключает сделки с такими приобретателями путем выставления</w:t>
      </w:r>
      <w:r>
        <w:rPr>
          <w:sz w:val="22"/>
          <w:szCs w:val="22"/>
        </w:rPr>
        <w:t xml:space="preserve"> </w:t>
      </w:r>
      <w:r w:rsidRPr="00B45893">
        <w:rPr>
          <w:sz w:val="22"/>
          <w:szCs w:val="22"/>
        </w:rPr>
        <w:t xml:space="preserve">встречных адресных заявок с указанием количества бумаг, которое </w:t>
      </w:r>
      <w:r>
        <w:rPr>
          <w:sz w:val="22"/>
          <w:szCs w:val="22"/>
        </w:rPr>
        <w:t>Эмитент</w:t>
      </w:r>
      <w:r w:rsidRPr="00B45893">
        <w:rPr>
          <w:sz w:val="22"/>
          <w:szCs w:val="22"/>
        </w:rPr>
        <w:t xml:space="preserve"> желает продать</w:t>
      </w:r>
      <w:r>
        <w:rPr>
          <w:sz w:val="22"/>
          <w:szCs w:val="22"/>
        </w:rPr>
        <w:t xml:space="preserve"> </w:t>
      </w:r>
      <w:r w:rsidRPr="00B45893">
        <w:rPr>
          <w:sz w:val="22"/>
          <w:szCs w:val="22"/>
        </w:rPr>
        <w:t xml:space="preserve">данному приобретателю, согласно установленному Решением о выпуске ценных бумаг, </w:t>
      </w:r>
      <w:r>
        <w:rPr>
          <w:sz w:val="22"/>
          <w:szCs w:val="22"/>
        </w:rPr>
        <w:t>Проспект</w:t>
      </w:r>
      <w:r w:rsidRPr="00B45893">
        <w:rPr>
          <w:sz w:val="22"/>
          <w:szCs w:val="22"/>
        </w:rPr>
        <w:t>ом</w:t>
      </w:r>
      <w:r>
        <w:rPr>
          <w:sz w:val="22"/>
          <w:szCs w:val="22"/>
        </w:rPr>
        <w:t xml:space="preserve"> </w:t>
      </w:r>
      <w:r w:rsidRPr="00B45893">
        <w:rPr>
          <w:sz w:val="22"/>
          <w:szCs w:val="22"/>
        </w:rPr>
        <w:t>ценных бумаг и Правилами ФБ ММВБ порядку и передает данную информацию Андеррайтеру.</w:t>
      </w:r>
    </w:p>
    <w:p w:rsidR="00380306" w:rsidRDefault="00380306" w:rsidP="00380306">
      <w:pPr>
        <w:adjustRightInd w:val="0"/>
        <w:ind w:firstLine="720"/>
        <w:jc w:val="both"/>
        <w:rPr>
          <w:sz w:val="22"/>
          <w:szCs w:val="22"/>
        </w:rPr>
      </w:pPr>
      <w:r w:rsidRPr="00B45893">
        <w:rPr>
          <w:sz w:val="22"/>
          <w:szCs w:val="22"/>
        </w:rPr>
        <w:t>После удовлетворения заявок, поданных в течение периода подачи заявок, в случае неполного</w:t>
      </w:r>
      <w:r>
        <w:rPr>
          <w:sz w:val="22"/>
          <w:szCs w:val="22"/>
        </w:rPr>
        <w:t xml:space="preserve"> </w:t>
      </w:r>
      <w:r w:rsidRPr="00B45893">
        <w:rPr>
          <w:sz w:val="22"/>
          <w:szCs w:val="22"/>
        </w:rPr>
        <w:t>размещения выпуска Облигаций, Участники торгов, действующие как за свой счет, так и за счет и по</w:t>
      </w:r>
      <w:r>
        <w:rPr>
          <w:sz w:val="22"/>
          <w:szCs w:val="22"/>
        </w:rPr>
        <w:t xml:space="preserve"> </w:t>
      </w:r>
      <w:r w:rsidRPr="00B45893">
        <w:rPr>
          <w:sz w:val="22"/>
          <w:szCs w:val="22"/>
        </w:rPr>
        <w:t>поручению потенциальных покупателей, могут в течение срока размещения подавать адресные заявки</w:t>
      </w:r>
      <w:r>
        <w:rPr>
          <w:sz w:val="22"/>
          <w:szCs w:val="22"/>
        </w:rPr>
        <w:t xml:space="preserve"> </w:t>
      </w:r>
      <w:r w:rsidRPr="00B45893">
        <w:rPr>
          <w:sz w:val="22"/>
          <w:szCs w:val="22"/>
        </w:rPr>
        <w:t>на покупку Облигаций по цене размещения в адрес Андеррайтера.</w:t>
      </w:r>
    </w:p>
    <w:p w:rsidR="00380306" w:rsidRDefault="00380306" w:rsidP="00380306">
      <w:pPr>
        <w:adjustRightInd w:val="0"/>
        <w:ind w:firstLine="720"/>
        <w:jc w:val="both"/>
        <w:rPr>
          <w:sz w:val="22"/>
          <w:szCs w:val="22"/>
        </w:rPr>
      </w:pPr>
      <w:r w:rsidRPr="00B45893">
        <w:rPr>
          <w:sz w:val="22"/>
          <w:szCs w:val="22"/>
        </w:rPr>
        <w:t>Заявки на приобретение Облигаций направляются Участниками торгов в адрес Андеррайтера</w:t>
      </w:r>
      <w:r>
        <w:rPr>
          <w:sz w:val="22"/>
          <w:szCs w:val="22"/>
        </w:rPr>
        <w:t xml:space="preserve"> </w:t>
      </w:r>
    </w:p>
    <w:p w:rsidR="00380306" w:rsidRPr="00B45893" w:rsidRDefault="00380306" w:rsidP="00380306">
      <w:pPr>
        <w:adjustRightInd w:val="0"/>
        <w:ind w:firstLine="720"/>
        <w:jc w:val="both"/>
        <w:rPr>
          <w:sz w:val="22"/>
          <w:szCs w:val="22"/>
        </w:rPr>
      </w:pPr>
    </w:p>
    <w:p w:rsidR="00380306" w:rsidRDefault="00380306" w:rsidP="00380306">
      <w:pPr>
        <w:adjustRightInd w:val="0"/>
        <w:ind w:firstLine="720"/>
        <w:jc w:val="both"/>
        <w:rPr>
          <w:sz w:val="22"/>
          <w:szCs w:val="22"/>
        </w:rPr>
      </w:pPr>
      <w:r w:rsidRPr="00B45893">
        <w:rPr>
          <w:sz w:val="22"/>
          <w:szCs w:val="22"/>
        </w:rPr>
        <w:t>Заявка на приобретение должна содержать следующие значимые условия:</w:t>
      </w:r>
    </w:p>
    <w:p w:rsidR="00380306" w:rsidRPr="00B45893" w:rsidRDefault="00380306" w:rsidP="00380306">
      <w:pPr>
        <w:adjustRightInd w:val="0"/>
        <w:ind w:firstLine="720"/>
        <w:jc w:val="both"/>
        <w:rPr>
          <w:sz w:val="22"/>
          <w:szCs w:val="22"/>
        </w:rPr>
      </w:pPr>
      <w:r w:rsidRPr="00B45893">
        <w:rPr>
          <w:sz w:val="22"/>
          <w:szCs w:val="22"/>
        </w:rPr>
        <w:t>- цена покупки (100% от номинала);</w:t>
      </w:r>
    </w:p>
    <w:p w:rsidR="00380306" w:rsidRPr="00B45893" w:rsidRDefault="00380306" w:rsidP="00380306">
      <w:pPr>
        <w:adjustRightInd w:val="0"/>
        <w:ind w:firstLine="720"/>
        <w:jc w:val="both"/>
        <w:rPr>
          <w:sz w:val="22"/>
          <w:szCs w:val="22"/>
        </w:rPr>
      </w:pPr>
      <w:r w:rsidRPr="00B45893">
        <w:rPr>
          <w:sz w:val="22"/>
          <w:szCs w:val="22"/>
        </w:rPr>
        <w:t>- количество Облигаций;</w:t>
      </w:r>
    </w:p>
    <w:p w:rsidR="00380306" w:rsidRPr="00B45893" w:rsidRDefault="00380306" w:rsidP="00380306">
      <w:pPr>
        <w:adjustRightInd w:val="0"/>
        <w:ind w:firstLine="720"/>
        <w:jc w:val="both"/>
        <w:rPr>
          <w:sz w:val="22"/>
          <w:szCs w:val="22"/>
        </w:rPr>
      </w:pPr>
      <w:r>
        <w:rPr>
          <w:sz w:val="22"/>
          <w:szCs w:val="22"/>
        </w:rPr>
        <w:t>-</w:t>
      </w:r>
      <w:r w:rsidRPr="00B45893">
        <w:rPr>
          <w:sz w:val="22"/>
          <w:szCs w:val="22"/>
        </w:rPr>
        <w:t>код расчетов, используемый при заключении сделки с ценными бумагами, подлежащей включению</w:t>
      </w:r>
      <w:r>
        <w:rPr>
          <w:sz w:val="22"/>
          <w:szCs w:val="22"/>
        </w:rPr>
        <w:t xml:space="preserve"> </w:t>
      </w:r>
      <w:r w:rsidRPr="00B45893">
        <w:rPr>
          <w:sz w:val="22"/>
          <w:szCs w:val="22"/>
        </w:rPr>
        <w:t>в клиринговый пул клиринговой организации на условиях многостороннего или простого клиринга, и</w:t>
      </w:r>
      <w:r>
        <w:rPr>
          <w:sz w:val="22"/>
          <w:szCs w:val="22"/>
        </w:rPr>
        <w:t xml:space="preserve"> </w:t>
      </w:r>
      <w:r w:rsidRPr="00B45893">
        <w:rPr>
          <w:sz w:val="22"/>
          <w:szCs w:val="22"/>
        </w:rPr>
        <w:t>определяющий, что при совершении сделки проводится процедура контроля обеспечения, а надлежащей</w:t>
      </w:r>
      <w:r>
        <w:rPr>
          <w:sz w:val="22"/>
          <w:szCs w:val="22"/>
        </w:rPr>
        <w:t xml:space="preserve"> </w:t>
      </w:r>
      <w:r w:rsidRPr="00B45893">
        <w:rPr>
          <w:sz w:val="22"/>
          <w:szCs w:val="22"/>
        </w:rPr>
        <w:t>датой исполнения сделки с ценными бумагами является дата заключения сделки;</w:t>
      </w:r>
    </w:p>
    <w:p w:rsidR="00380306" w:rsidRDefault="00380306" w:rsidP="00380306">
      <w:pPr>
        <w:adjustRightInd w:val="0"/>
        <w:ind w:firstLine="720"/>
        <w:jc w:val="both"/>
        <w:rPr>
          <w:sz w:val="22"/>
          <w:szCs w:val="22"/>
        </w:rPr>
      </w:pPr>
      <w:r w:rsidRPr="00B45893">
        <w:rPr>
          <w:sz w:val="22"/>
          <w:szCs w:val="22"/>
        </w:rPr>
        <w:t>- прочие параметры в соот</w:t>
      </w:r>
      <w:r>
        <w:rPr>
          <w:sz w:val="22"/>
          <w:szCs w:val="22"/>
        </w:rPr>
        <w:t xml:space="preserve">ветствии с Правилами ФБ ММВБ. </w:t>
      </w:r>
    </w:p>
    <w:p w:rsidR="00380306" w:rsidRPr="00B45893" w:rsidRDefault="00380306" w:rsidP="00380306">
      <w:pPr>
        <w:adjustRightInd w:val="0"/>
        <w:ind w:firstLine="720"/>
        <w:jc w:val="both"/>
        <w:rPr>
          <w:sz w:val="22"/>
          <w:szCs w:val="22"/>
        </w:rPr>
      </w:pPr>
    </w:p>
    <w:p w:rsidR="00380306" w:rsidRPr="00B45893" w:rsidRDefault="00380306" w:rsidP="00380306">
      <w:pPr>
        <w:adjustRightInd w:val="0"/>
        <w:ind w:firstLine="720"/>
        <w:jc w:val="both"/>
        <w:rPr>
          <w:sz w:val="22"/>
          <w:szCs w:val="22"/>
        </w:rPr>
      </w:pPr>
      <w:r w:rsidRPr="00B45893">
        <w:rPr>
          <w:sz w:val="22"/>
          <w:szCs w:val="22"/>
        </w:rPr>
        <w:t>В качестве цены покупки должна быть указана Цена размещения Облигаций, установленная Решением</w:t>
      </w:r>
      <w:r>
        <w:rPr>
          <w:sz w:val="22"/>
          <w:szCs w:val="22"/>
        </w:rPr>
        <w:t xml:space="preserve"> </w:t>
      </w:r>
      <w:r w:rsidRPr="00B45893">
        <w:rPr>
          <w:sz w:val="22"/>
          <w:szCs w:val="22"/>
        </w:rPr>
        <w:t xml:space="preserve">о выпуске ценных бумаг и </w:t>
      </w:r>
      <w:r>
        <w:rPr>
          <w:sz w:val="22"/>
          <w:szCs w:val="22"/>
        </w:rPr>
        <w:t>Проспект</w:t>
      </w:r>
      <w:r w:rsidRPr="00B45893">
        <w:rPr>
          <w:sz w:val="22"/>
          <w:szCs w:val="22"/>
        </w:rPr>
        <w:t>ом ценных бумаг.</w:t>
      </w:r>
    </w:p>
    <w:p w:rsidR="00380306" w:rsidRPr="00B45893" w:rsidRDefault="00380306" w:rsidP="00380306">
      <w:pPr>
        <w:adjustRightInd w:val="0"/>
        <w:ind w:firstLine="720"/>
        <w:jc w:val="both"/>
        <w:rPr>
          <w:sz w:val="22"/>
          <w:szCs w:val="22"/>
        </w:rPr>
      </w:pPr>
      <w:r w:rsidRPr="00B45893">
        <w:rPr>
          <w:sz w:val="22"/>
          <w:szCs w:val="22"/>
        </w:rPr>
        <w:t>В качестве количества Облигаций должно быть указано то количество Облигаций, которое</w:t>
      </w:r>
      <w:r>
        <w:rPr>
          <w:sz w:val="22"/>
          <w:szCs w:val="22"/>
        </w:rPr>
        <w:t xml:space="preserve"> </w:t>
      </w:r>
      <w:r w:rsidRPr="00B45893">
        <w:rPr>
          <w:sz w:val="22"/>
          <w:szCs w:val="22"/>
        </w:rPr>
        <w:t>потенциальный покупатель хотел бы приобрести по определенной до даты начала размещения ставке</w:t>
      </w:r>
      <w:r>
        <w:rPr>
          <w:sz w:val="22"/>
          <w:szCs w:val="22"/>
        </w:rPr>
        <w:t xml:space="preserve"> </w:t>
      </w:r>
      <w:r w:rsidRPr="00B45893">
        <w:rPr>
          <w:sz w:val="22"/>
          <w:szCs w:val="22"/>
        </w:rPr>
        <w:t>по первому купону.</w:t>
      </w:r>
    </w:p>
    <w:p w:rsidR="00380306" w:rsidRPr="00B45893" w:rsidRDefault="00380306" w:rsidP="00380306">
      <w:pPr>
        <w:adjustRightInd w:val="0"/>
        <w:ind w:firstLine="720"/>
        <w:jc w:val="both"/>
        <w:rPr>
          <w:sz w:val="22"/>
          <w:szCs w:val="22"/>
        </w:rPr>
      </w:pPr>
      <w:r w:rsidRPr="00B45893">
        <w:rPr>
          <w:sz w:val="22"/>
          <w:szCs w:val="22"/>
        </w:rPr>
        <w:t>При этом денежные средства должны быть зарезервированы на торговых счетах Участников торгов</w:t>
      </w:r>
      <w:r>
        <w:rPr>
          <w:sz w:val="22"/>
          <w:szCs w:val="22"/>
        </w:rPr>
        <w:t xml:space="preserve"> </w:t>
      </w:r>
      <w:r w:rsidRPr="00B45893">
        <w:rPr>
          <w:sz w:val="22"/>
          <w:szCs w:val="22"/>
        </w:rPr>
        <w:t>в НРД в сумме, достаточной для полной оплаты Облигаций, указанных в заявках на приобретение</w:t>
      </w:r>
      <w:r>
        <w:rPr>
          <w:sz w:val="22"/>
          <w:szCs w:val="22"/>
        </w:rPr>
        <w:t xml:space="preserve"> </w:t>
      </w:r>
      <w:r w:rsidRPr="00B45893">
        <w:rPr>
          <w:sz w:val="22"/>
          <w:szCs w:val="22"/>
        </w:rPr>
        <w:t>Облигаций, с учетом всех необходимых комиссионных сборов.</w:t>
      </w:r>
    </w:p>
    <w:p w:rsidR="00380306" w:rsidRPr="00B45893" w:rsidRDefault="00380306" w:rsidP="00380306">
      <w:pPr>
        <w:adjustRightInd w:val="0"/>
        <w:ind w:firstLine="720"/>
        <w:jc w:val="both"/>
        <w:rPr>
          <w:sz w:val="22"/>
          <w:szCs w:val="22"/>
        </w:rPr>
      </w:pPr>
      <w:r w:rsidRPr="00B45893">
        <w:rPr>
          <w:sz w:val="22"/>
          <w:szCs w:val="22"/>
        </w:rPr>
        <w:t>Заявки, не соответствующие изложенным выше требованиям, не принимаются.</w:t>
      </w:r>
    </w:p>
    <w:p w:rsidR="00380306" w:rsidRPr="00B45893" w:rsidRDefault="00380306" w:rsidP="00380306">
      <w:pPr>
        <w:adjustRightInd w:val="0"/>
        <w:ind w:firstLine="720"/>
        <w:jc w:val="both"/>
        <w:rPr>
          <w:sz w:val="22"/>
          <w:szCs w:val="22"/>
        </w:rPr>
      </w:pPr>
      <w:r w:rsidRPr="00B45893">
        <w:rPr>
          <w:sz w:val="22"/>
          <w:szCs w:val="22"/>
        </w:rPr>
        <w:t>Начиная со второго дня размещения Облигаций, покупатели при приобретении Облигаций помимо цены</w:t>
      </w:r>
      <w:r>
        <w:rPr>
          <w:sz w:val="22"/>
          <w:szCs w:val="22"/>
        </w:rPr>
        <w:t xml:space="preserve"> </w:t>
      </w:r>
      <w:r w:rsidRPr="00B45893">
        <w:rPr>
          <w:sz w:val="22"/>
          <w:szCs w:val="22"/>
        </w:rPr>
        <w:t>размещения уплачивают накопленный купонный доход по Облигациям (НКД), определяемый в</w:t>
      </w:r>
      <w:r>
        <w:rPr>
          <w:sz w:val="22"/>
          <w:szCs w:val="22"/>
        </w:rPr>
        <w:t xml:space="preserve"> </w:t>
      </w:r>
      <w:r w:rsidRPr="00B45893">
        <w:rPr>
          <w:sz w:val="22"/>
          <w:szCs w:val="22"/>
        </w:rPr>
        <w:t>соответствии с п. 8.4 Решения о выпуске ценных бумаг, п</w:t>
      </w:r>
      <w:r w:rsidRPr="004F17E5">
        <w:rPr>
          <w:sz w:val="22"/>
          <w:szCs w:val="22"/>
        </w:rPr>
        <w:t>. 8.8.4 Проспекта ценных бумаг.</w:t>
      </w:r>
    </w:p>
    <w:p w:rsidR="00380306" w:rsidRPr="00B45893" w:rsidRDefault="00380306" w:rsidP="00380306">
      <w:pPr>
        <w:adjustRightInd w:val="0"/>
        <w:jc w:val="both"/>
        <w:rPr>
          <w:sz w:val="22"/>
          <w:szCs w:val="22"/>
        </w:rPr>
      </w:pPr>
      <w:r w:rsidRPr="00B45893">
        <w:rPr>
          <w:sz w:val="22"/>
          <w:szCs w:val="22"/>
        </w:rPr>
        <w:t xml:space="preserve">Приобретение Облигаций </w:t>
      </w:r>
      <w:r>
        <w:rPr>
          <w:sz w:val="22"/>
          <w:szCs w:val="22"/>
        </w:rPr>
        <w:t>Эмитент</w:t>
      </w:r>
      <w:r w:rsidRPr="00B45893">
        <w:rPr>
          <w:sz w:val="22"/>
          <w:szCs w:val="22"/>
        </w:rPr>
        <w:t>а в ходе их размещения не может быть осуществлено за счет</w:t>
      </w:r>
      <w:r>
        <w:rPr>
          <w:sz w:val="22"/>
          <w:szCs w:val="22"/>
        </w:rPr>
        <w:t xml:space="preserve"> Эмитент</w:t>
      </w:r>
      <w:r w:rsidRPr="00B45893">
        <w:rPr>
          <w:sz w:val="22"/>
          <w:szCs w:val="22"/>
        </w:rPr>
        <w:t>а.</w:t>
      </w:r>
    </w:p>
    <w:p w:rsidR="00380306" w:rsidRPr="00B45893" w:rsidRDefault="00380306" w:rsidP="00380306">
      <w:pPr>
        <w:adjustRightInd w:val="0"/>
        <w:ind w:firstLine="720"/>
        <w:jc w:val="both"/>
        <w:rPr>
          <w:sz w:val="22"/>
          <w:szCs w:val="22"/>
        </w:rPr>
      </w:pPr>
      <w:r w:rsidRPr="00B45893">
        <w:rPr>
          <w:sz w:val="22"/>
          <w:szCs w:val="22"/>
        </w:rPr>
        <w:t>При размещении Облигаций путем сбора адресных заявок со стороны покупателей на приобретение</w:t>
      </w:r>
      <w:r>
        <w:rPr>
          <w:sz w:val="22"/>
          <w:szCs w:val="22"/>
        </w:rPr>
        <w:t xml:space="preserve"> </w:t>
      </w:r>
      <w:r w:rsidRPr="00B45893">
        <w:rPr>
          <w:sz w:val="22"/>
          <w:szCs w:val="22"/>
        </w:rPr>
        <w:t xml:space="preserve">Облигаций по фиксированной цене и ставке купона на первый купонный период </w:t>
      </w:r>
      <w:r>
        <w:rPr>
          <w:sz w:val="22"/>
          <w:szCs w:val="22"/>
        </w:rPr>
        <w:t>Эмитент</w:t>
      </w:r>
      <w:r w:rsidRPr="00B45893">
        <w:rPr>
          <w:sz w:val="22"/>
          <w:szCs w:val="22"/>
        </w:rPr>
        <w:t xml:space="preserve"> и/или</w:t>
      </w:r>
      <w:r>
        <w:rPr>
          <w:sz w:val="22"/>
          <w:szCs w:val="22"/>
        </w:rPr>
        <w:t xml:space="preserve"> </w:t>
      </w:r>
      <w:r w:rsidRPr="00B45893">
        <w:rPr>
          <w:sz w:val="22"/>
          <w:szCs w:val="22"/>
        </w:rPr>
        <w:t>Андеррайтер намереваются заключать предварительные договоры с потенциальными</w:t>
      </w:r>
      <w:r>
        <w:rPr>
          <w:sz w:val="22"/>
          <w:szCs w:val="22"/>
        </w:rPr>
        <w:t xml:space="preserve"> </w:t>
      </w:r>
      <w:r w:rsidRPr="00B45893">
        <w:rPr>
          <w:sz w:val="22"/>
          <w:szCs w:val="22"/>
        </w:rPr>
        <w:t>приобретателями Облигаций, содержащие обязанность заключить в будущем с ними или с</w:t>
      </w:r>
      <w:r>
        <w:rPr>
          <w:sz w:val="22"/>
          <w:szCs w:val="22"/>
        </w:rPr>
        <w:t xml:space="preserve"> </w:t>
      </w:r>
      <w:r w:rsidRPr="00B45893">
        <w:rPr>
          <w:sz w:val="22"/>
          <w:szCs w:val="22"/>
        </w:rPr>
        <w:t>действующим в их интересах Участником торгов основные договоры, направленные на отчуждение им</w:t>
      </w:r>
      <w:r>
        <w:rPr>
          <w:sz w:val="22"/>
          <w:szCs w:val="22"/>
        </w:rPr>
        <w:t xml:space="preserve"> </w:t>
      </w:r>
      <w:r w:rsidRPr="00B45893">
        <w:rPr>
          <w:sz w:val="22"/>
          <w:szCs w:val="22"/>
        </w:rPr>
        <w:t>размещаемых ценных бумаг.</w:t>
      </w:r>
    </w:p>
    <w:p w:rsidR="00380306" w:rsidRDefault="00380306" w:rsidP="00380306">
      <w:pPr>
        <w:adjustRightInd w:val="0"/>
        <w:ind w:firstLine="720"/>
        <w:jc w:val="both"/>
        <w:rPr>
          <w:sz w:val="22"/>
          <w:szCs w:val="22"/>
        </w:rPr>
      </w:pPr>
      <w:r w:rsidRPr="00B45893">
        <w:rPr>
          <w:sz w:val="22"/>
          <w:szCs w:val="22"/>
        </w:rPr>
        <w:t xml:space="preserve">Заключение таких предварительных договоров осуществляется путем акцепта </w:t>
      </w:r>
      <w:r>
        <w:rPr>
          <w:sz w:val="22"/>
          <w:szCs w:val="22"/>
        </w:rPr>
        <w:t>Эмитент</w:t>
      </w:r>
      <w:r w:rsidRPr="00B45893">
        <w:rPr>
          <w:sz w:val="22"/>
          <w:szCs w:val="22"/>
        </w:rPr>
        <w:t>ом оферт от</w:t>
      </w:r>
      <w:r>
        <w:rPr>
          <w:sz w:val="22"/>
          <w:szCs w:val="22"/>
        </w:rPr>
        <w:t xml:space="preserve"> </w:t>
      </w:r>
      <w:r w:rsidRPr="00B45893">
        <w:rPr>
          <w:sz w:val="22"/>
          <w:szCs w:val="22"/>
        </w:rPr>
        <w:t>потенциальных приобретателей на заключение предварительных договоров, в соответствии с</w:t>
      </w:r>
      <w:r>
        <w:rPr>
          <w:sz w:val="22"/>
          <w:szCs w:val="22"/>
        </w:rPr>
        <w:t xml:space="preserve"> </w:t>
      </w:r>
      <w:r w:rsidRPr="00B45893">
        <w:rPr>
          <w:sz w:val="22"/>
          <w:szCs w:val="22"/>
        </w:rPr>
        <w:t xml:space="preserve">которыми потенциальный приобретатель и </w:t>
      </w:r>
      <w:r>
        <w:rPr>
          <w:sz w:val="22"/>
          <w:szCs w:val="22"/>
        </w:rPr>
        <w:t>Эмитент</w:t>
      </w:r>
      <w:r w:rsidRPr="00B45893">
        <w:rPr>
          <w:sz w:val="22"/>
          <w:szCs w:val="22"/>
        </w:rPr>
        <w:t xml:space="preserve"> через Андеррайтера обязуются заключить в</w:t>
      </w:r>
      <w:r>
        <w:rPr>
          <w:sz w:val="22"/>
          <w:szCs w:val="22"/>
        </w:rPr>
        <w:t xml:space="preserve"> </w:t>
      </w:r>
      <w:r w:rsidRPr="00B45893">
        <w:rPr>
          <w:sz w:val="22"/>
          <w:szCs w:val="22"/>
        </w:rPr>
        <w:t>дату начала размещения Облигаций основные договоры купли-продажи Облигаций (далее –</w:t>
      </w:r>
      <w:r>
        <w:rPr>
          <w:sz w:val="22"/>
          <w:szCs w:val="22"/>
        </w:rPr>
        <w:t xml:space="preserve"> </w:t>
      </w:r>
      <w:r w:rsidRPr="00B45893">
        <w:rPr>
          <w:sz w:val="22"/>
          <w:szCs w:val="22"/>
        </w:rPr>
        <w:t>«Предварительные договоры»). Ответ о принятии предложения на заключение Предварительного</w:t>
      </w:r>
      <w:r>
        <w:rPr>
          <w:sz w:val="22"/>
          <w:szCs w:val="22"/>
        </w:rPr>
        <w:t xml:space="preserve"> </w:t>
      </w:r>
      <w:r w:rsidRPr="00B45893">
        <w:rPr>
          <w:sz w:val="22"/>
          <w:szCs w:val="22"/>
        </w:rPr>
        <w:t xml:space="preserve">договора (акцепт) направляется лицам, определяемым </w:t>
      </w:r>
      <w:r>
        <w:rPr>
          <w:sz w:val="22"/>
          <w:szCs w:val="22"/>
        </w:rPr>
        <w:t>Эмитент</w:t>
      </w:r>
      <w:r w:rsidRPr="00B45893">
        <w:rPr>
          <w:sz w:val="22"/>
          <w:szCs w:val="22"/>
        </w:rPr>
        <w:t>ом по его усмотрению из числа</w:t>
      </w:r>
      <w:r>
        <w:rPr>
          <w:sz w:val="22"/>
          <w:szCs w:val="22"/>
        </w:rPr>
        <w:t xml:space="preserve"> </w:t>
      </w:r>
      <w:r w:rsidRPr="00B45893">
        <w:rPr>
          <w:sz w:val="22"/>
          <w:szCs w:val="22"/>
        </w:rPr>
        <w:t>потенциальных покупателей Облигаций, сделавших такие предложения (оферты) способом, указанным</w:t>
      </w:r>
      <w:r>
        <w:rPr>
          <w:sz w:val="22"/>
          <w:szCs w:val="22"/>
        </w:rPr>
        <w:t xml:space="preserve"> </w:t>
      </w:r>
      <w:r w:rsidRPr="00B45893">
        <w:rPr>
          <w:sz w:val="22"/>
          <w:szCs w:val="22"/>
        </w:rPr>
        <w:t>в оферте потенциального покупателя Облигаций, не позднее даты, предшествующей дате начала</w:t>
      </w:r>
      <w:r>
        <w:rPr>
          <w:sz w:val="22"/>
          <w:szCs w:val="22"/>
        </w:rPr>
        <w:t xml:space="preserve"> </w:t>
      </w:r>
      <w:r w:rsidRPr="00B45893">
        <w:rPr>
          <w:sz w:val="22"/>
          <w:szCs w:val="22"/>
        </w:rPr>
        <w:t>размещения Облигаций. При этом любая оферта с предложением заключить Предварительный</w:t>
      </w:r>
      <w:r>
        <w:rPr>
          <w:sz w:val="22"/>
          <w:szCs w:val="22"/>
        </w:rPr>
        <w:t xml:space="preserve"> </w:t>
      </w:r>
      <w:r w:rsidRPr="00B45893">
        <w:rPr>
          <w:sz w:val="22"/>
          <w:szCs w:val="22"/>
        </w:rPr>
        <w:t xml:space="preserve">договор, по усмотрению </w:t>
      </w:r>
      <w:r>
        <w:rPr>
          <w:sz w:val="22"/>
          <w:szCs w:val="22"/>
        </w:rPr>
        <w:t>Эмитент</w:t>
      </w:r>
      <w:r w:rsidRPr="00B45893">
        <w:rPr>
          <w:sz w:val="22"/>
          <w:szCs w:val="22"/>
        </w:rPr>
        <w:t>а, может быть отклонена, акцептована полностью или в части.</w:t>
      </w:r>
      <w:r>
        <w:rPr>
          <w:sz w:val="22"/>
          <w:szCs w:val="22"/>
        </w:rPr>
        <w:t xml:space="preserve"> </w:t>
      </w:r>
    </w:p>
    <w:p w:rsidR="00380306" w:rsidRDefault="00380306" w:rsidP="00380306">
      <w:pPr>
        <w:adjustRightInd w:val="0"/>
        <w:ind w:firstLine="720"/>
        <w:jc w:val="both"/>
        <w:rPr>
          <w:sz w:val="22"/>
          <w:szCs w:val="22"/>
        </w:rPr>
      </w:pPr>
    </w:p>
    <w:p w:rsidR="00380306" w:rsidRPr="003C2C42" w:rsidRDefault="00380306" w:rsidP="00380306">
      <w:pPr>
        <w:adjustRightInd w:val="0"/>
        <w:ind w:firstLine="720"/>
        <w:jc w:val="both"/>
        <w:rPr>
          <w:i/>
          <w:sz w:val="22"/>
          <w:szCs w:val="22"/>
        </w:rPr>
      </w:pPr>
      <w:r w:rsidRPr="003C2C42">
        <w:rPr>
          <w:i/>
          <w:sz w:val="22"/>
          <w:szCs w:val="22"/>
        </w:rPr>
        <w:t>Срок (порядок определения срока), в течение которого могут быть поданы предложения (оферты) о приобретении размещаемых ценных бумаг</w:t>
      </w:r>
    </w:p>
    <w:p w:rsidR="00380306" w:rsidRPr="00B45893" w:rsidRDefault="00380306" w:rsidP="00380306">
      <w:pPr>
        <w:adjustRightInd w:val="0"/>
        <w:ind w:firstLine="720"/>
        <w:jc w:val="both"/>
        <w:rPr>
          <w:sz w:val="22"/>
          <w:szCs w:val="22"/>
        </w:rPr>
      </w:pPr>
    </w:p>
    <w:p w:rsidR="00380306" w:rsidRDefault="00380306" w:rsidP="00380306">
      <w:pPr>
        <w:adjustRightInd w:val="0"/>
        <w:ind w:firstLine="720"/>
        <w:jc w:val="both"/>
        <w:rPr>
          <w:sz w:val="22"/>
          <w:szCs w:val="22"/>
        </w:rPr>
      </w:pPr>
      <w:r w:rsidRPr="00B45893">
        <w:rPr>
          <w:sz w:val="22"/>
          <w:szCs w:val="22"/>
        </w:rPr>
        <w:t xml:space="preserve">Срок (порядок определения срока), в течение которого могут быть поданы предложения (оферты) приобретении размещаемых ценных бумаг, определяется решением уполномоченного органа </w:t>
      </w:r>
      <w:r>
        <w:rPr>
          <w:sz w:val="22"/>
          <w:szCs w:val="22"/>
        </w:rPr>
        <w:t>Эмитент</w:t>
      </w:r>
      <w:r w:rsidRPr="00B45893">
        <w:rPr>
          <w:sz w:val="22"/>
          <w:szCs w:val="22"/>
        </w:rPr>
        <w:t>а.</w:t>
      </w:r>
    </w:p>
    <w:p w:rsidR="00380306" w:rsidRPr="00B45893" w:rsidRDefault="00380306" w:rsidP="00380306">
      <w:pPr>
        <w:adjustRightInd w:val="0"/>
        <w:ind w:firstLine="720"/>
        <w:jc w:val="both"/>
        <w:rPr>
          <w:sz w:val="22"/>
          <w:szCs w:val="22"/>
        </w:rPr>
      </w:pPr>
    </w:p>
    <w:p w:rsidR="00380306" w:rsidRPr="003C2C42" w:rsidRDefault="00380306" w:rsidP="00380306">
      <w:pPr>
        <w:adjustRightInd w:val="0"/>
        <w:ind w:firstLine="720"/>
        <w:jc w:val="both"/>
        <w:rPr>
          <w:i/>
          <w:sz w:val="22"/>
          <w:szCs w:val="22"/>
        </w:rPr>
      </w:pPr>
      <w:r w:rsidRPr="003C2C42">
        <w:rPr>
          <w:i/>
          <w:sz w:val="22"/>
          <w:szCs w:val="22"/>
        </w:rPr>
        <w:t>Порядок раскрытия информации о сроке для направления оферт от потенциальных приобретателей Облигаций с предложением заключить Предварительные договоры:</w:t>
      </w:r>
    </w:p>
    <w:p w:rsidR="00380306" w:rsidRPr="00B45893" w:rsidRDefault="00380306" w:rsidP="00380306">
      <w:pPr>
        <w:adjustRightInd w:val="0"/>
        <w:ind w:firstLine="720"/>
        <w:jc w:val="both"/>
        <w:rPr>
          <w:sz w:val="22"/>
          <w:szCs w:val="22"/>
        </w:rPr>
      </w:pPr>
    </w:p>
    <w:p w:rsidR="00380306" w:rsidRPr="00B45893" w:rsidRDefault="00380306" w:rsidP="00380306">
      <w:pPr>
        <w:adjustRightInd w:val="0"/>
        <w:ind w:firstLine="720"/>
        <w:jc w:val="both"/>
        <w:rPr>
          <w:sz w:val="22"/>
          <w:szCs w:val="22"/>
        </w:rPr>
      </w:pPr>
      <w:r>
        <w:rPr>
          <w:sz w:val="22"/>
          <w:szCs w:val="22"/>
        </w:rPr>
        <w:t>Эмитент</w:t>
      </w:r>
      <w:r w:rsidRPr="00B45893">
        <w:rPr>
          <w:sz w:val="22"/>
          <w:szCs w:val="22"/>
        </w:rPr>
        <w:t xml:space="preserve"> раскрывает информацию о сроке для направления оферт с предложением заключить</w:t>
      </w:r>
      <w:r>
        <w:rPr>
          <w:sz w:val="22"/>
          <w:szCs w:val="22"/>
        </w:rPr>
        <w:t xml:space="preserve"> </w:t>
      </w:r>
      <w:r w:rsidRPr="00B45893">
        <w:rPr>
          <w:sz w:val="22"/>
          <w:szCs w:val="22"/>
        </w:rPr>
        <w:t>Предварительный договор в форме, установленной нормативными правовыми актами, регулирующими</w:t>
      </w:r>
      <w:r>
        <w:rPr>
          <w:sz w:val="22"/>
          <w:szCs w:val="22"/>
        </w:rPr>
        <w:t xml:space="preserve"> </w:t>
      </w:r>
      <w:r w:rsidRPr="00B45893">
        <w:rPr>
          <w:sz w:val="22"/>
          <w:szCs w:val="22"/>
        </w:rPr>
        <w:t>порядок раскрытия информации на рынке ценных бумаг, и действующими на момент наступления</w:t>
      </w:r>
      <w:r>
        <w:rPr>
          <w:sz w:val="22"/>
          <w:szCs w:val="22"/>
        </w:rPr>
        <w:t xml:space="preserve"> </w:t>
      </w:r>
      <w:r w:rsidRPr="00B45893">
        <w:rPr>
          <w:sz w:val="22"/>
          <w:szCs w:val="22"/>
        </w:rPr>
        <w:t>указанного события, в следующие сроки с даты принятия соответствующего решения</w:t>
      </w:r>
    </w:p>
    <w:p w:rsidR="00380306" w:rsidRPr="00B45893" w:rsidRDefault="00380306" w:rsidP="00380306">
      <w:pPr>
        <w:adjustRightInd w:val="0"/>
        <w:ind w:firstLine="720"/>
        <w:jc w:val="both"/>
        <w:rPr>
          <w:sz w:val="22"/>
          <w:szCs w:val="22"/>
        </w:rPr>
      </w:pPr>
      <w:r w:rsidRPr="00B45893">
        <w:rPr>
          <w:sz w:val="22"/>
          <w:szCs w:val="22"/>
        </w:rPr>
        <w:t xml:space="preserve">уполномоченным органом управления </w:t>
      </w:r>
      <w:r>
        <w:rPr>
          <w:sz w:val="22"/>
          <w:szCs w:val="22"/>
        </w:rPr>
        <w:t>Эмитент</w:t>
      </w:r>
      <w:r w:rsidRPr="00B45893">
        <w:rPr>
          <w:sz w:val="22"/>
          <w:szCs w:val="22"/>
        </w:rPr>
        <w:t>а:</w:t>
      </w:r>
    </w:p>
    <w:p w:rsidR="00380306" w:rsidRPr="00B45893" w:rsidRDefault="00380306" w:rsidP="00380306">
      <w:pPr>
        <w:adjustRightInd w:val="0"/>
        <w:ind w:firstLine="720"/>
        <w:jc w:val="both"/>
        <w:rPr>
          <w:sz w:val="22"/>
          <w:szCs w:val="22"/>
        </w:rPr>
      </w:pPr>
      <w:r w:rsidRPr="00B45893">
        <w:rPr>
          <w:sz w:val="22"/>
          <w:szCs w:val="22"/>
        </w:rPr>
        <w:t xml:space="preserve">- в ленте новостей - не позднее </w:t>
      </w:r>
      <w:r>
        <w:rPr>
          <w:sz w:val="22"/>
          <w:szCs w:val="22"/>
        </w:rPr>
        <w:t xml:space="preserve">одного </w:t>
      </w:r>
      <w:r w:rsidRPr="00B45893">
        <w:rPr>
          <w:sz w:val="22"/>
          <w:szCs w:val="22"/>
        </w:rPr>
        <w:t>дня;</w:t>
      </w:r>
    </w:p>
    <w:p w:rsidR="00380306" w:rsidRPr="00B45893" w:rsidRDefault="003A1350" w:rsidP="00380306">
      <w:pPr>
        <w:adjustRightInd w:val="0"/>
        <w:ind w:firstLine="720"/>
        <w:jc w:val="both"/>
        <w:rPr>
          <w:sz w:val="22"/>
          <w:szCs w:val="22"/>
        </w:rPr>
      </w:pPr>
      <w:r>
        <w:rPr>
          <w:sz w:val="22"/>
          <w:szCs w:val="22"/>
        </w:rPr>
        <w:t>- на страниц</w:t>
      </w:r>
      <w:r w:rsidR="001A7EBC">
        <w:rPr>
          <w:sz w:val="22"/>
          <w:szCs w:val="22"/>
        </w:rPr>
        <w:t>е</w:t>
      </w:r>
      <w:r w:rsidR="00380306" w:rsidRPr="00B45893">
        <w:rPr>
          <w:sz w:val="22"/>
          <w:szCs w:val="22"/>
        </w:rPr>
        <w:t xml:space="preserve"> в сети Интернет </w:t>
      </w:r>
      <w:hyperlink r:id="rId17" w:history="1">
        <w:r w:rsidR="00380306" w:rsidRPr="0048222A">
          <w:rPr>
            <w:rStyle w:val="a7"/>
            <w:sz w:val="22"/>
            <w:szCs w:val="22"/>
          </w:rPr>
          <w:t>http://www.e-disclosure.ru/portal/company.aspx?id=35023</w:t>
        </w:r>
      </w:hyperlink>
      <w:r>
        <w:rPr>
          <w:sz w:val="22"/>
          <w:szCs w:val="22"/>
        </w:rPr>
        <w:t xml:space="preserve"> </w:t>
      </w:r>
      <w:r w:rsidR="00380306" w:rsidRPr="00D350D5">
        <w:rPr>
          <w:sz w:val="22"/>
          <w:szCs w:val="22"/>
        </w:rPr>
        <w:t xml:space="preserve"> </w:t>
      </w:r>
      <w:r w:rsidR="00380306" w:rsidRPr="00B45893">
        <w:rPr>
          <w:sz w:val="22"/>
          <w:szCs w:val="22"/>
        </w:rPr>
        <w:t xml:space="preserve">- не позднее </w:t>
      </w:r>
      <w:r w:rsidR="00380306">
        <w:rPr>
          <w:sz w:val="22"/>
          <w:szCs w:val="22"/>
        </w:rPr>
        <w:t>двух</w:t>
      </w:r>
      <w:r w:rsidR="00380306" w:rsidRPr="00B45893">
        <w:rPr>
          <w:sz w:val="22"/>
          <w:szCs w:val="22"/>
        </w:rPr>
        <w:t xml:space="preserve"> дней.</w:t>
      </w:r>
    </w:p>
    <w:p w:rsidR="00380306" w:rsidRDefault="00380306" w:rsidP="00380306">
      <w:pPr>
        <w:adjustRightInd w:val="0"/>
        <w:ind w:firstLine="720"/>
        <w:jc w:val="both"/>
        <w:rPr>
          <w:sz w:val="22"/>
          <w:szCs w:val="22"/>
        </w:rPr>
      </w:pPr>
      <w:r w:rsidRPr="00B45893">
        <w:rPr>
          <w:sz w:val="22"/>
          <w:szCs w:val="22"/>
        </w:rPr>
        <w:t xml:space="preserve">В случае, если на дату наступления указанного события ценные бумаги </w:t>
      </w:r>
      <w:r>
        <w:rPr>
          <w:sz w:val="22"/>
          <w:szCs w:val="22"/>
        </w:rPr>
        <w:t>Эмитент</w:t>
      </w:r>
      <w:r w:rsidRPr="00B45893">
        <w:rPr>
          <w:sz w:val="22"/>
          <w:szCs w:val="22"/>
        </w:rPr>
        <w:t>а будут включены в</w:t>
      </w:r>
      <w:r>
        <w:rPr>
          <w:sz w:val="22"/>
          <w:szCs w:val="22"/>
        </w:rPr>
        <w:t xml:space="preserve"> </w:t>
      </w:r>
      <w:r w:rsidRPr="00B45893">
        <w:rPr>
          <w:sz w:val="22"/>
          <w:szCs w:val="22"/>
        </w:rPr>
        <w:t xml:space="preserve">список ценных бумаг, </w:t>
      </w:r>
      <w:r>
        <w:rPr>
          <w:sz w:val="22"/>
          <w:szCs w:val="22"/>
        </w:rPr>
        <w:t>которые допущены к организованным торгам</w:t>
      </w:r>
      <w:r w:rsidRPr="00B45893">
        <w:rPr>
          <w:sz w:val="22"/>
          <w:szCs w:val="22"/>
        </w:rPr>
        <w:t>, при опубликовании информации</w:t>
      </w:r>
      <w:r>
        <w:rPr>
          <w:sz w:val="22"/>
          <w:szCs w:val="22"/>
        </w:rPr>
        <w:t xml:space="preserve"> </w:t>
      </w:r>
      <w:r w:rsidRPr="00B45893">
        <w:rPr>
          <w:sz w:val="22"/>
          <w:szCs w:val="22"/>
        </w:rPr>
        <w:t xml:space="preserve">в сети </w:t>
      </w:r>
      <w:r>
        <w:rPr>
          <w:sz w:val="22"/>
          <w:szCs w:val="22"/>
        </w:rPr>
        <w:t xml:space="preserve"> Интернет</w:t>
      </w:r>
      <w:r w:rsidRPr="00B45893">
        <w:rPr>
          <w:sz w:val="22"/>
          <w:szCs w:val="22"/>
        </w:rPr>
        <w:t>, за исключением публикации в ленте новостей, помимо страницы в сети</w:t>
      </w:r>
      <w:r>
        <w:rPr>
          <w:sz w:val="22"/>
          <w:szCs w:val="22"/>
        </w:rPr>
        <w:t xml:space="preserve">  Интернет </w:t>
      </w:r>
      <w:r w:rsidRPr="00B45893">
        <w:rPr>
          <w:sz w:val="22"/>
          <w:szCs w:val="22"/>
        </w:rPr>
        <w:t>, предоставляемой одним из распространителей информации на рынке ценных бумаг</w:t>
      </w:r>
      <w:r>
        <w:rPr>
          <w:sz w:val="22"/>
          <w:szCs w:val="22"/>
        </w:rPr>
        <w:t xml:space="preserve"> Эмитент</w:t>
      </w:r>
      <w:r w:rsidRPr="00B45893">
        <w:rPr>
          <w:sz w:val="22"/>
          <w:szCs w:val="22"/>
        </w:rPr>
        <w:t xml:space="preserve"> в обязательном порядке будет использовать страницу в сети </w:t>
      </w:r>
      <w:r>
        <w:rPr>
          <w:sz w:val="22"/>
          <w:szCs w:val="22"/>
        </w:rPr>
        <w:t xml:space="preserve"> Интернет </w:t>
      </w:r>
      <w:r w:rsidRPr="00B45893">
        <w:rPr>
          <w:sz w:val="22"/>
          <w:szCs w:val="22"/>
        </w:rPr>
        <w:t>, электронный</w:t>
      </w:r>
      <w:r>
        <w:rPr>
          <w:sz w:val="22"/>
          <w:szCs w:val="22"/>
        </w:rPr>
        <w:t xml:space="preserve"> </w:t>
      </w:r>
      <w:r w:rsidRPr="00B45893">
        <w:rPr>
          <w:sz w:val="22"/>
          <w:szCs w:val="22"/>
        </w:rPr>
        <w:t xml:space="preserve">адрес которой включает доменное имя, права на которое принадлежат </w:t>
      </w:r>
      <w:r>
        <w:rPr>
          <w:sz w:val="22"/>
          <w:szCs w:val="22"/>
        </w:rPr>
        <w:t>Эмитент</w:t>
      </w:r>
      <w:r w:rsidRPr="00B45893">
        <w:rPr>
          <w:sz w:val="22"/>
          <w:szCs w:val="22"/>
        </w:rPr>
        <w:t>у. Вышеуказанное</w:t>
      </w:r>
      <w:r>
        <w:rPr>
          <w:sz w:val="22"/>
          <w:szCs w:val="22"/>
        </w:rPr>
        <w:t xml:space="preserve"> </w:t>
      </w:r>
      <w:r w:rsidRPr="00B45893">
        <w:rPr>
          <w:sz w:val="22"/>
          <w:szCs w:val="22"/>
        </w:rPr>
        <w:t xml:space="preserve">сообщение будет опубликовано </w:t>
      </w:r>
      <w:r>
        <w:rPr>
          <w:sz w:val="22"/>
          <w:szCs w:val="22"/>
        </w:rPr>
        <w:t>Эмитент</w:t>
      </w:r>
      <w:r w:rsidRPr="00B45893">
        <w:rPr>
          <w:sz w:val="22"/>
          <w:szCs w:val="22"/>
        </w:rPr>
        <w:t xml:space="preserve">ом на странице в сети </w:t>
      </w:r>
      <w:r>
        <w:rPr>
          <w:sz w:val="22"/>
          <w:szCs w:val="22"/>
        </w:rPr>
        <w:t xml:space="preserve"> Интернет</w:t>
      </w:r>
      <w:r w:rsidRPr="00B45893">
        <w:rPr>
          <w:sz w:val="22"/>
          <w:szCs w:val="22"/>
        </w:rPr>
        <w:t>, электронный адрес</w:t>
      </w:r>
      <w:r>
        <w:rPr>
          <w:sz w:val="22"/>
          <w:szCs w:val="22"/>
        </w:rPr>
        <w:t xml:space="preserve"> </w:t>
      </w:r>
      <w:r w:rsidRPr="00B45893">
        <w:rPr>
          <w:sz w:val="22"/>
          <w:szCs w:val="22"/>
        </w:rPr>
        <w:t xml:space="preserve">которой включает доменное имя, права на которое принадлежат </w:t>
      </w:r>
      <w:r>
        <w:rPr>
          <w:sz w:val="22"/>
          <w:szCs w:val="22"/>
        </w:rPr>
        <w:t>Эмитент</w:t>
      </w:r>
      <w:r w:rsidRPr="00B45893">
        <w:rPr>
          <w:sz w:val="22"/>
          <w:szCs w:val="22"/>
        </w:rPr>
        <w:t xml:space="preserve">у в срок не позднее </w:t>
      </w:r>
      <w:r>
        <w:rPr>
          <w:sz w:val="22"/>
          <w:szCs w:val="22"/>
        </w:rPr>
        <w:t xml:space="preserve">двух </w:t>
      </w:r>
      <w:r w:rsidRPr="00B45893">
        <w:rPr>
          <w:sz w:val="22"/>
          <w:szCs w:val="22"/>
        </w:rPr>
        <w:t xml:space="preserve">дней с даты наступления события. </w:t>
      </w:r>
    </w:p>
    <w:p w:rsidR="00380306" w:rsidRDefault="00380306" w:rsidP="00380306">
      <w:pPr>
        <w:adjustRightInd w:val="0"/>
        <w:ind w:firstLine="720"/>
        <w:jc w:val="both"/>
        <w:rPr>
          <w:sz w:val="22"/>
          <w:szCs w:val="22"/>
        </w:rPr>
      </w:pPr>
      <w:r w:rsidRPr="00DD0F9B">
        <w:rPr>
          <w:sz w:val="22"/>
          <w:szCs w:val="22"/>
        </w:rPr>
        <w:t xml:space="preserve">При этом публикация в сети </w:t>
      </w:r>
      <w:r>
        <w:rPr>
          <w:sz w:val="22"/>
          <w:szCs w:val="22"/>
        </w:rPr>
        <w:t>Интернет осуществляется</w:t>
      </w:r>
      <w:r w:rsidRPr="00DD0F9B">
        <w:rPr>
          <w:sz w:val="22"/>
          <w:szCs w:val="22"/>
        </w:rPr>
        <w:t xml:space="preserve"> после публикации в ленте новостей</w:t>
      </w:r>
      <w:r>
        <w:rPr>
          <w:sz w:val="22"/>
          <w:szCs w:val="22"/>
        </w:rPr>
        <w:t xml:space="preserve">. </w:t>
      </w:r>
      <w:r w:rsidRPr="00B45893">
        <w:rPr>
          <w:sz w:val="22"/>
          <w:szCs w:val="22"/>
        </w:rPr>
        <w:t>Указанная информация должна содержать в себе форму оферты от потенциального инвестора с</w:t>
      </w:r>
      <w:r>
        <w:rPr>
          <w:sz w:val="22"/>
          <w:szCs w:val="22"/>
        </w:rPr>
        <w:t xml:space="preserve"> </w:t>
      </w:r>
      <w:r w:rsidRPr="00B45893">
        <w:rPr>
          <w:sz w:val="22"/>
          <w:szCs w:val="22"/>
        </w:rPr>
        <w:t>предложением заключить Предварительный договор, а также порядок и срок направления данных</w:t>
      </w:r>
      <w:r>
        <w:rPr>
          <w:sz w:val="22"/>
          <w:szCs w:val="22"/>
        </w:rPr>
        <w:t xml:space="preserve"> </w:t>
      </w:r>
      <w:r w:rsidRPr="00B45893">
        <w:rPr>
          <w:sz w:val="22"/>
          <w:szCs w:val="22"/>
        </w:rPr>
        <w:t>оферт.</w:t>
      </w:r>
      <w:r>
        <w:rPr>
          <w:sz w:val="22"/>
          <w:szCs w:val="22"/>
        </w:rPr>
        <w:t xml:space="preserve"> </w:t>
      </w:r>
    </w:p>
    <w:p w:rsidR="00380306" w:rsidRPr="00B45893" w:rsidRDefault="00380306" w:rsidP="00380306">
      <w:pPr>
        <w:adjustRightInd w:val="0"/>
        <w:ind w:firstLine="720"/>
        <w:jc w:val="both"/>
        <w:rPr>
          <w:sz w:val="22"/>
          <w:szCs w:val="22"/>
        </w:rPr>
      </w:pPr>
      <w:r w:rsidRPr="00B45893">
        <w:rPr>
          <w:sz w:val="22"/>
          <w:szCs w:val="22"/>
        </w:rPr>
        <w:t>В направляемых офертах с предложением заключить Предварительный договор потенциальный</w:t>
      </w:r>
      <w:r>
        <w:rPr>
          <w:sz w:val="22"/>
          <w:szCs w:val="22"/>
        </w:rPr>
        <w:t xml:space="preserve"> </w:t>
      </w:r>
      <w:r w:rsidRPr="00B45893">
        <w:rPr>
          <w:sz w:val="22"/>
          <w:szCs w:val="22"/>
        </w:rPr>
        <w:t>инвестор указывает максимальную сумму, на которую он готов купить Облигации данного выпуска, и</w:t>
      </w:r>
      <w:r>
        <w:rPr>
          <w:sz w:val="22"/>
          <w:szCs w:val="22"/>
        </w:rPr>
        <w:t xml:space="preserve"> </w:t>
      </w:r>
      <w:r w:rsidRPr="00B45893">
        <w:rPr>
          <w:sz w:val="22"/>
          <w:szCs w:val="22"/>
        </w:rPr>
        <w:t>минимальную ставку первого купона по Облигациям, при которой он готов приобрести Облигации на</w:t>
      </w:r>
      <w:r>
        <w:rPr>
          <w:sz w:val="22"/>
          <w:szCs w:val="22"/>
        </w:rPr>
        <w:t xml:space="preserve"> </w:t>
      </w:r>
      <w:r w:rsidRPr="00B45893">
        <w:rPr>
          <w:sz w:val="22"/>
          <w:szCs w:val="22"/>
        </w:rPr>
        <w:t>указанную максимальную сумму, а также предпочтительный для лица, делающего оферту, способ</w:t>
      </w:r>
      <w:r>
        <w:rPr>
          <w:sz w:val="22"/>
          <w:szCs w:val="22"/>
        </w:rPr>
        <w:t xml:space="preserve"> </w:t>
      </w:r>
      <w:r w:rsidRPr="00B45893">
        <w:rPr>
          <w:sz w:val="22"/>
          <w:szCs w:val="22"/>
        </w:rPr>
        <w:t>получения акцепта. Направляя оферту с предложением заключить Предварительный договор,</w:t>
      </w:r>
      <w:r>
        <w:rPr>
          <w:sz w:val="22"/>
          <w:szCs w:val="22"/>
        </w:rPr>
        <w:t xml:space="preserve"> </w:t>
      </w:r>
      <w:r w:rsidRPr="00B45893">
        <w:rPr>
          <w:sz w:val="22"/>
          <w:szCs w:val="22"/>
        </w:rPr>
        <w:t>потенциальный инвестор соглашается с тем, что она может быть отклонена, акцептована</w:t>
      </w:r>
      <w:r>
        <w:rPr>
          <w:sz w:val="22"/>
          <w:szCs w:val="22"/>
        </w:rPr>
        <w:t xml:space="preserve"> </w:t>
      </w:r>
      <w:r w:rsidRPr="00B45893">
        <w:rPr>
          <w:sz w:val="22"/>
          <w:szCs w:val="22"/>
        </w:rPr>
        <w:t>полностью или в части.</w:t>
      </w:r>
    </w:p>
    <w:p w:rsidR="00380306" w:rsidRPr="00B45893" w:rsidRDefault="00380306" w:rsidP="00380306">
      <w:pPr>
        <w:adjustRightInd w:val="0"/>
        <w:ind w:firstLine="720"/>
        <w:jc w:val="both"/>
        <w:rPr>
          <w:sz w:val="22"/>
          <w:szCs w:val="22"/>
        </w:rPr>
      </w:pPr>
      <w:r w:rsidRPr="00B45893">
        <w:rPr>
          <w:sz w:val="22"/>
          <w:szCs w:val="22"/>
        </w:rPr>
        <w:t>Прием оферт от потенциальных инвесторов с предложением заключить Предварительный договор</w:t>
      </w:r>
      <w:r>
        <w:rPr>
          <w:sz w:val="22"/>
          <w:szCs w:val="22"/>
        </w:rPr>
        <w:t xml:space="preserve"> </w:t>
      </w:r>
      <w:r w:rsidRPr="00B45893">
        <w:rPr>
          <w:sz w:val="22"/>
          <w:szCs w:val="22"/>
        </w:rPr>
        <w:t>допускается только с даты раскрытия информации о сроке для направления оферт от потенциальных</w:t>
      </w:r>
      <w:r>
        <w:rPr>
          <w:sz w:val="22"/>
          <w:szCs w:val="22"/>
        </w:rPr>
        <w:t xml:space="preserve"> </w:t>
      </w:r>
      <w:r w:rsidRPr="00B45893">
        <w:rPr>
          <w:sz w:val="22"/>
          <w:szCs w:val="22"/>
        </w:rPr>
        <w:t>инвесторов с предложением заключить Предварительные договоры в ленте новостей. Поданные</w:t>
      </w:r>
      <w:r>
        <w:rPr>
          <w:sz w:val="22"/>
          <w:szCs w:val="22"/>
        </w:rPr>
        <w:t xml:space="preserve"> </w:t>
      </w:r>
      <w:r w:rsidRPr="00B45893">
        <w:rPr>
          <w:sz w:val="22"/>
          <w:szCs w:val="22"/>
        </w:rPr>
        <w:t>предложения (оферты) о приобретении размещаемых Облигаций подлежат регистрации в</w:t>
      </w:r>
      <w:r>
        <w:rPr>
          <w:sz w:val="22"/>
          <w:szCs w:val="22"/>
        </w:rPr>
        <w:t xml:space="preserve"> </w:t>
      </w:r>
      <w:r w:rsidRPr="00B45893">
        <w:rPr>
          <w:sz w:val="22"/>
          <w:szCs w:val="22"/>
        </w:rPr>
        <w:t>специальном журнале учета поступивших предложений в день их поступления.</w:t>
      </w:r>
    </w:p>
    <w:p w:rsidR="00380306" w:rsidRDefault="00380306" w:rsidP="00380306">
      <w:pPr>
        <w:adjustRightInd w:val="0"/>
        <w:ind w:firstLine="720"/>
        <w:jc w:val="both"/>
        <w:rPr>
          <w:sz w:val="22"/>
          <w:szCs w:val="22"/>
        </w:rPr>
      </w:pPr>
      <w:r w:rsidRPr="00B45893">
        <w:rPr>
          <w:sz w:val="22"/>
          <w:szCs w:val="22"/>
        </w:rPr>
        <w:t xml:space="preserve">Первоначально установленная решением </w:t>
      </w:r>
      <w:r>
        <w:rPr>
          <w:sz w:val="22"/>
          <w:szCs w:val="22"/>
        </w:rPr>
        <w:t>Эмитент</w:t>
      </w:r>
      <w:r w:rsidRPr="00B45893">
        <w:rPr>
          <w:sz w:val="22"/>
          <w:szCs w:val="22"/>
        </w:rPr>
        <w:t>а дата начала и дата окончания срока для</w:t>
      </w:r>
      <w:r>
        <w:rPr>
          <w:sz w:val="22"/>
          <w:szCs w:val="22"/>
        </w:rPr>
        <w:t xml:space="preserve"> </w:t>
      </w:r>
      <w:r w:rsidRPr="00B45893">
        <w:rPr>
          <w:sz w:val="22"/>
          <w:szCs w:val="22"/>
        </w:rPr>
        <w:t>направления оферт от потенциальных инвесторов на заключение Предварительных договоров может</w:t>
      </w:r>
      <w:r>
        <w:rPr>
          <w:sz w:val="22"/>
          <w:szCs w:val="22"/>
        </w:rPr>
        <w:t xml:space="preserve"> </w:t>
      </w:r>
      <w:r w:rsidRPr="00B45893">
        <w:rPr>
          <w:sz w:val="22"/>
          <w:szCs w:val="22"/>
        </w:rPr>
        <w:t xml:space="preserve">быть изменена решением </w:t>
      </w:r>
      <w:r>
        <w:rPr>
          <w:sz w:val="22"/>
          <w:szCs w:val="22"/>
        </w:rPr>
        <w:t>Эмитент</w:t>
      </w:r>
      <w:r w:rsidRPr="00B45893">
        <w:rPr>
          <w:sz w:val="22"/>
          <w:szCs w:val="22"/>
        </w:rPr>
        <w:t>а. Информация об этом раскрывается в форме, установленной</w:t>
      </w:r>
      <w:r>
        <w:rPr>
          <w:sz w:val="22"/>
          <w:szCs w:val="22"/>
        </w:rPr>
        <w:t xml:space="preserve"> </w:t>
      </w:r>
      <w:r w:rsidRPr="00B45893">
        <w:rPr>
          <w:sz w:val="22"/>
          <w:szCs w:val="22"/>
        </w:rPr>
        <w:t>нормативными правовыми актами, регулирующими порядок раскрытия информации на рынке ценных</w:t>
      </w:r>
      <w:r>
        <w:rPr>
          <w:sz w:val="22"/>
          <w:szCs w:val="22"/>
        </w:rPr>
        <w:t xml:space="preserve"> </w:t>
      </w:r>
      <w:r w:rsidRPr="00B45893">
        <w:rPr>
          <w:sz w:val="22"/>
          <w:szCs w:val="22"/>
        </w:rPr>
        <w:t>бумаг, и действующими на момент наступления указанного события, в следующие сроки с даты</w:t>
      </w:r>
      <w:r>
        <w:rPr>
          <w:sz w:val="22"/>
          <w:szCs w:val="22"/>
        </w:rPr>
        <w:t xml:space="preserve"> </w:t>
      </w:r>
      <w:r w:rsidRPr="00B45893">
        <w:rPr>
          <w:sz w:val="22"/>
          <w:szCs w:val="22"/>
        </w:rPr>
        <w:t xml:space="preserve">принятия соответствующего решения уполномоченным органом управления </w:t>
      </w:r>
      <w:r>
        <w:rPr>
          <w:sz w:val="22"/>
          <w:szCs w:val="22"/>
        </w:rPr>
        <w:t>Эмитент</w:t>
      </w:r>
      <w:r w:rsidRPr="00B45893">
        <w:rPr>
          <w:sz w:val="22"/>
          <w:szCs w:val="22"/>
        </w:rPr>
        <w:t>а:</w:t>
      </w:r>
    </w:p>
    <w:p w:rsidR="00380306" w:rsidRPr="00B45893" w:rsidRDefault="00380306" w:rsidP="00380306">
      <w:pPr>
        <w:adjustRightInd w:val="0"/>
        <w:ind w:firstLine="720"/>
        <w:jc w:val="both"/>
        <w:rPr>
          <w:sz w:val="22"/>
          <w:szCs w:val="22"/>
        </w:rPr>
      </w:pPr>
    </w:p>
    <w:p w:rsidR="00380306" w:rsidRPr="00B45893" w:rsidRDefault="00380306" w:rsidP="00380306">
      <w:pPr>
        <w:adjustRightInd w:val="0"/>
        <w:ind w:firstLine="720"/>
        <w:jc w:val="both"/>
        <w:rPr>
          <w:sz w:val="22"/>
          <w:szCs w:val="22"/>
        </w:rPr>
      </w:pPr>
      <w:r w:rsidRPr="00B45893">
        <w:rPr>
          <w:sz w:val="22"/>
          <w:szCs w:val="22"/>
        </w:rPr>
        <w:t xml:space="preserve">- в ленте новостей - не позднее </w:t>
      </w:r>
      <w:r>
        <w:rPr>
          <w:sz w:val="22"/>
          <w:szCs w:val="22"/>
        </w:rPr>
        <w:t>одного</w:t>
      </w:r>
      <w:r w:rsidRPr="00B45893">
        <w:rPr>
          <w:sz w:val="22"/>
          <w:szCs w:val="22"/>
        </w:rPr>
        <w:t xml:space="preserve"> дня;</w:t>
      </w:r>
    </w:p>
    <w:p w:rsidR="00380306" w:rsidRDefault="00380306" w:rsidP="00380306">
      <w:pPr>
        <w:adjustRightInd w:val="0"/>
        <w:ind w:firstLine="720"/>
        <w:jc w:val="both"/>
        <w:rPr>
          <w:sz w:val="22"/>
          <w:szCs w:val="22"/>
        </w:rPr>
      </w:pPr>
      <w:r w:rsidRPr="00B45893">
        <w:rPr>
          <w:sz w:val="22"/>
          <w:szCs w:val="22"/>
        </w:rPr>
        <w:t>- на страниц</w:t>
      </w:r>
      <w:r w:rsidR="001A7EBC">
        <w:rPr>
          <w:sz w:val="22"/>
          <w:szCs w:val="22"/>
        </w:rPr>
        <w:t>е</w:t>
      </w:r>
      <w:r w:rsidRPr="00B45893">
        <w:rPr>
          <w:sz w:val="22"/>
          <w:szCs w:val="22"/>
        </w:rPr>
        <w:t xml:space="preserve"> в сети Интернет </w:t>
      </w:r>
      <w:hyperlink r:id="rId18" w:history="1">
        <w:r w:rsidRPr="0048222A">
          <w:rPr>
            <w:rStyle w:val="a7"/>
            <w:sz w:val="22"/>
            <w:szCs w:val="22"/>
          </w:rPr>
          <w:t>http://www.e-disclosure.ru/portal/company.aspx?id=35023</w:t>
        </w:r>
      </w:hyperlink>
      <w:r w:rsidR="003A1350" w:rsidRPr="003A1350">
        <w:t xml:space="preserve"> </w:t>
      </w:r>
      <w:r>
        <w:rPr>
          <w:sz w:val="22"/>
          <w:szCs w:val="22"/>
        </w:rPr>
        <w:t xml:space="preserve"> </w:t>
      </w:r>
      <w:r w:rsidRPr="00D350D5">
        <w:rPr>
          <w:sz w:val="22"/>
          <w:szCs w:val="22"/>
        </w:rPr>
        <w:t xml:space="preserve"> </w:t>
      </w:r>
      <w:r w:rsidRPr="00B45893">
        <w:rPr>
          <w:sz w:val="22"/>
          <w:szCs w:val="22"/>
        </w:rPr>
        <w:t xml:space="preserve">- не позднее </w:t>
      </w:r>
      <w:r>
        <w:rPr>
          <w:sz w:val="22"/>
          <w:szCs w:val="22"/>
        </w:rPr>
        <w:t>двух</w:t>
      </w:r>
      <w:r w:rsidRPr="00B45893">
        <w:rPr>
          <w:sz w:val="22"/>
          <w:szCs w:val="22"/>
        </w:rPr>
        <w:t xml:space="preserve"> дней.</w:t>
      </w:r>
    </w:p>
    <w:p w:rsidR="00380306" w:rsidRPr="00B45893" w:rsidRDefault="00380306" w:rsidP="00380306">
      <w:pPr>
        <w:adjustRightInd w:val="0"/>
        <w:ind w:firstLine="720"/>
        <w:jc w:val="both"/>
        <w:rPr>
          <w:sz w:val="22"/>
          <w:szCs w:val="22"/>
        </w:rPr>
      </w:pPr>
    </w:p>
    <w:p w:rsidR="00380306" w:rsidRPr="00B45893" w:rsidRDefault="00380306" w:rsidP="00380306">
      <w:pPr>
        <w:adjustRightInd w:val="0"/>
        <w:ind w:firstLine="720"/>
        <w:jc w:val="both"/>
        <w:rPr>
          <w:sz w:val="22"/>
          <w:szCs w:val="22"/>
        </w:rPr>
      </w:pPr>
      <w:r w:rsidRPr="00B45893">
        <w:rPr>
          <w:sz w:val="22"/>
          <w:szCs w:val="22"/>
        </w:rPr>
        <w:t xml:space="preserve">В случае, если на дату наступления указанного события ценные бумаги </w:t>
      </w:r>
      <w:r>
        <w:rPr>
          <w:sz w:val="22"/>
          <w:szCs w:val="22"/>
        </w:rPr>
        <w:t>Эмитент</w:t>
      </w:r>
      <w:r w:rsidRPr="00B45893">
        <w:rPr>
          <w:sz w:val="22"/>
          <w:szCs w:val="22"/>
        </w:rPr>
        <w:t>а будут включены в</w:t>
      </w:r>
      <w:r>
        <w:rPr>
          <w:sz w:val="22"/>
          <w:szCs w:val="22"/>
        </w:rPr>
        <w:t xml:space="preserve"> </w:t>
      </w:r>
      <w:r w:rsidRPr="00B45893">
        <w:rPr>
          <w:sz w:val="22"/>
          <w:szCs w:val="22"/>
        </w:rPr>
        <w:t xml:space="preserve">список ценных бумаг, </w:t>
      </w:r>
      <w:r>
        <w:rPr>
          <w:sz w:val="22"/>
          <w:szCs w:val="22"/>
        </w:rPr>
        <w:t>которые допущены к организованным торгам</w:t>
      </w:r>
      <w:r w:rsidRPr="00B45893">
        <w:rPr>
          <w:sz w:val="22"/>
          <w:szCs w:val="22"/>
        </w:rPr>
        <w:t>, при опубликовании информации</w:t>
      </w:r>
      <w:r>
        <w:rPr>
          <w:sz w:val="22"/>
          <w:szCs w:val="22"/>
        </w:rPr>
        <w:t xml:space="preserve"> </w:t>
      </w:r>
      <w:r w:rsidRPr="00B45893">
        <w:rPr>
          <w:sz w:val="22"/>
          <w:szCs w:val="22"/>
        </w:rPr>
        <w:t xml:space="preserve">в сети </w:t>
      </w:r>
      <w:r>
        <w:rPr>
          <w:sz w:val="22"/>
          <w:szCs w:val="22"/>
        </w:rPr>
        <w:t xml:space="preserve"> Интернет</w:t>
      </w:r>
      <w:r w:rsidRPr="00B45893">
        <w:rPr>
          <w:sz w:val="22"/>
          <w:szCs w:val="22"/>
        </w:rPr>
        <w:t>, за исключением публикации в ленте новостей, помимо страницы в сети</w:t>
      </w:r>
      <w:r>
        <w:rPr>
          <w:sz w:val="22"/>
          <w:szCs w:val="22"/>
        </w:rPr>
        <w:t xml:space="preserve">  Интернет</w:t>
      </w:r>
      <w:r w:rsidRPr="00B45893">
        <w:rPr>
          <w:sz w:val="22"/>
          <w:szCs w:val="22"/>
        </w:rPr>
        <w:t>, предоставляемой одним из распространителей информации на рынке ценных бумаг</w:t>
      </w:r>
      <w:r>
        <w:rPr>
          <w:sz w:val="22"/>
          <w:szCs w:val="22"/>
        </w:rPr>
        <w:t xml:space="preserve"> Эмитент</w:t>
      </w:r>
      <w:r w:rsidRPr="00B45893">
        <w:rPr>
          <w:sz w:val="22"/>
          <w:szCs w:val="22"/>
        </w:rPr>
        <w:t xml:space="preserve"> в обязательном порядке будет использовать страницу в сети </w:t>
      </w:r>
      <w:r>
        <w:rPr>
          <w:sz w:val="22"/>
          <w:szCs w:val="22"/>
        </w:rPr>
        <w:t xml:space="preserve"> Интернет </w:t>
      </w:r>
      <w:r w:rsidRPr="00B45893">
        <w:rPr>
          <w:sz w:val="22"/>
          <w:szCs w:val="22"/>
        </w:rPr>
        <w:t>, электронный</w:t>
      </w:r>
      <w:r>
        <w:rPr>
          <w:sz w:val="22"/>
          <w:szCs w:val="22"/>
        </w:rPr>
        <w:t xml:space="preserve"> </w:t>
      </w:r>
      <w:r w:rsidRPr="00B45893">
        <w:rPr>
          <w:sz w:val="22"/>
          <w:szCs w:val="22"/>
        </w:rPr>
        <w:t xml:space="preserve">адрес которой включает доменное имя, права на которое принадлежат </w:t>
      </w:r>
      <w:r>
        <w:rPr>
          <w:sz w:val="22"/>
          <w:szCs w:val="22"/>
        </w:rPr>
        <w:t>Эмитент</w:t>
      </w:r>
      <w:r w:rsidRPr="00B45893">
        <w:rPr>
          <w:sz w:val="22"/>
          <w:szCs w:val="22"/>
        </w:rPr>
        <w:t>у. Вышеуказанное</w:t>
      </w:r>
      <w:r>
        <w:rPr>
          <w:sz w:val="22"/>
          <w:szCs w:val="22"/>
        </w:rPr>
        <w:t xml:space="preserve"> </w:t>
      </w:r>
      <w:r w:rsidRPr="00B45893">
        <w:rPr>
          <w:sz w:val="22"/>
          <w:szCs w:val="22"/>
        </w:rPr>
        <w:t xml:space="preserve">сообщение будет опубликовано </w:t>
      </w:r>
      <w:r>
        <w:rPr>
          <w:sz w:val="22"/>
          <w:szCs w:val="22"/>
        </w:rPr>
        <w:t>Эмитент</w:t>
      </w:r>
      <w:r w:rsidRPr="00B45893">
        <w:rPr>
          <w:sz w:val="22"/>
          <w:szCs w:val="22"/>
        </w:rPr>
        <w:t xml:space="preserve">ом на странице в сети </w:t>
      </w:r>
      <w:r>
        <w:rPr>
          <w:sz w:val="22"/>
          <w:szCs w:val="22"/>
        </w:rPr>
        <w:t xml:space="preserve"> Интернет</w:t>
      </w:r>
      <w:r w:rsidRPr="00B45893">
        <w:rPr>
          <w:sz w:val="22"/>
          <w:szCs w:val="22"/>
        </w:rPr>
        <w:t>, электронный адрес</w:t>
      </w:r>
      <w:r>
        <w:rPr>
          <w:sz w:val="22"/>
          <w:szCs w:val="22"/>
        </w:rPr>
        <w:t xml:space="preserve"> </w:t>
      </w:r>
      <w:r w:rsidRPr="00B45893">
        <w:rPr>
          <w:sz w:val="22"/>
          <w:szCs w:val="22"/>
        </w:rPr>
        <w:t xml:space="preserve">которой включает доменное имя, права на которое принадлежат </w:t>
      </w:r>
      <w:r>
        <w:rPr>
          <w:sz w:val="22"/>
          <w:szCs w:val="22"/>
        </w:rPr>
        <w:t>Эмитент</w:t>
      </w:r>
      <w:r w:rsidRPr="00B45893">
        <w:rPr>
          <w:sz w:val="22"/>
          <w:szCs w:val="22"/>
        </w:rPr>
        <w:t xml:space="preserve">у в срок не </w:t>
      </w:r>
      <w:r>
        <w:rPr>
          <w:sz w:val="22"/>
          <w:szCs w:val="22"/>
        </w:rPr>
        <w:t>позднее двух дней</w:t>
      </w:r>
      <w:r w:rsidRPr="00B45893">
        <w:rPr>
          <w:sz w:val="22"/>
          <w:szCs w:val="22"/>
        </w:rPr>
        <w:t xml:space="preserve"> с даты наступления события.</w:t>
      </w:r>
    </w:p>
    <w:p w:rsidR="00380306" w:rsidRPr="00B45893" w:rsidRDefault="00380306" w:rsidP="00380306">
      <w:pPr>
        <w:adjustRightInd w:val="0"/>
        <w:ind w:firstLine="720"/>
        <w:jc w:val="both"/>
        <w:rPr>
          <w:sz w:val="22"/>
          <w:szCs w:val="22"/>
        </w:rPr>
      </w:pPr>
      <w:r w:rsidRPr="00B45893">
        <w:rPr>
          <w:sz w:val="22"/>
          <w:szCs w:val="22"/>
        </w:rPr>
        <w:t xml:space="preserve">При этом публикация в сети </w:t>
      </w:r>
      <w:r>
        <w:rPr>
          <w:sz w:val="22"/>
          <w:szCs w:val="22"/>
        </w:rPr>
        <w:t>Интернет осуществляется</w:t>
      </w:r>
      <w:r w:rsidRPr="00B45893">
        <w:rPr>
          <w:sz w:val="22"/>
          <w:szCs w:val="22"/>
        </w:rPr>
        <w:t xml:space="preserve"> после публикации в ленте новостей.</w:t>
      </w:r>
    </w:p>
    <w:p w:rsidR="00380306" w:rsidRDefault="00380306" w:rsidP="00380306">
      <w:pPr>
        <w:adjustRightInd w:val="0"/>
        <w:ind w:firstLine="720"/>
        <w:jc w:val="both"/>
        <w:rPr>
          <w:sz w:val="22"/>
          <w:szCs w:val="22"/>
        </w:rPr>
      </w:pPr>
    </w:p>
    <w:p w:rsidR="00380306" w:rsidRDefault="00380306" w:rsidP="00380306">
      <w:pPr>
        <w:adjustRightInd w:val="0"/>
        <w:ind w:firstLine="720"/>
        <w:jc w:val="both"/>
        <w:rPr>
          <w:i/>
          <w:sz w:val="22"/>
          <w:szCs w:val="22"/>
        </w:rPr>
      </w:pPr>
      <w:r w:rsidRPr="003C2C42">
        <w:rPr>
          <w:i/>
          <w:sz w:val="22"/>
          <w:szCs w:val="22"/>
        </w:rPr>
        <w:t>Порядок раскрытия информации об истечении срока для направления оферт от потенциальных приобретателей Облигаций с предложением заключить Предварительный договор:</w:t>
      </w:r>
    </w:p>
    <w:p w:rsidR="00380306" w:rsidRPr="003C2C42" w:rsidRDefault="00380306" w:rsidP="00380306">
      <w:pPr>
        <w:adjustRightInd w:val="0"/>
        <w:ind w:firstLine="720"/>
        <w:jc w:val="both"/>
        <w:rPr>
          <w:i/>
          <w:sz w:val="22"/>
          <w:szCs w:val="22"/>
        </w:rPr>
      </w:pPr>
      <w:r>
        <w:rPr>
          <w:i/>
          <w:sz w:val="22"/>
          <w:szCs w:val="22"/>
        </w:rPr>
        <w:tab/>
      </w:r>
    </w:p>
    <w:p w:rsidR="00380306" w:rsidRPr="00B45893" w:rsidRDefault="00380306" w:rsidP="00380306">
      <w:pPr>
        <w:adjustRightInd w:val="0"/>
        <w:ind w:firstLine="720"/>
        <w:jc w:val="both"/>
        <w:rPr>
          <w:sz w:val="22"/>
          <w:szCs w:val="22"/>
        </w:rPr>
      </w:pPr>
      <w:r w:rsidRPr="00B45893">
        <w:rPr>
          <w:sz w:val="22"/>
          <w:szCs w:val="22"/>
        </w:rPr>
        <w:t>Информация об истечении срока для направления оферт от потенциальных инвесторов с</w:t>
      </w:r>
      <w:r>
        <w:rPr>
          <w:sz w:val="22"/>
          <w:szCs w:val="22"/>
        </w:rPr>
        <w:t xml:space="preserve"> </w:t>
      </w:r>
      <w:r w:rsidRPr="00B45893">
        <w:rPr>
          <w:sz w:val="22"/>
          <w:szCs w:val="22"/>
        </w:rPr>
        <w:t xml:space="preserve">предложением заключить Предварительный договор раскрывается </w:t>
      </w:r>
      <w:r>
        <w:rPr>
          <w:sz w:val="22"/>
          <w:szCs w:val="22"/>
        </w:rPr>
        <w:t>Эмитент</w:t>
      </w:r>
      <w:r w:rsidRPr="00B45893">
        <w:rPr>
          <w:sz w:val="22"/>
          <w:szCs w:val="22"/>
        </w:rPr>
        <w:t>ом в форме,</w:t>
      </w:r>
      <w:r>
        <w:rPr>
          <w:sz w:val="22"/>
          <w:szCs w:val="22"/>
        </w:rPr>
        <w:t xml:space="preserve"> </w:t>
      </w:r>
      <w:r w:rsidRPr="00B45893">
        <w:rPr>
          <w:sz w:val="22"/>
          <w:szCs w:val="22"/>
        </w:rPr>
        <w:t>установленной нормативными правовыми актами, регулирующими порядок раскрытия информации на</w:t>
      </w:r>
      <w:r>
        <w:rPr>
          <w:sz w:val="22"/>
          <w:szCs w:val="22"/>
        </w:rPr>
        <w:t xml:space="preserve"> </w:t>
      </w:r>
      <w:r w:rsidRPr="00B45893">
        <w:rPr>
          <w:sz w:val="22"/>
          <w:szCs w:val="22"/>
        </w:rPr>
        <w:t>рынке ценных бумаг, и действующими на момент наступления указанного события, в следующие сроки</w:t>
      </w:r>
      <w:r>
        <w:rPr>
          <w:sz w:val="22"/>
          <w:szCs w:val="22"/>
        </w:rPr>
        <w:t xml:space="preserve"> </w:t>
      </w:r>
      <w:r w:rsidRPr="00B45893">
        <w:rPr>
          <w:sz w:val="22"/>
          <w:szCs w:val="22"/>
        </w:rPr>
        <w:t>с даты истечения срока для направления оферт:</w:t>
      </w:r>
    </w:p>
    <w:p w:rsidR="00380306" w:rsidRPr="00B45893" w:rsidRDefault="00380306" w:rsidP="00380306">
      <w:pPr>
        <w:adjustRightInd w:val="0"/>
        <w:ind w:firstLine="720"/>
        <w:jc w:val="both"/>
        <w:rPr>
          <w:sz w:val="22"/>
          <w:szCs w:val="22"/>
        </w:rPr>
      </w:pPr>
      <w:r w:rsidRPr="00B45893">
        <w:rPr>
          <w:sz w:val="22"/>
          <w:szCs w:val="22"/>
        </w:rPr>
        <w:t>- в ленте новостей - не позднее</w:t>
      </w:r>
      <w:r>
        <w:rPr>
          <w:sz w:val="22"/>
          <w:szCs w:val="22"/>
        </w:rPr>
        <w:t xml:space="preserve"> одного</w:t>
      </w:r>
      <w:r w:rsidRPr="00B45893">
        <w:rPr>
          <w:sz w:val="22"/>
          <w:szCs w:val="22"/>
        </w:rPr>
        <w:t xml:space="preserve"> дня;</w:t>
      </w:r>
    </w:p>
    <w:p w:rsidR="00380306" w:rsidRPr="00B45893" w:rsidRDefault="00380306" w:rsidP="00380306">
      <w:pPr>
        <w:adjustRightInd w:val="0"/>
        <w:ind w:firstLine="720"/>
        <w:jc w:val="both"/>
        <w:rPr>
          <w:sz w:val="22"/>
          <w:szCs w:val="22"/>
        </w:rPr>
      </w:pPr>
      <w:r w:rsidRPr="00B45893">
        <w:rPr>
          <w:sz w:val="22"/>
          <w:szCs w:val="22"/>
        </w:rPr>
        <w:t>- на стр</w:t>
      </w:r>
      <w:r w:rsidR="003A1350">
        <w:rPr>
          <w:sz w:val="22"/>
          <w:szCs w:val="22"/>
        </w:rPr>
        <w:t>аниц</w:t>
      </w:r>
      <w:r w:rsidR="001A7EBC">
        <w:rPr>
          <w:sz w:val="22"/>
          <w:szCs w:val="22"/>
        </w:rPr>
        <w:t>е</w:t>
      </w:r>
      <w:r w:rsidRPr="00B45893">
        <w:rPr>
          <w:sz w:val="22"/>
          <w:szCs w:val="22"/>
        </w:rPr>
        <w:t xml:space="preserve"> в сети Интернет </w:t>
      </w:r>
      <w:hyperlink r:id="rId19" w:history="1">
        <w:r w:rsidRPr="0048222A">
          <w:rPr>
            <w:rStyle w:val="a7"/>
            <w:sz w:val="22"/>
            <w:szCs w:val="22"/>
          </w:rPr>
          <w:t>http://www.e-disclosure.ru/portal/company.aspx?id=35023</w:t>
        </w:r>
      </w:hyperlink>
      <w:r w:rsidR="001A7EBC">
        <w:rPr>
          <w:rStyle w:val="a7"/>
          <w:color w:val="auto"/>
          <w:sz w:val="22"/>
          <w:szCs w:val="22"/>
          <w:u w:val="none"/>
        </w:rPr>
        <w:t xml:space="preserve"> </w:t>
      </w:r>
      <w:r w:rsidR="003A1350" w:rsidRPr="003A1350">
        <w:t xml:space="preserve"> </w:t>
      </w:r>
      <w:r w:rsidRPr="00B45893">
        <w:rPr>
          <w:sz w:val="22"/>
          <w:szCs w:val="22"/>
        </w:rPr>
        <w:t xml:space="preserve">- не позднее </w:t>
      </w:r>
      <w:r>
        <w:rPr>
          <w:sz w:val="22"/>
          <w:szCs w:val="22"/>
        </w:rPr>
        <w:t>двух</w:t>
      </w:r>
      <w:r w:rsidRPr="00B45893">
        <w:rPr>
          <w:sz w:val="22"/>
          <w:szCs w:val="22"/>
        </w:rPr>
        <w:t xml:space="preserve"> дней.</w:t>
      </w:r>
    </w:p>
    <w:p w:rsidR="00380306" w:rsidRPr="00B45893" w:rsidRDefault="00380306" w:rsidP="00380306">
      <w:pPr>
        <w:adjustRightInd w:val="0"/>
        <w:ind w:firstLine="720"/>
        <w:jc w:val="both"/>
        <w:rPr>
          <w:sz w:val="22"/>
          <w:szCs w:val="22"/>
        </w:rPr>
      </w:pPr>
      <w:r w:rsidRPr="00B45893">
        <w:rPr>
          <w:sz w:val="22"/>
          <w:szCs w:val="22"/>
        </w:rPr>
        <w:t xml:space="preserve">В случае, если на дату наступления указанного события ценные бумаги </w:t>
      </w:r>
      <w:r>
        <w:rPr>
          <w:sz w:val="22"/>
          <w:szCs w:val="22"/>
        </w:rPr>
        <w:t>Эмитент</w:t>
      </w:r>
      <w:r w:rsidRPr="00B45893">
        <w:rPr>
          <w:sz w:val="22"/>
          <w:szCs w:val="22"/>
        </w:rPr>
        <w:t>а будут включены в</w:t>
      </w:r>
      <w:r>
        <w:rPr>
          <w:sz w:val="22"/>
          <w:szCs w:val="22"/>
        </w:rPr>
        <w:t xml:space="preserve"> </w:t>
      </w:r>
      <w:r w:rsidRPr="00B45893">
        <w:rPr>
          <w:sz w:val="22"/>
          <w:szCs w:val="22"/>
        </w:rPr>
        <w:t xml:space="preserve">список ценных бумаг, </w:t>
      </w:r>
      <w:r>
        <w:rPr>
          <w:sz w:val="22"/>
          <w:szCs w:val="22"/>
        </w:rPr>
        <w:t>которые допущены к организованным торгам</w:t>
      </w:r>
      <w:r w:rsidRPr="00B45893">
        <w:rPr>
          <w:sz w:val="22"/>
          <w:szCs w:val="22"/>
        </w:rPr>
        <w:t>, при опубликовании информации</w:t>
      </w:r>
      <w:r>
        <w:rPr>
          <w:sz w:val="22"/>
          <w:szCs w:val="22"/>
        </w:rPr>
        <w:t xml:space="preserve"> </w:t>
      </w:r>
      <w:r w:rsidRPr="00B45893">
        <w:rPr>
          <w:sz w:val="22"/>
          <w:szCs w:val="22"/>
        </w:rPr>
        <w:t xml:space="preserve">в сети </w:t>
      </w:r>
      <w:r>
        <w:rPr>
          <w:sz w:val="22"/>
          <w:szCs w:val="22"/>
        </w:rPr>
        <w:t xml:space="preserve"> Интернет</w:t>
      </w:r>
      <w:r w:rsidRPr="00B45893">
        <w:rPr>
          <w:sz w:val="22"/>
          <w:szCs w:val="22"/>
        </w:rPr>
        <w:t>, за исключением публикации в ленте новостей, помимо страницы в сети</w:t>
      </w:r>
      <w:r>
        <w:rPr>
          <w:sz w:val="22"/>
          <w:szCs w:val="22"/>
        </w:rPr>
        <w:t xml:space="preserve">  Интернет </w:t>
      </w:r>
      <w:r w:rsidRPr="00B45893">
        <w:rPr>
          <w:sz w:val="22"/>
          <w:szCs w:val="22"/>
        </w:rPr>
        <w:t>, предоставляемой одним из распространителей информации на рынке ценных бумаг</w:t>
      </w:r>
      <w:r>
        <w:rPr>
          <w:sz w:val="22"/>
          <w:szCs w:val="22"/>
        </w:rPr>
        <w:t xml:space="preserve"> Эмитент</w:t>
      </w:r>
      <w:r w:rsidRPr="00B45893">
        <w:rPr>
          <w:sz w:val="22"/>
          <w:szCs w:val="22"/>
        </w:rPr>
        <w:t xml:space="preserve"> в обязательном порядке будет использовать страницу в сети </w:t>
      </w:r>
      <w:r>
        <w:rPr>
          <w:sz w:val="22"/>
          <w:szCs w:val="22"/>
        </w:rPr>
        <w:t xml:space="preserve"> Интернет </w:t>
      </w:r>
      <w:r w:rsidRPr="00B45893">
        <w:rPr>
          <w:sz w:val="22"/>
          <w:szCs w:val="22"/>
        </w:rPr>
        <w:t>, электронный</w:t>
      </w:r>
      <w:r>
        <w:rPr>
          <w:sz w:val="22"/>
          <w:szCs w:val="22"/>
        </w:rPr>
        <w:t xml:space="preserve"> </w:t>
      </w:r>
      <w:r w:rsidRPr="00B45893">
        <w:rPr>
          <w:sz w:val="22"/>
          <w:szCs w:val="22"/>
        </w:rPr>
        <w:t xml:space="preserve">адрес которой включает доменное имя, права на которое принадлежат </w:t>
      </w:r>
      <w:r>
        <w:rPr>
          <w:sz w:val="22"/>
          <w:szCs w:val="22"/>
        </w:rPr>
        <w:t>Эмитент</w:t>
      </w:r>
      <w:r w:rsidRPr="00B45893">
        <w:rPr>
          <w:sz w:val="22"/>
          <w:szCs w:val="22"/>
        </w:rPr>
        <w:t>у. Вышеуказанное</w:t>
      </w:r>
      <w:r>
        <w:rPr>
          <w:sz w:val="22"/>
          <w:szCs w:val="22"/>
        </w:rPr>
        <w:t xml:space="preserve"> </w:t>
      </w:r>
      <w:r w:rsidRPr="00B45893">
        <w:rPr>
          <w:sz w:val="22"/>
          <w:szCs w:val="22"/>
        </w:rPr>
        <w:t xml:space="preserve">сообщение будет опубликовано </w:t>
      </w:r>
      <w:r>
        <w:rPr>
          <w:sz w:val="22"/>
          <w:szCs w:val="22"/>
        </w:rPr>
        <w:t>Эмитент</w:t>
      </w:r>
      <w:r w:rsidRPr="00B45893">
        <w:rPr>
          <w:sz w:val="22"/>
          <w:szCs w:val="22"/>
        </w:rPr>
        <w:t xml:space="preserve">ом на странице в сети </w:t>
      </w:r>
      <w:r>
        <w:rPr>
          <w:sz w:val="22"/>
          <w:szCs w:val="22"/>
        </w:rPr>
        <w:t xml:space="preserve"> Интернет</w:t>
      </w:r>
      <w:r w:rsidRPr="00B45893">
        <w:rPr>
          <w:sz w:val="22"/>
          <w:szCs w:val="22"/>
        </w:rPr>
        <w:t>, электронный адрес</w:t>
      </w:r>
      <w:r>
        <w:rPr>
          <w:sz w:val="22"/>
          <w:szCs w:val="22"/>
        </w:rPr>
        <w:t xml:space="preserve"> </w:t>
      </w:r>
      <w:r w:rsidRPr="00B45893">
        <w:rPr>
          <w:sz w:val="22"/>
          <w:szCs w:val="22"/>
        </w:rPr>
        <w:t xml:space="preserve">которой включает доменное имя, права на которое принадлежат </w:t>
      </w:r>
      <w:r>
        <w:rPr>
          <w:sz w:val="22"/>
          <w:szCs w:val="22"/>
        </w:rPr>
        <w:t>Эмитент</w:t>
      </w:r>
      <w:r w:rsidRPr="00B45893">
        <w:rPr>
          <w:sz w:val="22"/>
          <w:szCs w:val="22"/>
        </w:rPr>
        <w:t xml:space="preserve">у в срок не позднее </w:t>
      </w:r>
      <w:r>
        <w:rPr>
          <w:sz w:val="22"/>
          <w:szCs w:val="22"/>
        </w:rPr>
        <w:t xml:space="preserve">двух </w:t>
      </w:r>
      <w:r w:rsidRPr="00B45893">
        <w:rPr>
          <w:sz w:val="22"/>
          <w:szCs w:val="22"/>
        </w:rPr>
        <w:t>дней с даты наступления события.</w:t>
      </w:r>
    </w:p>
    <w:p w:rsidR="00380306" w:rsidRPr="00B45893" w:rsidRDefault="00380306" w:rsidP="00380306">
      <w:pPr>
        <w:adjustRightInd w:val="0"/>
        <w:ind w:firstLine="720"/>
        <w:jc w:val="both"/>
        <w:rPr>
          <w:sz w:val="22"/>
          <w:szCs w:val="22"/>
        </w:rPr>
      </w:pPr>
      <w:r w:rsidRPr="00B45893">
        <w:rPr>
          <w:sz w:val="22"/>
          <w:szCs w:val="22"/>
        </w:rPr>
        <w:t xml:space="preserve">При этом публикация в сети </w:t>
      </w:r>
      <w:r>
        <w:rPr>
          <w:sz w:val="22"/>
          <w:szCs w:val="22"/>
        </w:rPr>
        <w:t>Интернет осуществляется</w:t>
      </w:r>
      <w:r w:rsidRPr="00B45893">
        <w:rPr>
          <w:sz w:val="22"/>
          <w:szCs w:val="22"/>
        </w:rPr>
        <w:t xml:space="preserve"> после публикации в ленте новостей</w:t>
      </w:r>
      <w:r>
        <w:rPr>
          <w:sz w:val="22"/>
          <w:szCs w:val="22"/>
        </w:rPr>
        <w:t xml:space="preserve">. </w:t>
      </w:r>
      <w:r w:rsidRPr="00B45893">
        <w:rPr>
          <w:sz w:val="22"/>
          <w:szCs w:val="22"/>
        </w:rPr>
        <w:t>Основные договоры купли-продажи Облигаций заключаются по Цене размещения Облигаций,</w:t>
      </w:r>
      <w:r>
        <w:rPr>
          <w:sz w:val="22"/>
          <w:szCs w:val="22"/>
        </w:rPr>
        <w:t xml:space="preserve"> </w:t>
      </w:r>
      <w:r w:rsidRPr="00B45893">
        <w:rPr>
          <w:sz w:val="22"/>
          <w:szCs w:val="22"/>
        </w:rPr>
        <w:t>указанной в п. 8.4 Решения о выпуске ценных бумаг</w:t>
      </w:r>
      <w:r w:rsidRPr="004F17E5">
        <w:rPr>
          <w:sz w:val="22"/>
          <w:szCs w:val="22"/>
        </w:rPr>
        <w:t>, п. 8.8.4 Проспекта</w:t>
      </w:r>
      <w:r w:rsidRPr="00B45893">
        <w:rPr>
          <w:sz w:val="22"/>
          <w:szCs w:val="22"/>
        </w:rPr>
        <w:t xml:space="preserve"> ценных бумаг путем</w:t>
      </w:r>
      <w:r>
        <w:rPr>
          <w:sz w:val="22"/>
          <w:szCs w:val="22"/>
        </w:rPr>
        <w:t xml:space="preserve"> </w:t>
      </w:r>
      <w:r w:rsidRPr="00B45893">
        <w:rPr>
          <w:sz w:val="22"/>
          <w:szCs w:val="22"/>
        </w:rPr>
        <w:t>выставления адресных заявок в Системе торгов ФБ ММВБ в порядке, установленном настоящим</w:t>
      </w:r>
      <w:r>
        <w:rPr>
          <w:sz w:val="22"/>
          <w:szCs w:val="22"/>
        </w:rPr>
        <w:t xml:space="preserve"> </w:t>
      </w:r>
      <w:r w:rsidRPr="00B45893">
        <w:rPr>
          <w:sz w:val="22"/>
          <w:szCs w:val="22"/>
        </w:rPr>
        <w:t>пунктом.</w:t>
      </w:r>
    </w:p>
    <w:p w:rsidR="00380306" w:rsidRDefault="00380306" w:rsidP="00380306">
      <w:pPr>
        <w:adjustRightInd w:val="0"/>
        <w:ind w:firstLine="720"/>
        <w:jc w:val="both"/>
        <w:rPr>
          <w:sz w:val="22"/>
          <w:szCs w:val="22"/>
        </w:rPr>
      </w:pPr>
      <w:r w:rsidRPr="00B45893">
        <w:rPr>
          <w:sz w:val="22"/>
          <w:szCs w:val="22"/>
        </w:rPr>
        <w:t>Изменение и/или расторжение договоров, заключенных при размещении Облигаций,</w:t>
      </w:r>
      <w:r>
        <w:rPr>
          <w:sz w:val="22"/>
          <w:szCs w:val="22"/>
        </w:rPr>
        <w:t xml:space="preserve"> </w:t>
      </w:r>
      <w:r w:rsidRPr="00B45893">
        <w:rPr>
          <w:sz w:val="22"/>
          <w:szCs w:val="22"/>
        </w:rPr>
        <w:t>осуществляется по основаниям и в порядке, предусмотренном гл. 29 Гражданского кодекса Российской</w:t>
      </w:r>
      <w:r>
        <w:rPr>
          <w:sz w:val="22"/>
          <w:szCs w:val="22"/>
        </w:rPr>
        <w:t xml:space="preserve"> </w:t>
      </w:r>
      <w:r w:rsidRPr="00B45893">
        <w:rPr>
          <w:sz w:val="22"/>
          <w:szCs w:val="22"/>
        </w:rPr>
        <w:t>Федерации.</w:t>
      </w:r>
    </w:p>
    <w:p w:rsidR="00380306" w:rsidRDefault="00380306" w:rsidP="00380306">
      <w:pPr>
        <w:adjustRightInd w:val="0"/>
        <w:ind w:firstLine="720"/>
        <w:jc w:val="both"/>
        <w:rPr>
          <w:sz w:val="22"/>
          <w:szCs w:val="22"/>
        </w:rPr>
      </w:pPr>
    </w:p>
    <w:p w:rsidR="00380306" w:rsidRPr="003C2C42" w:rsidRDefault="00380306" w:rsidP="00380306">
      <w:pPr>
        <w:adjustRightInd w:val="0"/>
        <w:ind w:firstLine="720"/>
        <w:jc w:val="both"/>
        <w:rPr>
          <w:i/>
          <w:sz w:val="22"/>
          <w:szCs w:val="22"/>
        </w:rPr>
      </w:pPr>
      <w:r>
        <w:rPr>
          <w:sz w:val="22"/>
          <w:szCs w:val="22"/>
        </w:rPr>
        <w:t>в</w:t>
      </w:r>
      <w:r w:rsidRPr="00B45893">
        <w:rPr>
          <w:sz w:val="22"/>
          <w:szCs w:val="22"/>
        </w:rPr>
        <w:t>озможность преимущественного приобретения размещаемых ценных бумаг, в том числе</w:t>
      </w:r>
      <w:r>
        <w:rPr>
          <w:sz w:val="22"/>
          <w:szCs w:val="22"/>
        </w:rPr>
        <w:t xml:space="preserve"> </w:t>
      </w:r>
      <w:r w:rsidRPr="00B45893">
        <w:rPr>
          <w:sz w:val="22"/>
          <w:szCs w:val="22"/>
        </w:rPr>
        <w:t>возможность осуществления преимущественного права приобретения ценных бумаг, предусмотренного</w:t>
      </w:r>
      <w:r>
        <w:rPr>
          <w:sz w:val="22"/>
          <w:szCs w:val="22"/>
        </w:rPr>
        <w:t xml:space="preserve"> </w:t>
      </w:r>
      <w:r w:rsidRPr="00B45893">
        <w:rPr>
          <w:sz w:val="22"/>
          <w:szCs w:val="22"/>
        </w:rPr>
        <w:t xml:space="preserve">статьями 40 и 41 Федерального закона «Об акционерных обществах»: </w:t>
      </w:r>
      <w:r>
        <w:rPr>
          <w:i/>
          <w:sz w:val="22"/>
          <w:szCs w:val="22"/>
        </w:rPr>
        <w:t>Эмитент</w:t>
      </w:r>
      <w:r w:rsidRPr="003C2C42">
        <w:rPr>
          <w:i/>
          <w:sz w:val="22"/>
          <w:szCs w:val="22"/>
        </w:rPr>
        <w:t xml:space="preserve"> не является акционерным обществом, возможность преимущественного права приобретения Облигаций не предусмотрена.</w:t>
      </w:r>
    </w:p>
    <w:p w:rsidR="00380306" w:rsidRPr="00B45893" w:rsidRDefault="00380306" w:rsidP="00380306">
      <w:pPr>
        <w:adjustRightInd w:val="0"/>
        <w:ind w:firstLine="720"/>
        <w:jc w:val="both"/>
        <w:rPr>
          <w:sz w:val="22"/>
          <w:szCs w:val="22"/>
        </w:rPr>
      </w:pPr>
    </w:p>
    <w:p w:rsidR="00380306" w:rsidRPr="00B45893" w:rsidRDefault="00380306" w:rsidP="00380306">
      <w:pPr>
        <w:adjustRightInd w:val="0"/>
        <w:ind w:firstLine="720"/>
        <w:jc w:val="both"/>
        <w:rPr>
          <w:sz w:val="22"/>
          <w:szCs w:val="22"/>
        </w:rPr>
      </w:pPr>
      <w:r w:rsidRPr="00B45893">
        <w:rPr>
          <w:sz w:val="22"/>
          <w:szCs w:val="22"/>
        </w:rPr>
        <w:t xml:space="preserve">для именных ценных бумаг, ведение реестра владельцев которых осуществляется регистратором, лицо, которому </w:t>
      </w:r>
      <w:r>
        <w:rPr>
          <w:sz w:val="22"/>
          <w:szCs w:val="22"/>
        </w:rPr>
        <w:t>Эмитент</w:t>
      </w:r>
      <w:r w:rsidRPr="00B45893">
        <w:rPr>
          <w:sz w:val="22"/>
          <w:szCs w:val="22"/>
        </w:rPr>
        <w:t xml:space="preserve"> выдает (направляет) передаточное распоряжение, являющееся основанием для</w:t>
      </w:r>
      <w:r>
        <w:rPr>
          <w:sz w:val="22"/>
          <w:szCs w:val="22"/>
        </w:rPr>
        <w:t xml:space="preserve"> </w:t>
      </w:r>
      <w:r w:rsidRPr="00B45893">
        <w:rPr>
          <w:sz w:val="22"/>
          <w:szCs w:val="22"/>
        </w:rPr>
        <w:t>внесения приходной записи по лицевому счету или счету депо первого владельца (регистратор,</w:t>
      </w:r>
      <w:r>
        <w:rPr>
          <w:sz w:val="22"/>
          <w:szCs w:val="22"/>
        </w:rPr>
        <w:t xml:space="preserve"> </w:t>
      </w:r>
      <w:r w:rsidRPr="00B45893">
        <w:rPr>
          <w:sz w:val="22"/>
          <w:szCs w:val="22"/>
        </w:rPr>
        <w:t>депозитарий, первый владелец), срок и иные условия выдачи передаточного распоряжения:</w:t>
      </w:r>
    </w:p>
    <w:p w:rsidR="00380306" w:rsidRPr="003C2C42" w:rsidRDefault="00380306" w:rsidP="00380306">
      <w:pPr>
        <w:adjustRightInd w:val="0"/>
        <w:ind w:firstLine="720"/>
        <w:jc w:val="both"/>
        <w:rPr>
          <w:i/>
          <w:sz w:val="22"/>
          <w:szCs w:val="22"/>
        </w:rPr>
      </w:pPr>
      <w:r w:rsidRPr="003C2C42">
        <w:rPr>
          <w:i/>
          <w:sz w:val="22"/>
          <w:szCs w:val="22"/>
        </w:rPr>
        <w:t>Размещаемые ценные бумаги не являются именными ценными бумагами.</w:t>
      </w:r>
    </w:p>
    <w:p w:rsidR="00380306" w:rsidRPr="00355A9E" w:rsidRDefault="00380306" w:rsidP="00380306">
      <w:pPr>
        <w:adjustRightInd w:val="0"/>
        <w:ind w:firstLine="720"/>
        <w:jc w:val="both"/>
        <w:rPr>
          <w:b/>
          <w:sz w:val="22"/>
          <w:szCs w:val="22"/>
        </w:rPr>
      </w:pPr>
    </w:p>
    <w:p w:rsidR="00380306" w:rsidRDefault="00380306" w:rsidP="00380306">
      <w:pPr>
        <w:adjustRightInd w:val="0"/>
        <w:ind w:firstLine="720"/>
        <w:jc w:val="both"/>
        <w:rPr>
          <w:sz w:val="22"/>
          <w:szCs w:val="22"/>
        </w:rPr>
      </w:pPr>
      <w:r w:rsidRPr="00B45893">
        <w:rPr>
          <w:sz w:val="22"/>
          <w:szCs w:val="22"/>
        </w:rPr>
        <w:t>для документарных ценных бумаг с обязательным централизованным хранением - порядок, в том</w:t>
      </w:r>
      <w:r>
        <w:rPr>
          <w:sz w:val="22"/>
          <w:szCs w:val="22"/>
        </w:rPr>
        <w:t xml:space="preserve"> </w:t>
      </w:r>
      <w:r w:rsidRPr="00B45893">
        <w:rPr>
          <w:sz w:val="22"/>
          <w:szCs w:val="22"/>
        </w:rPr>
        <w:t>числе срок, внесения приходной записи по счету депо первого владельца в депозитарии,</w:t>
      </w:r>
      <w:r>
        <w:rPr>
          <w:sz w:val="22"/>
          <w:szCs w:val="22"/>
        </w:rPr>
        <w:t xml:space="preserve"> </w:t>
      </w:r>
      <w:r w:rsidRPr="00B45893">
        <w:rPr>
          <w:sz w:val="22"/>
          <w:szCs w:val="22"/>
        </w:rPr>
        <w:t>осуществляющем учет прав на указанные ценные бумаги:</w:t>
      </w:r>
      <w:r>
        <w:rPr>
          <w:sz w:val="22"/>
          <w:szCs w:val="22"/>
        </w:rPr>
        <w:t xml:space="preserve">  </w:t>
      </w:r>
    </w:p>
    <w:p w:rsidR="00380306" w:rsidRPr="00B45893" w:rsidRDefault="00380306" w:rsidP="00380306">
      <w:pPr>
        <w:adjustRightInd w:val="0"/>
        <w:ind w:firstLine="720"/>
        <w:jc w:val="both"/>
        <w:rPr>
          <w:sz w:val="22"/>
          <w:szCs w:val="22"/>
        </w:rPr>
      </w:pPr>
      <w:r>
        <w:rPr>
          <w:sz w:val="22"/>
          <w:szCs w:val="22"/>
        </w:rPr>
        <w:t>Р</w:t>
      </w:r>
      <w:r w:rsidRPr="00B45893">
        <w:rPr>
          <w:sz w:val="22"/>
          <w:szCs w:val="22"/>
        </w:rPr>
        <w:t>азмещенные через ЗАО «ФБ ММВБ» Облигации зачисляются НРД или Депозитариями на счета депо</w:t>
      </w:r>
      <w:r>
        <w:rPr>
          <w:sz w:val="22"/>
          <w:szCs w:val="22"/>
        </w:rPr>
        <w:t xml:space="preserve"> </w:t>
      </w:r>
      <w:r w:rsidRPr="00B45893">
        <w:rPr>
          <w:sz w:val="22"/>
          <w:szCs w:val="22"/>
        </w:rPr>
        <w:t>приобретателей Облигаций в дату совершения операции по приобретению Облигаций.</w:t>
      </w:r>
    </w:p>
    <w:p w:rsidR="00380306" w:rsidRPr="00B45893" w:rsidRDefault="00380306" w:rsidP="00380306">
      <w:pPr>
        <w:adjustRightInd w:val="0"/>
        <w:ind w:firstLine="720"/>
        <w:jc w:val="both"/>
        <w:rPr>
          <w:sz w:val="22"/>
          <w:szCs w:val="22"/>
        </w:rPr>
      </w:pPr>
      <w:r w:rsidRPr="00B45893">
        <w:rPr>
          <w:sz w:val="22"/>
          <w:szCs w:val="22"/>
        </w:rPr>
        <w:t>Приходная запись по счету депо первого владельца в НРД вносится на основании информации,</w:t>
      </w:r>
      <w:r>
        <w:rPr>
          <w:sz w:val="22"/>
          <w:szCs w:val="22"/>
        </w:rPr>
        <w:t xml:space="preserve"> </w:t>
      </w:r>
      <w:r w:rsidRPr="00B45893">
        <w:rPr>
          <w:sz w:val="22"/>
          <w:szCs w:val="22"/>
        </w:rPr>
        <w:t>полученной от клиринговой организации, обслуживающей расчеты по сделкам, оформленным в процессе</w:t>
      </w:r>
      <w:r>
        <w:rPr>
          <w:sz w:val="22"/>
          <w:szCs w:val="22"/>
        </w:rPr>
        <w:t xml:space="preserve"> </w:t>
      </w:r>
      <w:r w:rsidRPr="00B45893">
        <w:rPr>
          <w:sz w:val="22"/>
          <w:szCs w:val="22"/>
        </w:rPr>
        <w:t>размещения Облигаций на Бирже (далее – «Клиринговая организация»). Размещенные Облигации</w:t>
      </w:r>
      <w:r>
        <w:rPr>
          <w:sz w:val="22"/>
          <w:szCs w:val="22"/>
        </w:rPr>
        <w:t xml:space="preserve"> </w:t>
      </w:r>
      <w:r w:rsidRPr="00B45893">
        <w:rPr>
          <w:sz w:val="22"/>
          <w:szCs w:val="22"/>
        </w:rPr>
        <w:t>зачисляются НРД на счета депо покупателей Облигаций в соответствии с условиями осуществления</w:t>
      </w:r>
      <w:r>
        <w:rPr>
          <w:sz w:val="22"/>
          <w:szCs w:val="22"/>
        </w:rPr>
        <w:t xml:space="preserve"> </w:t>
      </w:r>
      <w:r w:rsidRPr="00B45893">
        <w:rPr>
          <w:sz w:val="22"/>
          <w:szCs w:val="22"/>
        </w:rPr>
        <w:t>клиринговой деятельности клиринговой организации и условиями осуществления депозитарной</w:t>
      </w:r>
      <w:r>
        <w:rPr>
          <w:sz w:val="22"/>
          <w:szCs w:val="22"/>
        </w:rPr>
        <w:t xml:space="preserve"> </w:t>
      </w:r>
      <w:r w:rsidRPr="00B45893">
        <w:rPr>
          <w:sz w:val="22"/>
          <w:szCs w:val="22"/>
        </w:rPr>
        <w:t>деятельности НРД.</w:t>
      </w:r>
    </w:p>
    <w:p w:rsidR="00380306" w:rsidRPr="00B45893" w:rsidRDefault="00380306" w:rsidP="00380306">
      <w:pPr>
        <w:adjustRightInd w:val="0"/>
        <w:ind w:firstLine="720"/>
        <w:jc w:val="both"/>
        <w:rPr>
          <w:sz w:val="22"/>
          <w:szCs w:val="22"/>
        </w:rPr>
      </w:pPr>
      <w:r w:rsidRPr="00B45893">
        <w:rPr>
          <w:sz w:val="22"/>
          <w:szCs w:val="22"/>
        </w:rPr>
        <w:t>Проданные при размещении Облигации зачисляются НРД или Депозитариями на счета депо владельцев</w:t>
      </w:r>
      <w:r>
        <w:rPr>
          <w:sz w:val="22"/>
          <w:szCs w:val="22"/>
        </w:rPr>
        <w:t xml:space="preserve"> </w:t>
      </w:r>
      <w:r w:rsidRPr="00B45893">
        <w:rPr>
          <w:sz w:val="22"/>
          <w:szCs w:val="22"/>
        </w:rPr>
        <w:t>Облигаций в соответствии с условиями осуществления депозитарной деятельности НРД и</w:t>
      </w:r>
      <w:r>
        <w:rPr>
          <w:sz w:val="22"/>
          <w:szCs w:val="22"/>
        </w:rPr>
        <w:t xml:space="preserve"> </w:t>
      </w:r>
      <w:r w:rsidRPr="00B45893">
        <w:rPr>
          <w:sz w:val="22"/>
          <w:szCs w:val="22"/>
        </w:rPr>
        <w:t>Депозитариев.</w:t>
      </w:r>
    </w:p>
    <w:p w:rsidR="00380306" w:rsidRPr="00B45893" w:rsidRDefault="00380306" w:rsidP="00380306">
      <w:pPr>
        <w:adjustRightInd w:val="0"/>
        <w:ind w:firstLine="720"/>
        <w:jc w:val="both"/>
        <w:rPr>
          <w:sz w:val="22"/>
          <w:szCs w:val="22"/>
        </w:rPr>
      </w:pPr>
      <w:r w:rsidRPr="00B45893">
        <w:rPr>
          <w:sz w:val="22"/>
          <w:szCs w:val="22"/>
        </w:rPr>
        <w:t>Расходы, связанные с внесением приходных записей о зачислении размещаемых Облигаций на счета</w:t>
      </w:r>
      <w:r>
        <w:rPr>
          <w:sz w:val="22"/>
          <w:szCs w:val="22"/>
        </w:rPr>
        <w:t xml:space="preserve"> </w:t>
      </w:r>
      <w:r w:rsidRPr="00B45893">
        <w:rPr>
          <w:sz w:val="22"/>
          <w:szCs w:val="22"/>
        </w:rPr>
        <w:t>депо их первых владельцев (приобретателей):</w:t>
      </w:r>
    </w:p>
    <w:p w:rsidR="00380306" w:rsidRDefault="00380306" w:rsidP="00380306">
      <w:pPr>
        <w:adjustRightInd w:val="0"/>
        <w:ind w:firstLine="720"/>
        <w:jc w:val="both"/>
        <w:rPr>
          <w:sz w:val="22"/>
          <w:szCs w:val="22"/>
        </w:rPr>
      </w:pPr>
      <w:r w:rsidRPr="00B45893">
        <w:rPr>
          <w:sz w:val="22"/>
          <w:szCs w:val="22"/>
        </w:rPr>
        <w:t>Расходы, связанные с внесением приходных записей о зачислении размещаемых ценных бумаг на счета</w:t>
      </w:r>
      <w:r>
        <w:rPr>
          <w:sz w:val="22"/>
          <w:szCs w:val="22"/>
        </w:rPr>
        <w:t xml:space="preserve"> </w:t>
      </w:r>
      <w:r w:rsidRPr="00B45893">
        <w:rPr>
          <w:sz w:val="22"/>
          <w:szCs w:val="22"/>
        </w:rPr>
        <w:t>депо в НРД их первых владельцев (приобретателей), несут первые владельцы (приобретатели) ценных</w:t>
      </w:r>
      <w:r>
        <w:rPr>
          <w:sz w:val="22"/>
          <w:szCs w:val="22"/>
        </w:rPr>
        <w:t xml:space="preserve"> бумаг</w:t>
      </w:r>
    </w:p>
    <w:p w:rsidR="00380306" w:rsidRPr="00B45893" w:rsidRDefault="00380306" w:rsidP="00380306">
      <w:pPr>
        <w:adjustRightInd w:val="0"/>
        <w:ind w:firstLine="720"/>
        <w:jc w:val="both"/>
        <w:rPr>
          <w:sz w:val="22"/>
          <w:szCs w:val="22"/>
        </w:rPr>
      </w:pPr>
    </w:p>
    <w:p w:rsidR="00380306" w:rsidRPr="00B45893" w:rsidRDefault="00380306" w:rsidP="00380306">
      <w:pPr>
        <w:adjustRightInd w:val="0"/>
        <w:ind w:firstLine="720"/>
        <w:jc w:val="both"/>
        <w:rPr>
          <w:sz w:val="22"/>
          <w:szCs w:val="22"/>
        </w:rPr>
      </w:pPr>
      <w:r w:rsidRPr="00B45893">
        <w:rPr>
          <w:sz w:val="22"/>
          <w:szCs w:val="22"/>
        </w:rPr>
        <w:t>для документарных ценных бумаг без обязательного централизованного хранения - порядок, в том</w:t>
      </w:r>
      <w:r>
        <w:rPr>
          <w:sz w:val="22"/>
          <w:szCs w:val="22"/>
        </w:rPr>
        <w:t xml:space="preserve"> </w:t>
      </w:r>
      <w:r w:rsidRPr="00B45893">
        <w:rPr>
          <w:sz w:val="22"/>
          <w:szCs w:val="22"/>
        </w:rPr>
        <w:t>числе срок, выдачи первым владельцам сертификатов ценных бумаг:</w:t>
      </w:r>
    </w:p>
    <w:p w:rsidR="00380306" w:rsidRPr="006669D0" w:rsidRDefault="00380306" w:rsidP="00380306">
      <w:pPr>
        <w:adjustRightInd w:val="0"/>
        <w:ind w:firstLine="720"/>
        <w:jc w:val="both"/>
        <w:rPr>
          <w:i/>
          <w:sz w:val="22"/>
          <w:szCs w:val="22"/>
        </w:rPr>
      </w:pPr>
      <w:r w:rsidRPr="006669D0">
        <w:rPr>
          <w:i/>
          <w:sz w:val="22"/>
          <w:szCs w:val="22"/>
        </w:rPr>
        <w:t>По ценным бумагам настоящего выпуска предусмотрено централизованное хранение.</w:t>
      </w:r>
    </w:p>
    <w:p w:rsidR="00380306" w:rsidRPr="00B45893" w:rsidRDefault="00380306" w:rsidP="00380306">
      <w:pPr>
        <w:adjustRightInd w:val="0"/>
        <w:ind w:firstLine="720"/>
        <w:jc w:val="both"/>
        <w:rPr>
          <w:sz w:val="22"/>
          <w:szCs w:val="22"/>
        </w:rPr>
      </w:pPr>
    </w:p>
    <w:p w:rsidR="00380306" w:rsidRPr="006669D0" w:rsidRDefault="00380306" w:rsidP="00380306">
      <w:pPr>
        <w:adjustRightInd w:val="0"/>
        <w:ind w:firstLine="720"/>
        <w:jc w:val="both"/>
        <w:rPr>
          <w:i/>
          <w:sz w:val="22"/>
          <w:szCs w:val="22"/>
        </w:rPr>
      </w:pPr>
      <w:r w:rsidRPr="00B45893">
        <w:rPr>
          <w:sz w:val="22"/>
          <w:szCs w:val="22"/>
        </w:rPr>
        <w:t>В случае размещения акционерным обществом акций, ценных бумаг, конвертируемых в акции, и</w:t>
      </w:r>
      <w:r>
        <w:rPr>
          <w:sz w:val="22"/>
          <w:szCs w:val="22"/>
        </w:rPr>
        <w:t xml:space="preserve"> </w:t>
      </w:r>
      <w:r w:rsidRPr="00B45893">
        <w:rPr>
          <w:sz w:val="22"/>
          <w:szCs w:val="22"/>
        </w:rPr>
        <w:t xml:space="preserve">опционов </w:t>
      </w:r>
      <w:r>
        <w:rPr>
          <w:sz w:val="22"/>
          <w:szCs w:val="22"/>
        </w:rPr>
        <w:t>Эмитент</w:t>
      </w:r>
      <w:r w:rsidRPr="00B45893">
        <w:rPr>
          <w:sz w:val="22"/>
          <w:szCs w:val="22"/>
        </w:rPr>
        <w:t>а путем закрытой подписки только среди всех акционеров с предоставлением</w:t>
      </w:r>
      <w:r>
        <w:rPr>
          <w:sz w:val="22"/>
          <w:szCs w:val="22"/>
        </w:rPr>
        <w:t xml:space="preserve"> </w:t>
      </w:r>
      <w:r w:rsidRPr="00B45893">
        <w:rPr>
          <w:sz w:val="22"/>
          <w:szCs w:val="22"/>
        </w:rPr>
        <w:t>указанным акционерам возможности приобретения целого числа размещаемых ценных бумаг,</w:t>
      </w:r>
      <w:r>
        <w:rPr>
          <w:sz w:val="22"/>
          <w:szCs w:val="22"/>
        </w:rPr>
        <w:t xml:space="preserve"> </w:t>
      </w:r>
      <w:r w:rsidRPr="00B45893">
        <w:rPr>
          <w:sz w:val="22"/>
          <w:szCs w:val="22"/>
        </w:rPr>
        <w:t>пропорционального количеству принадлежащих им акций соответствующей категории (типа),</w:t>
      </w:r>
      <w:r>
        <w:rPr>
          <w:sz w:val="22"/>
          <w:szCs w:val="22"/>
        </w:rPr>
        <w:t xml:space="preserve"> </w:t>
      </w:r>
      <w:r w:rsidRPr="00B45893">
        <w:rPr>
          <w:sz w:val="22"/>
          <w:szCs w:val="22"/>
        </w:rPr>
        <w:t>указываются:</w:t>
      </w:r>
      <w:r>
        <w:rPr>
          <w:sz w:val="22"/>
          <w:szCs w:val="22"/>
        </w:rPr>
        <w:t xml:space="preserve"> </w:t>
      </w:r>
      <w:r>
        <w:rPr>
          <w:i/>
          <w:sz w:val="22"/>
          <w:szCs w:val="22"/>
        </w:rPr>
        <w:t>Эмитент</w:t>
      </w:r>
      <w:r w:rsidRPr="006669D0">
        <w:rPr>
          <w:i/>
          <w:sz w:val="22"/>
          <w:szCs w:val="22"/>
        </w:rPr>
        <w:t xml:space="preserve"> не является акционерным обществом.</w:t>
      </w:r>
    </w:p>
    <w:p w:rsidR="00380306" w:rsidRPr="00B45893" w:rsidRDefault="00380306" w:rsidP="00380306">
      <w:pPr>
        <w:adjustRightInd w:val="0"/>
        <w:ind w:firstLine="720"/>
        <w:jc w:val="both"/>
        <w:rPr>
          <w:sz w:val="22"/>
          <w:szCs w:val="22"/>
        </w:rPr>
      </w:pPr>
      <w:r>
        <w:rPr>
          <w:sz w:val="22"/>
          <w:szCs w:val="22"/>
        </w:rPr>
        <w:t xml:space="preserve"> </w:t>
      </w:r>
    </w:p>
    <w:p w:rsidR="00380306" w:rsidRDefault="00380306" w:rsidP="00380306">
      <w:pPr>
        <w:adjustRightInd w:val="0"/>
        <w:ind w:firstLine="720"/>
        <w:jc w:val="both"/>
        <w:rPr>
          <w:i/>
          <w:sz w:val="22"/>
          <w:szCs w:val="22"/>
        </w:rPr>
      </w:pPr>
      <w:r w:rsidRPr="00B45893">
        <w:rPr>
          <w:sz w:val="22"/>
          <w:szCs w:val="22"/>
        </w:rPr>
        <w:t>В случае, если ценные бумаги размещаются посредством закрытой подписки в несколько этапов,</w:t>
      </w:r>
      <w:r>
        <w:rPr>
          <w:sz w:val="22"/>
          <w:szCs w:val="22"/>
        </w:rPr>
        <w:t xml:space="preserve"> </w:t>
      </w:r>
      <w:r w:rsidRPr="00B45893">
        <w:rPr>
          <w:sz w:val="22"/>
          <w:szCs w:val="22"/>
        </w:rPr>
        <w:t>условия размещения по каждому из которых не совпадают (различаются), раскрываются сроки (порядок</w:t>
      </w:r>
      <w:r>
        <w:rPr>
          <w:sz w:val="22"/>
          <w:szCs w:val="22"/>
        </w:rPr>
        <w:t xml:space="preserve"> </w:t>
      </w:r>
      <w:r w:rsidRPr="00B45893">
        <w:rPr>
          <w:sz w:val="22"/>
          <w:szCs w:val="22"/>
        </w:rPr>
        <w:t>определения сроков) размещения ценных бумаг по каждому этапу и не совпадающие условия</w:t>
      </w:r>
      <w:r>
        <w:rPr>
          <w:sz w:val="22"/>
          <w:szCs w:val="22"/>
        </w:rPr>
        <w:t xml:space="preserve"> </w:t>
      </w:r>
      <w:r w:rsidRPr="00B45893">
        <w:rPr>
          <w:sz w:val="22"/>
          <w:szCs w:val="22"/>
        </w:rPr>
        <w:t xml:space="preserve">размещения: </w:t>
      </w:r>
      <w:r w:rsidRPr="006669D0">
        <w:rPr>
          <w:i/>
          <w:sz w:val="22"/>
          <w:szCs w:val="22"/>
        </w:rPr>
        <w:t>ценные бумаги не размещаются посредством закрытой подписки в несколько этапов, условия размещения по каждому из которых не совпадают (различаются).</w:t>
      </w:r>
    </w:p>
    <w:p w:rsidR="00380306" w:rsidRPr="006669D0" w:rsidRDefault="00380306" w:rsidP="00380306">
      <w:pPr>
        <w:adjustRightInd w:val="0"/>
        <w:ind w:firstLine="720"/>
        <w:jc w:val="both"/>
        <w:rPr>
          <w:i/>
          <w:sz w:val="22"/>
          <w:szCs w:val="22"/>
        </w:rPr>
      </w:pPr>
    </w:p>
    <w:p w:rsidR="00380306" w:rsidRDefault="00380306" w:rsidP="00380306">
      <w:pPr>
        <w:adjustRightInd w:val="0"/>
        <w:ind w:firstLine="720"/>
        <w:jc w:val="both"/>
        <w:rPr>
          <w:sz w:val="22"/>
          <w:szCs w:val="22"/>
        </w:rPr>
      </w:pPr>
      <w:r w:rsidRPr="00B45893">
        <w:rPr>
          <w:sz w:val="22"/>
          <w:szCs w:val="22"/>
        </w:rPr>
        <w:t>В случае, если ценные бумаги размещаются посредством подписки путем проведения торгов,</w:t>
      </w:r>
      <w:r>
        <w:rPr>
          <w:sz w:val="22"/>
          <w:szCs w:val="22"/>
        </w:rPr>
        <w:t xml:space="preserve"> </w:t>
      </w:r>
      <w:r w:rsidRPr="00B45893">
        <w:rPr>
          <w:sz w:val="22"/>
          <w:szCs w:val="22"/>
        </w:rPr>
        <w:t>указывается наименование лица, организующего проведение торгов (</w:t>
      </w:r>
      <w:r>
        <w:rPr>
          <w:sz w:val="22"/>
          <w:szCs w:val="22"/>
        </w:rPr>
        <w:t>Эмитент</w:t>
      </w:r>
      <w:r w:rsidRPr="00B45893">
        <w:rPr>
          <w:sz w:val="22"/>
          <w:szCs w:val="22"/>
        </w:rPr>
        <w:t>, специализированная</w:t>
      </w:r>
      <w:r>
        <w:rPr>
          <w:sz w:val="22"/>
          <w:szCs w:val="22"/>
        </w:rPr>
        <w:t xml:space="preserve"> </w:t>
      </w:r>
      <w:r w:rsidRPr="00B45893">
        <w:rPr>
          <w:sz w:val="22"/>
          <w:szCs w:val="22"/>
        </w:rPr>
        <w:t>организация). Если организация торгов осуществляется специализированной организацией, указываются</w:t>
      </w:r>
      <w:r>
        <w:rPr>
          <w:sz w:val="22"/>
          <w:szCs w:val="22"/>
        </w:rPr>
        <w:t xml:space="preserve"> </w:t>
      </w:r>
      <w:r w:rsidRPr="00B45893">
        <w:rPr>
          <w:sz w:val="22"/>
          <w:szCs w:val="22"/>
        </w:rPr>
        <w:t>ее полное и сокращенное фирменные наименования, место нахождения, а если организованные торги</w:t>
      </w:r>
      <w:r>
        <w:rPr>
          <w:sz w:val="22"/>
          <w:szCs w:val="22"/>
        </w:rPr>
        <w:t xml:space="preserve"> </w:t>
      </w:r>
      <w:r w:rsidRPr="00B45893">
        <w:rPr>
          <w:sz w:val="22"/>
          <w:szCs w:val="22"/>
        </w:rPr>
        <w:t>проводятся биржей или иным организатором торговли, - также номер, дата выдачи, срок действия</w:t>
      </w:r>
      <w:r>
        <w:rPr>
          <w:sz w:val="22"/>
          <w:szCs w:val="22"/>
        </w:rPr>
        <w:t xml:space="preserve"> </w:t>
      </w:r>
      <w:r w:rsidRPr="00B45893">
        <w:rPr>
          <w:sz w:val="22"/>
          <w:szCs w:val="22"/>
        </w:rPr>
        <w:t>лицензии, на основании которой биржа или иной организатор торговли вправе осуществлять</w:t>
      </w:r>
      <w:r>
        <w:rPr>
          <w:sz w:val="22"/>
          <w:szCs w:val="22"/>
        </w:rPr>
        <w:t xml:space="preserve"> </w:t>
      </w:r>
      <w:r w:rsidRPr="00B45893">
        <w:rPr>
          <w:sz w:val="22"/>
          <w:szCs w:val="22"/>
        </w:rPr>
        <w:t>деятельность по организации торговли на рынке ценных бумаг, орган, выдавший указанную лицензию:</w:t>
      </w:r>
    </w:p>
    <w:p w:rsidR="00380306" w:rsidRPr="00B45893" w:rsidRDefault="00380306" w:rsidP="00380306">
      <w:pPr>
        <w:adjustRightInd w:val="0"/>
        <w:ind w:firstLine="720"/>
        <w:jc w:val="both"/>
        <w:rPr>
          <w:sz w:val="22"/>
          <w:szCs w:val="22"/>
        </w:rPr>
      </w:pPr>
    </w:p>
    <w:p w:rsidR="00380306" w:rsidRPr="00355A9E" w:rsidRDefault="00380306" w:rsidP="00380306">
      <w:pPr>
        <w:adjustRightInd w:val="0"/>
        <w:ind w:firstLine="720"/>
        <w:jc w:val="both"/>
        <w:rPr>
          <w:sz w:val="22"/>
          <w:szCs w:val="22"/>
          <w:u w:val="single"/>
        </w:rPr>
      </w:pPr>
      <w:r w:rsidRPr="00355A9E">
        <w:rPr>
          <w:sz w:val="22"/>
          <w:szCs w:val="22"/>
          <w:u w:val="single"/>
        </w:rPr>
        <w:t>Наименование лица, организующего проведение торгов:</w:t>
      </w:r>
    </w:p>
    <w:p w:rsidR="00380306" w:rsidRPr="00B45893" w:rsidRDefault="00380306" w:rsidP="00380306">
      <w:pPr>
        <w:adjustRightInd w:val="0"/>
        <w:ind w:firstLine="720"/>
        <w:jc w:val="both"/>
        <w:rPr>
          <w:sz w:val="22"/>
          <w:szCs w:val="22"/>
        </w:rPr>
      </w:pPr>
    </w:p>
    <w:p w:rsidR="00380306" w:rsidRPr="00B45893" w:rsidRDefault="00380306" w:rsidP="00380306">
      <w:pPr>
        <w:adjustRightInd w:val="0"/>
        <w:jc w:val="both"/>
        <w:rPr>
          <w:sz w:val="22"/>
          <w:szCs w:val="22"/>
        </w:rPr>
      </w:pPr>
      <w:r w:rsidRPr="00B45893">
        <w:rPr>
          <w:sz w:val="22"/>
          <w:szCs w:val="22"/>
        </w:rPr>
        <w:t>Полное фирменное наименование: Закрытое акционерное общество «Фондовая Биржа ММВБ»</w:t>
      </w:r>
    </w:p>
    <w:p w:rsidR="00380306" w:rsidRPr="00B45893" w:rsidRDefault="00380306" w:rsidP="00380306">
      <w:pPr>
        <w:adjustRightInd w:val="0"/>
        <w:jc w:val="both"/>
        <w:rPr>
          <w:sz w:val="22"/>
          <w:szCs w:val="22"/>
        </w:rPr>
      </w:pPr>
      <w:r w:rsidRPr="00B45893">
        <w:rPr>
          <w:sz w:val="22"/>
          <w:szCs w:val="22"/>
        </w:rPr>
        <w:t>Сокращенное фирменное наименование: ЗАО «ФБ ММВБ», ЗАО «Фондовая биржа ММВБ»</w:t>
      </w:r>
    </w:p>
    <w:p w:rsidR="00380306" w:rsidRPr="00B45893" w:rsidRDefault="00380306" w:rsidP="00380306">
      <w:pPr>
        <w:adjustRightInd w:val="0"/>
        <w:jc w:val="both"/>
        <w:rPr>
          <w:sz w:val="22"/>
          <w:szCs w:val="22"/>
        </w:rPr>
      </w:pPr>
      <w:r w:rsidRPr="00B45893">
        <w:rPr>
          <w:sz w:val="22"/>
          <w:szCs w:val="22"/>
        </w:rPr>
        <w:t>Место нахождения: Российская Федерация, 125009, г. Москва, Большой Кисловский переулок, дом 13</w:t>
      </w:r>
    </w:p>
    <w:p w:rsidR="00380306" w:rsidRPr="00B45893" w:rsidRDefault="00380306" w:rsidP="00380306">
      <w:pPr>
        <w:adjustRightInd w:val="0"/>
        <w:jc w:val="both"/>
        <w:rPr>
          <w:sz w:val="22"/>
          <w:szCs w:val="22"/>
        </w:rPr>
      </w:pPr>
      <w:r w:rsidRPr="00B45893">
        <w:rPr>
          <w:sz w:val="22"/>
          <w:szCs w:val="22"/>
        </w:rPr>
        <w:t>Почтовый адрес: Российская Федерация, 125009, г. Москва, Большой Кисловский переулок, дом 13</w:t>
      </w:r>
    </w:p>
    <w:p w:rsidR="00380306" w:rsidRPr="00B45893" w:rsidRDefault="00380306" w:rsidP="00380306">
      <w:pPr>
        <w:adjustRightInd w:val="0"/>
        <w:jc w:val="both"/>
        <w:rPr>
          <w:sz w:val="22"/>
          <w:szCs w:val="22"/>
        </w:rPr>
      </w:pPr>
      <w:r w:rsidRPr="00B45893">
        <w:rPr>
          <w:sz w:val="22"/>
          <w:szCs w:val="22"/>
        </w:rPr>
        <w:t>Дата государственной регистрации: 02.12.2003</w:t>
      </w:r>
    </w:p>
    <w:p w:rsidR="00380306" w:rsidRPr="00B45893" w:rsidRDefault="00380306" w:rsidP="00380306">
      <w:pPr>
        <w:adjustRightInd w:val="0"/>
        <w:jc w:val="both"/>
        <w:rPr>
          <w:sz w:val="22"/>
          <w:szCs w:val="22"/>
        </w:rPr>
      </w:pPr>
      <w:r w:rsidRPr="00B45893">
        <w:rPr>
          <w:sz w:val="22"/>
          <w:szCs w:val="22"/>
        </w:rPr>
        <w:t>Регистрационный номер: 1037789012414</w:t>
      </w:r>
    </w:p>
    <w:p w:rsidR="00380306" w:rsidRPr="00B45893" w:rsidRDefault="00380306" w:rsidP="00380306">
      <w:pPr>
        <w:adjustRightInd w:val="0"/>
        <w:jc w:val="both"/>
        <w:rPr>
          <w:sz w:val="22"/>
          <w:szCs w:val="22"/>
        </w:rPr>
      </w:pPr>
      <w:r w:rsidRPr="00B45893">
        <w:rPr>
          <w:sz w:val="22"/>
          <w:szCs w:val="22"/>
        </w:rPr>
        <w:t>Наименование органа, осуществившего государственную регистрацию: Межрайонная инспекция МНС</w:t>
      </w:r>
      <w:r>
        <w:rPr>
          <w:sz w:val="22"/>
          <w:szCs w:val="22"/>
        </w:rPr>
        <w:t xml:space="preserve"> </w:t>
      </w:r>
      <w:r w:rsidRPr="00B45893">
        <w:rPr>
          <w:sz w:val="22"/>
          <w:szCs w:val="22"/>
        </w:rPr>
        <w:t>России № 46 по г. Москве</w:t>
      </w:r>
    </w:p>
    <w:p w:rsidR="00380306" w:rsidRPr="00B45893" w:rsidRDefault="00380306" w:rsidP="00380306">
      <w:pPr>
        <w:adjustRightInd w:val="0"/>
        <w:jc w:val="both"/>
        <w:rPr>
          <w:sz w:val="22"/>
          <w:szCs w:val="22"/>
        </w:rPr>
      </w:pPr>
      <w:r w:rsidRPr="00B45893">
        <w:rPr>
          <w:sz w:val="22"/>
          <w:szCs w:val="22"/>
        </w:rPr>
        <w:t>Номер лицензии биржи: 077-007</w:t>
      </w:r>
    </w:p>
    <w:p w:rsidR="00380306" w:rsidRPr="00B45893" w:rsidRDefault="00380306" w:rsidP="00380306">
      <w:pPr>
        <w:adjustRightInd w:val="0"/>
        <w:jc w:val="both"/>
        <w:rPr>
          <w:sz w:val="22"/>
          <w:szCs w:val="22"/>
        </w:rPr>
      </w:pPr>
      <w:r w:rsidRPr="00B45893">
        <w:rPr>
          <w:sz w:val="22"/>
          <w:szCs w:val="22"/>
        </w:rPr>
        <w:t>Дата выдачи: 20.12.2013</w:t>
      </w:r>
    </w:p>
    <w:p w:rsidR="00380306" w:rsidRPr="00B45893" w:rsidRDefault="00380306" w:rsidP="00380306">
      <w:pPr>
        <w:adjustRightInd w:val="0"/>
        <w:jc w:val="both"/>
        <w:rPr>
          <w:sz w:val="22"/>
          <w:szCs w:val="22"/>
        </w:rPr>
      </w:pPr>
      <w:r w:rsidRPr="00B45893">
        <w:rPr>
          <w:sz w:val="22"/>
          <w:szCs w:val="22"/>
        </w:rPr>
        <w:t>Срок действия: Без ограничения срока действия</w:t>
      </w:r>
    </w:p>
    <w:p w:rsidR="00380306" w:rsidRPr="00B45893" w:rsidRDefault="00380306" w:rsidP="00380306">
      <w:pPr>
        <w:adjustRightInd w:val="0"/>
        <w:jc w:val="both"/>
        <w:rPr>
          <w:sz w:val="22"/>
          <w:szCs w:val="22"/>
        </w:rPr>
      </w:pPr>
      <w:r w:rsidRPr="00B45893">
        <w:rPr>
          <w:sz w:val="22"/>
          <w:szCs w:val="22"/>
        </w:rPr>
        <w:t>Лицензирующий орган: Центральный банк Российской Федерации (Банк России)</w:t>
      </w:r>
    </w:p>
    <w:p w:rsidR="00380306" w:rsidRDefault="00380306" w:rsidP="00380306">
      <w:pPr>
        <w:adjustRightInd w:val="0"/>
        <w:ind w:firstLine="720"/>
        <w:jc w:val="both"/>
        <w:rPr>
          <w:sz w:val="22"/>
          <w:szCs w:val="22"/>
        </w:rPr>
      </w:pPr>
    </w:p>
    <w:p w:rsidR="00380306" w:rsidRPr="00B45893" w:rsidRDefault="00380306" w:rsidP="00380306">
      <w:pPr>
        <w:adjustRightInd w:val="0"/>
        <w:ind w:firstLine="720"/>
        <w:jc w:val="both"/>
        <w:rPr>
          <w:sz w:val="22"/>
          <w:szCs w:val="22"/>
        </w:rPr>
      </w:pPr>
      <w:r w:rsidRPr="00B45893">
        <w:rPr>
          <w:sz w:val="22"/>
          <w:szCs w:val="22"/>
        </w:rPr>
        <w:t xml:space="preserve">В случае, если </w:t>
      </w:r>
      <w:r>
        <w:rPr>
          <w:sz w:val="22"/>
          <w:szCs w:val="22"/>
        </w:rPr>
        <w:t>Эмитент</w:t>
      </w:r>
      <w:r w:rsidRPr="00B45893">
        <w:rPr>
          <w:sz w:val="22"/>
          <w:szCs w:val="22"/>
        </w:rPr>
        <w:t xml:space="preserve"> и (или) уполномоченное им лицо намереваются заключать</w:t>
      </w:r>
      <w:r>
        <w:rPr>
          <w:sz w:val="22"/>
          <w:szCs w:val="22"/>
        </w:rPr>
        <w:t xml:space="preserve"> </w:t>
      </w:r>
      <w:r w:rsidRPr="00B45893">
        <w:rPr>
          <w:sz w:val="22"/>
          <w:szCs w:val="22"/>
        </w:rPr>
        <w:t>предварительные договоры, содержащие обязанность заключить в будущем основной договор,</w:t>
      </w:r>
      <w:r>
        <w:rPr>
          <w:sz w:val="22"/>
          <w:szCs w:val="22"/>
        </w:rPr>
        <w:t xml:space="preserve"> </w:t>
      </w:r>
      <w:r w:rsidRPr="00B45893">
        <w:rPr>
          <w:sz w:val="22"/>
          <w:szCs w:val="22"/>
        </w:rPr>
        <w:t>направленный на отчуждение размещаемых ценных бумаг первому владельцу, или собирать</w:t>
      </w:r>
      <w:r>
        <w:rPr>
          <w:sz w:val="22"/>
          <w:szCs w:val="22"/>
        </w:rPr>
        <w:t xml:space="preserve"> </w:t>
      </w:r>
      <w:r w:rsidRPr="00B45893">
        <w:rPr>
          <w:sz w:val="22"/>
          <w:szCs w:val="22"/>
        </w:rPr>
        <w:t>предварительные заявки на приобретение размещаемых ценных бумаг, указываются порядок</w:t>
      </w:r>
      <w:r>
        <w:rPr>
          <w:sz w:val="22"/>
          <w:szCs w:val="22"/>
        </w:rPr>
        <w:t xml:space="preserve"> </w:t>
      </w:r>
      <w:r w:rsidRPr="00B45893">
        <w:rPr>
          <w:sz w:val="22"/>
          <w:szCs w:val="22"/>
        </w:rPr>
        <w:t>заключения таких предварительных договоров или порядок подачи таких предварительных заявок:</w:t>
      </w:r>
    </w:p>
    <w:p w:rsidR="00380306" w:rsidRPr="006669D0" w:rsidRDefault="00380306" w:rsidP="00380306">
      <w:pPr>
        <w:adjustRightInd w:val="0"/>
        <w:ind w:firstLine="720"/>
        <w:jc w:val="both"/>
        <w:rPr>
          <w:i/>
          <w:sz w:val="22"/>
          <w:szCs w:val="22"/>
        </w:rPr>
      </w:pPr>
      <w:r w:rsidRPr="006669D0">
        <w:rPr>
          <w:i/>
          <w:sz w:val="22"/>
          <w:szCs w:val="22"/>
        </w:rPr>
        <w:t>данная информация представлена в пп.2 п. 8.3 Решения о выпуске ценных бумаг и</w:t>
      </w:r>
      <w:r w:rsidRPr="0078436E">
        <w:rPr>
          <w:i/>
          <w:sz w:val="22"/>
          <w:szCs w:val="22"/>
        </w:rPr>
        <w:t>. п. 8.8.3 Проспекта ценных бумаг.</w:t>
      </w:r>
    </w:p>
    <w:p w:rsidR="00380306" w:rsidRDefault="00380306" w:rsidP="00380306">
      <w:pPr>
        <w:adjustRightInd w:val="0"/>
        <w:ind w:firstLine="720"/>
        <w:jc w:val="both"/>
        <w:rPr>
          <w:sz w:val="22"/>
          <w:szCs w:val="22"/>
        </w:rPr>
      </w:pPr>
      <w:r w:rsidRPr="00B45893">
        <w:rPr>
          <w:sz w:val="22"/>
          <w:szCs w:val="22"/>
        </w:rPr>
        <w:t xml:space="preserve">В случае, если размещение ценных бумаг осуществляется </w:t>
      </w:r>
      <w:r>
        <w:rPr>
          <w:sz w:val="22"/>
          <w:szCs w:val="22"/>
        </w:rPr>
        <w:t>Эмитент</w:t>
      </w:r>
      <w:r w:rsidRPr="00B45893">
        <w:rPr>
          <w:sz w:val="22"/>
          <w:szCs w:val="22"/>
        </w:rPr>
        <w:t>ом с привлечением брокеров,</w:t>
      </w:r>
      <w:r>
        <w:rPr>
          <w:sz w:val="22"/>
          <w:szCs w:val="22"/>
        </w:rPr>
        <w:t xml:space="preserve"> </w:t>
      </w:r>
      <w:r w:rsidRPr="00B45893">
        <w:rPr>
          <w:sz w:val="22"/>
          <w:szCs w:val="22"/>
        </w:rPr>
        <w:t xml:space="preserve">оказывающих </w:t>
      </w:r>
      <w:r>
        <w:rPr>
          <w:sz w:val="22"/>
          <w:szCs w:val="22"/>
        </w:rPr>
        <w:t>Эмитент</w:t>
      </w:r>
      <w:r w:rsidRPr="00B45893">
        <w:rPr>
          <w:sz w:val="22"/>
          <w:szCs w:val="22"/>
        </w:rPr>
        <w:t>у услуги по размещению и (или) по организации размещения ценных бумаг, по</w:t>
      </w:r>
      <w:r>
        <w:rPr>
          <w:sz w:val="22"/>
          <w:szCs w:val="22"/>
        </w:rPr>
        <w:t xml:space="preserve"> </w:t>
      </w:r>
      <w:r w:rsidRPr="00B45893">
        <w:rPr>
          <w:sz w:val="22"/>
          <w:szCs w:val="22"/>
        </w:rPr>
        <w:t>каждому такому лицу указываются:</w:t>
      </w:r>
    </w:p>
    <w:p w:rsidR="00380306" w:rsidRPr="00B45893" w:rsidRDefault="00380306" w:rsidP="00380306">
      <w:pPr>
        <w:adjustRightInd w:val="0"/>
        <w:ind w:firstLine="720"/>
        <w:jc w:val="both"/>
        <w:rPr>
          <w:sz w:val="22"/>
          <w:szCs w:val="22"/>
        </w:rPr>
      </w:pPr>
    </w:p>
    <w:p w:rsidR="00380306" w:rsidRDefault="00380306" w:rsidP="00380306">
      <w:pPr>
        <w:adjustRightInd w:val="0"/>
        <w:ind w:firstLine="720"/>
        <w:jc w:val="both"/>
        <w:rPr>
          <w:sz w:val="22"/>
          <w:szCs w:val="22"/>
        </w:rPr>
      </w:pPr>
      <w:r w:rsidRPr="00B45893">
        <w:rPr>
          <w:sz w:val="22"/>
          <w:szCs w:val="22"/>
        </w:rPr>
        <w:t xml:space="preserve">Размещение ценных бумаг осуществляется </w:t>
      </w:r>
      <w:r>
        <w:rPr>
          <w:sz w:val="22"/>
          <w:szCs w:val="22"/>
        </w:rPr>
        <w:t>Эмитент</w:t>
      </w:r>
      <w:r w:rsidRPr="00B45893">
        <w:rPr>
          <w:sz w:val="22"/>
          <w:szCs w:val="22"/>
        </w:rPr>
        <w:t xml:space="preserve">ом с привлечением брокера, оказывающего </w:t>
      </w:r>
      <w:r>
        <w:rPr>
          <w:sz w:val="22"/>
          <w:szCs w:val="22"/>
        </w:rPr>
        <w:t>Эмитент</w:t>
      </w:r>
      <w:r w:rsidRPr="00B45893">
        <w:rPr>
          <w:sz w:val="22"/>
          <w:szCs w:val="22"/>
        </w:rPr>
        <w:t>у</w:t>
      </w:r>
      <w:r>
        <w:rPr>
          <w:sz w:val="22"/>
          <w:szCs w:val="22"/>
        </w:rPr>
        <w:t xml:space="preserve"> </w:t>
      </w:r>
      <w:r w:rsidRPr="00B45893">
        <w:rPr>
          <w:sz w:val="22"/>
          <w:szCs w:val="22"/>
        </w:rPr>
        <w:t>услуги по размещению и (или) по организации размещения ценных бумаг:</w:t>
      </w:r>
    </w:p>
    <w:p w:rsidR="00380306" w:rsidRDefault="00380306" w:rsidP="00380306">
      <w:pPr>
        <w:adjustRightInd w:val="0"/>
        <w:ind w:firstLine="720"/>
        <w:jc w:val="both"/>
        <w:rPr>
          <w:sz w:val="22"/>
          <w:szCs w:val="22"/>
        </w:rPr>
      </w:pPr>
    </w:p>
    <w:p w:rsidR="00380306" w:rsidRDefault="00380306" w:rsidP="00380306">
      <w:pPr>
        <w:adjustRightInd w:val="0"/>
        <w:ind w:firstLine="720"/>
        <w:jc w:val="both"/>
        <w:rPr>
          <w:sz w:val="22"/>
          <w:szCs w:val="22"/>
        </w:rPr>
      </w:pPr>
      <w:r w:rsidRPr="00B45893">
        <w:rPr>
          <w:sz w:val="22"/>
          <w:szCs w:val="22"/>
        </w:rPr>
        <w:t xml:space="preserve">Организацией, оказывающей </w:t>
      </w:r>
      <w:r>
        <w:rPr>
          <w:sz w:val="22"/>
          <w:szCs w:val="22"/>
        </w:rPr>
        <w:t>Эмитент</w:t>
      </w:r>
      <w:r w:rsidRPr="00B45893">
        <w:rPr>
          <w:sz w:val="22"/>
          <w:szCs w:val="22"/>
        </w:rPr>
        <w:t>у услуги по размещению и по организации размещения ценных</w:t>
      </w:r>
      <w:r>
        <w:rPr>
          <w:sz w:val="22"/>
          <w:szCs w:val="22"/>
        </w:rPr>
        <w:t xml:space="preserve"> </w:t>
      </w:r>
      <w:r w:rsidRPr="00B45893">
        <w:rPr>
          <w:sz w:val="22"/>
          <w:szCs w:val="22"/>
        </w:rPr>
        <w:t>бумаг, является</w:t>
      </w:r>
      <w:r>
        <w:rPr>
          <w:sz w:val="22"/>
          <w:szCs w:val="22"/>
        </w:rPr>
        <w:t xml:space="preserve"> </w:t>
      </w:r>
      <w:r w:rsidRPr="00BC7DCC">
        <w:rPr>
          <w:color w:val="000000"/>
          <w:sz w:val="22"/>
          <w:szCs w:val="22"/>
        </w:rPr>
        <w:t>Открытое акционерное общество «Инвестиционная компания «Новый Арбат»</w:t>
      </w:r>
      <w:r w:rsidRPr="00B45893">
        <w:rPr>
          <w:sz w:val="22"/>
          <w:szCs w:val="22"/>
        </w:rPr>
        <w:t xml:space="preserve"> </w:t>
      </w:r>
      <w:r>
        <w:rPr>
          <w:sz w:val="22"/>
          <w:szCs w:val="22"/>
        </w:rPr>
        <w:t xml:space="preserve"> </w:t>
      </w:r>
      <w:r w:rsidRPr="00B45893">
        <w:rPr>
          <w:sz w:val="22"/>
          <w:szCs w:val="22"/>
        </w:rPr>
        <w:t>(выше и</w:t>
      </w:r>
      <w:r>
        <w:rPr>
          <w:sz w:val="22"/>
          <w:szCs w:val="22"/>
        </w:rPr>
        <w:t xml:space="preserve"> </w:t>
      </w:r>
      <w:r w:rsidRPr="00B45893">
        <w:rPr>
          <w:sz w:val="22"/>
          <w:szCs w:val="22"/>
        </w:rPr>
        <w:t>далее – «Андеррайтер»).</w:t>
      </w:r>
    </w:p>
    <w:p w:rsidR="00380306" w:rsidRPr="00B45893" w:rsidRDefault="00380306" w:rsidP="00380306">
      <w:pPr>
        <w:adjustRightInd w:val="0"/>
        <w:ind w:firstLine="720"/>
        <w:jc w:val="both"/>
        <w:rPr>
          <w:sz w:val="22"/>
          <w:szCs w:val="22"/>
        </w:rPr>
      </w:pPr>
    </w:p>
    <w:p w:rsidR="00380306" w:rsidRPr="002D45A9" w:rsidRDefault="00380306" w:rsidP="00380306">
      <w:pPr>
        <w:adjustRightInd w:val="0"/>
        <w:jc w:val="both"/>
        <w:rPr>
          <w:sz w:val="22"/>
          <w:szCs w:val="22"/>
        </w:rPr>
      </w:pPr>
      <w:r w:rsidRPr="002D45A9">
        <w:rPr>
          <w:sz w:val="22"/>
          <w:szCs w:val="22"/>
        </w:rPr>
        <w:t xml:space="preserve">Полное фирменное наименование: </w:t>
      </w:r>
      <w:r w:rsidRPr="002D45A9">
        <w:rPr>
          <w:color w:val="000000"/>
          <w:sz w:val="22"/>
          <w:szCs w:val="22"/>
        </w:rPr>
        <w:t>Открытое акционерное общество «Инвестиционная компания «Новый Арбат»</w:t>
      </w:r>
      <w:r w:rsidRPr="002D45A9">
        <w:rPr>
          <w:sz w:val="22"/>
          <w:szCs w:val="22"/>
        </w:rPr>
        <w:t xml:space="preserve">  </w:t>
      </w:r>
    </w:p>
    <w:p w:rsidR="00380306" w:rsidRPr="002D45A9" w:rsidRDefault="00380306" w:rsidP="00380306">
      <w:pPr>
        <w:adjustRightInd w:val="0"/>
        <w:jc w:val="both"/>
        <w:rPr>
          <w:sz w:val="22"/>
          <w:szCs w:val="22"/>
        </w:rPr>
      </w:pPr>
      <w:r w:rsidRPr="002D45A9">
        <w:rPr>
          <w:sz w:val="22"/>
          <w:szCs w:val="22"/>
        </w:rPr>
        <w:t xml:space="preserve">Сокращенное фирменное наименование: </w:t>
      </w:r>
      <w:r w:rsidRPr="002D45A9">
        <w:rPr>
          <w:color w:val="000000"/>
          <w:sz w:val="22"/>
          <w:szCs w:val="22"/>
        </w:rPr>
        <w:t>ОАО «ИК «Новый Арбат»</w:t>
      </w:r>
    </w:p>
    <w:p w:rsidR="00380306" w:rsidRPr="002D45A9" w:rsidRDefault="00380306" w:rsidP="00380306">
      <w:pPr>
        <w:adjustRightInd w:val="0"/>
        <w:jc w:val="both"/>
        <w:rPr>
          <w:sz w:val="22"/>
          <w:szCs w:val="22"/>
        </w:rPr>
      </w:pPr>
      <w:r w:rsidRPr="002D45A9">
        <w:rPr>
          <w:sz w:val="22"/>
          <w:szCs w:val="22"/>
        </w:rPr>
        <w:t xml:space="preserve">Место нахождения: </w:t>
      </w:r>
      <w:r w:rsidRPr="002D45A9">
        <w:rPr>
          <w:color w:val="000000"/>
          <w:sz w:val="22"/>
          <w:szCs w:val="22"/>
        </w:rPr>
        <w:t xml:space="preserve">125284, Российская Федерация, г. Москва, Ленинградский </w:t>
      </w:r>
      <w:r>
        <w:rPr>
          <w:color w:val="000000"/>
          <w:sz w:val="22"/>
          <w:szCs w:val="22"/>
        </w:rPr>
        <w:t>Проспект</w:t>
      </w:r>
      <w:r w:rsidRPr="002D45A9">
        <w:rPr>
          <w:color w:val="000000"/>
          <w:sz w:val="22"/>
          <w:szCs w:val="22"/>
        </w:rPr>
        <w:t>, д.31А, стр.1</w:t>
      </w:r>
    </w:p>
    <w:p w:rsidR="00380306" w:rsidRPr="002D45A9" w:rsidRDefault="00380306" w:rsidP="00380306">
      <w:pPr>
        <w:adjustRightInd w:val="0"/>
        <w:jc w:val="both"/>
        <w:rPr>
          <w:color w:val="000000"/>
          <w:sz w:val="22"/>
          <w:szCs w:val="22"/>
        </w:rPr>
      </w:pPr>
      <w:r w:rsidRPr="002D45A9">
        <w:rPr>
          <w:sz w:val="22"/>
          <w:szCs w:val="22"/>
        </w:rPr>
        <w:t xml:space="preserve">Почтовый адрес: </w:t>
      </w:r>
      <w:r w:rsidRPr="002D45A9">
        <w:rPr>
          <w:color w:val="000000"/>
          <w:sz w:val="22"/>
          <w:szCs w:val="22"/>
        </w:rPr>
        <w:t xml:space="preserve">125284, Российская Федерация, г. Москва, Ленинградский </w:t>
      </w:r>
      <w:r>
        <w:rPr>
          <w:color w:val="000000"/>
          <w:sz w:val="22"/>
          <w:szCs w:val="22"/>
        </w:rPr>
        <w:t>Проспект</w:t>
      </w:r>
      <w:r w:rsidRPr="002D45A9">
        <w:rPr>
          <w:color w:val="000000"/>
          <w:sz w:val="22"/>
          <w:szCs w:val="22"/>
        </w:rPr>
        <w:t>, д.31А, стр.1</w:t>
      </w:r>
    </w:p>
    <w:p w:rsidR="00380306" w:rsidRPr="002D45A9" w:rsidRDefault="00380306" w:rsidP="00380306">
      <w:pPr>
        <w:adjustRightInd w:val="0"/>
        <w:jc w:val="both"/>
        <w:rPr>
          <w:sz w:val="22"/>
          <w:szCs w:val="22"/>
        </w:rPr>
      </w:pPr>
      <w:r w:rsidRPr="002D45A9">
        <w:rPr>
          <w:sz w:val="22"/>
          <w:szCs w:val="22"/>
        </w:rPr>
        <w:t xml:space="preserve">ИНН: </w:t>
      </w:r>
      <w:r w:rsidRPr="002D45A9">
        <w:rPr>
          <w:color w:val="000000"/>
          <w:sz w:val="22"/>
          <w:szCs w:val="22"/>
        </w:rPr>
        <w:t xml:space="preserve">7701247577 </w:t>
      </w:r>
    </w:p>
    <w:p w:rsidR="00380306" w:rsidRPr="002D45A9" w:rsidRDefault="00380306" w:rsidP="00380306">
      <w:pPr>
        <w:adjustRightInd w:val="0"/>
        <w:jc w:val="both"/>
        <w:rPr>
          <w:sz w:val="22"/>
          <w:szCs w:val="22"/>
        </w:rPr>
      </w:pPr>
      <w:r w:rsidRPr="002D45A9">
        <w:rPr>
          <w:sz w:val="22"/>
          <w:szCs w:val="22"/>
        </w:rPr>
        <w:t xml:space="preserve">ОГРН: </w:t>
      </w:r>
      <w:r w:rsidRPr="002D45A9">
        <w:rPr>
          <w:color w:val="000000"/>
          <w:sz w:val="22"/>
          <w:szCs w:val="22"/>
        </w:rPr>
        <w:t>1027739060117</w:t>
      </w:r>
    </w:p>
    <w:p w:rsidR="00380306" w:rsidRPr="00B45893" w:rsidRDefault="00380306" w:rsidP="00380306">
      <w:pPr>
        <w:adjustRightInd w:val="0"/>
        <w:jc w:val="both"/>
        <w:rPr>
          <w:sz w:val="22"/>
          <w:szCs w:val="22"/>
        </w:rPr>
      </w:pPr>
      <w:r w:rsidRPr="002D45A9">
        <w:rPr>
          <w:sz w:val="22"/>
          <w:szCs w:val="22"/>
        </w:rPr>
        <w:t>Номер лицензии на осуществление брокерс</w:t>
      </w:r>
      <w:r w:rsidRPr="00B45893">
        <w:rPr>
          <w:sz w:val="22"/>
          <w:szCs w:val="22"/>
        </w:rPr>
        <w:t xml:space="preserve">кой деятельности: </w:t>
      </w:r>
      <w:r>
        <w:rPr>
          <w:sz w:val="22"/>
          <w:szCs w:val="22"/>
        </w:rPr>
        <w:t>177-07361</w:t>
      </w:r>
      <w:r w:rsidRPr="00B45893">
        <w:rPr>
          <w:sz w:val="22"/>
          <w:szCs w:val="22"/>
        </w:rPr>
        <w:t>-100000</w:t>
      </w:r>
    </w:p>
    <w:p w:rsidR="00380306" w:rsidRPr="00B45893" w:rsidRDefault="00380306" w:rsidP="00380306">
      <w:pPr>
        <w:adjustRightInd w:val="0"/>
        <w:jc w:val="both"/>
        <w:rPr>
          <w:sz w:val="22"/>
          <w:szCs w:val="22"/>
        </w:rPr>
      </w:pPr>
      <w:r>
        <w:rPr>
          <w:sz w:val="22"/>
          <w:szCs w:val="22"/>
        </w:rPr>
        <w:t>Дата выдачи лицензии: 16.01.2004</w:t>
      </w:r>
    </w:p>
    <w:p w:rsidR="00380306" w:rsidRPr="00B45893" w:rsidRDefault="00380306" w:rsidP="00380306">
      <w:pPr>
        <w:adjustRightInd w:val="0"/>
        <w:jc w:val="both"/>
        <w:rPr>
          <w:sz w:val="22"/>
          <w:szCs w:val="22"/>
        </w:rPr>
      </w:pPr>
      <w:r w:rsidRPr="00B45893">
        <w:rPr>
          <w:sz w:val="22"/>
          <w:szCs w:val="22"/>
        </w:rPr>
        <w:t>Срок действия лицензии: без ограничения срока действия</w:t>
      </w:r>
    </w:p>
    <w:p w:rsidR="00380306" w:rsidRDefault="00380306" w:rsidP="00380306">
      <w:pPr>
        <w:adjustRightInd w:val="0"/>
        <w:jc w:val="both"/>
        <w:rPr>
          <w:sz w:val="22"/>
          <w:szCs w:val="22"/>
        </w:rPr>
      </w:pPr>
      <w:r w:rsidRPr="00B45893">
        <w:rPr>
          <w:sz w:val="22"/>
          <w:szCs w:val="22"/>
        </w:rPr>
        <w:t xml:space="preserve">Орган, выдавший лицензию: </w:t>
      </w:r>
      <w:r>
        <w:rPr>
          <w:sz w:val="22"/>
          <w:szCs w:val="22"/>
        </w:rPr>
        <w:t>Федеральная служба по финансовым рынкам</w:t>
      </w:r>
    </w:p>
    <w:p w:rsidR="00380306" w:rsidRPr="00B45893" w:rsidRDefault="00380306" w:rsidP="00380306">
      <w:pPr>
        <w:adjustRightInd w:val="0"/>
        <w:ind w:firstLine="720"/>
        <w:jc w:val="both"/>
        <w:rPr>
          <w:sz w:val="22"/>
          <w:szCs w:val="22"/>
        </w:rPr>
      </w:pPr>
    </w:p>
    <w:p w:rsidR="00380306" w:rsidRDefault="00380306" w:rsidP="00380306">
      <w:pPr>
        <w:adjustRightInd w:val="0"/>
        <w:jc w:val="both"/>
        <w:rPr>
          <w:rStyle w:val="SUBST"/>
          <w:b w:val="0"/>
          <w:bCs/>
          <w:i w:val="0"/>
          <w:iCs/>
        </w:rPr>
      </w:pPr>
      <w:r w:rsidRPr="003F08E8">
        <w:rPr>
          <w:sz w:val="22"/>
          <w:szCs w:val="22"/>
        </w:rPr>
        <w:t xml:space="preserve">Основные функции данного лица: </w:t>
      </w:r>
      <w:r w:rsidRPr="003F08E8">
        <w:rPr>
          <w:rStyle w:val="SUBST"/>
          <w:bCs/>
          <w:iCs/>
        </w:rPr>
        <w:t>(</w:t>
      </w:r>
      <w:r>
        <w:rPr>
          <w:rStyle w:val="SUBST"/>
          <w:b w:val="0"/>
          <w:bCs/>
          <w:i w:val="0"/>
          <w:iCs/>
        </w:rPr>
        <w:t xml:space="preserve">на основании Договора Андеррайтинга  (оказания услуг при размещении </w:t>
      </w:r>
      <w:r w:rsidRPr="003F08E8">
        <w:rPr>
          <w:rStyle w:val="SUBST"/>
          <w:b w:val="0"/>
          <w:bCs/>
          <w:i w:val="0"/>
          <w:iCs/>
        </w:rPr>
        <w:t xml:space="preserve">ценных бумаг через Организатора торговли с </w:t>
      </w:r>
      <w:r>
        <w:rPr>
          <w:rStyle w:val="SUBST"/>
          <w:b w:val="0"/>
          <w:bCs/>
          <w:i w:val="0"/>
          <w:iCs/>
        </w:rPr>
        <w:t>Эмитент</w:t>
      </w:r>
      <w:r w:rsidRPr="003F08E8">
        <w:rPr>
          <w:rStyle w:val="SUBST"/>
          <w:b w:val="0"/>
          <w:bCs/>
          <w:i w:val="0"/>
          <w:iCs/>
        </w:rPr>
        <w:t>ом (далее – «Договор))</w:t>
      </w:r>
      <w:r>
        <w:rPr>
          <w:rStyle w:val="SUBST"/>
          <w:b w:val="0"/>
          <w:bCs/>
          <w:i w:val="0"/>
          <w:iCs/>
        </w:rPr>
        <w:t>:</w:t>
      </w:r>
    </w:p>
    <w:p w:rsidR="00380306" w:rsidRPr="003F08E8" w:rsidRDefault="00380306" w:rsidP="00380306">
      <w:pPr>
        <w:adjustRightInd w:val="0"/>
        <w:jc w:val="both"/>
        <w:rPr>
          <w:rStyle w:val="SUBST"/>
          <w:b w:val="0"/>
          <w:bCs/>
          <w:i w:val="0"/>
          <w:iCs/>
        </w:rPr>
      </w:pPr>
    </w:p>
    <w:p w:rsidR="00380306" w:rsidRPr="00B6036C" w:rsidRDefault="00380306" w:rsidP="00380306">
      <w:pPr>
        <w:numPr>
          <w:ilvl w:val="0"/>
          <w:numId w:val="9"/>
        </w:numPr>
        <w:rPr>
          <w:sz w:val="22"/>
          <w:szCs w:val="22"/>
        </w:rPr>
      </w:pPr>
      <w:r w:rsidRPr="00B6036C">
        <w:rPr>
          <w:sz w:val="22"/>
          <w:szCs w:val="22"/>
        </w:rPr>
        <w:t>подготовка плана-графика мероприятий по выпуску и размещению Облигаций;</w:t>
      </w:r>
    </w:p>
    <w:p w:rsidR="00380306" w:rsidRPr="00B6036C" w:rsidRDefault="00380306" w:rsidP="00380306">
      <w:pPr>
        <w:numPr>
          <w:ilvl w:val="0"/>
          <w:numId w:val="9"/>
        </w:numPr>
        <w:rPr>
          <w:sz w:val="22"/>
          <w:szCs w:val="22"/>
        </w:rPr>
      </w:pPr>
      <w:r w:rsidRPr="00B6036C">
        <w:rPr>
          <w:sz w:val="22"/>
          <w:szCs w:val="22"/>
        </w:rPr>
        <w:t xml:space="preserve">консультирование </w:t>
      </w:r>
      <w:r>
        <w:rPr>
          <w:sz w:val="22"/>
          <w:szCs w:val="22"/>
        </w:rPr>
        <w:t>Эмитент</w:t>
      </w:r>
      <w:r w:rsidRPr="00B6036C">
        <w:rPr>
          <w:sz w:val="22"/>
          <w:szCs w:val="22"/>
        </w:rPr>
        <w:t>а по вопросам, связанным с принятием его уполномоченными органами всех решений, необходимых для организации выпуска Облигаций в соответствии с законодательством Российской Федерации;</w:t>
      </w:r>
    </w:p>
    <w:p w:rsidR="00380306" w:rsidRPr="00B6036C" w:rsidRDefault="00380306" w:rsidP="00380306">
      <w:pPr>
        <w:numPr>
          <w:ilvl w:val="0"/>
          <w:numId w:val="9"/>
        </w:numPr>
        <w:rPr>
          <w:sz w:val="22"/>
          <w:szCs w:val="22"/>
        </w:rPr>
      </w:pPr>
      <w:r w:rsidRPr="00B6036C">
        <w:rPr>
          <w:sz w:val="22"/>
          <w:szCs w:val="22"/>
        </w:rPr>
        <w:t>подготовка полного пакета проектов документов, необходимых для выпуска, размещения и обращения Облигаций, в том числе эмиссионной документации в соответствии со структурой выпуска и действующим законодательством:</w:t>
      </w:r>
    </w:p>
    <w:p w:rsidR="00380306" w:rsidRPr="00B6036C" w:rsidRDefault="00380306" w:rsidP="00380306">
      <w:pPr>
        <w:ind w:left="720"/>
        <w:rPr>
          <w:sz w:val="22"/>
          <w:szCs w:val="22"/>
        </w:rPr>
      </w:pPr>
      <w:r w:rsidRPr="00B6036C">
        <w:rPr>
          <w:sz w:val="22"/>
          <w:szCs w:val="22"/>
        </w:rPr>
        <w:t>решение о выпуске;</w:t>
      </w:r>
    </w:p>
    <w:p w:rsidR="00380306" w:rsidRPr="00B6036C" w:rsidRDefault="00380306" w:rsidP="00380306">
      <w:pPr>
        <w:ind w:firstLine="720"/>
        <w:rPr>
          <w:sz w:val="22"/>
          <w:szCs w:val="22"/>
        </w:rPr>
      </w:pPr>
      <w:r>
        <w:rPr>
          <w:sz w:val="22"/>
          <w:szCs w:val="22"/>
        </w:rPr>
        <w:t>Проспект</w:t>
      </w:r>
      <w:r w:rsidRPr="00B6036C">
        <w:rPr>
          <w:sz w:val="22"/>
          <w:szCs w:val="22"/>
        </w:rPr>
        <w:t xml:space="preserve"> ценных бумаг.</w:t>
      </w:r>
    </w:p>
    <w:p w:rsidR="00380306" w:rsidRPr="00B6036C" w:rsidRDefault="00380306" w:rsidP="00380306">
      <w:pPr>
        <w:numPr>
          <w:ilvl w:val="0"/>
          <w:numId w:val="9"/>
        </w:numPr>
        <w:rPr>
          <w:sz w:val="22"/>
          <w:szCs w:val="22"/>
        </w:rPr>
      </w:pPr>
      <w:r w:rsidRPr="00B6036C">
        <w:rPr>
          <w:sz w:val="22"/>
          <w:szCs w:val="22"/>
        </w:rPr>
        <w:t xml:space="preserve">представление интересов </w:t>
      </w:r>
      <w:r>
        <w:rPr>
          <w:sz w:val="22"/>
          <w:szCs w:val="22"/>
        </w:rPr>
        <w:t>Эмитент</w:t>
      </w:r>
      <w:r w:rsidRPr="00B6036C">
        <w:rPr>
          <w:sz w:val="22"/>
          <w:szCs w:val="22"/>
        </w:rPr>
        <w:t>а в регистрирующем органе с целью государственной регистрации выпуска Облигаций, в том числе подача необходимых документов в соответствии с законодательством и получение подлинников документов;</w:t>
      </w:r>
    </w:p>
    <w:p w:rsidR="00380306" w:rsidRPr="00B6036C" w:rsidRDefault="00380306" w:rsidP="00380306">
      <w:pPr>
        <w:numPr>
          <w:ilvl w:val="0"/>
          <w:numId w:val="9"/>
        </w:numPr>
        <w:rPr>
          <w:sz w:val="22"/>
          <w:szCs w:val="22"/>
        </w:rPr>
      </w:pPr>
      <w:r w:rsidRPr="00B6036C">
        <w:rPr>
          <w:sz w:val="22"/>
          <w:szCs w:val="22"/>
        </w:rPr>
        <w:t xml:space="preserve">представление </w:t>
      </w:r>
      <w:r>
        <w:rPr>
          <w:sz w:val="22"/>
          <w:szCs w:val="22"/>
        </w:rPr>
        <w:t>Эмитент</w:t>
      </w:r>
      <w:r w:rsidRPr="00B6036C">
        <w:rPr>
          <w:sz w:val="22"/>
          <w:szCs w:val="22"/>
        </w:rPr>
        <w:t>а в переговорах с Торговой системой (Московская Б</w:t>
      </w:r>
      <w:r>
        <w:rPr>
          <w:sz w:val="22"/>
          <w:szCs w:val="22"/>
        </w:rPr>
        <w:t>иржа</w:t>
      </w:r>
      <w:r w:rsidRPr="00B6036C">
        <w:rPr>
          <w:sz w:val="22"/>
          <w:szCs w:val="22"/>
        </w:rPr>
        <w:t>/ Биржа) и депозитарием НКО ЗАО НРД (далее – Депозитарий) и другими организациями, обеспечивающими обращение эмиссионных ценных бумаг на российском рынке ценных бумаг</w:t>
      </w:r>
      <w:r>
        <w:rPr>
          <w:sz w:val="22"/>
          <w:szCs w:val="22"/>
        </w:rPr>
        <w:t xml:space="preserve">, </w:t>
      </w:r>
      <w:r w:rsidRPr="00B6036C">
        <w:rPr>
          <w:sz w:val="22"/>
          <w:szCs w:val="22"/>
        </w:rPr>
        <w:t>для целей заключения с ними соответствующих договоров в отношении обслуживания Облигаций и в ходе размещения Облигаций;</w:t>
      </w:r>
    </w:p>
    <w:p w:rsidR="00380306" w:rsidRPr="00B6036C" w:rsidRDefault="00380306" w:rsidP="00380306">
      <w:pPr>
        <w:numPr>
          <w:ilvl w:val="0"/>
          <w:numId w:val="9"/>
        </w:numPr>
        <w:rPr>
          <w:sz w:val="22"/>
          <w:szCs w:val="22"/>
        </w:rPr>
      </w:pPr>
      <w:r w:rsidRPr="00B6036C">
        <w:rPr>
          <w:sz w:val="22"/>
          <w:szCs w:val="22"/>
        </w:rPr>
        <w:t xml:space="preserve">договора о брокерском обслуживании между Андеррайтером и </w:t>
      </w:r>
      <w:r>
        <w:rPr>
          <w:sz w:val="22"/>
          <w:szCs w:val="22"/>
        </w:rPr>
        <w:t>Эмитент</w:t>
      </w:r>
      <w:r w:rsidRPr="00B6036C">
        <w:rPr>
          <w:sz w:val="22"/>
          <w:szCs w:val="22"/>
        </w:rPr>
        <w:t xml:space="preserve">ом и открытие инвестиционного счета </w:t>
      </w:r>
      <w:r>
        <w:rPr>
          <w:sz w:val="22"/>
          <w:szCs w:val="22"/>
        </w:rPr>
        <w:t>Эмитент</w:t>
      </w:r>
      <w:r w:rsidRPr="00B6036C">
        <w:rPr>
          <w:sz w:val="22"/>
          <w:szCs w:val="22"/>
        </w:rPr>
        <w:t>у;</w:t>
      </w:r>
    </w:p>
    <w:p w:rsidR="00380306" w:rsidRPr="00B6036C" w:rsidRDefault="00380306" w:rsidP="00380306">
      <w:pPr>
        <w:numPr>
          <w:ilvl w:val="0"/>
          <w:numId w:val="9"/>
        </w:numPr>
        <w:rPr>
          <w:sz w:val="22"/>
          <w:szCs w:val="22"/>
        </w:rPr>
      </w:pPr>
      <w:r w:rsidRPr="00B6036C">
        <w:rPr>
          <w:sz w:val="22"/>
          <w:szCs w:val="22"/>
        </w:rPr>
        <w:t xml:space="preserve">удовлетворение заявок на заключение сделок по покупке Облигаций, при этом Андеррайтер действует по поручению и за счет </w:t>
      </w:r>
      <w:r>
        <w:rPr>
          <w:sz w:val="22"/>
          <w:szCs w:val="22"/>
        </w:rPr>
        <w:t>Эмитент</w:t>
      </w:r>
      <w:r w:rsidRPr="00B6036C">
        <w:rPr>
          <w:sz w:val="22"/>
          <w:szCs w:val="22"/>
        </w:rPr>
        <w:t xml:space="preserve">а в соответствии с условиями договора и процедурой, установленной Решением о выпуске и </w:t>
      </w:r>
      <w:r>
        <w:rPr>
          <w:sz w:val="22"/>
          <w:szCs w:val="22"/>
        </w:rPr>
        <w:t>Проспект</w:t>
      </w:r>
      <w:r w:rsidRPr="00B6036C">
        <w:rPr>
          <w:sz w:val="22"/>
          <w:szCs w:val="22"/>
        </w:rPr>
        <w:t>ом ценных бумаг, Правилами Биржи;</w:t>
      </w:r>
    </w:p>
    <w:p w:rsidR="00380306" w:rsidRPr="00B6036C" w:rsidRDefault="00380306" w:rsidP="00380306">
      <w:pPr>
        <w:numPr>
          <w:ilvl w:val="0"/>
          <w:numId w:val="9"/>
        </w:numPr>
        <w:rPr>
          <w:sz w:val="22"/>
          <w:szCs w:val="22"/>
        </w:rPr>
      </w:pPr>
      <w:r w:rsidRPr="00B6036C">
        <w:rPr>
          <w:sz w:val="22"/>
          <w:szCs w:val="22"/>
        </w:rPr>
        <w:t xml:space="preserve">информирование </w:t>
      </w:r>
      <w:r>
        <w:rPr>
          <w:sz w:val="22"/>
          <w:szCs w:val="22"/>
        </w:rPr>
        <w:t>Эмитент</w:t>
      </w:r>
      <w:r w:rsidRPr="00B6036C">
        <w:rPr>
          <w:sz w:val="22"/>
          <w:szCs w:val="22"/>
        </w:rPr>
        <w:t>а о количестве фактически проданных Облигаций, а также о размере полученных от продажи Облигаций денежных средств;</w:t>
      </w:r>
    </w:p>
    <w:p w:rsidR="00380306" w:rsidRPr="00B6036C" w:rsidRDefault="00380306" w:rsidP="00380306">
      <w:pPr>
        <w:numPr>
          <w:ilvl w:val="0"/>
          <w:numId w:val="9"/>
        </w:numPr>
        <w:rPr>
          <w:sz w:val="22"/>
          <w:szCs w:val="22"/>
        </w:rPr>
      </w:pPr>
      <w:r w:rsidRPr="00B6036C">
        <w:rPr>
          <w:sz w:val="22"/>
          <w:szCs w:val="22"/>
        </w:rPr>
        <w:t xml:space="preserve">перечисление денежных средств, получаемых Андеррайтером от приобретателей Облигаций в счет их оплаты, на расчетный счет </w:t>
      </w:r>
      <w:r>
        <w:rPr>
          <w:sz w:val="22"/>
          <w:szCs w:val="22"/>
        </w:rPr>
        <w:t>Эмитент</w:t>
      </w:r>
      <w:r w:rsidRPr="00B6036C">
        <w:rPr>
          <w:sz w:val="22"/>
          <w:szCs w:val="22"/>
        </w:rPr>
        <w:t xml:space="preserve">а в соответствии с условиями заключенного договора и соответствующими поручениями </w:t>
      </w:r>
      <w:r>
        <w:rPr>
          <w:sz w:val="22"/>
          <w:szCs w:val="22"/>
        </w:rPr>
        <w:t>Эмитент</w:t>
      </w:r>
      <w:r w:rsidRPr="00B6036C">
        <w:rPr>
          <w:sz w:val="22"/>
          <w:szCs w:val="22"/>
        </w:rPr>
        <w:t>а;</w:t>
      </w:r>
    </w:p>
    <w:p w:rsidR="00380306" w:rsidRPr="00B6036C" w:rsidRDefault="00380306" w:rsidP="00380306">
      <w:pPr>
        <w:numPr>
          <w:ilvl w:val="0"/>
          <w:numId w:val="9"/>
        </w:numPr>
        <w:rPr>
          <w:sz w:val="22"/>
          <w:szCs w:val="22"/>
        </w:rPr>
      </w:pPr>
      <w:r w:rsidRPr="00B6036C">
        <w:rPr>
          <w:sz w:val="22"/>
          <w:szCs w:val="22"/>
        </w:rPr>
        <w:t xml:space="preserve">осуществление иных действий, необходимых для исполнения своих обязательств по </w:t>
      </w:r>
      <w:r>
        <w:rPr>
          <w:sz w:val="22"/>
          <w:szCs w:val="22"/>
        </w:rPr>
        <w:t>р</w:t>
      </w:r>
      <w:r w:rsidRPr="00B6036C">
        <w:rPr>
          <w:sz w:val="22"/>
          <w:szCs w:val="22"/>
        </w:rPr>
        <w:t xml:space="preserve">азмещению Облигаций, в соответствии с законодательством РФ и договором между </w:t>
      </w:r>
      <w:r>
        <w:rPr>
          <w:sz w:val="22"/>
          <w:szCs w:val="22"/>
        </w:rPr>
        <w:t>Эмитент</w:t>
      </w:r>
      <w:r w:rsidRPr="00B6036C">
        <w:rPr>
          <w:sz w:val="22"/>
          <w:szCs w:val="22"/>
        </w:rPr>
        <w:t>ом и Андеррайтером.</w:t>
      </w:r>
    </w:p>
    <w:p w:rsidR="00380306" w:rsidRDefault="00380306" w:rsidP="00380306">
      <w:pPr>
        <w:adjustRightInd w:val="0"/>
        <w:ind w:left="709"/>
        <w:jc w:val="both"/>
        <w:rPr>
          <w:rStyle w:val="SUBST"/>
          <w:b w:val="0"/>
          <w:i w:val="0"/>
        </w:rPr>
      </w:pPr>
    </w:p>
    <w:p w:rsidR="00380306" w:rsidRPr="006669D0" w:rsidRDefault="00380306" w:rsidP="00380306">
      <w:pPr>
        <w:adjustRightInd w:val="0"/>
        <w:ind w:firstLine="720"/>
        <w:jc w:val="both"/>
        <w:rPr>
          <w:i/>
          <w:sz w:val="22"/>
          <w:szCs w:val="22"/>
        </w:rPr>
      </w:pPr>
      <w:r>
        <w:rPr>
          <w:sz w:val="22"/>
          <w:szCs w:val="22"/>
        </w:rPr>
        <w:t>Н</w:t>
      </w:r>
      <w:r w:rsidRPr="00B45893">
        <w:rPr>
          <w:sz w:val="22"/>
          <w:szCs w:val="22"/>
        </w:rPr>
        <w:t>аличие у такого лица обязанностей по приобретению не размещенных в срок ценных бумаг, а при</w:t>
      </w:r>
      <w:r>
        <w:rPr>
          <w:sz w:val="22"/>
          <w:szCs w:val="22"/>
        </w:rPr>
        <w:t xml:space="preserve"> </w:t>
      </w:r>
      <w:r w:rsidRPr="00B45893">
        <w:rPr>
          <w:sz w:val="22"/>
          <w:szCs w:val="22"/>
        </w:rPr>
        <w:t>наличии такой обязанности - также количество (порядок определения количества) не размещенных в</w:t>
      </w:r>
      <w:r>
        <w:rPr>
          <w:sz w:val="22"/>
          <w:szCs w:val="22"/>
        </w:rPr>
        <w:t xml:space="preserve"> </w:t>
      </w:r>
      <w:r w:rsidRPr="00B45893">
        <w:rPr>
          <w:sz w:val="22"/>
          <w:szCs w:val="22"/>
        </w:rPr>
        <w:t>срок ценных бумаг, которое обязано приобрести указанное лицо, и срок (порядок определения срока), по</w:t>
      </w:r>
      <w:r>
        <w:rPr>
          <w:sz w:val="22"/>
          <w:szCs w:val="22"/>
        </w:rPr>
        <w:t xml:space="preserve"> </w:t>
      </w:r>
      <w:r w:rsidRPr="00B45893">
        <w:rPr>
          <w:sz w:val="22"/>
          <w:szCs w:val="22"/>
        </w:rPr>
        <w:t>истечении которого указанное лицо обязано приобрести такое количество ценных бумаг:</w:t>
      </w:r>
      <w:r>
        <w:rPr>
          <w:sz w:val="22"/>
          <w:szCs w:val="22"/>
        </w:rPr>
        <w:t xml:space="preserve"> </w:t>
      </w:r>
      <w:r w:rsidRPr="006669D0">
        <w:rPr>
          <w:i/>
          <w:sz w:val="22"/>
          <w:szCs w:val="22"/>
        </w:rPr>
        <w:t>Такая обязанность отсутствует.</w:t>
      </w:r>
    </w:p>
    <w:p w:rsidR="00380306" w:rsidRPr="002D1FAA" w:rsidRDefault="00380306" w:rsidP="00380306">
      <w:pPr>
        <w:adjustRightInd w:val="0"/>
        <w:ind w:firstLine="720"/>
        <w:jc w:val="both"/>
        <w:rPr>
          <w:b/>
          <w:sz w:val="22"/>
          <w:szCs w:val="22"/>
        </w:rPr>
      </w:pPr>
    </w:p>
    <w:p w:rsidR="00380306" w:rsidRPr="006669D0" w:rsidRDefault="00380306" w:rsidP="00380306">
      <w:pPr>
        <w:adjustRightInd w:val="0"/>
        <w:ind w:firstLine="720"/>
        <w:jc w:val="both"/>
        <w:rPr>
          <w:i/>
          <w:sz w:val="22"/>
          <w:szCs w:val="22"/>
        </w:rPr>
      </w:pPr>
      <w:r>
        <w:rPr>
          <w:sz w:val="22"/>
          <w:szCs w:val="22"/>
        </w:rPr>
        <w:t>Н</w:t>
      </w:r>
      <w:r w:rsidRPr="00B45893">
        <w:rPr>
          <w:sz w:val="22"/>
          <w:szCs w:val="22"/>
        </w:rPr>
        <w:t>аличие у такого лица обязанностей, связанных с поддержанием цен на размещаемые ценные</w:t>
      </w:r>
      <w:r>
        <w:rPr>
          <w:sz w:val="22"/>
          <w:szCs w:val="22"/>
        </w:rPr>
        <w:t xml:space="preserve"> </w:t>
      </w:r>
      <w:r w:rsidRPr="00B45893">
        <w:rPr>
          <w:sz w:val="22"/>
          <w:szCs w:val="22"/>
        </w:rPr>
        <w:t>бумаги на определенном уровне в течение определенного срока после завершения их размещения</w:t>
      </w:r>
      <w:r>
        <w:rPr>
          <w:sz w:val="22"/>
          <w:szCs w:val="22"/>
        </w:rPr>
        <w:t xml:space="preserve"> </w:t>
      </w:r>
      <w:r w:rsidRPr="00B45893">
        <w:rPr>
          <w:sz w:val="22"/>
          <w:szCs w:val="22"/>
        </w:rPr>
        <w:t>(стабилизация), в том числе обязанностей, связанных с оказанием услуг маркет-мейкера, а при наличии</w:t>
      </w:r>
      <w:r>
        <w:rPr>
          <w:sz w:val="22"/>
          <w:szCs w:val="22"/>
        </w:rPr>
        <w:t xml:space="preserve"> </w:t>
      </w:r>
      <w:r w:rsidRPr="00B45893">
        <w:rPr>
          <w:sz w:val="22"/>
          <w:szCs w:val="22"/>
        </w:rPr>
        <w:t>такой обязанности - также срок (порядок определения срока), в течение которого указанное лицо</w:t>
      </w:r>
      <w:r>
        <w:rPr>
          <w:sz w:val="22"/>
          <w:szCs w:val="22"/>
        </w:rPr>
        <w:t xml:space="preserve"> </w:t>
      </w:r>
      <w:r w:rsidRPr="00B45893">
        <w:rPr>
          <w:sz w:val="22"/>
          <w:szCs w:val="22"/>
        </w:rPr>
        <w:t>обязано осуществлять стабилизацию или оказывать услуги маркет-мейкера:</w:t>
      </w:r>
      <w:r>
        <w:rPr>
          <w:sz w:val="22"/>
          <w:szCs w:val="22"/>
        </w:rPr>
        <w:t xml:space="preserve"> </w:t>
      </w:r>
      <w:r w:rsidRPr="006669D0">
        <w:rPr>
          <w:i/>
          <w:sz w:val="22"/>
          <w:szCs w:val="22"/>
        </w:rPr>
        <w:t>Такая обязанность отсутствует.</w:t>
      </w:r>
    </w:p>
    <w:p w:rsidR="00380306" w:rsidRPr="002D1FAA" w:rsidRDefault="00380306" w:rsidP="00380306">
      <w:pPr>
        <w:adjustRightInd w:val="0"/>
        <w:ind w:firstLine="720"/>
        <w:jc w:val="both"/>
        <w:rPr>
          <w:b/>
          <w:sz w:val="22"/>
          <w:szCs w:val="22"/>
        </w:rPr>
      </w:pPr>
    </w:p>
    <w:p w:rsidR="00380306" w:rsidRDefault="00380306" w:rsidP="00380306">
      <w:pPr>
        <w:adjustRightInd w:val="0"/>
        <w:ind w:firstLine="720"/>
        <w:jc w:val="both"/>
        <w:rPr>
          <w:b/>
          <w:sz w:val="22"/>
          <w:szCs w:val="22"/>
        </w:rPr>
      </w:pPr>
      <w:r>
        <w:rPr>
          <w:sz w:val="22"/>
          <w:szCs w:val="22"/>
        </w:rPr>
        <w:t>Н</w:t>
      </w:r>
      <w:r w:rsidRPr="00B45893">
        <w:rPr>
          <w:sz w:val="22"/>
          <w:szCs w:val="22"/>
        </w:rPr>
        <w:t xml:space="preserve">аличие у такого лица права на приобретение дополнительного количества ценных бумаг </w:t>
      </w:r>
      <w:r>
        <w:rPr>
          <w:sz w:val="22"/>
          <w:szCs w:val="22"/>
        </w:rPr>
        <w:t>Эмитент</w:t>
      </w:r>
      <w:r w:rsidRPr="00B45893">
        <w:rPr>
          <w:sz w:val="22"/>
          <w:szCs w:val="22"/>
        </w:rPr>
        <w:t>а</w:t>
      </w:r>
      <w:r>
        <w:rPr>
          <w:sz w:val="22"/>
          <w:szCs w:val="22"/>
        </w:rPr>
        <w:t xml:space="preserve"> </w:t>
      </w:r>
      <w:r w:rsidRPr="00B45893">
        <w:rPr>
          <w:sz w:val="22"/>
          <w:szCs w:val="22"/>
        </w:rPr>
        <w:t xml:space="preserve">из числа размещенных (находящихся в обращении) ценных бумаг </w:t>
      </w:r>
      <w:r>
        <w:rPr>
          <w:sz w:val="22"/>
          <w:szCs w:val="22"/>
        </w:rPr>
        <w:t>Эмитент</w:t>
      </w:r>
      <w:r w:rsidRPr="00B45893">
        <w:rPr>
          <w:sz w:val="22"/>
          <w:szCs w:val="22"/>
        </w:rPr>
        <w:t>а того же вида, категории</w:t>
      </w:r>
      <w:r>
        <w:rPr>
          <w:sz w:val="22"/>
          <w:szCs w:val="22"/>
        </w:rPr>
        <w:t xml:space="preserve"> </w:t>
      </w:r>
      <w:r w:rsidRPr="00B45893">
        <w:rPr>
          <w:sz w:val="22"/>
          <w:szCs w:val="22"/>
        </w:rPr>
        <w:t>(типа), что и размещаемые ценные бумаги, которое может быть реализовано или не реализовано в</w:t>
      </w:r>
      <w:r>
        <w:rPr>
          <w:sz w:val="22"/>
          <w:szCs w:val="22"/>
        </w:rPr>
        <w:t xml:space="preserve"> </w:t>
      </w:r>
      <w:r w:rsidRPr="00B45893">
        <w:rPr>
          <w:sz w:val="22"/>
          <w:szCs w:val="22"/>
        </w:rPr>
        <w:t xml:space="preserve">зависимости от результатов размещения ценных бумаг, а при наличии такого права </w:t>
      </w:r>
      <w:r>
        <w:rPr>
          <w:sz w:val="22"/>
          <w:szCs w:val="22"/>
        </w:rPr>
        <w:t>–</w:t>
      </w:r>
      <w:r w:rsidRPr="00B45893">
        <w:rPr>
          <w:sz w:val="22"/>
          <w:szCs w:val="22"/>
        </w:rPr>
        <w:t xml:space="preserve"> дополнительное</w:t>
      </w:r>
      <w:r>
        <w:rPr>
          <w:sz w:val="22"/>
          <w:szCs w:val="22"/>
        </w:rPr>
        <w:t xml:space="preserve"> </w:t>
      </w:r>
      <w:r w:rsidRPr="00B45893">
        <w:rPr>
          <w:sz w:val="22"/>
          <w:szCs w:val="22"/>
        </w:rPr>
        <w:t>количество (порядок определения количества) ценных бумаг, которое может быть приобретено</w:t>
      </w:r>
      <w:r>
        <w:rPr>
          <w:sz w:val="22"/>
          <w:szCs w:val="22"/>
        </w:rPr>
        <w:t xml:space="preserve"> </w:t>
      </w:r>
      <w:r w:rsidRPr="00B45893">
        <w:rPr>
          <w:sz w:val="22"/>
          <w:szCs w:val="22"/>
        </w:rPr>
        <w:t>указанным лицом, и срок (порядок определения срока), в течение которого указанным лицом может</w:t>
      </w:r>
      <w:r>
        <w:rPr>
          <w:sz w:val="22"/>
          <w:szCs w:val="22"/>
        </w:rPr>
        <w:t xml:space="preserve"> </w:t>
      </w:r>
      <w:r w:rsidRPr="00B45893">
        <w:rPr>
          <w:sz w:val="22"/>
          <w:szCs w:val="22"/>
        </w:rPr>
        <w:t>быть реализовано право на приобретение дополнительного количества ценных бумаг:</w:t>
      </w:r>
      <w:r>
        <w:rPr>
          <w:sz w:val="22"/>
          <w:szCs w:val="22"/>
        </w:rPr>
        <w:t xml:space="preserve"> </w:t>
      </w:r>
      <w:r w:rsidRPr="006669D0">
        <w:rPr>
          <w:i/>
          <w:sz w:val="22"/>
          <w:szCs w:val="22"/>
        </w:rPr>
        <w:t>Такое право отсутствует.</w:t>
      </w:r>
      <w:r w:rsidRPr="006800BA">
        <w:rPr>
          <w:b/>
          <w:sz w:val="22"/>
          <w:szCs w:val="22"/>
        </w:rPr>
        <w:t xml:space="preserve"> </w:t>
      </w:r>
    </w:p>
    <w:p w:rsidR="00380306" w:rsidRDefault="00380306" w:rsidP="00380306">
      <w:pPr>
        <w:adjustRightInd w:val="0"/>
        <w:ind w:firstLine="720"/>
        <w:jc w:val="both"/>
        <w:rPr>
          <w:b/>
          <w:sz w:val="22"/>
          <w:szCs w:val="22"/>
        </w:rPr>
      </w:pPr>
    </w:p>
    <w:p w:rsidR="00380306" w:rsidRPr="006669D0" w:rsidRDefault="00380306" w:rsidP="00380306">
      <w:pPr>
        <w:adjustRightInd w:val="0"/>
        <w:ind w:firstLine="709"/>
        <w:jc w:val="both"/>
        <w:rPr>
          <w:sz w:val="22"/>
          <w:szCs w:val="22"/>
        </w:rPr>
      </w:pPr>
      <w:r w:rsidRPr="006669D0">
        <w:rPr>
          <w:sz w:val="22"/>
          <w:szCs w:val="22"/>
        </w:rPr>
        <w:t xml:space="preserve">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w:t>
      </w:r>
      <w:r w:rsidRPr="003F08E8">
        <w:rPr>
          <w:sz w:val="22"/>
          <w:szCs w:val="22"/>
        </w:rPr>
        <w:t>-</w:t>
      </w:r>
      <w:r w:rsidRPr="003F08E8">
        <w:rPr>
          <w:rStyle w:val="SUBST"/>
          <w:b w:val="0"/>
          <w:i w:val="0"/>
          <w:szCs w:val="22"/>
        </w:rPr>
        <w:t>:</w:t>
      </w:r>
      <w:r w:rsidRPr="003F08E8">
        <w:rPr>
          <w:rStyle w:val="SUBST"/>
          <w:bCs/>
          <w:iCs/>
          <w:szCs w:val="22"/>
        </w:rPr>
        <w:t xml:space="preserve"> </w:t>
      </w:r>
      <w:r w:rsidRPr="003F08E8">
        <w:rPr>
          <w:rStyle w:val="SUBST"/>
          <w:b w:val="0"/>
          <w:bCs/>
          <w:i w:val="0"/>
          <w:iCs/>
          <w:szCs w:val="22"/>
        </w:rPr>
        <w:t xml:space="preserve">Согласно условиям договора, подписанного между </w:t>
      </w:r>
      <w:r>
        <w:rPr>
          <w:rStyle w:val="SUBST"/>
          <w:b w:val="0"/>
          <w:bCs/>
          <w:i w:val="0"/>
          <w:iCs/>
          <w:szCs w:val="22"/>
        </w:rPr>
        <w:t>Эмитент</w:t>
      </w:r>
      <w:r w:rsidRPr="003F08E8">
        <w:rPr>
          <w:rStyle w:val="SUBST"/>
          <w:b w:val="0"/>
          <w:bCs/>
          <w:i w:val="0"/>
          <w:iCs/>
          <w:szCs w:val="22"/>
        </w:rPr>
        <w:t xml:space="preserve">ом  Андеррайттером,  Андеррайтеру выплачивается вознаграждение в размере, не превышающем 0,5 % от номинального объема выпуска Облигаций </w:t>
      </w:r>
      <w:r>
        <w:rPr>
          <w:rStyle w:val="SUBST"/>
          <w:b w:val="0"/>
          <w:bCs/>
          <w:i w:val="0"/>
          <w:iCs/>
          <w:szCs w:val="22"/>
        </w:rPr>
        <w:t>Эмитент</w:t>
      </w:r>
      <w:r w:rsidRPr="003F08E8">
        <w:rPr>
          <w:rStyle w:val="SUBST"/>
          <w:b w:val="0"/>
          <w:bCs/>
          <w:i w:val="0"/>
          <w:iCs/>
          <w:szCs w:val="22"/>
        </w:rPr>
        <w:t>а</w:t>
      </w:r>
      <w:r>
        <w:rPr>
          <w:rStyle w:val="SUBST"/>
          <w:b w:val="0"/>
          <w:bCs/>
          <w:i w:val="0"/>
          <w:iCs/>
          <w:szCs w:val="22"/>
        </w:rPr>
        <w:t>.</w:t>
      </w:r>
    </w:p>
    <w:p w:rsidR="00380306" w:rsidRDefault="00380306" w:rsidP="00380306">
      <w:pPr>
        <w:widowControl w:val="0"/>
        <w:adjustRightInd w:val="0"/>
        <w:ind w:firstLine="540"/>
        <w:jc w:val="both"/>
        <w:rPr>
          <w:rFonts w:ascii="Calibri" w:hAnsi="Calibri" w:cs="Calibri"/>
        </w:rPr>
      </w:pPr>
    </w:p>
    <w:p w:rsidR="00380306" w:rsidRPr="006800BA" w:rsidRDefault="00380306" w:rsidP="00380306">
      <w:pPr>
        <w:adjustRightInd w:val="0"/>
        <w:ind w:firstLine="720"/>
        <w:jc w:val="both"/>
        <w:rPr>
          <w:b/>
          <w:sz w:val="22"/>
          <w:szCs w:val="22"/>
        </w:rPr>
      </w:pPr>
    </w:p>
    <w:p w:rsidR="00380306" w:rsidRPr="00B45893" w:rsidRDefault="00380306" w:rsidP="00380306">
      <w:pPr>
        <w:adjustRightInd w:val="0"/>
        <w:ind w:firstLine="720"/>
        <w:jc w:val="both"/>
        <w:rPr>
          <w:sz w:val="22"/>
          <w:szCs w:val="22"/>
        </w:rPr>
      </w:pPr>
      <w:r w:rsidRPr="00B45893">
        <w:rPr>
          <w:sz w:val="22"/>
          <w:szCs w:val="22"/>
        </w:rPr>
        <w:t>В случае, если размещение ценных бумаг предполагается осуществлять за пределами Российской</w:t>
      </w:r>
      <w:r>
        <w:rPr>
          <w:sz w:val="22"/>
          <w:szCs w:val="22"/>
        </w:rPr>
        <w:t xml:space="preserve"> </w:t>
      </w:r>
      <w:r w:rsidRPr="00B45893">
        <w:rPr>
          <w:sz w:val="22"/>
          <w:szCs w:val="22"/>
        </w:rPr>
        <w:t>Федерации, в том числе посредством размещения соответствующих иностранных ценных бумаг,</w:t>
      </w:r>
      <w:r>
        <w:rPr>
          <w:sz w:val="22"/>
          <w:szCs w:val="22"/>
        </w:rPr>
        <w:t xml:space="preserve"> </w:t>
      </w:r>
      <w:r w:rsidRPr="00B45893">
        <w:rPr>
          <w:sz w:val="22"/>
          <w:szCs w:val="22"/>
        </w:rPr>
        <w:t xml:space="preserve">указывается на это обстоятельство: </w:t>
      </w:r>
      <w:r w:rsidRPr="006669D0">
        <w:rPr>
          <w:i/>
          <w:sz w:val="22"/>
          <w:szCs w:val="22"/>
        </w:rPr>
        <w:t>не планируется.</w:t>
      </w:r>
    </w:p>
    <w:p w:rsidR="00380306" w:rsidRDefault="00380306" w:rsidP="00380306">
      <w:pPr>
        <w:adjustRightInd w:val="0"/>
        <w:ind w:firstLine="720"/>
        <w:jc w:val="both"/>
        <w:rPr>
          <w:sz w:val="22"/>
          <w:szCs w:val="22"/>
        </w:rPr>
      </w:pPr>
    </w:p>
    <w:p w:rsidR="00380306" w:rsidRPr="006669D0" w:rsidRDefault="00380306" w:rsidP="00380306">
      <w:pPr>
        <w:adjustRightInd w:val="0"/>
        <w:ind w:firstLine="720"/>
        <w:jc w:val="both"/>
        <w:rPr>
          <w:i/>
          <w:sz w:val="22"/>
          <w:szCs w:val="22"/>
        </w:rPr>
      </w:pPr>
      <w:r w:rsidRPr="00B45893">
        <w:rPr>
          <w:sz w:val="22"/>
          <w:szCs w:val="22"/>
        </w:rPr>
        <w:t>В случае, если одновременно с размещением ценных бумаг планируется предложить к</w:t>
      </w:r>
      <w:r>
        <w:rPr>
          <w:sz w:val="22"/>
          <w:szCs w:val="22"/>
        </w:rPr>
        <w:t xml:space="preserve"> </w:t>
      </w:r>
      <w:r w:rsidRPr="00B45893">
        <w:rPr>
          <w:sz w:val="22"/>
          <w:szCs w:val="22"/>
        </w:rPr>
        <w:t>приобретению, в том числе за пределами Российской Федерации посредством размещения</w:t>
      </w:r>
      <w:r>
        <w:rPr>
          <w:sz w:val="22"/>
          <w:szCs w:val="22"/>
        </w:rPr>
        <w:t xml:space="preserve"> </w:t>
      </w:r>
      <w:r w:rsidRPr="00B45893">
        <w:rPr>
          <w:sz w:val="22"/>
          <w:szCs w:val="22"/>
        </w:rPr>
        <w:t>соответствующих иностранных ценных бумаг, ранее размещенные (находящиеся в обращении) ценные</w:t>
      </w:r>
      <w:r>
        <w:rPr>
          <w:sz w:val="22"/>
          <w:szCs w:val="22"/>
        </w:rPr>
        <w:t xml:space="preserve"> </w:t>
      </w:r>
      <w:r w:rsidRPr="00B45893">
        <w:rPr>
          <w:sz w:val="22"/>
          <w:szCs w:val="22"/>
        </w:rPr>
        <w:t xml:space="preserve">бумаги </w:t>
      </w:r>
      <w:r>
        <w:rPr>
          <w:sz w:val="22"/>
          <w:szCs w:val="22"/>
        </w:rPr>
        <w:t>Эмитент</w:t>
      </w:r>
      <w:r w:rsidRPr="00B45893">
        <w:rPr>
          <w:sz w:val="22"/>
          <w:szCs w:val="22"/>
        </w:rPr>
        <w:t xml:space="preserve">а того же вида, категории (типа), указываются: </w:t>
      </w:r>
      <w:r w:rsidRPr="006669D0">
        <w:rPr>
          <w:i/>
          <w:sz w:val="22"/>
          <w:szCs w:val="22"/>
        </w:rPr>
        <w:t xml:space="preserve">одновременно с размещением ценных бумаг не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w:t>
      </w:r>
      <w:r>
        <w:rPr>
          <w:i/>
          <w:sz w:val="22"/>
          <w:szCs w:val="22"/>
        </w:rPr>
        <w:t>Эмитент</w:t>
      </w:r>
      <w:r w:rsidRPr="006669D0">
        <w:rPr>
          <w:i/>
          <w:sz w:val="22"/>
          <w:szCs w:val="22"/>
        </w:rPr>
        <w:t>а того же вида, категории (типа).</w:t>
      </w:r>
    </w:p>
    <w:p w:rsidR="00380306" w:rsidRDefault="00380306" w:rsidP="00380306">
      <w:pPr>
        <w:adjustRightInd w:val="0"/>
        <w:ind w:firstLine="720"/>
        <w:jc w:val="both"/>
        <w:rPr>
          <w:b/>
          <w:sz w:val="22"/>
          <w:szCs w:val="22"/>
        </w:rPr>
      </w:pPr>
      <w:r w:rsidRPr="00B45893">
        <w:rPr>
          <w:sz w:val="22"/>
          <w:szCs w:val="22"/>
        </w:rPr>
        <w:t xml:space="preserve">В случае, если </w:t>
      </w:r>
      <w:r>
        <w:rPr>
          <w:sz w:val="22"/>
          <w:szCs w:val="22"/>
        </w:rPr>
        <w:t>Эмитент</w:t>
      </w:r>
      <w:r w:rsidRPr="00B45893">
        <w:rPr>
          <w:sz w:val="22"/>
          <w:szCs w:val="22"/>
        </w:rPr>
        <w:t xml:space="preserve"> в соответствии с Федеральным законом «О порядке осуществления</w:t>
      </w:r>
      <w:r>
        <w:rPr>
          <w:sz w:val="22"/>
          <w:szCs w:val="22"/>
        </w:rPr>
        <w:t xml:space="preserve"> </w:t>
      </w:r>
      <w:r w:rsidRPr="00B45893">
        <w:rPr>
          <w:sz w:val="22"/>
          <w:szCs w:val="22"/>
        </w:rPr>
        <w:t>иностранных инвестиций в хозяйственные общества, имеющие стратегическое значение для</w:t>
      </w:r>
      <w:r>
        <w:rPr>
          <w:sz w:val="22"/>
          <w:szCs w:val="22"/>
        </w:rPr>
        <w:t xml:space="preserve"> </w:t>
      </w:r>
      <w:r w:rsidRPr="00B45893">
        <w:rPr>
          <w:sz w:val="22"/>
          <w:szCs w:val="22"/>
        </w:rPr>
        <w:t>обеспечения обороны страны и безопасности государства» является хозяйственным обществом,</w:t>
      </w:r>
      <w:r>
        <w:rPr>
          <w:sz w:val="22"/>
          <w:szCs w:val="22"/>
        </w:rPr>
        <w:t xml:space="preserve"> </w:t>
      </w:r>
      <w:r w:rsidRPr="00B45893">
        <w:rPr>
          <w:sz w:val="22"/>
          <w:szCs w:val="22"/>
        </w:rPr>
        <w:t>имеющим стратегическое значение для обеспечения обороны страны и безопасности государства,</w:t>
      </w:r>
      <w:r>
        <w:rPr>
          <w:sz w:val="22"/>
          <w:szCs w:val="22"/>
        </w:rPr>
        <w:t xml:space="preserve"> </w:t>
      </w:r>
      <w:r w:rsidRPr="00B45893">
        <w:rPr>
          <w:sz w:val="22"/>
          <w:szCs w:val="22"/>
        </w:rPr>
        <w:t xml:space="preserve">указывается на это обстоятельство: </w:t>
      </w:r>
      <w:r w:rsidRPr="006669D0">
        <w:rPr>
          <w:i/>
          <w:sz w:val="22"/>
          <w:szCs w:val="22"/>
        </w:rPr>
        <w:t>не является.</w:t>
      </w:r>
    </w:p>
    <w:p w:rsidR="00380306" w:rsidRPr="00B45893" w:rsidRDefault="00380306" w:rsidP="00380306">
      <w:pPr>
        <w:adjustRightInd w:val="0"/>
        <w:ind w:firstLine="720"/>
        <w:jc w:val="both"/>
        <w:rPr>
          <w:sz w:val="22"/>
          <w:szCs w:val="22"/>
        </w:rPr>
      </w:pPr>
    </w:p>
    <w:p w:rsidR="00380306" w:rsidRDefault="00380306" w:rsidP="00380306">
      <w:pPr>
        <w:adjustRightInd w:val="0"/>
        <w:ind w:firstLine="720"/>
        <w:jc w:val="both"/>
        <w:rPr>
          <w:i/>
          <w:sz w:val="22"/>
          <w:szCs w:val="22"/>
        </w:rPr>
      </w:pPr>
      <w:r w:rsidRPr="00B45893">
        <w:rPr>
          <w:sz w:val="22"/>
          <w:szCs w:val="22"/>
        </w:rPr>
        <w:t xml:space="preserve">В случае, если заключение договоров, направленных на отчуждение ценных бумаг </w:t>
      </w:r>
      <w:r>
        <w:rPr>
          <w:sz w:val="22"/>
          <w:szCs w:val="22"/>
        </w:rPr>
        <w:t>Эмитент</w:t>
      </w:r>
      <w:r w:rsidRPr="00B45893">
        <w:rPr>
          <w:sz w:val="22"/>
          <w:szCs w:val="22"/>
        </w:rPr>
        <w:t>а</w:t>
      </w:r>
      <w:r>
        <w:rPr>
          <w:sz w:val="22"/>
          <w:szCs w:val="22"/>
        </w:rPr>
        <w:t xml:space="preserve"> </w:t>
      </w:r>
      <w:r w:rsidRPr="00B45893">
        <w:rPr>
          <w:sz w:val="22"/>
          <w:szCs w:val="22"/>
        </w:rPr>
        <w:t>являющегося хозяйственным обществом, имеющим стратегическое значение для обеспечения обороны</w:t>
      </w:r>
      <w:r>
        <w:rPr>
          <w:sz w:val="22"/>
          <w:szCs w:val="22"/>
        </w:rPr>
        <w:t xml:space="preserve"> </w:t>
      </w:r>
      <w:r w:rsidRPr="00B45893">
        <w:rPr>
          <w:sz w:val="22"/>
          <w:szCs w:val="22"/>
        </w:rPr>
        <w:t>страны и безопасности государства, первым владельцам в ходе их размещения может потребовать</w:t>
      </w:r>
      <w:r>
        <w:rPr>
          <w:sz w:val="22"/>
          <w:szCs w:val="22"/>
        </w:rPr>
        <w:t xml:space="preserve"> </w:t>
      </w:r>
      <w:r w:rsidRPr="00B45893">
        <w:rPr>
          <w:sz w:val="22"/>
          <w:szCs w:val="22"/>
        </w:rPr>
        <w:t>принятия решения о предварительном согласовании указанных договоров в соответствии с</w:t>
      </w:r>
      <w:r>
        <w:rPr>
          <w:sz w:val="22"/>
          <w:szCs w:val="22"/>
        </w:rPr>
        <w:t xml:space="preserve"> </w:t>
      </w:r>
      <w:r w:rsidRPr="00B45893">
        <w:rPr>
          <w:sz w:val="22"/>
          <w:szCs w:val="22"/>
        </w:rPr>
        <w:t>Федеральным законом «О порядке осуществления иностранных инвестиций в хозяйственные общества,</w:t>
      </w:r>
      <w:r>
        <w:rPr>
          <w:sz w:val="22"/>
          <w:szCs w:val="22"/>
        </w:rPr>
        <w:t xml:space="preserve"> </w:t>
      </w:r>
      <w:r w:rsidRPr="00B45893">
        <w:rPr>
          <w:sz w:val="22"/>
          <w:szCs w:val="22"/>
        </w:rPr>
        <w:t>имеющие стратегическое значение для обеспечения обороны страны и безопасности государства»,</w:t>
      </w:r>
      <w:r>
        <w:rPr>
          <w:sz w:val="22"/>
          <w:szCs w:val="22"/>
        </w:rPr>
        <w:t xml:space="preserve"> </w:t>
      </w:r>
      <w:r w:rsidRPr="00B45893">
        <w:rPr>
          <w:sz w:val="22"/>
          <w:szCs w:val="22"/>
        </w:rPr>
        <w:t xml:space="preserve">указывается на это обстоятельство: </w:t>
      </w:r>
      <w:r>
        <w:rPr>
          <w:i/>
          <w:sz w:val="22"/>
          <w:szCs w:val="22"/>
        </w:rPr>
        <w:t>Эмитент</w:t>
      </w:r>
      <w:r w:rsidRPr="006669D0">
        <w:rPr>
          <w:i/>
          <w:sz w:val="22"/>
          <w:szCs w:val="22"/>
        </w:rPr>
        <w:t xml:space="preserve"> не является хозяйственным обществом, имеющим стратегическое значение для обеспечения обороны страны и безопасности государства, и заключение договоров, направленных на отчуждение ценных бумаг </w:t>
      </w:r>
      <w:r>
        <w:rPr>
          <w:i/>
          <w:sz w:val="22"/>
          <w:szCs w:val="22"/>
        </w:rPr>
        <w:t>Эмитент</w:t>
      </w:r>
      <w:r w:rsidRPr="006669D0">
        <w:rPr>
          <w:i/>
          <w:sz w:val="22"/>
          <w:szCs w:val="22"/>
        </w:rPr>
        <w:t xml:space="preserve">а первым владельцам в ходе их размещения не может потребовать принятие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5231FA" w:rsidRDefault="005231FA" w:rsidP="005231FA">
      <w:pPr>
        <w:adjustRightInd w:val="0"/>
        <w:ind w:firstLine="720"/>
        <w:jc w:val="both"/>
        <w:rPr>
          <w:i/>
          <w:sz w:val="22"/>
          <w:szCs w:val="22"/>
        </w:rPr>
      </w:pPr>
    </w:p>
    <w:p w:rsidR="005231FA" w:rsidRDefault="00C13709" w:rsidP="005231FA">
      <w:pPr>
        <w:adjustRightInd w:val="0"/>
        <w:jc w:val="both"/>
        <w:rPr>
          <w:sz w:val="22"/>
          <w:szCs w:val="22"/>
        </w:rPr>
      </w:pPr>
      <w:r>
        <w:rPr>
          <w:sz w:val="22"/>
          <w:szCs w:val="22"/>
        </w:rPr>
        <w:t>Цена</w:t>
      </w:r>
      <w:r w:rsidR="005231FA" w:rsidRPr="006669D0">
        <w:rPr>
          <w:sz w:val="22"/>
          <w:szCs w:val="22"/>
        </w:rPr>
        <w:t xml:space="preserve"> размещения </w:t>
      </w:r>
      <w:r>
        <w:rPr>
          <w:sz w:val="22"/>
          <w:szCs w:val="22"/>
        </w:rPr>
        <w:t>или порядок ее определения:</w:t>
      </w:r>
    </w:p>
    <w:p w:rsidR="005231FA" w:rsidRPr="006669D0" w:rsidRDefault="005231FA" w:rsidP="005231FA">
      <w:pPr>
        <w:adjustRightInd w:val="0"/>
        <w:ind w:firstLine="720"/>
        <w:jc w:val="both"/>
        <w:rPr>
          <w:sz w:val="22"/>
          <w:szCs w:val="22"/>
        </w:rPr>
      </w:pPr>
    </w:p>
    <w:p w:rsidR="005231FA" w:rsidRPr="006669D0" w:rsidRDefault="005231FA" w:rsidP="005231FA">
      <w:pPr>
        <w:adjustRightInd w:val="0"/>
        <w:ind w:firstLine="720"/>
        <w:jc w:val="both"/>
        <w:rPr>
          <w:sz w:val="22"/>
          <w:szCs w:val="22"/>
        </w:rPr>
      </w:pPr>
      <w:r w:rsidRPr="006669D0">
        <w:rPr>
          <w:sz w:val="22"/>
          <w:szCs w:val="22"/>
        </w:rPr>
        <w:t>Цена размещения Облигаций устанавливается равной 1 000 (Одной тысяче) рублей за одну Облигацию,</w:t>
      </w:r>
      <w:r w:rsidR="002B0210">
        <w:rPr>
          <w:sz w:val="22"/>
          <w:szCs w:val="22"/>
        </w:rPr>
        <w:t xml:space="preserve"> </w:t>
      </w:r>
      <w:r w:rsidRPr="006669D0">
        <w:rPr>
          <w:sz w:val="22"/>
          <w:szCs w:val="22"/>
        </w:rPr>
        <w:t>что соответствует 100 (Ста) процентам от ее номинальной стоимости.</w:t>
      </w:r>
    </w:p>
    <w:p w:rsidR="005231FA" w:rsidRPr="006669D0" w:rsidRDefault="005231FA" w:rsidP="005231FA">
      <w:pPr>
        <w:adjustRightInd w:val="0"/>
        <w:ind w:firstLine="720"/>
        <w:jc w:val="both"/>
        <w:rPr>
          <w:sz w:val="22"/>
          <w:szCs w:val="22"/>
        </w:rPr>
      </w:pPr>
      <w:r w:rsidRPr="006669D0">
        <w:rPr>
          <w:sz w:val="22"/>
          <w:szCs w:val="22"/>
        </w:rPr>
        <w:t>Начиная со второго дня размещения Облигаций, покупатель при приобретении Облигаций помимо цены</w:t>
      </w:r>
      <w:r>
        <w:rPr>
          <w:sz w:val="22"/>
          <w:szCs w:val="22"/>
        </w:rPr>
        <w:t xml:space="preserve"> </w:t>
      </w:r>
      <w:r w:rsidRPr="006669D0">
        <w:rPr>
          <w:sz w:val="22"/>
          <w:szCs w:val="22"/>
        </w:rPr>
        <w:t>размещения уплачивает накопленный купонный доход (НКД) по Облигациям, определяемый по</w:t>
      </w:r>
      <w:r>
        <w:rPr>
          <w:sz w:val="22"/>
          <w:szCs w:val="22"/>
        </w:rPr>
        <w:t xml:space="preserve"> </w:t>
      </w:r>
      <w:r w:rsidRPr="006669D0">
        <w:rPr>
          <w:sz w:val="22"/>
          <w:szCs w:val="22"/>
        </w:rPr>
        <w:t>следующей формуле:</w:t>
      </w:r>
    </w:p>
    <w:p w:rsidR="005231FA" w:rsidRPr="006669D0" w:rsidRDefault="005231FA" w:rsidP="005231FA">
      <w:pPr>
        <w:adjustRightInd w:val="0"/>
        <w:ind w:firstLine="720"/>
        <w:jc w:val="both"/>
        <w:rPr>
          <w:sz w:val="22"/>
          <w:szCs w:val="22"/>
        </w:rPr>
      </w:pPr>
      <w:r w:rsidRPr="006669D0">
        <w:rPr>
          <w:sz w:val="22"/>
          <w:szCs w:val="22"/>
        </w:rPr>
        <w:t>НКД = No</w:t>
      </w:r>
      <w:r>
        <w:rPr>
          <w:sz w:val="22"/>
          <w:szCs w:val="22"/>
        </w:rPr>
        <w:t>m * C1 * (T – T0)/ 365/ 100%,</w:t>
      </w:r>
    </w:p>
    <w:p w:rsidR="005231FA" w:rsidRPr="006669D0" w:rsidRDefault="005231FA" w:rsidP="005231FA">
      <w:pPr>
        <w:adjustRightInd w:val="0"/>
        <w:ind w:firstLine="720"/>
        <w:jc w:val="both"/>
        <w:rPr>
          <w:sz w:val="22"/>
          <w:szCs w:val="22"/>
        </w:rPr>
      </w:pPr>
      <w:r w:rsidRPr="006669D0">
        <w:rPr>
          <w:sz w:val="22"/>
          <w:szCs w:val="22"/>
        </w:rPr>
        <w:t>где:</w:t>
      </w:r>
    </w:p>
    <w:p w:rsidR="005231FA" w:rsidRPr="006669D0" w:rsidRDefault="005231FA" w:rsidP="005231FA">
      <w:pPr>
        <w:adjustRightInd w:val="0"/>
        <w:ind w:firstLine="720"/>
        <w:jc w:val="both"/>
        <w:rPr>
          <w:sz w:val="22"/>
          <w:szCs w:val="22"/>
        </w:rPr>
      </w:pPr>
      <w:r w:rsidRPr="006669D0">
        <w:rPr>
          <w:sz w:val="22"/>
          <w:szCs w:val="22"/>
        </w:rPr>
        <w:t>НКД – накопленный купонный доход;</w:t>
      </w:r>
    </w:p>
    <w:p w:rsidR="005231FA" w:rsidRPr="006669D0" w:rsidRDefault="005231FA" w:rsidP="005231FA">
      <w:pPr>
        <w:adjustRightInd w:val="0"/>
        <w:ind w:firstLine="720"/>
        <w:jc w:val="both"/>
        <w:rPr>
          <w:sz w:val="22"/>
          <w:szCs w:val="22"/>
        </w:rPr>
      </w:pPr>
      <w:r w:rsidRPr="006669D0">
        <w:rPr>
          <w:sz w:val="22"/>
          <w:szCs w:val="22"/>
        </w:rPr>
        <w:t>Nom - номинальная стоимость одной Облигации, руб.;</w:t>
      </w:r>
    </w:p>
    <w:p w:rsidR="005231FA" w:rsidRPr="006669D0" w:rsidRDefault="005231FA" w:rsidP="005231FA">
      <w:pPr>
        <w:adjustRightInd w:val="0"/>
        <w:ind w:firstLine="720"/>
        <w:jc w:val="both"/>
        <w:rPr>
          <w:sz w:val="22"/>
          <w:szCs w:val="22"/>
        </w:rPr>
      </w:pPr>
      <w:r w:rsidRPr="006669D0">
        <w:rPr>
          <w:sz w:val="22"/>
          <w:szCs w:val="22"/>
        </w:rPr>
        <w:t>С1 - размер процентной ставки 1-го купона, в процентах годовых;</w:t>
      </w:r>
    </w:p>
    <w:p w:rsidR="005231FA" w:rsidRPr="006669D0" w:rsidRDefault="005231FA" w:rsidP="005231FA">
      <w:pPr>
        <w:adjustRightInd w:val="0"/>
        <w:ind w:firstLine="720"/>
        <w:jc w:val="both"/>
        <w:rPr>
          <w:sz w:val="22"/>
          <w:szCs w:val="22"/>
        </w:rPr>
      </w:pPr>
      <w:r w:rsidRPr="006669D0">
        <w:rPr>
          <w:sz w:val="22"/>
          <w:szCs w:val="22"/>
        </w:rPr>
        <w:t>T – дата размещения Облигаций;</w:t>
      </w:r>
    </w:p>
    <w:p w:rsidR="005231FA" w:rsidRPr="006669D0" w:rsidRDefault="00A12992" w:rsidP="005231FA">
      <w:pPr>
        <w:adjustRightInd w:val="0"/>
        <w:ind w:firstLine="720"/>
        <w:jc w:val="both"/>
        <w:rPr>
          <w:sz w:val="22"/>
          <w:szCs w:val="22"/>
        </w:rPr>
      </w:pPr>
      <w:r>
        <w:rPr>
          <w:sz w:val="22"/>
          <w:szCs w:val="22"/>
        </w:rPr>
        <w:t>T0 - дата начала размещения (</w:t>
      </w:r>
      <w:r w:rsidRPr="008F5846">
        <w:rPr>
          <w:sz w:val="22"/>
          <w:szCs w:val="22"/>
        </w:rPr>
        <w:t>в случае, если дата размещения облигаций приходится на период после даты выплаты первого купона, - дата начала соответствующего купонного периода)</w:t>
      </w:r>
      <w:r w:rsidRPr="006669D0">
        <w:rPr>
          <w:sz w:val="22"/>
          <w:szCs w:val="22"/>
        </w:rPr>
        <w:t>.</w:t>
      </w:r>
    </w:p>
    <w:p w:rsidR="005231FA" w:rsidRPr="006669D0" w:rsidRDefault="005231FA" w:rsidP="005231FA">
      <w:pPr>
        <w:adjustRightInd w:val="0"/>
        <w:ind w:firstLine="720"/>
        <w:jc w:val="both"/>
        <w:rPr>
          <w:sz w:val="22"/>
          <w:szCs w:val="22"/>
        </w:rPr>
      </w:pPr>
      <w:r w:rsidRPr="006669D0">
        <w:rPr>
          <w:sz w:val="22"/>
          <w:szCs w:val="22"/>
        </w:rPr>
        <w:t>Величина НКД в расчете на одну Облигацию рассчитывается с точностью до одной копейки</w:t>
      </w:r>
      <w:r w:rsidR="002B0210">
        <w:rPr>
          <w:sz w:val="22"/>
          <w:szCs w:val="22"/>
        </w:rPr>
        <w:t xml:space="preserve"> </w:t>
      </w:r>
      <w:r w:rsidRPr="006669D0">
        <w:rPr>
          <w:sz w:val="22"/>
          <w:szCs w:val="22"/>
        </w:rPr>
        <w:t>(округление производится по правилам математического округления до ближайшего целого числа. При</w:t>
      </w:r>
      <w:r>
        <w:rPr>
          <w:sz w:val="22"/>
          <w:szCs w:val="22"/>
        </w:rPr>
        <w:t xml:space="preserve"> </w:t>
      </w:r>
      <w:r w:rsidRPr="006669D0">
        <w:rPr>
          <w:sz w:val="22"/>
          <w:szCs w:val="22"/>
        </w:rPr>
        <w:t>этом под правилом математического округления следует понимать метод округления, при котором</w:t>
      </w:r>
      <w:r>
        <w:rPr>
          <w:sz w:val="22"/>
          <w:szCs w:val="22"/>
        </w:rPr>
        <w:t xml:space="preserve"> </w:t>
      </w:r>
      <w:r w:rsidRPr="006669D0">
        <w:rPr>
          <w:sz w:val="22"/>
          <w:szCs w:val="22"/>
        </w:rPr>
        <w:t>значение целой копейки (целых копеек) не изменяется, если следующая за округляемой цифра равна от 0</w:t>
      </w:r>
      <w:r>
        <w:rPr>
          <w:sz w:val="22"/>
          <w:szCs w:val="22"/>
        </w:rPr>
        <w:t xml:space="preserve"> </w:t>
      </w:r>
      <w:r w:rsidRPr="006669D0">
        <w:rPr>
          <w:sz w:val="22"/>
          <w:szCs w:val="22"/>
        </w:rPr>
        <w:t>до 4, и изменяется, увеличиваясь на единицу, если следующая цифра равна от 5 до 9).</w:t>
      </w:r>
    </w:p>
    <w:p w:rsidR="005231FA" w:rsidRPr="00DE7CA9" w:rsidRDefault="005231FA" w:rsidP="00DE7CA9">
      <w:pPr>
        <w:adjustRightInd w:val="0"/>
        <w:ind w:firstLine="720"/>
        <w:jc w:val="both"/>
        <w:rPr>
          <w:i/>
          <w:sz w:val="22"/>
          <w:szCs w:val="22"/>
        </w:rPr>
      </w:pPr>
      <w:r w:rsidRPr="006669D0">
        <w:rPr>
          <w:sz w:val="22"/>
          <w:szCs w:val="22"/>
        </w:rPr>
        <w:t>В случае, если при размещении ценных бумаг предоставляется преимущественное право</w:t>
      </w:r>
      <w:r>
        <w:rPr>
          <w:sz w:val="22"/>
          <w:szCs w:val="22"/>
        </w:rPr>
        <w:t xml:space="preserve"> </w:t>
      </w:r>
      <w:r w:rsidRPr="006669D0">
        <w:rPr>
          <w:sz w:val="22"/>
          <w:szCs w:val="22"/>
        </w:rPr>
        <w:t>приобретения ценных бумаг, дополнительно указывается цена или порядок определения цены</w:t>
      </w:r>
      <w:r>
        <w:rPr>
          <w:sz w:val="22"/>
          <w:szCs w:val="22"/>
        </w:rPr>
        <w:t xml:space="preserve"> </w:t>
      </w:r>
      <w:r w:rsidRPr="006669D0">
        <w:rPr>
          <w:sz w:val="22"/>
          <w:szCs w:val="22"/>
        </w:rPr>
        <w:t xml:space="preserve">размещения ценных бумаг лицам, имеющим такое преимущественное право: </w:t>
      </w:r>
      <w:r w:rsidRPr="008C4BA3">
        <w:rPr>
          <w:i/>
          <w:sz w:val="22"/>
          <w:szCs w:val="22"/>
        </w:rPr>
        <w:t>преимущественное право приобретения ценных бумаг не предусмотрено.</w:t>
      </w:r>
    </w:p>
    <w:p w:rsidR="005231FA" w:rsidRDefault="005231FA" w:rsidP="005231FA">
      <w:pPr>
        <w:adjustRightInd w:val="0"/>
        <w:ind w:firstLine="720"/>
        <w:jc w:val="both"/>
        <w:rPr>
          <w:i/>
          <w:sz w:val="22"/>
          <w:szCs w:val="22"/>
        </w:rPr>
      </w:pPr>
      <w:r w:rsidRPr="008C4BA3">
        <w:rPr>
          <w:sz w:val="22"/>
          <w:szCs w:val="22"/>
        </w:rPr>
        <w:t>В случае размещения акционерным обществом дополнительных акций, ценных бумаг,</w:t>
      </w:r>
      <w:r>
        <w:rPr>
          <w:sz w:val="22"/>
          <w:szCs w:val="22"/>
        </w:rPr>
        <w:t xml:space="preserve"> </w:t>
      </w:r>
      <w:r w:rsidRPr="008C4BA3">
        <w:rPr>
          <w:sz w:val="22"/>
          <w:szCs w:val="22"/>
        </w:rPr>
        <w:t xml:space="preserve">конвертируемых в акции, и опционов </w:t>
      </w:r>
      <w:r w:rsidR="00E06F66">
        <w:rPr>
          <w:sz w:val="22"/>
          <w:szCs w:val="22"/>
        </w:rPr>
        <w:t>Эмитент</w:t>
      </w:r>
      <w:r w:rsidRPr="008C4BA3">
        <w:rPr>
          <w:sz w:val="22"/>
          <w:szCs w:val="22"/>
        </w:rPr>
        <w:t>а путем подписки, при котором в соответствии со</w:t>
      </w:r>
      <w:r>
        <w:rPr>
          <w:sz w:val="22"/>
          <w:szCs w:val="22"/>
        </w:rPr>
        <w:t xml:space="preserve"> </w:t>
      </w:r>
      <w:r w:rsidRPr="008C4BA3">
        <w:rPr>
          <w:sz w:val="22"/>
          <w:szCs w:val="22"/>
        </w:rPr>
        <w:t>статьями 40 и 41 Федерального закона «Об акционерных обществах» возникает преимущественное</w:t>
      </w:r>
      <w:r>
        <w:rPr>
          <w:sz w:val="22"/>
          <w:szCs w:val="22"/>
        </w:rPr>
        <w:t xml:space="preserve"> </w:t>
      </w:r>
      <w:r w:rsidRPr="008C4BA3">
        <w:rPr>
          <w:sz w:val="22"/>
          <w:szCs w:val="22"/>
        </w:rPr>
        <w:t xml:space="preserve">право их приобретения, указываются: </w:t>
      </w:r>
      <w:r w:rsidR="00E06F66">
        <w:rPr>
          <w:i/>
          <w:sz w:val="22"/>
          <w:szCs w:val="22"/>
        </w:rPr>
        <w:t>Эмитент</w:t>
      </w:r>
      <w:r w:rsidRPr="008C4BA3">
        <w:rPr>
          <w:i/>
          <w:sz w:val="22"/>
          <w:szCs w:val="22"/>
        </w:rPr>
        <w:t xml:space="preserve"> не является акционерным обществом, возможность преимущественного права приобретения Облигаций не предусмотрено.</w:t>
      </w:r>
    </w:p>
    <w:p w:rsidR="002B0210" w:rsidRDefault="002B0210" w:rsidP="005231FA">
      <w:pPr>
        <w:adjustRightInd w:val="0"/>
        <w:ind w:firstLine="720"/>
        <w:jc w:val="both"/>
        <w:rPr>
          <w:bCs/>
          <w:iCs/>
          <w:sz w:val="22"/>
          <w:szCs w:val="22"/>
        </w:rPr>
      </w:pPr>
    </w:p>
    <w:p w:rsidR="002B0210" w:rsidRDefault="002B0210" w:rsidP="002B0210">
      <w:pPr>
        <w:adjustRightInd w:val="0"/>
        <w:jc w:val="both"/>
        <w:rPr>
          <w:bCs/>
          <w:iCs/>
          <w:sz w:val="22"/>
          <w:szCs w:val="22"/>
        </w:rPr>
      </w:pPr>
      <w:r w:rsidRPr="004F393F">
        <w:rPr>
          <w:bCs/>
          <w:iCs/>
          <w:sz w:val="22"/>
          <w:szCs w:val="22"/>
        </w:rPr>
        <w:t>Предоставления обеспечения по Облигациям не предусмотрено</w:t>
      </w:r>
    </w:p>
    <w:p w:rsidR="002B0210" w:rsidRDefault="002B0210" w:rsidP="005231FA">
      <w:pPr>
        <w:adjustRightInd w:val="0"/>
        <w:ind w:firstLine="720"/>
        <w:jc w:val="both"/>
        <w:rPr>
          <w:bCs/>
          <w:iCs/>
          <w:sz w:val="22"/>
          <w:szCs w:val="22"/>
        </w:rPr>
      </w:pPr>
    </w:p>
    <w:p w:rsidR="002B0210" w:rsidRPr="002B0210" w:rsidRDefault="002B0210" w:rsidP="002B0210">
      <w:pPr>
        <w:adjustRightInd w:val="0"/>
        <w:rPr>
          <w:rFonts w:eastAsiaTheme="minorHAnsi"/>
          <w:sz w:val="22"/>
          <w:szCs w:val="22"/>
          <w:lang w:eastAsia="en-US"/>
        </w:rPr>
      </w:pPr>
      <w:r w:rsidRPr="002B0210">
        <w:rPr>
          <w:rFonts w:eastAsiaTheme="minorHAnsi"/>
          <w:sz w:val="22"/>
          <w:szCs w:val="22"/>
          <w:lang w:eastAsia="en-US"/>
        </w:rPr>
        <w:t>Условия конвертации:</w:t>
      </w:r>
    </w:p>
    <w:p w:rsidR="002B0210" w:rsidRPr="002B0210" w:rsidRDefault="002B0210" w:rsidP="002B0210">
      <w:pPr>
        <w:adjustRightInd w:val="0"/>
        <w:jc w:val="both"/>
        <w:rPr>
          <w:i/>
          <w:sz w:val="22"/>
          <w:szCs w:val="22"/>
        </w:rPr>
      </w:pPr>
      <w:r w:rsidRPr="002B0210">
        <w:rPr>
          <w:rFonts w:eastAsiaTheme="minorHAnsi"/>
          <w:sz w:val="22"/>
          <w:szCs w:val="22"/>
          <w:lang w:eastAsia="en-US"/>
        </w:rPr>
        <w:t>Облигации не являются конвертируемыми ценными бумагами</w:t>
      </w:r>
    </w:p>
    <w:p w:rsidR="005231FA" w:rsidRDefault="005231FA" w:rsidP="005231FA">
      <w:pPr>
        <w:adjustRightInd w:val="0"/>
        <w:ind w:firstLine="720"/>
        <w:jc w:val="both"/>
        <w:rPr>
          <w:i/>
          <w:sz w:val="22"/>
          <w:szCs w:val="22"/>
        </w:rPr>
      </w:pPr>
    </w:p>
    <w:p w:rsidR="002B0210" w:rsidRPr="003535BD" w:rsidRDefault="004A1E84" w:rsidP="002B0210">
      <w:pPr>
        <w:adjustRightInd w:val="0"/>
        <w:jc w:val="both"/>
        <w:rPr>
          <w:sz w:val="22"/>
          <w:szCs w:val="22"/>
        </w:rPr>
      </w:pPr>
      <w:r>
        <w:rPr>
          <w:rFonts w:eastAsiaTheme="minorHAnsi"/>
          <w:b/>
          <w:sz w:val="22"/>
          <w:szCs w:val="22"/>
          <w:lang w:eastAsia="en-US"/>
        </w:rPr>
        <w:t>в</w:t>
      </w:r>
      <w:r w:rsidR="002B0210" w:rsidRPr="003535BD">
        <w:rPr>
          <w:rFonts w:eastAsiaTheme="minorHAnsi"/>
          <w:b/>
          <w:sz w:val="22"/>
          <w:szCs w:val="22"/>
          <w:lang w:eastAsia="en-US"/>
        </w:rPr>
        <w:t xml:space="preserve">) Основные сведения о размещенных </w:t>
      </w:r>
      <w:r w:rsidR="00E06F66">
        <w:rPr>
          <w:rFonts w:eastAsiaTheme="minorHAnsi"/>
          <w:b/>
          <w:sz w:val="22"/>
          <w:szCs w:val="22"/>
          <w:lang w:eastAsia="en-US"/>
        </w:rPr>
        <w:t>Эмитент</w:t>
      </w:r>
      <w:r w:rsidR="002B0210" w:rsidRPr="003535BD">
        <w:rPr>
          <w:rFonts w:eastAsiaTheme="minorHAnsi"/>
          <w:b/>
          <w:sz w:val="22"/>
          <w:szCs w:val="22"/>
          <w:lang w:eastAsia="en-US"/>
        </w:rPr>
        <w:t xml:space="preserve">ом ценных бумагах, в отношении которых осуществляется регистрация </w:t>
      </w:r>
      <w:r w:rsidR="00E06F66">
        <w:rPr>
          <w:rFonts w:eastAsiaTheme="minorHAnsi"/>
          <w:b/>
          <w:sz w:val="22"/>
          <w:szCs w:val="22"/>
          <w:lang w:eastAsia="en-US"/>
        </w:rPr>
        <w:t>Проспект</w:t>
      </w:r>
      <w:r w:rsidR="002B0210" w:rsidRPr="003535BD">
        <w:rPr>
          <w:rFonts w:eastAsiaTheme="minorHAnsi"/>
          <w:b/>
          <w:sz w:val="22"/>
          <w:szCs w:val="22"/>
          <w:lang w:eastAsia="en-US"/>
        </w:rPr>
        <w:t xml:space="preserve">а (в случае регистрации </w:t>
      </w:r>
      <w:r w:rsidR="00E06F66">
        <w:rPr>
          <w:rFonts w:eastAsiaTheme="minorHAnsi"/>
          <w:b/>
          <w:sz w:val="22"/>
          <w:szCs w:val="22"/>
          <w:lang w:eastAsia="en-US"/>
        </w:rPr>
        <w:t>Проспект</w:t>
      </w:r>
      <w:r w:rsidR="002B0210" w:rsidRPr="003535BD">
        <w:rPr>
          <w:rFonts w:eastAsiaTheme="minorHAnsi"/>
          <w:b/>
          <w:sz w:val="22"/>
          <w:szCs w:val="22"/>
          <w:lang w:eastAsia="en-US"/>
        </w:rPr>
        <w:t>а ценных бумаг впоследствии (после государствен</w:t>
      </w:r>
      <w:r>
        <w:rPr>
          <w:rFonts w:eastAsiaTheme="minorHAnsi"/>
          <w:b/>
          <w:sz w:val="22"/>
          <w:szCs w:val="22"/>
          <w:lang w:eastAsia="en-US"/>
        </w:rPr>
        <w:t xml:space="preserve">ной регистрации отчета </w:t>
      </w:r>
      <w:r w:rsidR="00FA3708" w:rsidRPr="00FA3708">
        <w:rPr>
          <w:rFonts w:eastAsiaTheme="minorHAnsi"/>
          <w:b/>
          <w:sz w:val="22"/>
          <w:szCs w:val="22"/>
          <w:lang w:eastAsia="en-US"/>
        </w:rPr>
        <w:t>(</w:t>
      </w:r>
      <w:r w:rsidR="00FA3708">
        <w:rPr>
          <w:rFonts w:eastAsiaTheme="minorHAnsi"/>
          <w:b/>
          <w:sz w:val="22"/>
          <w:szCs w:val="22"/>
          <w:lang w:eastAsia="en-US"/>
        </w:rPr>
        <w:t>предоставления уведомления</w:t>
      </w:r>
      <w:r>
        <w:rPr>
          <w:rFonts w:eastAsiaTheme="minorHAnsi"/>
          <w:b/>
          <w:sz w:val="22"/>
          <w:szCs w:val="22"/>
          <w:lang w:eastAsia="en-US"/>
        </w:rPr>
        <w:t xml:space="preserve"> </w:t>
      </w:r>
      <w:r w:rsidR="00FA3708">
        <w:rPr>
          <w:rFonts w:eastAsiaTheme="minorHAnsi"/>
          <w:b/>
          <w:sz w:val="22"/>
          <w:szCs w:val="22"/>
          <w:lang w:eastAsia="en-US"/>
        </w:rPr>
        <w:t>)</w:t>
      </w:r>
      <w:r>
        <w:rPr>
          <w:rFonts w:eastAsiaTheme="minorHAnsi"/>
          <w:b/>
          <w:sz w:val="22"/>
          <w:szCs w:val="22"/>
          <w:lang w:eastAsia="en-US"/>
        </w:rPr>
        <w:t>об итогах</w:t>
      </w:r>
      <w:r w:rsidR="002B0210" w:rsidRPr="003535BD">
        <w:rPr>
          <w:rFonts w:eastAsiaTheme="minorHAnsi"/>
          <w:b/>
          <w:sz w:val="22"/>
          <w:szCs w:val="22"/>
          <w:lang w:eastAsia="en-US"/>
        </w:rPr>
        <w:t xml:space="preserve"> выпуска (дополнительного</w:t>
      </w:r>
      <w:r w:rsidR="00250EBF" w:rsidRPr="003535BD">
        <w:rPr>
          <w:rFonts w:eastAsiaTheme="minorHAnsi"/>
          <w:b/>
          <w:sz w:val="22"/>
          <w:szCs w:val="22"/>
          <w:lang w:eastAsia="en-US"/>
        </w:rPr>
        <w:t xml:space="preserve"> </w:t>
      </w:r>
      <w:r w:rsidR="002B0210" w:rsidRPr="003535BD">
        <w:rPr>
          <w:rFonts w:eastAsiaTheme="minorHAnsi"/>
          <w:b/>
          <w:sz w:val="22"/>
          <w:szCs w:val="22"/>
          <w:lang w:eastAsia="en-US"/>
        </w:rPr>
        <w:t>выпуска) ценных бумаг):</w:t>
      </w:r>
      <w:r w:rsidR="002B0210" w:rsidRPr="002B0210">
        <w:rPr>
          <w:rFonts w:eastAsiaTheme="minorHAnsi"/>
          <w:sz w:val="22"/>
          <w:szCs w:val="22"/>
          <w:lang w:eastAsia="en-US"/>
        </w:rPr>
        <w:t xml:space="preserve"> </w:t>
      </w:r>
      <w:r w:rsidR="002B0210" w:rsidRPr="003535BD">
        <w:rPr>
          <w:rFonts w:eastAsiaTheme="minorHAnsi"/>
          <w:sz w:val="22"/>
          <w:szCs w:val="22"/>
          <w:lang w:eastAsia="en-US"/>
        </w:rPr>
        <w:t xml:space="preserve">регистрация  </w:t>
      </w:r>
      <w:r w:rsidR="00E06F66">
        <w:rPr>
          <w:rFonts w:eastAsiaTheme="minorHAnsi"/>
          <w:sz w:val="22"/>
          <w:szCs w:val="22"/>
          <w:lang w:eastAsia="en-US"/>
        </w:rPr>
        <w:t>Проспект</w:t>
      </w:r>
      <w:r w:rsidR="002B0210" w:rsidRPr="003535BD">
        <w:rPr>
          <w:rFonts w:eastAsiaTheme="minorHAnsi"/>
          <w:sz w:val="22"/>
          <w:szCs w:val="22"/>
          <w:lang w:eastAsia="en-US"/>
        </w:rPr>
        <w:t>а ценных бумаг не осуществляется впоследствии, информация не указывается.</w:t>
      </w:r>
    </w:p>
    <w:p w:rsidR="002B0210" w:rsidRPr="003535BD" w:rsidRDefault="002B0210" w:rsidP="005231FA">
      <w:pPr>
        <w:adjustRightInd w:val="0"/>
        <w:jc w:val="both"/>
        <w:rPr>
          <w:sz w:val="22"/>
          <w:szCs w:val="22"/>
        </w:rPr>
      </w:pPr>
    </w:p>
    <w:p w:rsidR="002B0210" w:rsidRPr="003535BD" w:rsidRDefault="004A1E84" w:rsidP="00250EBF">
      <w:pPr>
        <w:adjustRightInd w:val="0"/>
        <w:jc w:val="both"/>
        <w:rPr>
          <w:rFonts w:eastAsiaTheme="minorHAnsi"/>
          <w:b/>
          <w:sz w:val="22"/>
          <w:szCs w:val="22"/>
          <w:lang w:eastAsia="en-US"/>
        </w:rPr>
      </w:pPr>
      <w:r>
        <w:rPr>
          <w:rFonts w:eastAsiaTheme="minorHAnsi"/>
          <w:b/>
          <w:sz w:val="22"/>
          <w:szCs w:val="22"/>
          <w:lang w:eastAsia="en-US"/>
        </w:rPr>
        <w:t>г</w:t>
      </w:r>
      <w:r w:rsidR="002B0210" w:rsidRPr="003535BD">
        <w:rPr>
          <w:rFonts w:eastAsiaTheme="minorHAnsi"/>
          <w:b/>
          <w:sz w:val="22"/>
          <w:szCs w:val="22"/>
          <w:lang w:eastAsia="en-US"/>
        </w:rPr>
        <w:t xml:space="preserve">) </w:t>
      </w:r>
      <w:r w:rsidR="00380306">
        <w:rPr>
          <w:rFonts w:eastAsiaTheme="minorHAnsi"/>
          <w:b/>
          <w:sz w:val="22"/>
          <w:szCs w:val="22"/>
          <w:lang w:eastAsia="en-US"/>
        </w:rPr>
        <w:t>О</w:t>
      </w:r>
      <w:r w:rsidR="002B0210" w:rsidRPr="003535BD">
        <w:rPr>
          <w:rFonts w:eastAsiaTheme="minorHAnsi"/>
          <w:b/>
          <w:sz w:val="22"/>
          <w:szCs w:val="22"/>
          <w:lang w:eastAsia="en-US"/>
        </w:rPr>
        <w:t xml:space="preserve">сновные цели эмиссии и направления использования средств, полученных в результате размещения эмиссионных ценных бумаг, в случае если регистрация </w:t>
      </w:r>
      <w:r w:rsidR="00E06F66">
        <w:rPr>
          <w:rFonts w:eastAsiaTheme="minorHAnsi"/>
          <w:b/>
          <w:sz w:val="22"/>
          <w:szCs w:val="22"/>
          <w:lang w:eastAsia="en-US"/>
        </w:rPr>
        <w:t>Проспект</w:t>
      </w:r>
      <w:r w:rsidR="002B0210" w:rsidRPr="003535BD">
        <w:rPr>
          <w:rFonts w:eastAsiaTheme="minorHAnsi"/>
          <w:b/>
          <w:sz w:val="22"/>
          <w:szCs w:val="22"/>
          <w:lang w:eastAsia="en-US"/>
        </w:rPr>
        <w:t>а осуществляется в отношении ценных бумаг, размещаемых путем открытой или закрытой подписки;</w:t>
      </w:r>
    </w:p>
    <w:p w:rsidR="00DC160E" w:rsidRDefault="00DC160E" w:rsidP="005231FA">
      <w:pPr>
        <w:adjustRightInd w:val="0"/>
        <w:jc w:val="both"/>
        <w:rPr>
          <w:sz w:val="22"/>
          <w:szCs w:val="22"/>
        </w:rPr>
      </w:pPr>
    </w:p>
    <w:p w:rsidR="00F425DA" w:rsidRPr="003535BD" w:rsidRDefault="00DC160E" w:rsidP="00DE7CA9">
      <w:pPr>
        <w:adjustRightInd w:val="0"/>
        <w:ind w:firstLine="708"/>
        <w:jc w:val="both"/>
        <w:rPr>
          <w:sz w:val="22"/>
          <w:szCs w:val="22"/>
        </w:rPr>
      </w:pPr>
      <w:r w:rsidRPr="003535BD">
        <w:rPr>
          <w:sz w:val="22"/>
          <w:szCs w:val="22"/>
        </w:rPr>
        <w:t>Средства, полученные от размещения Облигаций, предполагается направить на  пополнение оборотного капитала для расширения объемов работ по строительству базовых станций, оптико-волоконных сетей связи и линий электропередач.</w:t>
      </w:r>
    </w:p>
    <w:p w:rsidR="00F425DA" w:rsidRDefault="00F425DA" w:rsidP="005231FA">
      <w:pPr>
        <w:adjustRightInd w:val="0"/>
        <w:jc w:val="both"/>
        <w:rPr>
          <w:sz w:val="22"/>
          <w:szCs w:val="22"/>
        </w:rPr>
      </w:pPr>
    </w:p>
    <w:p w:rsidR="00F425DA" w:rsidRPr="00250EBF" w:rsidRDefault="004A1E84" w:rsidP="0046626F">
      <w:pPr>
        <w:adjustRightInd w:val="0"/>
        <w:jc w:val="both"/>
        <w:rPr>
          <w:rFonts w:eastAsiaTheme="minorHAnsi"/>
          <w:b/>
          <w:sz w:val="22"/>
          <w:szCs w:val="22"/>
          <w:lang w:eastAsia="en-US"/>
        </w:rPr>
      </w:pPr>
      <w:r>
        <w:rPr>
          <w:rFonts w:eastAsiaTheme="minorHAnsi"/>
          <w:b/>
          <w:sz w:val="22"/>
          <w:szCs w:val="22"/>
          <w:lang w:eastAsia="en-US"/>
        </w:rPr>
        <w:t>д</w:t>
      </w:r>
      <w:r w:rsidR="00F425DA" w:rsidRPr="00250EBF">
        <w:rPr>
          <w:rFonts w:eastAsiaTheme="minorHAnsi"/>
          <w:b/>
          <w:sz w:val="22"/>
          <w:szCs w:val="22"/>
          <w:lang w:eastAsia="en-US"/>
        </w:rPr>
        <w:t xml:space="preserve">) Иная информация, которую </w:t>
      </w:r>
      <w:r w:rsidR="00E06F66">
        <w:rPr>
          <w:rFonts w:eastAsiaTheme="minorHAnsi"/>
          <w:b/>
          <w:sz w:val="22"/>
          <w:szCs w:val="22"/>
          <w:lang w:eastAsia="en-US"/>
        </w:rPr>
        <w:t>Эмитент</w:t>
      </w:r>
      <w:r w:rsidR="00F425DA" w:rsidRPr="00250EBF">
        <w:rPr>
          <w:rFonts w:eastAsiaTheme="minorHAnsi"/>
          <w:b/>
          <w:sz w:val="22"/>
          <w:szCs w:val="22"/>
          <w:lang w:eastAsia="en-US"/>
        </w:rPr>
        <w:t xml:space="preserve"> считает необходимым указать во введении:</w:t>
      </w:r>
    </w:p>
    <w:p w:rsidR="00C033F2" w:rsidRPr="00F425DA" w:rsidRDefault="00C033F2" w:rsidP="0046626F">
      <w:pPr>
        <w:adjustRightInd w:val="0"/>
        <w:jc w:val="both"/>
        <w:rPr>
          <w:rFonts w:eastAsiaTheme="minorHAnsi"/>
          <w:sz w:val="22"/>
          <w:szCs w:val="22"/>
          <w:lang w:eastAsia="en-US"/>
        </w:rPr>
      </w:pPr>
    </w:p>
    <w:p w:rsidR="00F425DA" w:rsidRPr="00C033F2" w:rsidRDefault="00E06F66" w:rsidP="0046626F">
      <w:pPr>
        <w:adjustRightInd w:val="0"/>
        <w:jc w:val="both"/>
        <w:rPr>
          <w:rFonts w:eastAsiaTheme="minorHAnsi"/>
          <w:sz w:val="22"/>
          <w:szCs w:val="22"/>
          <w:lang w:eastAsia="en-US"/>
        </w:rPr>
      </w:pPr>
      <w:bookmarkStart w:id="1" w:name="OLE_LINK3"/>
      <w:bookmarkStart w:id="2" w:name="OLE_LINK4"/>
      <w:bookmarkStart w:id="3" w:name="OLE_LINK5"/>
      <w:r>
        <w:rPr>
          <w:rFonts w:eastAsiaTheme="minorHAnsi"/>
          <w:sz w:val="22"/>
          <w:szCs w:val="22"/>
          <w:lang w:eastAsia="en-US"/>
        </w:rPr>
        <w:t>Эмитент</w:t>
      </w:r>
      <w:r w:rsidR="00F425DA" w:rsidRPr="00C033F2">
        <w:rPr>
          <w:rFonts w:eastAsiaTheme="minorHAnsi"/>
          <w:sz w:val="22"/>
          <w:szCs w:val="22"/>
          <w:lang w:eastAsia="en-US"/>
        </w:rPr>
        <w:t xml:space="preserve"> зарегистрирован</w:t>
      </w:r>
      <w:r w:rsidR="0046626F" w:rsidRPr="00C033F2">
        <w:rPr>
          <w:rFonts w:eastAsiaTheme="minorHAnsi"/>
          <w:sz w:val="22"/>
          <w:szCs w:val="22"/>
          <w:lang w:eastAsia="en-US"/>
        </w:rPr>
        <w:t xml:space="preserve"> в качестве юридического лица 26 октября  2009</w:t>
      </w:r>
      <w:r w:rsidR="00250EBF">
        <w:rPr>
          <w:rFonts w:eastAsiaTheme="minorHAnsi"/>
          <w:sz w:val="22"/>
          <w:szCs w:val="22"/>
          <w:lang w:eastAsia="en-US"/>
        </w:rPr>
        <w:t xml:space="preserve"> года </w:t>
      </w:r>
      <w:r w:rsidR="00F425DA" w:rsidRPr="00C033F2">
        <w:rPr>
          <w:rFonts w:eastAsiaTheme="minorHAnsi"/>
          <w:sz w:val="22"/>
          <w:szCs w:val="22"/>
          <w:lang w:eastAsia="en-US"/>
        </w:rPr>
        <w:t>Решением</w:t>
      </w:r>
      <w:r w:rsidR="0046626F" w:rsidRPr="00C033F2">
        <w:rPr>
          <w:rFonts w:eastAsiaTheme="minorHAnsi"/>
          <w:sz w:val="22"/>
          <w:szCs w:val="22"/>
          <w:lang w:eastAsia="en-US"/>
        </w:rPr>
        <w:t xml:space="preserve"> </w:t>
      </w:r>
      <w:r w:rsidR="00F425DA" w:rsidRPr="00C033F2">
        <w:rPr>
          <w:rFonts w:eastAsiaTheme="minorHAnsi"/>
          <w:sz w:val="22"/>
          <w:szCs w:val="22"/>
          <w:lang w:eastAsia="en-US"/>
        </w:rPr>
        <w:t xml:space="preserve">единственного участника </w:t>
      </w:r>
      <w:r>
        <w:rPr>
          <w:rFonts w:eastAsiaTheme="minorHAnsi"/>
          <w:sz w:val="22"/>
          <w:szCs w:val="22"/>
          <w:lang w:eastAsia="en-US"/>
        </w:rPr>
        <w:t>Эмитент</w:t>
      </w:r>
      <w:r w:rsidR="00F425DA" w:rsidRPr="00C033F2">
        <w:rPr>
          <w:rFonts w:eastAsiaTheme="minorHAnsi"/>
          <w:sz w:val="22"/>
          <w:szCs w:val="22"/>
          <w:lang w:eastAsia="en-US"/>
        </w:rPr>
        <w:t>а</w:t>
      </w:r>
      <w:r w:rsidR="0046626F" w:rsidRPr="00C033F2">
        <w:rPr>
          <w:rFonts w:eastAsiaTheme="minorHAnsi"/>
          <w:sz w:val="22"/>
          <w:szCs w:val="22"/>
          <w:lang w:eastAsia="en-US"/>
        </w:rPr>
        <w:t xml:space="preserve"> </w:t>
      </w:r>
      <w:r w:rsidR="00C033F2" w:rsidRPr="00C033F2">
        <w:rPr>
          <w:rFonts w:eastAsiaTheme="minorHAnsi"/>
          <w:sz w:val="22"/>
          <w:szCs w:val="22"/>
          <w:lang w:eastAsia="en-US"/>
        </w:rPr>
        <w:t xml:space="preserve"> №1 от  21.10.2009</w:t>
      </w:r>
    </w:p>
    <w:p w:rsidR="00C033F2" w:rsidRPr="00C033F2" w:rsidRDefault="0046626F" w:rsidP="00C033F2">
      <w:pPr>
        <w:adjustRightInd w:val="0"/>
        <w:jc w:val="both"/>
        <w:rPr>
          <w:rFonts w:eastAsiaTheme="minorHAnsi"/>
          <w:sz w:val="22"/>
          <w:szCs w:val="22"/>
          <w:lang w:eastAsia="en-US"/>
        </w:rPr>
      </w:pPr>
      <w:r w:rsidRPr="00C033F2">
        <w:rPr>
          <w:rFonts w:eastAsiaTheme="minorHAnsi"/>
          <w:sz w:val="22"/>
          <w:szCs w:val="22"/>
          <w:lang w:eastAsia="en-US"/>
        </w:rPr>
        <w:t>О</w:t>
      </w:r>
      <w:r w:rsidR="00F425DA" w:rsidRPr="00C033F2">
        <w:rPr>
          <w:rFonts w:eastAsiaTheme="minorHAnsi"/>
          <w:sz w:val="22"/>
          <w:szCs w:val="22"/>
          <w:lang w:eastAsia="en-US"/>
        </w:rPr>
        <w:t>сновным видом деятельности является</w:t>
      </w:r>
      <w:r w:rsidR="00250EBF">
        <w:rPr>
          <w:rFonts w:eastAsiaTheme="minorHAnsi"/>
          <w:sz w:val="22"/>
          <w:szCs w:val="22"/>
          <w:lang w:eastAsia="en-US"/>
        </w:rPr>
        <w:t xml:space="preserve"> </w:t>
      </w:r>
      <w:r w:rsidR="00C033F2" w:rsidRPr="00C033F2">
        <w:rPr>
          <w:rFonts w:eastAsiaTheme="minorHAnsi"/>
          <w:sz w:val="22"/>
          <w:szCs w:val="22"/>
          <w:lang w:eastAsia="en-US"/>
        </w:rPr>
        <w:t xml:space="preserve"> монтаж прочего инженерного оборудования, код ОКПО 45.34</w:t>
      </w:r>
    </w:p>
    <w:bookmarkEnd w:id="1"/>
    <w:bookmarkEnd w:id="2"/>
    <w:bookmarkEnd w:id="3"/>
    <w:p w:rsidR="00F425DA" w:rsidRPr="00F425DA" w:rsidRDefault="00F425DA" w:rsidP="0046626F">
      <w:pPr>
        <w:adjustRightInd w:val="0"/>
        <w:jc w:val="both"/>
        <w:rPr>
          <w:rFonts w:eastAsiaTheme="minorHAnsi"/>
          <w:sz w:val="22"/>
          <w:szCs w:val="22"/>
          <w:lang w:eastAsia="en-US"/>
        </w:rPr>
      </w:pPr>
      <w:r w:rsidRPr="00F425DA">
        <w:rPr>
          <w:rFonts w:eastAsiaTheme="minorHAnsi"/>
          <w:sz w:val="22"/>
          <w:szCs w:val="22"/>
          <w:lang w:eastAsia="en-US"/>
        </w:rPr>
        <w:t>Данный выпуск</w:t>
      </w:r>
      <w:r w:rsidR="0046626F">
        <w:rPr>
          <w:rFonts w:eastAsiaTheme="minorHAnsi"/>
          <w:sz w:val="22"/>
          <w:szCs w:val="22"/>
          <w:lang w:eastAsia="en-US"/>
        </w:rPr>
        <w:t xml:space="preserve"> </w:t>
      </w:r>
      <w:r w:rsidRPr="00F425DA">
        <w:rPr>
          <w:rFonts w:eastAsiaTheme="minorHAnsi"/>
          <w:sz w:val="22"/>
          <w:szCs w:val="22"/>
          <w:lang w:eastAsia="en-US"/>
        </w:rPr>
        <w:t xml:space="preserve">Облигаций является для </w:t>
      </w:r>
      <w:r w:rsidR="00E06F66">
        <w:rPr>
          <w:rFonts w:eastAsiaTheme="minorHAnsi"/>
          <w:sz w:val="22"/>
          <w:szCs w:val="22"/>
          <w:lang w:eastAsia="en-US"/>
        </w:rPr>
        <w:t>Эмитент</w:t>
      </w:r>
      <w:r w:rsidRPr="00F425DA">
        <w:rPr>
          <w:rFonts w:eastAsiaTheme="minorHAnsi"/>
          <w:sz w:val="22"/>
          <w:szCs w:val="22"/>
          <w:lang w:eastAsia="en-US"/>
        </w:rPr>
        <w:t xml:space="preserve">а дебютным. </w:t>
      </w:r>
    </w:p>
    <w:p w:rsidR="00F425DA" w:rsidRPr="00F425DA" w:rsidRDefault="00E06F66" w:rsidP="0046626F">
      <w:pPr>
        <w:adjustRightInd w:val="0"/>
        <w:jc w:val="both"/>
        <w:rPr>
          <w:rFonts w:eastAsiaTheme="minorHAnsi"/>
          <w:sz w:val="22"/>
          <w:szCs w:val="22"/>
          <w:lang w:eastAsia="en-US"/>
        </w:rPr>
      </w:pPr>
      <w:r>
        <w:rPr>
          <w:rFonts w:eastAsiaTheme="minorHAnsi"/>
          <w:sz w:val="22"/>
          <w:szCs w:val="22"/>
          <w:lang w:eastAsia="en-US"/>
        </w:rPr>
        <w:t>Эмитент</w:t>
      </w:r>
      <w:r w:rsidR="00F425DA" w:rsidRPr="00F425DA">
        <w:rPr>
          <w:rFonts w:eastAsiaTheme="minorHAnsi"/>
          <w:sz w:val="22"/>
          <w:szCs w:val="22"/>
          <w:lang w:eastAsia="en-US"/>
        </w:rPr>
        <w:t xml:space="preserve"> ранее не выпускал (не размещал) эмиссионные ценные бумаги.</w:t>
      </w:r>
    </w:p>
    <w:p w:rsidR="00F425DA" w:rsidRDefault="00F425DA" w:rsidP="0046626F">
      <w:pPr>
        <w:adjustRightInd w:val="0"/>
        <w:jc w:val="both"/>
        <w:rPr>
          <w:rFonts w:eastAsiaTheme="minorHAnsi"/>
          <w:sz w:val="22"/>
          <w:szCs w:val="22"/>
          <w:lang w:eastAsia="en-US"/>
        </w:rPr>
      </w:pPr>
      <w:r w:rsidRPr="00F425DA">
        <w:rPr>
          <w:rFonts w:eastAsiaTheme="minorHAnsi"/>
          <w:sz w:val="22"/>
          <w:szCs w:val="22"/>
          <w:lang w:eastAsia="en-US"/>
        </w:rPr>
        <w:t>Информация об основных условиях размещения Облигаций настоящего выпуска</w:t>
      </w:r>
      <w:r w:rsidR="00DE7CA9" w:rsidRPr="00DE7CA9">
        <w:rPr>
          <w:rFonts w:eastAsiaTheme="minorHAnsi"/>
          <w:sz w:val="22"/>
          <w:szCs w:val="22"/>
          <w:lang w:eastAsia="en-US"/>
        </w:rPr>
        <w:t xml:space="preserve"> </w:t>
      </w:r>
      <w:r w:rsidRPr="00F425DA">
        <w:rPr>
          <w:rFonts w:eastAsiaTheme="minorHAnsi"/>
          <w:sz w:val="22"/>
          <w:szCs w:val="22"/>
          <w:lang w:eastAsia="en-US"/>
        </w:rPr>
        <w:t xml:space="preserve">содержится во Введении, а также </w:t>
      </w:r>
      <w:r w:rsidR="00380306">
        <w:rPr>
          <w:rFonts w:eastAsiaTheme="minorHAnsi"/>
          <w:sz w:val="22"/>
          <w:szCs w:val="22"/>
          <w:lang w:eastAsia="en-US"/>
        </w:rPr>
        <w:t>в</w:t>
      </w:r>
      <w:r w:rsidRPr="00F425DA">
        <w:rPr>
          <w:rFonts w:eastAsiaTheme="minorHAnsi"/>
          <w:sz w:val="22"/>
          <w:szCs w:val="22"/>
          <w:lang w:eastAsia="en-US"/>
        </w:rPr>
        <w:t xml:space="preserve"> Разделе </w:t>
      </w:r>
      <w:r w:rsidR="00380306">
        <w:rPr>
          <w:rFonts w:eastAsiaTheme="minorHAnsi"/>
          <w:sz w:val="22"/>
          <w:szCs w:val="22"/>
          <w:lang w:val="en-US" w:eastAsia="en-US"/>
        </w:rPr>
        <w:t>VII</w:t>
      </w:r>
      <w:r w:rsidR="00C43C8B">
        <w:rPr>
          <w:rFonts w:eastAsiaTheme="minorHAnsi"/>
          <w:sz w:val="22"/>
          <w:szCs w:val="22"/>
          <w:lang w:val="en-US" w:eastAsia="en-US"/>
        </w:rPr>
        <w:t>I</w:t>
      </w:r>
      <w:r w:rsidR="001D6A65" w:rsidRPr="004F17E5">
        <w:rPr>
          <w:rFonts w:eastAsiaTheme="minorHAnsi"/>
          <w:sz w:val="22"/>
          <w:szCs w:val="22"/>
          <w:lang w:eastAsia="en-US"/>
        </w:rPr>
        <w:t xml:space="preserve"> </w:t>
      </w:r>
      <w:r w:rsidRPr="00F425DA">
        <w:rPr>
          <w:rFonts w:eastAsiaTheme="minorHAnsi"/>
          <w:sz w:val="22"/>
          <w:szCs w:val="22"/>
          <w:lang w:eastAsia="en-US"/>
        </w:rPr>
        <w:t xml:space="preserve"> настоящего </w:t>
      </w:r>
      <w:r w:rsidR="00E06F66">
        <w:rPr>
          <w:rFonts w:eastAsiaTheme="minorHAnsi"/>
          <w:sz w:val="22"/>
          <w:szCs w:val="22"/>
          <w:lang w:eastAsia="en-US"/>
        </w:rPr>
        <w:t>Проспект</w:t>
      </w:r>
      <w:r w:rsidRPr="00F425DA">
        <w:rPr>
          <w:rFonts w:eastAsiaTheme="minorHAnsi"/>
          <w:sz w:val="22"/>
          <w:szCs w:val="22"/>
          <w:lang w:eastAsia="en-US"/>
        </w:rPr>
        <w:t>а ценных</w:t>
      </w:r>
      <w:r w:rsidR="0046626F">
        <w:rPr>
          <w:rFonts w:eastAsiaTheme="minorHAnsi"/>
          <w:sz w:val="22"/>
          <w:szCs w:val="22"/>
          <w:lang w:eastAsia="en-US"/>
        </w:rPr>
        <w:t xml:space="preserve"> </w:t>
      </w:r>
      <w:r w:rsidRPr="00F425DA">
        <w:rPr>
          <w:rFonts w:eastAsiaTheme="minorHAnsi"/>
          <w:sz w:val="22"/>
          <w:szCs w:val="22"/>
          <w:lang w:eastAsia="en-US"/>
        </w:rPr>
        <w:t>бумаг.</w:t>
      </w:r>
    </w:p>
    <w:p w:rsidR="0046626F" w:rsidRPr="00F425DA" w:rsidRDefault="0046626F" w:rsidP="0046626F">
      <w:pPr>
        <w:adjustRightInd w:val="0"/>
        <w:jc w:val="both"/>
        <w:rPr>
          <w:rFonts w:eastAsiaTheme="minorHAnsi"/>
          <w:sz w:val="22"/>
          <w:szCs w:val="22"/>
          <w:lang w:eastAsia="en-US"/>
        </w:rPr>
      </w:pPr>
    </w:p>
    <w:p w:rsidR="00F86BC3" w:rsidRPr="00F86BC3" w:rsidRDefault="00F86BC3" w:rsidP="00F86BC3">
      <w:pPr>
        <w:pStyle w:val="a8"/>
        <w:ind w:firstLine="708"/>
        <w:jc w:val="both"/>
        <w:rPr>
          <w:rFonts w:eastAsiaTheme="minorHAnsi"/>
          <w:sz w:val="22"/>
          <w:szCs w:val="22"/>
          <w:lang w:eastAsia="en-US"/>
        </w:rPr>
      </w:pPr>
      <w:r>
        <w:rPr>
          <w:rFonts w:eastAsiaTheme="minorHAnsi"/>
          <w:sz w:val="22"/>
          <w:szCs w:val="22"/>
          <w:lang w:eastAsia="en-US"/>
        </w:rPr>
        <w:t xml:space="preserve">Настоящий </w:t>
      </w:r>
      <w:r w:rsidR="00E06F66">
        <w:rPr>
          <w:rFonts w:eastAsiaTheme="minorHAnsi"/>
          <w:sz w:val="22"/>
          <w:szCs w:val="22"/>
          <w:lang w:eastAsia="en-US"/>
        </w:rPr>
        <w:t>Проспект</w:t>
      </w:r>
      <w:r w:rsidRPr="00F86BC3">
        <w:rPr>
          <w:rFonts w:eastAsiaTheme="minorHAnsi"/>
          <w:sz w:val="22"/>
          <w:szCs w:val="22"/>
          <w:lang w:eastAsia="en-US"/>
        </w:rPr>
        <w:t xml:space="preserve"> ценных бумаг содержит оценки и прогнозы уполномоченных органов управления </w:t>
      </w:r>
      <w:r w:rsidR="00E06F66">
        <w:rPr>
          <w:rFonts w:eastAsiaTheme="minorHAnsi"/>
          <w:sz w:val="22"/>
          <w:szCs w:val="22"/>
          <w:lang w:eastAsia="en-US"/>
        </w:rPr>
        <w:t>Эмитент</w:t>
      </w:r>
      <w:r w:rsidRPr="00F86BC3">
        <w:rPr>
          <w:rFonts w:eastAsiaTheme="minorHAnsi"/>
          <w:sz w:val="22"/>
          <w:szCs w:val="22"/>
          <w:lang w:eastAsia="en-US"/>
        </w:rPr>
        <w:t xml:space="preserve">а касательно будущих событий и (или) действий, перспектив развития отрасли экономики, в которой </w:t>
      </w:r>
      <w:r w:rsidR="00E06F66">
        <w:rPr>
          <w:rFonts w:eastAsiaTheme="minorHAnsi"/>
          <w:sz w:val="22"/>
          <w:szCs w:val="22"/>
          <w:lang w:eastAsia="en-US"/>
        </w:rPr>
        <w:t>Эмитент</w:t>
      </w:r>
      <w:r w:rsidRPr="00F86BC3">
        <w:rPr>
          <w:rFonts w:eastAsiaTheme="minorHAnsi"/>
          <w:sz w:val="22"/>
          <w:szCs w:val="22"/>
          <w:lang w:eastAsia="en-US"/>
        </w:rPr>
        <w:t xml:space="preserve"> осуществляет (</w:t>
      </w:r>
      <w:r w:rsidR="00E06F66">
        <w:rPr>
          <w:rFonts w:eastAsiaTheme="minorHAnsi"/>
          <w:sz w:val="22"/>
          <w:szCs w:val="22"/>
          <w:lang w:eastAsia="en-US"/>
        </w:rPr>
        <w:t>Эмитент</w:t>
      </w:r>
      <w:r w:rsidRPr="00F86BC3">
        <w:rPr>
          <w:rFonts w:eastAsiaTheme="minorHAnsi"/>
          <w:sz w:val="22"/>
          <w:szCs w:val="22"/>
          <w:lang w:eastAsia="en-US"/>
        </w:rPr>
        <w:t xml:space="preserve"> и лицо, предоставляющее обеспечение по облигациям </w:t>
      </w:r>
      <w:r w:rsidR="00E06F66">
        <w:rPr>
          <w:rFonts w:eastAsiaTheme="minorHAnsi"/>
          <w:sz w:val="22"/>
          <w:szCs w:val="22"/>
          <w:lang w:eastAsia="en-US"/>
        </w:rPr>
        <w:t>Эмитент</w:t>
      </w:r>
      <w:r w:rsidRPr="00F86BC3">
        <w:rPr>
          <w:rFonts w:eastAsiaTheme="minorHAnsi"/>
          <w:sz w:val="22"/>
          <w:szCs w:val="22"/>
          <w:lang w:eastAsia="en-US"/>
        </w:rPr>
        <w:t xml:space="preserve">а, осуществляют) основную деятельность, и результатов деятельности </w:t>
      </w:r>
      <w:r w:rsidR="00E06F66">
        <w:rPr>
          <w:rFonts w:eastAsiaTheme="minorHAnsi"/>
          <w:sz w:val="22"/>
          <w:szCs w:val="22"/>
          <w:lang w:eastAsia="en-US"/>
        </w:rPr>
        <w:t>Эмитент</w:t>
      </w:r>
      <w:r w:rsidRPr="00F86BC3">
        <w:rPr>
          <w:rFonts w:eastAsiaTheme="minorHAnsi"/>
          <w:sz w:val="22"/>
          <w:szCs w:val="22"/>
          <w:lang w:eastAsia="en-US"/>
        </w:rPr>
        <w:t>а (</w:t>
      </w:r>
      <w:r w:rsidR="00E06F66">
        <w:rPr>
          <w:rFonts w:eastAsiaTheme="minorHAnsi"/>
          <w:sz w:val="22"/>
          <w:szCs w:val="22"/>
          <w:lang w:eastAsia="en-US"/>
        </w:rPr>
        <w:t>Эмитент</w:t>
      </w:r>
      <w:r w:rsidRPr="00F86BC3">
        <w:rPr>
          <w:rFonts w:eastAsiaTheme="minorHAnsi"/>
          <w:sz w:val="22"/>
          <w:szCs w:val="22"/>
          <w:lang w:eastAsia="en-US"/>
        </w:rPr>
        <w:t xml:space="preserve">а и лица, предоставляющего обеспечение по облигациям </w:t>
      </w:r>
      <w:r w:rsidR="00E06F66">
        <w:rPr>
          <w:rFonts w:eastAsiaTheme="minorHAnsi"/>
          <w:sz w:val="22"/>
          <w:szCs w:val="22"/>
          <w:lang w:eastAsia="en-US"/>
        </w:rPr>
        <w:t>Эмитент</w:t>
      </w:r>
      <w:r w:rsidRPr="00F86BC3">
        <w:rPr>
          <w:rFonts w:eastAsiaTheme="minorHAnsi"/>
          <w:sz w:val="22"/>
          <w:szCs w:val="22"/>
          <w:lang w:eastAsia="en-US"/>
        </w:rPr>
        <w:t xml:space="preserve">а), в том числе его (их)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w:t>
      </w:r>
      <w:r w:rsidR="00E06F66">
        <w:rPr>
          <w:rFonts w:eastAsiaTheme="minorHAnsi"/>
          <w:sz w:val="22"/>
          <w:szCs w:val="22"/>
          <w:lang w:eastAsia="en-US"/>
        </w:rPr>
        <w:t>Эмитент</w:t>
      </w:r>
      <w:r w:rsidRPr="00F86BC3">
        <w:rPr>
          <w:rFonts w:eastAsiaTheme="minorHAnsi"/>
          <w:sz w:val="22"/>
          <w:szCs w:val="22"/>
          <w:lang w:eastAsia="en-US"/>
        </w:rPr>
        <w:t xml:space="preserve">а, так как фактические результаты деятельности </w:t>
      </w:r>
      <w:r w:rsidR="00E06F66">
        <w:rPr>
          <w:rFonts w:eastAsiaTheme="minorHAnsi"/>
          <w:sz w:val="22"/>
          <w:szCs w:val="22"/>
          <w:lang w:eastAsia="en-US"/>
        </w:rPr>
        <w:t>Эмитент</w:t>
      </w:r>
      <w:r w:rsidRPr="00F86BC3">
        <w:rPr>
          <w:rFonts w:eastAsiaTheme="minorHAnsi"/>
          <w:sz w:val="22"/>
          <w:szCs w:val="22"/>
          <w:lang w:eastAsia="en-US"/>
        </w:rPr>
        <w:t>а (</w:t>
      </w:r>
      <w:r w:rsidR="00E06F66">
        <w:rPr>
          <w:rFonts w:eastAsiaTheme="minorHAnsi"/>
          <w:sz w:val="22"/>
          <w:szCs w:val="22"/>
          <w:lang w:eastAsia="en-US"/>
        </w:rPr>
        <w:t>Эмитент</w:t>
      </w:r>
      <w:r w:rsidRPr="00F86BC3">
        <w:rPr>
          <w:rFonts w:eastAsiaTheme="minorHAnsi"/>
          <w:sz w:val="22"/>
          <w:szCs w:val="22"/>
          <w:lang w:eastAsia="en-US"/>
        </w:rPr>
        <w:t xml:space="preserve">а и лица, предоставляющего обеспечение по облигациям </w:t>
      </w:r>
      <w:r w:rsidR="00E06F66">
        <w:rPr>
          <w:rFonts w:eastAsiaTheme="minorHAnsi"/>
          <w:sz w:val="22"/>
          <w:szCs w:val="22"/>
          <w:lang w:eastAsia="en-US"/>
        </w:rPr>
        <w:t>Эмитент</w:t>
      </w:r>
      <w:r w:rsidRPr="00F86BC3">
        <w:rPr>
          <w:rFonts w:eastAsiaTheme="minorHAnsi"/>
          <w:sz w:val="22"/>
          <w:szCs w:val="22"/>
          <w:lang w:eastAsia="en-US"/>
        </w:rPr>
        <w:t xml:space="preserve">а) в будущем могут отличаться от прогнозируемых результатов по многим причинам. Приобретение ценных бумаг </w:t>
      </w:r>
      <w:r w:rsidR="00E06F66">
        <w:rPr>
          <w:rFonts w:eastAsiaTheme="minorHAnsi"/>
          <w:sz w:val="22"/>
          <w:szCs w:val="22"/>
          <w:lang w:eastAsia="en-US"/>
        </w:rPr>
        <w:t>Эмитент</w:t>
      </w:r>
      <w:r w:rsidRPr="00F86BC3">
        <w:rPr>
          <w:rFonts w:eastAsiaTheme="minorHAnsi"/>
          <w:sz w:val="22"/>
          <w:szCs w:val="22"/>
          <w:lang w:eastAsia="en-US"/>
        </w:rPr>
        <w:t xml:space="preserve">а связано с рисками, описанными в настоящем </w:t>
      </w:r>
      <w:r w:rsidR="00E06F66">
        <w:rPr>
          <w:rFonts w:eastAsiaTheme="minorHAnsi"/>
          <w:sz w:val="22"/>
          <w:szCs w:val="22"/>
          <w:lang w:eastAsia="en-US"/>
        </w:rPr>
        <w:t>Проспект</w:t>
      </w:r>
      <w:r w:rsidRPr="00F86BC3">
        <w:rPr>
          <w:rFonts w:eastAsiaTheme="minorHAnsi"/>
          <w:sz w:val="22"/>
          <w:szCs w:val="22"/>
          <w:lang w:eastAsia="en-US"/>
        </w:rPr>
        <w:t>е ценных бумаг</w:t>
      </w:r>
      <w:r>
        <w:rPr>
          <w:rFonts w:eastAsiaTheme="minorHAnsi"/>
          <w:sz w:val="22"/>
          <w:szCs w:val="22"/>
          <w:lang w:eastAsia="en-US"/>
        </w:rPr>
        <w:t>.</w:t>
      </w:r>
    </w:p>
    <w:p w:rsidR="005D0A0A" w:rsidRDefault="005D0A0A" w:rsidP="008D1946">
      <w:pPr>
        <w:pStyle w:val="a8"/>
        <w:jc w:val="center"/>
        <w:rPr>
          <w:rFonts w:eastAsiaTheme="minorHAnsi"/>
          <w:lang w:eastAsia="en-US"/>
        </w:rPr>
      </w:pPr>
    </w:p>
    <w:p w:rsidR="003535BD" w:rsidRDefault="003535BD">
      <w:pPr>
        <w:autoSpaceDE/>
        <w:autoSpaceDN/>
        <w:spacing w:after="200" w:line="276" w:lineRule="auto"/>
        <w:rPr>
          <w:rFonts w:eastAsiaTheme="minorHAnsi"/>
          <w:b/>
          <w:sz w:val="26"/>
          <w:szCs w:val="26"/>
          <w:lang w:eastAsia="en-US"/>
        </w:rPr>
      </w:pPr>
      <w:r>
        <w:rPr>
          <w:rFonts w:eastAsiaTheme="minorHAnsi"/>
          <w:b/>
          <w:sz w:val="26"/>
          <w:szCs w:val="26"/>
          <w:lang w:eastAsia="en-US"/>
        </w:rPr>
        <w:br w:type="page"/>
      </w:r>
    </w:p>
    <w:p w:rsidR="00F86BC3" w:rsidRPr="002F768C" w:rsidRDefault="00F86BC3" w:rsidP="004F17E5">
      <w:pPr>
        <w:jc w:val="both"/>
        <w:rPr>
          <w:rFonts w:eastAsiaTheme="minorHAnsi"/>
          <w:b/>
          <w:sz w:val="24"/>
          <w:szCs w:val="24"/>
        </w:rPr>
      </w:pPr>
      <w:r w:rsidRPr="002F768C">
        <w:rPr>
          <w:rFonts w:eastAsiaTheme="minorHAnsi"/>
          <w:b/>
          <w:sz w:val="24"/>
          <w:szCs w:val="24"/>
        </w:rPr>
        <w:t xml:space="preserve">Раздел  I. Сведения о банковских счетах, об аудиторе (аудиторской организации), оценщике и о финансовом консультанте </w:t>
      </w:r>
      <w:r w:rsidR="00E06F66">
        <w:rPr>
          <w:rFonts w:eastAsiaTheme="minorHAnsi"/>
          <w:b/>
          <w:sz w:val="24"/>
          <w:szCs w:val="24"/>
        </w:rPr>
        <w:t>Эмитент</w:t>
      </w:r>
      <w:r w:rsidRPr="002F768C">
        <w:rPr>
          <w:rFonts w:eastAsiaTheme="minorHAnsi"/>
          <w:b/>
          <w:sz w:val="24"/>
          <w:szCs w:val="24"/>
        </w:rPr>
        <w:t xml:space="preserve">а, а также об иных лицах, подписавших </w:t>
      </w:r>
      <w:r w:rsidR="00E06F66">
        <w:rPr>
          <w:rFonts w:eastAsiaTheme="minorHAnsi"/>
          <w:b/>
          <w:sz w:val="24"/>
          <w:szCs w:val="24"/>
        </w:rPr>
        <w:t>Проспект</w:t>
      </w:r>
      <w:r w:rsidRPr="002F768C">
        <w:rPr>
          <w:rFonts w:eastAsiaTheme="minorHAnsi"/>
          <w:b/>
          <w:sz w:val="24"/>
          <w:szCs w:val="24"/>
        </w:rPr>
        <w:t xml:space="preserve"> ценных бумаг</w:t>
      </w:r>
    </w:p>
    <w:p w:rsidR="001A614B" w:rsidRPr="00072545" w:rsidRDefault="001A614B" w:rsidP="001A614B">
      <w:pPr>
        <w:pStyle w:val="a9"/>
        <w:adjustRightInd w:val="0"/>
        <w:ind w:left="420"/>
        <w:jc w:val="both"/>
        <w:rPr>
          <w:rFonts w:ascii="Times New Roman" w:eastAsiaTheme="minorHAnsi" w:hAnsi="Times New Roman" w:cs="Times New Roman"/>
          <w:sz w:val="24"/>
          <w:szCs w:val="24"/>
        </w:rPr>
      </w:pPr>
    </w:p>
    <w:p w:rsidR="004A67EA" w:rsidRPr="00072545" w:rsidRDefault="004A67EA" w:rsidP="00FA5337">
      <w:pPr>
        <w:pStyle w:val="a9"/>
        <w:numPr>
          <w:ilvl w:val="1"/>
          <w:numId w:val="8"/>
        </w:numPr>
        <w:adjustRightInd w:val="0"/>
        <w:rPr>
          <w:rFonts w:ascii="Times New Roman" w:eastAsiaTheme="minorHAnsi" w:hAnsi="Times New Roman" w:cs="Times New Roman"/>
          <w:b/>
          <w:sz w:val="24"/>
          <w:szCs w:val="24"/>
        </w:rPr>
      </w:pPr>
      <w:r w:rsidRPr="00072545">
        <w:rPr>
          <w:rFonts w:ascii="Times New Roman" w:eastAsiaTheme="minorHAnsi" w:hAnsi="Times New Roman" w:cs="Times New Roman"/>
          <w:b/>
          <w:sz w:val="24"/>
          <w:szCs w:val="24"/>
        </w:rPr>
        <w:t xml:space="preserve">Сведения о банковских счетах </w:t>
      </w:r>
      <w:r w:rsidR="00E06F66">
        <w:rPr>
          <w:rFonts w:ascii="Times New Roman" w:eastAsiaTheme="minorHAnsi" w:hAnsi="Times New Roman" w:cs="Times New Roman"/>
          <w:b/>
          <w:sz w:val="24"/>
          <w:szCs w:val="24"/>
        </w:rPr>
        <w:t>Эмитент</w:t>
      </w:r>
      <w:r w:rsidRPr="00072545">
        <w:rPr>
          <w:rFonts w:ascii="Times New Roman" w:eastAsiaTheme="minorHAnsi" w:hAnsi="Times New Roman" w:cs="Times New Roman"/>
          <w:b/>
          <w:sz w:val="24"/>
          <w:szCs w:val="24"/>
        </w:rPr>
        <w:t>а</w:t>
      </w:r>
    </w:p>
    <w:tbl>
      <w:tblPr>
        <w:tblStyle w:val="11"/>
        <w:tblW w:w="9928" w:type="dxa"/>
        <w:tblLayout w:type="fixed"/>
        <w:tblCellMar>
          <w:left w:w="0" w:type="dxa"/>
          <w:right w:w="0" w:type="dxa"/>
        </w:tblCellMar>
        <w:tblLook w:val="04A0" w:firstRow="1" w:lastRow="0" w:firstColumn="1" w:lastColumn="0" w:noHBand="0" w:noVBand="1"/>
      </w:tblPr>
      <w:tblGrid>
        <w:gridCol w:w="1808"/>
        <w:gridCol w:w="1702"/>
        <w:gridCol w:w="1053"/>
        <w:gridCol w:w="1958"/>
        <w:gridCol w:w="2415"/>
        <w:gridCol w:w="992"/>
      </w:tblGrid>
      <w:tr w:rsidR="00C7390E" w:rsidRPr="00C7390E" w:rsidTr="004F17E5">
        <w:trPr>
          <w:trHeight w:val="590"/>
        </w:trPr>
        <w:tc>
          <w:tcPr>
            <w:tcW w:w="1808" w:type="dxa"/>
            <w:vAlign w:val="center"/>
          </w:tcPr>
          <w:p w:rsidR="00C7390E" w:rsidRPr="00C43C8B" w:rsidRDefault="00C7390E" w:rsidP="00C7390E">
            <w:pPr>
              <w:tabs>
                <w:tab w:val="left" w:pos="3731"/>
              </w:tabs>
              <w:autoSpaceDE/>
              <w:autoSpaceDN/>
              <w:jc w:val="center"/>
              <w:rPr>
                <w:rFonts w:eastAsia="Times New Roman"/>
                <w:b/>
                <w:sz w:val="18"/>
                <w:szCs w:val="18"/>
              </w:rPr>
            </w:pPr>
            <w:r w:rsidRPr="0008473D">
              <w:rPr>
                <w:rFonts w:eastAsia="Times New Roman"/>
                <w:b/>
                <w:sz w:val="18"/>
                <w:szCs w:val="18"/>
              </w:rPr>
              <w:t>Наименование банка</w:t>
            </w:r>
            <w:r w:rsidR="00C43C8B" w:rsidRPr="004F17E5">
              <w:rPr>
                <w:rFonts w:eastAsia="Times New Roman"/>
                <w:b/>
                <w:sz w:val="18"/>
                <w:szCs w:val="18"/>
              </w:rPr>
              <w:t xml:space="preserve"> (</w:t>
            </w:r>
            <w:r w:rsidR="00C43C8B">
              <w:rPr>
                <w:rFonts w:eastAsia="Times New Roman"/>
                <w:b/>
                <w:sz w:val="18"/>
                <w:szCs w:val="18"/>
              </w:rPr>
              <w:t>полное и сокращенное), ИНН</w:t>
            </w:r>
          </w:p>
        </w:tc>
        <w:tc>
          <w:tcPr>
            <w:tcW w:w="1702" w:type="dxa"/>
            <w:vAlign w:val="center"/>
          </w:tcPr>
          <w:p w:rsidR="00C7390E" w:rsidRPr="0008473D" w:rsidRDefault="00C7390E" w:rsidP="00C7390E">
            <w:pPr>
              <w:tabs>
                <w:tab w:val="left" w:pos="3731"/>
              </w:tabs>
              <w:autoSpaceDE/>
              <w:autoSpaceDN/>
              <w:jc w:val="center"/>
              <w:rPr>
                <w:rFonts w:eastAsia="Times New Roman"/>
                <w:b/>
                <w:sz w:val="18"/>
                <w:szCs w:val="18"/>
              </w:rPr>
            </w:pPr>
            <w:r w:rsidRPr="0008473D">
              <w:rPr>
                <w:rFonts w:eastAsia="Times New Roman"/>
                <w:b/>
                <w:sz w:val="18"/>
                <w:szCs w:val="18"/>
              </w:rPr>
              <w:t>Адрес (местонахождение) банка</w:t>
            </w:r>
          </w:p>
        </w:tc>
        <w:tc>
          <w:tcPr>
            <w:tcW w:w="1053" w:type="dxa"/>
            <w:vAlign w:val="center"/>
          </w:tcPr>
          <w:p w:rsidR="00C7390E" w:rsidRPr="0008473D" w:rsidRDefault="00C7390E" w:rsidP="00C7390E">
            <w:pPr>
              <w:tabs>
                <w:tab w:val="left" w:pos="3731"/>
              </w:tabs>
              <w:autoSpaceDE/>
              <w:autoSpaceDN/>
              <w:jc w:val="center"/>
              <w:rPr>
                <w:rFonts w:eastAsia="Times New Roman"/>
                <w:b/>
                <w:sz w:val="18"/>
                <w:szCs w:val="18"/>
              </w:rPr>
            </w:pPr>
            <w:r w:rsidRPr="0008473D">
              <w:rPr>
                <w:rFonts w:eastAsia="Times New Roman"/>
                <w:b/>
                <w:sz w:val="18"/>
                <w:szCs w:val="18"/>
              </w:rPr>
              <w:t>БИК банка</w:t>
            </w:r>
          </w:p>
        </w:tc>
        <w:tc>
          <w:tcPr>
            <w:tcW w:w="1958" w:type="dxa"/>
            <w:vAlign w:val="center"/>
          </w:tcPr>
          <w:p w:rsidR="00C7390E" w:rsidRPr="0008473D" w:rsidRDefault="00C7390E" w:rsidP="00C7390E">
            <w:pPr>
              <w:tabs>
                <w:tab w:val="left" w:pos="3731"/>
              </w:tabs>
              <w:autoSpaceDE/>
              <w:autoSpaceDN/>
              <w:jc w:val="center"/>
              <w:rPr>
                <w:rFonts w:eastAsia="Times New Roman"/>
                <w:b/>
                <w:sz w:val="18"/>
                <w:szCs w:val="18"/>
              </w:rPr>
            </w:pPr>
            <w:r w:rsidRPr="0008473D">
              <w:rPr>
                <w:rFonts w:eastAsia="Times New Roman"/>
                <w:b/>
                <w:sz w:val="18"/>
                <w:szCs w:val="18"/>
              </w:rPr>
              <w:t>Номер р/счета</w:t>
            </w:r>
          </w:p>
        </w:tc>
        <w:tc>
          <w:tcPr>
            <w:tcW w:w="2415" w:type="dxa"/>
            <w:vAlign w:val="center"/>
          </w:tcPr>
          <w:p w:rsidR="00C7390E" w:rsidRPr="0008473D" w:rsidRDefault="00C7390E" w:rsidP="00C7390E">
            <w:pPr>
              <w:tabs>
                <w:tab w:val="left" w:pos="3731"/>
              </w:tabs>
              <w:autoSpaceDE/>
              <w:autoSpaceDN/>
              <w:jc w:val="center"/>
              <w:rPr>
                <w:rFonts w:eastAsia="Times New Roman"/>
                <w:b/>
                <w:sz w:val="18"/>
                <w:szCs w:val="18"/>
              </w:rPr>
            </w:pPr>
            <w:r w:rsidRPr="0008473D">
              <w:rPr>
                <w:rFonts w:eastAsia="Times New Roman"/>
                <w:b/>
                <w:sz w:val="18"/>
                <w:szCs w:val="18"/>
              </w:rPr>
              <w:t>Номер корр. счета банка</w:t>
            </w:r>
          </w:p>
        </w:tc>
        <w:tc>
          <w:tcPr>
            <w:tcW w:w="992" w:type="dxa"/>
          </w:tcPr>
          <w:p w:rsidR="00C7390E" w:rsidRPr="0008473D" w:rsidRDefault="00C7390E" w:rsidP="00972ABE">
            <w:pPr>
              <w:tabs>
                <w:tab w:val="left" w:pos="3731"/>
              </w:tabs>
              <w:autoSpaceDE/>
              <w:autoSpaceDN/>
              <w:jc w:val="center"/>
              <w:rPr>
                <w:rFonts w:eastAsia="Times New Roman"/>
                <w:b/>
                <w:sz w:val="18"/>
                <w:szCs w:val="18"/>
              </w:rPr>
            </w:pPr>
            <w:r w:rsidRPr="0008473D">
              <w:rPr>
                <w:rFonts w:eastAsia="Times New Roman"/>
                <w:b/>
                <w:sz w:val="18"/>
                <w:szCs w:val="18"/>
              </w:rPr>
              <w:t>Вид счета</w:t>
            </w:r>
          </w:p>
        </w:tc>
      </w:tr>
      <w:tr w:rsidR="00C7390E" w:rsidRPr="00C7390E" w:rsidTr="004F17E5">
        <w:trPr>
          <w:trHeight w:val="567"/>
        </w:trPr>
        <w:tc>
          <w:tcPr>
            <w:tcW w:w="1808" w:type="dxa"/>
            <w:vMerge w:val="restart"/>
          </w:tcPr>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«Дил-банк» (общество с ограниченной ответственностью)</w:t>
            </w:r>
          </w:p>
          <w:p w:rsidR="00C7390E" w:rsidRPr="0008473D" w:rsidRDefault="00C7390E" w:rsidP="00C7390E">
            <w:pPr>
              <w:tabs>
                <w:tab w:val="left" w:pos="3731"/>
              </w:tabs>
              <w:autoSpaceDE/>
              <w:autoSpaceDN/>
              <w:rPr>
                <w:rFonts w:eastAsia="Times New Roman"/>
                <w:sz w:val="18"/>
                <w:szCs w:val="18"/>
              </w:rPr>
            </w:pPr>
          </w:p>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(«Дил-банк» (ООО))</w:t>
            </w:r>
          </w:p>
          <w:p w:rsidR="00C7390E" w:rsidRPr="0008473D" w:rsidRDefault="00C7390E" w:rsidP="00C7390E">
            <w:pPr>
              <w:tabs>
                <w:tab w:val="left" w:pos="3731"/>
              </w:tabs>
              <w:autoSpaceDE/>
              <w:autoSpaceDN/>
              <w:rPr>
                <w:rFonts w:eastAsia="Times New Roman"/>
                <w:sz w:val="18"/>
                <w:szCs w:val="18"/>
              </w:rPr>
            </w:pPr>
          </w:p>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ИНН 7744001521</w:t>
            </w:r>
          </w:p>
        </w:tc>
        <w:tc>
          <w:tcPr>
            <w:tcW w:w="1702" w:type="dxa"/>
            <w:vMerge w:val="restart"/>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125284, г. Москва, Ленинградский пр-т, д. 31 А, стр. 1, а/я 39</w:t>
            </w:r>
          </w:p>
        </w:tc>
        <w:tc>
          <w:tcPr>
            <w:tcW w:w="1053" w:type="dxa"/>
            <w:vMerge w:val="restart"/>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044583376</w:t>
            </w: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40702810700000001518</w:t>
            </w:r>
          </w:p>
        </w:tc>
        <w:tc>
          <w:tcPr>
            <w:tcW w:w="2415"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30101810100000000376</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расчетный</w:t>
            </w:r>
          </w:p>
        </w:tc>
      </w:tr>
      <w:tr w:rsidR="00C7390E" w:rsidRPr="00C7390E" w:rsidTr="004F17E5">
        <w:trPr>
          <w:trHeight w:val="567"/>
        </w:trPr>
        <w:tc>
          <w:tcPr>
            <w:tcW w:w="1808" w:type="dxa"/>
            <w:vMerge/>
          </w:tcPr>
          <w:p w:rsidR="00C7390E" w:rsidRPr="0008473D" w:rsidRDefault="00C7390E" w:rsidP="00C7390E">
            <w:pPr>
              <w:tabs>
                <w:tab w:val="left" w:pos="3731"/>
              </w:tabs>
              <w:autoSpaceDE/>
              <w:autoSpaceDN/>
              <w:rPr>
                <w:rFonts w:eastAsia="Times New Roman"/>
                <w:sz w:val="18"/>
                <w:szCs w:val="18"/>
              </w:rPr>
            </w:pPr>
          </w:p>
        </w:tc>
        <w:tc>
          <w:tcPr>
            <w:tcW w:w="1702" w:type="dxa"/>
            <w:vMerge/>
          </w:tcPr>
          <w:p w:rsidR="00C7390E" w:rsidRPr="0008473D" w:rsidRDefault="00C7390E" w:rsidP="00C7390E">
            <w:pPr>
              <w:tabs>
                <w:tab w:val="left" w:pos="3731"/>
              </w:tabs>
              <w:autoSpaceDE/>
              <w:autoSpaceDN/>
              <w:jc w:val="center"/>
              <w:rPr>
                <w:rFonts w:eastAsia="Times New Roman"/>
                <w:sz w:val="18"/>
                <w:szCs w:val="18"/>
              </w:rPr>
            </w:pPr>
          </w:p>
        </w:tc>
        <w:tc>
          <w:tcPr>
            <w:tcW w:w="1053" w:type="dxa"/>
            <w:vMerge/>
          </w:tcPr>
          <w:p w:rsidR="00C7390E" w:rsidRPr="0008473D" w:rsidRDefault="00C7390E" w:rsidP="00C7390E">
            <w:pPr>
              <w:autoSpaceDE/>
              <w:autoSpaceDN/>
              <w:jc w:val="center"/>
              <w:rPr>
                <w:rFonts w:eastAsia="Times New Roman"/>
                <w:sz w:val="18"/>
                <w:szCs w:val="18"/>
              </w:rPr>
            </w:pP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40702840000000001518</w:t>
            </w:r>
          </w:p>
        </w:tc>
        <w:tc>
          <w:tcPr>
            <w:tcW w:w="2415" w:type="dxa"/>
          </w:tcPr>
          <w:p w:rsidR="00C7390E" w:rsidRPr="0008473D" w:rsidRDefault="00C7390E" w:rsidP="00C7390E">
            <w:pPr>
              <w:autoSpaceDE/>
              <w:autoSpaceDN/>
              <w:jc w:val="center"/>
              <w:rPr>
                <w:rFonts w:eastAsia="Times New Roman"/>
                <w:sz w:val="18"/>
                <w:szCs w:val="18"/>
              </w:rPr>
            </w:pPr>
            <w:r w:rsidRPr="0008473D">
              <w:rPr>
                <w:rFonts w:eastAsia="Times New Roman"/>
                <w:sz w:val="18"/>
                <w:szCs w:val="18"/>
              </w:rPr>
              <w:t>30101810100000000376</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расчетный</w:t>
            </w:r>
          </w:p>
        </w:tc>
      </w:tr>
      <w:tr w:rsidR="00C7390E" w:rsidRPr="00C7390E" w:rsidTr="004F17E5">
        <w:trPr>
          <w:trHeight w:val="567"/>
        </w:trPr>
        <w:tc>
          <w:tcPr>
            <w:tcW w:w="1808" w:type="dxa"/>
            <w:vMerge/>
          </w:tcPr>
          <w:p w:rsidR="00C7390E" w:rsidRPr="0008473D" w:rsidRDefault="00C7390E" w:rsidP="00C7390E">
            <w:pPr>
              <w:tabs>
                <w:tab w:val="left" w:pos="3731"/>
              </w:tabs>
              <w:autoSpaceDE/>
              <w:autoSpaceDN/>
              <w:rPr>
                <w:rFonts w:eastAsia="Times New Roman"/>
                <w:sz w:val="18"/>
                <w:szCs w:val="18"/>
              </w:rPr>
            </w:pPr>
          </w:p>
        </w:tc>
        <w:tc>
          <w:tcPr>
            <w:tcW w:w="1702" w:type="dxa"/>
            <w:vMerge/>
          </w:tcPr>
          <w:p w:rsidR="00C7390E" w:rsidRPr="0008473D" w:rsidRDefault="00C7390E" w:rsidP="00C7390E">
            <w:pPr>
              <w:tabs>
                <w:tab w:val="left" w:pos="3731"/>
              </w:tabs>
              <w:autoSpaceDE/>
              <w:autoSpaceDN/>
              <w:jc w:val="center"/>
              <w:rPr>
                <w:rFonts w:eastAsia="Times New Roman"/>
                <w:sz w:val="18"/>
                <w:szCs w:val="18"/>
              </w:rPr>
            </w:pPr>
          </w:p>
        </w:tc>
        <w:tc>
          <w:tcPr>
            <w:tcW w:w="1053" w:type="dxa"/>
            <w:vMerge/>
          </w:tcPr>
          <w:p w:rsidR="00C7390E" w:rsidRPr="0008473D" w:rsidRDefault="00C7390E" w:rsidP="00C7390E">
            <w:pPr>
              <w:autoSpaceDE/>
              <w:autoSpaceDN/>
              <w:jc w:val="center"/>
              <w:rPr>
                <w:rFonts w:eastAsia="Times New Roman"/>
                <w:sz w:val="18"/>
                <w:szCs w:val="18"/>
              </w:rPr>
            </w:pP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40702840500000501518</w:t>
            </w:r>
          </w:p>
        </w:tc>
        <w:tc>
          <w:tcPr>
            <w:tcW w:w="2415" w:type="dxa"/>
          </w:tcPr>
          <w:p w:rsidR="00C7390E" w:rsidRPr="0008473D" w:rsidRDefault="00C7390E" w:rsidP="00C7390E">
            <w:pPr>
              <w:autoSpaceDE/>
              <w:autoSpaceDN/>
              <w:jc w:val="center"/>
              <w:rPr>
                <w:rFonts w:eastAsia="Times New Roman"/>
                <w:sz w:val="18"/>
                <w:szCs w:val="18"/>
              </w:rPr>
            </w:pPr>
            <w:r w:rsidRPr="0008473D">
              <w:rPr>
                <w:rFonts w:eastAsia="Times New Roman"/>
                <w:sz w:val="18"/>
                <w:szCs w:val="18"/>
              </w:rPr>
              <w:t>30101810100000000376</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транзитный</w:t>
            </w:r>
          </w:p>
        </w:tc>
      </w:tr>
      <w:tr w:rsidR="00C7390E" w:rsidRPr="00C7390E" w:rsidTr="004F17E5">
        <w:trPr>
          <w:trHeight w:val="567"/>
        </w:trPr>
        <w:tc>
          <w:tcPr>
            <w:tcW w:w="1808" w:type="dxa"/>
            <w:vMerge/>
          </w:tcPr>
          <w:p w:rsidR="00C7390E" w:rsidRPr="0008473D" w:rsidRDefault="00C7390E" w:rsidP="00C7390E">
            <w:pPr>
              <w:tabs>
                <w:tab w:val="left" w:pos="3731"/>
              </w:tabs>
              <w:autoSpaceDE/>
              <w:autoSpaceDN/>
              <w:rPr>
                <w:rFonts w:eastAsia="Times New Roman"/>
                <w:sz w:val="18"/>
                <w:szCs w:val="18"/>
              </w:rPr>
            </w:pPr>
          </w:p>
        </w:tc>
        <w:tc>
          <w:tcPr>
            <w:tcW w:w="1702" w:type="dxa"/>
            <w:vMerge/>
          </w:tcPr>
          <w:p w:rsidR="00C7390E" w:rsidRPr="0008473D" w:rsidRDefault="00C7390E" w:rsidP="00C7390E">
            <w:pPr>
              <w:tabs>
                <w:tab w:val="left" w:pos="3731"/>
              </w:tabs>
              <w:autoSpaceDE/>
              <w:autoSpaceDN/>
              <w:jc w:val="center"/>
              <w:rPr>
                <w:rFonts w:eastAsia="Times New Roman"/>
                <w:sz w:val="18"/>
                <w:szCs w:val="18"/>
              </w:rPr>
            </w:pPr>
          </w:p>
        </w:tc>
        <w:tc>
          <w:tcPr>
            <w:tcW w:w="1053" w:type="dxa"/>
            <w:vMerge/>
          </w:tcPr>
          <w:p w:rsidR="00C7390E" w:rsidRPr="0008473D" w:rsidRDefault="00C7390E" w:rsidP="00C7390E">
            <w:pPr>
              <w:autoSpaceDE/>
              <w:autoSpaceDN/>
              <w:jc w:val="center"/>
              <w:rPr>
                <w:rFonts w:eastAsia="Times New Roman"/>
                <w:sz w:val="18"/>
                <w:szCs w:val="18"/>
              </w:rPr>
            </w:pP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40702978600000001518</w:t>
            </w:r>
          </w:p>
        </w:tc>
        <w:tc>
          <w:tcPr>
            <w:tcW w:w="2415" w:type="dxa"/>
          </w:tcPr>
          <w:p w:rsidR="00C7390E" w:rsidRPr="0008473D" w:rsidRDefault="00C7390E" w:rsidP="00C7390E">
            <w:pPr>
              <w:autoSpaceDE/>
              <w:autoSpaceDN/>
              <w:jc w:val="center"/>
              <w:rPr>
                <w:rFonts w:eastAsia="Times New Roman"/>
                <w:sz w:val="18"/>
                <w:szCs w:val="18"/>
              </w:rPr>
            </w:pPr>
            <w:r w:rsidRPr="0008473D">
              <w:rPr>
                <w:rFonts w:eastAsia="Times New Roman"/>
                <w:sz w:val="18"/>
                <w:szCs w:val="18"/>
              </w:rPr>
              <w:t>30101810100000000376</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расчетный</w:t>
            </w:r>
          </w:p>
        </w:tc>
      </w:tr>
      <w:tr w:rsidR="00C7390E" w:rsidRPr="00C7390E" w:rsidTr="004F17E5">
        <w:trPr>
          <w:trHeight w:val="567"/>
        </w:trPr>
        <w:tc>
          <w:tcPr>
            <w:tcW w:w="1808" w:type="dxa"/>
            <w:vMerge/>
          </w:tcPr>
          <w:p w:rsidR="00C7390E" w:rsidRPr="0008473D" w:rsidRDefault="00C7390E" w:rsidP="00C7390E">
            <w:pPr>
              <w:tabs>
                <w:tab w:val="left" w:pos="3731"/>
              </w:tabs>
              <w:autoSpaceDE/>
              <w:autoSpaceDN/>
              <w:rPr>
                <w:rFonts w:eastAsia="Times New Roman"/>
                <w:sz w:val="18"/>
                <w:szCs w:val="18"/>
              </w:rPr>
            </w:pPr>
          </w:p>
        </w:tc>
        <w:tc>
          <w:tcPr>
            <w:tcW w:w="1702" w:type="dxa"/>
            <w:vMerge/>
          </w:tcPr>
          <w:p w:rsidR="00C7390E" w:rsidRPr="0008473D" w:rsidRDefault="00C7390E" w:rsidP="00C7390E">
            <w:pPr>
              <w:tabs>
                <w:tab w:val="left" w:pos="3731"/>
              </w:tabs>
              <w:autoSpaceDE/>
              <w:autoSpaceDN/>
              <w:jc w:val="center"/>
              <w:rPr>
                <w:rFonts w:eastAsia="Times New Roman"/>
                <w:sz w:val="18"/>
                <w:szCs w:val="18"/>
              </w:rPr>
            </w:pPr>
          </w:p>
        </w:tc>
        <w:tc>
          <w:tcPr>
            <w:tcW w:w="1053" w:type="dxa"/>
            <w:vMerge/>
          </w:tcPr>
          <w:p w:rsidR="00C7390E" w:rsidRPr="0008473D" w:rsidRDefault="00C7390E" w:rsidP="00C7390E">
            <w:pPr>
              <w:autoSpaceDE/>
              <w:autoSpaceDN/>
              <w:jc w:val="center"/>
              <w:rPr>
                <w:rFonts w:eastAsia="Times New Roman"/>
                <w:sz w:val="18"/>
                <w:szCs w:val="18"/>
              </w:rPr>
            </w:pP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40702978100000501518</w:t>
            </w:r>
          </w:p>
        </w:tc>
        <w:tc>
          <w:tcPr>
            <w:tcW w:w="2415" w:type="dxa"/>
          </w:tcPr>
          <w:p w:rsidR="00C7390E" w:rsidRPr="0008473D" w:rsidRDefault="00C7390E" w:rsidP="00C7390E">
            <w:pPr>
              <w:autoSpaceDE/>
              <w:autoSpaceDN/>
              <w:jc w:val="center"/>
              <w:rPr>
                <w:rFonts w:eastAsia="Times New Roman"/>
                <w:sz w:val="18"/>
                <w:szCs w:val="18"/>
              </w:rPr>
            </w:pPr>
            <w:r w:rsidRPr="0008473D">
              <w:rPr>
                <w:rFonts w:eastAsia="Times New Roman"/>
                <w:sz w:val="18"/>
                <w:szCs w:val="18"/>
              </w:rPr>
              <w:t>30101810100000000376</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транзитный</w:t>
            </w:r>
          </w:p>
        </w:tc>
      </w:tr>
      <w:tr w:rsidR="00C7390E" w:rsidRPr="00C7390E" w:rsidTr="004F17E5">
        <w:trPr>
          <w:trHeight w:val="567"/>
        </w:trPr>
        <w:tc>
          <w:tcPr>
            <w:tcW w:w="1808" w:type="dxa"/>
            <w:vMerge w:val="restart"/>
          </w:tcPr>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 xml:space="preserve">Акционерный Коммерческий Банк «НОВИКОМБАНК» акционерное общество </w:t>
            </w:r>
          </w:p>
          <w:p w:rsidR="00C7390E" w:rsidRPr="0008473D" w:rsidRDefault="00C7390E" w:rsidP="00C7390E">
            <w:pPr>
              <w:tabs>
                <w:tab w:val="left" w:pos="3731"/>
              </w:tabs>
              <w:autoSpaceDE/>
              <w:autoSpaceDN/>
              <w:rPr>
                <w:rFonts w:eastAsia="Times New Roman"/>
                <w:sz w:val="18"/>
                <w:szCs w:val="18"/>
              </w:rPr>
            </w:pPr>
          </w:p>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(АО АКБ «НОВИКОМБАНК»)</w:t>
            </w:r>
          </w:p>
          <w:p w:rsidR="00C7390E" w:rsidRPr="0008473D" w:rsidRDefault="00C7390E" w:rsidP="00C7390E">
            <w:pPr>
              <w:tabs>
                <w:tab w:val="left" w:pos="3731"/>
              </w:tabs>
              <w:autoSpaceDE/>
              <w:autoSpaceDN/>
              <w:rPr>
                <w:rFonts w:eastAsia="Times New Roman"/>
                <w:sz w:val="18"/>
                <w:szCs w:val="18"/>
              </w:rPr>
            </w:pPr>
          </w:p>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ИНН 7706196340</w:t>
            </w:r>
          </w:p>
        </w:tc>
        <w:tc>
          <w:tcPr>
            <w:tcW w:w="1702" w:type="dxa"/>
            <w:vMerge w:val="restart"/>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юр.адрес: 119180, г. Москва, Якиманская наб. д. 4/4, стр.2</w:t>
            </w:r>
          </w:p>
          <w:p w:rsidR="00C7390E" w:rsidRPr="0008473D" w:rsidRDefault="00C7390E" w:rsidP="00C7390E">
            <w:pPr>
              <w:tabs>
                <w:tab w:val="left" w:pos="3731"/>
              </w:tabs>
              <w:autoSpaceDE/>
              <w:autoSpaceDN/>
              <w:jc w:val="center"/>
              <w:rPr>
                <w:rFonts w:eastAsia="Times New Roman"/>
                <w:sz w:val="18"/>
                <w:szCs w:val="18"/>
              </w:rPr>
            </w:pPr>
          </w:p>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местонахождение: 119048, г. Москва, ул Усачева, д.24</w:t>
            </w:r>
          </w:p>
        </w:tc>
        <w:tc>
          <w:tcPr>
            <w:tcW w:w="1053" w:type="dxa"/>
            <w:vMerge w:val="restart"/>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044583162</w:t>
            </w: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40702810600250008361</w:t>
            </w:r>
          </w:p>
        </w:tc>
        <w:tc>
          <w:tcPr>
            <w:tcW w:w="2415"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30101810000000000162</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расчетный</w:t>
            </w:r>
          </w:p>
          <w:p w:rsidR="00C7390E" w:rsidRPr="0008473D" w:rsidRDefault="00C7390E" w:rsidP="00972ABE">
            <w:pPr>
              <w:tabs>
                <w:tab w:val="left" w:pos="3731"/>
              </w:tabs>
              <w:autoSpaceDE/>
              <w:autoSpaceDN/>
              <w:jc w:val="center"/>
              <w:rPr>
                <w:rFonts w:eastAsia="Times New Roman"/>
                <w:sz w:val="18"/>
                <w:szCs w:val="18"/>
              </w:rPr>
            </w:pPr>
          </w:p>
          <w:p w:rsidR="00C7390E" w:rsidRPr="0008473D" w:rsidRDefault="00C7390E" w:rsidP="00972ABE">
            <w:pPr>
              <w:tabs>
                <w:tab w:val="left" w:pos="3731"/>
              </w:tabs>
              <w:autoSpaceDE/>
              <w:autoSpaceDN/>
              <w:jc w:val="center"/>
              <w:rPr>
                <w:rFonts w:eastAsia="Times New Roman"/>
                <w:sz w:val="18"/>
                <w:szCs w:val="18"/>
              </w:rPr>
            </w:pPr>
          </w:p>
        </w:tc>
      </w:tr>
      <w:tr w:rsidR="00C7390E" w:rsidRPr="00C7390E" w:rsidTr="004F17E5">
        <w:trPr>
          <w:trHeight w:val="567"/>
        </w:trPr>
        <w:tc>
          <w:tcPr>
            <w:tcW w:w="1808" w:type="dxa"/>
            <w:vMerge/>
          </w:tcPr>
          <w:p w:rsidR="00C7390E" w:rsidRPr="0008473D" w:rsidRDefault="00C7390E" w:rsidP="00C7390E">
            <w:pPr>
              <w:tabs>
                <w:tab w:val="left" w:pos="3731"/>
              </w:tabs>
              <w:autoSpaceDE/>
              <w:autoSpaceDN/>
              <w:rPr>
                <w:rFonts w:eastAsia="Times New Roman"/>
                <w:sz w:val="18"/>
                <w:szCs w:val="18"/>
              </w:rPr>
            </w:pPr>
          </w:p>
        </w:tc>
        <w:tc>
          <w:tcPr>
            <w:tcW w:w="1702" w:type="dxa"/>
            <w:vMerge/>
          </w:tcPr>
          <w:p w:rsidR="00C7390E" w:rsidRPr="0008473D" w:rsidRDefault="00C7390E" w:rsidP="00C7390E">
            <w:pPr>
              <w:tabs>
                <w:tab w:val="left" w:pos="3731"/>
              </w:tabs>
              <w:autoSpaceDE/>
              <w:autoSpaceDN/>
              <w:jc w:val="center"/>
              <w:rPr>
                <w:rFonts w:eastAsia="Times New Roman"/>
                <w:sz w:val="18"/>
                <w:szCs w:val="18"/>
              </w:rPr>
            </w:pPr>
          </w:p>
        </w:tc>
        <w:tc>
          <w:tcPr>
            <w:tcW w:w="1053" w:type="dxa"/>
            <w:vMerge/>
          </w:tcPr>
          <w:p w:rsidR="00C7390E" w:rsidRPr="0008473D" w:rsidRDefault="00C7390E" w:rsidP="00C7390E">
            <w:pPr>
              <w:tabs>
                <w:tab w:val="left" w:pos="3731"/>
              </w:tabs>
              <w:autoSpaceDE/>
              <w:autoSpaceDN/>
              <w:jc w:val="center"/>
              <w:rPr>
                <w:rFonts w:eastAsia="Times New Roman"/>
                <w:sz w:val="18"/>
                <w:szCs w:val="18"/>
              </w:rPr>
            </w:pPr>
          </w:p>
        </w:tc>
        <w:tc>
          <w:tcPr>
            <w:tcW w:w="1958" w:type="dxa"/>
          </w:tcPr>
          <w:p w:rsidR="00C7390E" w:rsidRPr="0008473D" w:rsidRDefault="00C7390E" w:rsidP="00C7390E">
            <w:pPr>
              <w:tabs>
                <w:tab w:val="left" w:pos="3731"/>
              </w:tabs>
              <w:autoSpaceDE/>
              <w:autoSpaceDN/>
              <w:jc w:val="center"/>
              <w:rPr>
                <w:rFonts w:eastAsia="Times New Roman"/>
                <w:sz w:val="18"/>
                <w:szCs w:val="18"/>
                <w:lang w:val="en-US"/>
              </w:rPr>
            </w:pPr>
            <w:r w:rsidRPr="0008473D">
              <w:rPr>
                <w:rFonts w:eastAsia="Times New Roman"/>
                <w:sz w:val="18"/>
                <w:szCs w:val="18"/>
                <w:lang w:val="en-US"/>
              </w:rPr>
              <w:t>40702978000250001075</w:t>
            </w:r>
          </w:p>
        </w:tc>
        <w:tc>
          <w:tcPr>
            <w:tcW w:w="2415" w:type="dxa"/>
          </w:tcPr>
          <w:p w:rsidR="00C7390E" w:rsidRPr="0008473D" w:rsidRDefault="00C7390E" w:rsidP="00C7390E">
            <w:pPr>
              <w:autoSpaceDE/>
              <w:autoSpaceDN/>
              <w:jc w:val="center"/>
              <w:rPr>
                <w:rFonts w:eastAsia="Times New Roman"/>
                <w:sz w:val="18"/>
                <w:szCs w:val="18"/>
              </w:rPr>
            </w:pPr>
            <w:r w:rsidRPr="0008473D">
              <w:rPr>
                <w:rFonts w:eastAsia="Times New Roman"/>
                <w:sz w:val="18"/>
                <w:szCs w:val="18"/>
              </w:rPr>
              <w:t>30101810000000000162</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расчетный</w:t>
            </w:r>
          </w:p>
        </w:tc>
      </w:tr>
      <w:tr w:rsidR="00C7390E" w:rsidRPr="00C7390E" w:rsidTr="004F17E5">
        <w:trPr>
          <w:trHeight w:val="567"/>
        </w:trPr>
        <w:tc>
          <w:tcPr>
            <w:tcW w:w="1808" w:type="dxa"/>
            <w:vMerge/>
          </w:tcPr>
          <w:p w:rsidR="00C7390E" w:rsidRPr="0008473D" w:rsidRDefault="00C7390E" w:rsidP="00C7390E">
            <w:pPr>
              <w:tabs>
                <w:tab w:val="left" w:pos="3731"/>
              </w:tabs>
              <w:autoSpaceDE/>
              <w:autoSpaceDN/>
              <w:rPr>
                <w:rFonts w:eastAsia="Times New Roman"/>
                <w:sz w:val="18"/>
                <w:szCs w:val="18"/>
              </w:rPr>
            </w:pPr>
          </w:p>
        </w:tc>
        <w:tc>
          <w:tcPr>
            <w:tcW w:w="1702" w:type="dxa"/>
            <w:vMerge/>
          </w:tcPr>
          <w:p w:rsidR="00C7390E" w:rsidRPr="0008473D" w:rsidRDefault="00C7390E" w:rsidP="00C7390E">
            <w:pPr>
              <w:tabs>
                <w:tab w:val="left" w:pos="3731"/>
              </w:tabs>
              <w:autoSpaceDE/>
              <w:autoSpaceDN/>
              <w:jc w:val="center"/>
              <w:rPr>
                <w:rFonts w:eastAsia="Times New Roman"/>
                <w:sz w:val="18"/>
                <w:szCs w:val="18"/>
              </w:rPr>
            </w:pPr>
          </w:p>
        </w:tc>
        <w:tc>
          <w:tcPr>
            <w:tcW w:w="1053" w:type="dxa"/>
            <w:vMerge/>
          </w:tcPr>
          <w:p w:rsidR="00C7390E" w:rsidRPr="0008473D" w:rsidRDefault="00C7390E" w:rsidP="00C7390E">
            <w:pPr>
              <w:tabs>
                <w:tab w:val="left" w:pos="3731"/>
              </w:tabs>
              <w:autoSpaceDE/>
              <w:autoSpaceDN/>
              <w:jc w:val="center"/>
              <w:rPr>
                <w:rFonts w:eastAsia="Times New Roman"/>
                <w:sz w:val="18"/>
                <w:szCs w:val="18"/>
              </w:rPr>
            </w:pP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40702978100257001075</w:t>
            </w:r>
          </w:p>
        </w:tc>
        <w:tc>
          <w:tcPr>
            <w:tcW w:w="2415" w:type="dxa"/>
          </w:tcPr>
          <w:p w:rsidR="00C7390E" w:rsidRPr="0008473D" w:rsidRDefault="00C7390E" w:rsidP="00C7390E">
            <w:pPr>
              <w:autoSpaceDE/>
              <w:autoSpaceDN/>
              <w:jc w:val="center"/>
              <w:rPr>
                <w:rFonts w:eastAsia="Times New Roman"/>
                <w:sz w:val="18"/>
                <w:szCs w:val="18"/>
              </w:rPr>
            </w:pPr>
            <w:r w:rsidRPr="0008473D">
              <w:rPr>
                <w:rFonts w:eastAsia="Times New Roman"/>
                <w:sz w:val="18"/>
                <w:szCs w:val="18"/>
              </w:rPr>
              <w:t>30101810000000000162</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транзитный</w:t>
            </w:r>
          </w:p>
        </w:tc>
      </w:tr>
      <w:tr w:rsidR="00C7390E" w:rsidRPr="00C7390E" w:rsidTr="004F17E5">
        <w:trPr>
          <w:trHeight w:val="567"/>
        </w:trPr>
        <w:tc>
          <w:tcPr>
            <w:tcW w:w="1808" w:type="dxa"/>
            <w:vMerge w:val="restart"/>
          </w:tcPr>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Открытое акционерное общество «Сбербанк России»</w:t>
            </w:r>
          </w:p>
          <w:p w:rsidR="00C7390E" w:rsidRPr="0008473D" w:rsidRDefault="00C7390E" w:rsidP="00C7390E">
            <w:pPr>
              <w:tabs>
                <w:tab w:val="left" w:pos="3731"/>
              </w:tabs>
              <w:autoSpaceDE/>
              <w:autoSpaceDN/>
              <w:rPr>
                <w:rFonts w:eastAsia="Times New Roman"/>
                <w:sz w:val="18"/>
                <w:szCs w:val="18"/>
              </w:rPr>
            </w:pPr>
          </w:p>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(ОАО «Сбербанк России»)</w:t>
            </w:r>
          </w:p>
          <w:p w:rsidR="00C7390E" w:rsidRPr="0008473D" w:rsidRDefault="00C7390E" w:rsidP="00C7390E">
            <w:pPr>
              <w:tabs>
                <w:tab w:val="left" w:pos="3731"/>
              </w:tabs>
              <w:autoSpaceDE/>
              <w:autoSpaceDN/>
              <w:rPr>
                <w:rFonts w:eastAsia="Times New Roman"/>
                <w:sz w:val="18"/>
                <w:szCs w:val="18"/>
              </w:rPr>
            </w:pPr>
          </w:p>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ИНН 7707083893</w:t>
            </w:r>
          </w:p>
        </w:tc>
        <w:tc>
          <w:tcPr>
            <w:tcW w:w="1702"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юр. адрес: 109544, г.Москва, ул. Вавилова, д.19</w:t>
            </w:r>
          </w:p>
        </w:tc>
        <w:tc>
          <w:tcPr>
            <w:tcW w:w="1053" w:type="dxa"/>
            <w:vAlign w:val="center"/>
          </w:tcPr>
          <w:p w:rsidR="00C7390E" w:rsidRPr="0008473D" w:rsidRDefault="00C7390E" w:rsidP="00C7390E">
            <w:pPr>
              <w:tabs>
                <w:tab w:val="left" w:pos="3731"/>
              </w:tabs>
              <w:autoSpaceDE/>
              <w:autoSpaceDN/>
              <w:jc w:val="center"/>
              <w:rPr>
                <w:rFonts w:eastAsia="Times New Roman"/>
                <w:sz w:val="18"/>
                <w:szCs w:val="18"/>
              </w:rPr>
            </w:pPr>
          </w:p>
        </w:tc>
        <w:tc>
          <w:tcPr>
            <w:tcW w:w="1958" w:type="dxa"/>
          </w:tcPr>
          <w:p w:rsidR="00C7390E" w:rsidRPr="0008473D" w:rsidRDefault="00C7390E" w:rsidP="00C7390E">
            <w:pPr>
              <w:tabs>
                <w:tab w:val="left" w:pos="3731"/>
              </w:tabs>
              <w:autoSpaceDE/>
              <w:autoSpaceDN/>
              <w:jc w:val="center"/>
              <w:rPr>
                <w:rFonts w:eastAsia="Times New Roman"/>
                <w:sz w:val="18"/>
                <w:szCs w:val="18"/>
              </w:rPr>
            </w:pPr>
          </w:p>
        </w:tc>
        <w:tc>
          <w:tcPr>
            <w:tcW w:w="2415" w:type="dxa"/>
          </w:tcPr>
          <w:p w:rsidR="00C7390E" w:rsidRPr="0008473D" w:rsidRDefault="00C7390E" w:rsidP="00C7390E">
            <w:pPr>
              <w:tabs>
                <w:tab w:val="left" w:pos="3731"/>
              </w:tabs>
              <w:autoSpaceDE/>
              <w:autoSpaceDN/>
              <w:jc w:val="center"/>
              <w:rPr>
                <w:rFonts w:eastAsia="Times New Roman"/>
                <w:sz w:val="18"/>
                <w:szCs w:val="18"/>
              </w:rPr>
            </w:pPr>
          </w:p>
        </w:tc>
        <w:tc>
          <w:tcPr>
            <w:tcW w:w="992" w:type="dxa"/>
          </w:tcPr>
          <w:p w:rsidR="00C7390E" w:rsidRPr="0008473D" w:rsidRDefault="00C7390E" w:rsidP="00972ABE">
            <w:pPr>
              <w:tabs>
                <w:tab w:val="left" w:pos="3731"/>
              </w:tabs>
              <w:autoSpaceDE/>
              <w:autoSpaceDN/>
              <w:jc w:val="center"/>
              <w:rPr>
                <w:rFonts w:eastAsia="Times New Roman"/>
                <w:sz w:val="18"/>
                <w:szCs w:val="18"/>
              </w:rPr>
            </w:pPr>
          </w:p>
        </w:tc>
      </w:tr>
      <w:tr w:rsidR="00C7390E" w:rsidRPr="00C7390E" w:rsidTr="004F17E5">
        <w:trPr>
          <w:trHeight w:val="567"/>
        </w:trPr>
        <w:tc>
          <w:tcPr>
            <w:tcW w:w="1808" w:type="dxa"/>
            <w:vMerge/>
          </w:tcPr>
          <w:p w:rsidR="00C7390E" w:rsidRPr="0008473D" w:rsidRDefault="00C7390E" w:rsidP="00C7390E">
            <w:pPr>
              <w:tabs>
                <w:tab w:val="left" w:pos="3731"/>
              </w:tabs>
              <w:autoSpaceDE/>
              <w:autoSpaceDN/>
              <w:rPr>
                <w:rFonts w:eastAsia="Times New Roman"/>
                <w:sz w:val="18"/>
                <w:szCs w:val="18"/>
              </w:rPr>
            </w:pPr>
          </w:p>
        </w:tc>
        <w:tc>
          <w:tcPr>
            <w:tcW w:w="1702"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109544, г. Москва, ул.Б.Андроньевская, д. 8</w:t>
            </w:r>
          </w:p>
        </w:tc>
        <w:tc>
          <w:tcPr>
            <w:tcW w:w="1053" w:type="dxa"/>
          </w:tcPr>
          <w:p w:rsidR="00C7390E" w:rsidRPr="0008473D" w:rsidRDefault="00C7390E" w:rsidP="00C7390E">
            <w:pPr>
              <w:autoSpaceDE/>
              <w:autoSpaceDN/>
              <w:jc w:val="center"/>
              <w:rPr>
                <w:rFonts w:eastAsia="Times New Roman"/>
                <w:sz w:val="18"/>
                <w:szCs w:val="18"/>
              </w:rPr>
            </w:pPr>
            <w:r w:rsidRPr="0008473D">
              <w:rPr>
                <w:rFonts w:eastAsia="Times New Roman"/>
                <w:sz w:val="18"/>
                <w:szCs w:val="18"/>
              </w:rPr>
              <w:t>044525225</w:t>
            </w: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40702810840020004751</w:t>
            </w:r>
          </w:p>
        </w:tc>
        <w:tc>
          <w:tcPr>
            <w:tcW w:w="2415"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30101810400000000225</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расчетный</w:t>
            </w:r>
          </w:p>
        </w:tc>
      </w:tr>
      <w:tr w:rsidR="00C7390E" w:rsidRPr="00C7390E" w:rsidTr="004F17E5">
        <w:trPr>
          <w:trHeight w:val="567"/>
        </w:trPr>
        <w:tc>
          <w:tcPr>
            <w:tcW w:w="1808" w:type="dxa"/>
            <w:vMerge/>
          </w:tcPr>
          <w:p w:rsidR="00C7390E" w:rsidRPr="0008473D" w:rsidRDefault="00C7390E" w:rsidP="00C7390E">
            <w:pPr>
              <w:tabs>
                <w:tab w:val="left" w:pos="3731"/>
              </w:tabs>
              <w:autoSpaceDE/>
              <w:autoSpaceDN/>
              <w:rPr>
                <w:rFonts w:eastAsia="Times New Roman"/>
                <w:sz w:val="18"/>
                <w:szCs w:val="18"/>
              </w:rPr>
            </w:pPr>
          </w:p>
        </w:tc>
        <w:tc>
          <w:tcPr>
            <w:tcW w:w="1702"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141400, М.О., г.Химки, Юбилейный пр-т, д. 73</w:t>
            </w:r>
          </w:p>
        </w:tc>
        <w:tc>
          <w:tcPr>
            <w:tcW w:w="1053" w:type="dxa"/>
          </w:tcPr>
          <w:p w:rsidR="00C7390E" w:rsidRPr="0008473D" w:rsidRDefault="00C7390E" w:rsidP="00C7390E">
            <w:pPr>
              <w:autoSpaceDE/>
              <w:autoSpaceDN/>
              <w:jc w:val="center"/>
              <w:rPr>
                <w:rFonts w:eastAsia="Times New Roman"/>
                <w:sz w:val="18"/>
                <w:szCs w:val="18"/>
              </w:rPr>
            </w:pPr>
            <w:r w:rsidRPr="0008473D">
              <w:rPr>
                <w:rFonts w:eastAsia="Times New Roman"/>
                <w:sz w:val="18"/>
                <w:szCs w:val="18"/>
              </w:rPr>
              <w:t>044525225</w:t>
            </w: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40702810740020009788</w:t>
            </w:r>
          </w:p>
        </w:tc>
        <w:tc>
          <w:tcPr>
            <w:tcW w:w="2415"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30101810400000000225</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расчетный</w:t>
            </w:r>
          </w:p>
        </w:tc>
      </w:tr>
      <w:tr w:rsidR="00C7390E" w:rsidRPr="00C7390E" w:rsidTr="004F17E5">
        <w:trPr>
          <w:trHeight w:val="567"/>
        </w:trPr>
        <w:tc>
          <w:tcPr>
            <w:tcW w:w="1808" w:type="dxa"/>
          </w:tcPr>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Банк «Российская финансовая корпорация» открытое акционерное общество</w:t>
            </w:r>
          </w:p>
          <w:p w:rsidR="00C7390E" w:rsidRPr="0008473D" w:rsidRDefault="00C7390E" w:rsidP="00C7390E">
            <w:pPr>
              <w:tabs>
                <w:tab w:val="left" w:pos="3731"/>
              </w:tabs>
              <w:autoSpaceDE/>
              <w:autoSpaceDN/>
              <w:rPr>
                <w:rFonts w:eastAsia="Times New Roman"/>
                <w:sz w:val="18"/>
                <w:szCs w:val="18"/>
              </w:rPr>
            </w:pPr>
          </w:p>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(ОАО «РФК-банк»)</w:t>
            </w:r>
          </w:p>
          <w:p w:rsidR="00C7390E" w:rsidRPr="0008473D" w:rsidRDefault="00C7390E" w:rsidP="00C7390E">
            <w:pPr>
              <w:tabs>
                <w:tab w:val="left" w:pos="3731"/>
              </w:tabs>
              <w:autoSpaceDE/>
              <w:autoSpaceDN/>
              <w:rPr>
                <w:rFonts w:eastAsia="Times New Roman"/>
                <w:sz w:val="18"/>
                <w:szCs w:val="18"/>
              </w:rPr>
            </w:pPr>
          </w:p>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ИНН 7744003127</w:t>
            </w:r>
          </w:p>
        </w:tc>
        <w:tc>
          <w:tcPr>
            <w:tcW w:w="1702"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125009, Георгиевский переулок, д. 1, стр. 1</w:t>
            </w:r>
          </w:p>
        </w:tc>
        <w:tc>
          <w:tcPr>
            <w:tcW w:w="1053"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044585257</w:t>
            </w: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40702810300000000177</w:t>
            </w:r>
          </w:p>
        </w:tc>
        <w:tc>
          <w:tcPr>
            <w:tcW w:w="2415"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30101810100000000257</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расчетный</w:t>
            </w:r>
          </w:p>
        </w:tc>
      </w:tr>
      <w:tr w:rsidR="00C7390E" w:rsidRPr="00C7390E" w:rsidTr="004F17E5">
        <w:trPr>
          <w:trHeight w:val="567"/>
        </w:trPr>
        <w:tc>
          <w:tcPr>
            <w:tcW w:w="1808" w:type="dxa"/>
            <w:vMerge w:val="restart"/>
          </w:tcPr>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ББР-Банк (закрытое акционерное общество)</w:t>
            </w:r>
          </w:p>
          <w:p w:rsidR="00C7390E" w:rsidRPr="0008473D" w:rsidRDefault="00C7390E" w:rsidP="00C7390E">
            <w:pPr>
              <w:tabs>
                <w:tab w:val="left" w:pos="3731"/>
              </w:tabs>
              <w:autoSpaceDE/>
              <w:autoSpaceDN/>
              <w:rPr>
                <w:rFonts w:eastAsia="Times New Roman"/>
                <w:sz w:val="18"/>
                <w:szCs w:val="18"/>
              </w:rPr>
            </w:pPr>
          </w:p>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ББР-банк (ЗАО)</w:t>
            </w:r>
          </w:p>
          <w:p w:rsidR="00C7390E" w:rsidRPr="0008473D" w:rsidRDefault="00C7390E" w:rsidP="00C7390E">
            <w:pPr>
              <w:tabs>
                <w:tab w:val="left" w:pos="3731"/>
              </w:tabs>
              <w:autoSpaceDE/>
              <w:autoSpaceDN/>
              <w:rPr>
                <w:rFonts w:eastAsia="Times New Roman"/>
                <w:sz w:val="18"/>
                <w:szCs w:val="18"/>
              </w:rPr>
            </w:pPr>
          </w:p>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ИНН 3900001002</w:t>
            </w:r>
          </w:p>
        </w:tc>
        <w:tc>
          <w:tcPr>
            <w:tcW w:w="1702" w:type="dxa"/>
            <w:vMerge w:val="restart"/>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121099, г. Москва, 1-ый Николощеповский пер., д. 6, стр. 1</w:t>
            </w:r>
          </w:p>
        </w:tc>
        <w:tc>
          <w:tcPr>
            <w:tcW w:w="1053" w:type="dxa"/>
            <w:vMerge w:val="restart"/>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044583769</w:t>
            </w: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40702810300000001035</w:t>
            </w:r>
          </w:p>
        </w:tc>
        <w:tc>
          <w:tcPr>
            <w:tcW w:w="2415"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30101810500000000769</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расчетный</w:t>
            </w:r>
          </w:p>
        </w:tc>
      </w:tr>
      <w:tr w:rsidR="00C7390E" w:rsidRPr="00C7390E" w:rsidTr="004F17E5">
        <w:trPr>
          <w:trHeight w:val="567"/>
        </w:trPr>
        <w:tc>
          <w:tcPr>
            <w:tcW w:w="1808" w:type="dxa"/>
            <w:vMerge/>
          </w:tcPr>
          <w:p w:rsidR="00C7390E" w:rsidRPr="0008473D" w:rsidRDefault="00C7390E" w:rsidP="00C7390E">
            <w:pPr>
              <w:tabs>
                <w:tab w:val="left" w:pos="3731"/>
              </w:tabs>
              <w:autoSpaceDE/>
              <w:autoSpaceDN/>
              <w:rPr>
                <w:rFonts w:eastAsia="Times New Roman"/>
                <w:sz w:val="18"/>
                <w:szCs w:val="18"/>
              </w:rPr>
            </w:pPr>
          </w:p>
        </w:tc>
        <w:tc>
          <w:tcPr>
            <w:tcW w:w="1702" w:type="dxa"/>
            <w:vMerge/>
          </w:tcPr>
          <w:p w:rsidR="00C7390E" w:rsidRPr="0008473D" w:rsidRDefault="00C7390E" w:rsidP="00C7390E">
            <w:pPr>
              <w:tabs>
                <w:tab w:val="left" w:pos="3731"/>
              </w:tabs>
              <w:autoSpaceDE/>
              <w:autoSpaceDN/>
              <w:jc w:val="center"/>
              <w:rPr>
                <w:rFonts w:eastAsia="Times New Roman"/>
                <w:sz w:val="18"/>
                <w:szCs w:val="18"/>
              </w:rPr>
            </w:pPr>
          </w:p>
        </w:tc>
        <w:tc>
          <w:tcPr>
            <w:tcW w:w="1053" w:type="dxa"/>
            <w:vMerge/>
          </w:tcPr>
          <w:p w:rsidR="00C7390E" w:rsidRPr="0008473D" w:rsidRDefault="00C7390E" w:rsidP="00C7390E">
            <w:pPr>
              <w:autoSpaceDE/>
              <w:autoSpaceDN/>
              <w:jc w:val="center"/>
              <w:rPr>
                <w:rFonts w:eastAsia="Times New Roman"/>
                <w:sz w:val="18"/>
                <w:szCs w:val="18"/>
              </w:rPr>
            </w:pP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40702840600000001035</w:t>
            </w:r>
          </w:p>
        </w:tc>
        <w:tc>
          <w:tcPr>
            <w:tcW w:w="2415"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30108840700010010817</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расчетный</w:t>
            </w:r>
          </w:p>
        </w:tc>
      </w:tr>
      <w:tr w:rsidR="00C7390E" w:rsidRPr="00C7390E" w:rsidTr="004F17E5">
        <w:trPr>
          <w:trHeight w:val="567"/>
        </w:trPr>
        <w:tc>
          <w:tcPr>
            <w:tcW w:w="1808" w:type="dxa"/>
            <w:vMerge/>
          </w:tcPr>
          <w:p w:rsidR="00C7390E" w:rsidRPr="0008473D" w:rsidRDefault="00C7390E" w:rsidP="00C7390E">
            <w:pPr>
              <w:tabs>
                <w:tab w:val="left" w:pos="3731"/>
              </w:tabs>
              <w:autoSpaceDE/>
              <w:autoSpaceDN/>
              <w:rPr>
                <w:rFonts w:eastAsia="Times New Roman"/>
                <w:sz w:val="18"/>
                <w:szCs w:val="18"/>
              </w:rPr>
            </w:pPr>
          </w:p>
        </w:tc>
        <w:tc>
          <w:tcPr>
            <w:tcW w:w="1702" w:type="dxa"/>
            <w:vMerge/>
          </w:tcPr>
          <w:p w:rsidR="00C7390E" w:rsidRPr="0008473D" w:rsidRDefault="00C7390E" w:rsidP="00C7390E">
            <w:pPr>
              <w:tabs>
                <w:tab w:val="left" w:pos="3731"/>
              </w:tabs>
              <w:autoSpaceDE/>
              <w:autoSpaceDN/>
              <w:jc w:val="center"/>
              <w:rPr>
                <w:rFonts w:eastAsia="Times New Roman"/>
                <w:sz w:val="18"/>
                <w:szCs w:val="18"/>
              </w:rPr>
            </w:pPr>
          </w:p>
        </w:tc>
        <w:tc>
          <w:tcPr>
            <w:tcW w:w="1053" w:type="dxa"/>
            <w:vMerge/>
          </w:tcPr>
          <w:p w:rsidR="00C7390E" w:rsidRPr="0008473D" w:rsidRDefault="00C7390E" w:rsidP="00C7390E">
            <w:pPr>
              <w:autoSpaceDE/>
              <w:autoSpaceDN/>
              <w:jc w:val="center"/>
              <w:rPr>
                <w:rFonts w:eastAsia="Times New Roman"/>
                <w:sz w:val="18"/>
                <w:szCs w:val="18"/>
              </w:rPr>
            </w:pP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40702840900001001035</w:t>
            </w:r>
          </w:p>
        </w:tc>
        <w:tc>
          <w:tcPr>
            <w:tcW w:w="2415"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30108840700010010817</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транзитный</w:t>
            </w:r>
          </w:p>
        </w:tc>
      </w:tr>
      <w:tr w:rsidR="00C7390E" w:rsidRPr="00C7390E" w:rsidTr="004F17E5">
        <w:trPr>
          <w:trHeight w:val="567"/>
        </w:trPr>
        <w:tc>
          <w:tcPr>
            <w:tcW w:w="1808" w:type="dxa"/>
            <w:vMerge/>
          </w:tcPr>
          <w:p w:rsidR="00C7390E" w:rsidRPr="0008473D" w:rsidRDefault="00C7390E" w:rsidP="00C7390E">
            <w:pPr>
              <w:tabs>
                <w:tab w:val="left" w:pos="3731"/>
              </w:tabs>
              <w:autoSpaceDE/>
              <w:autoSpaceDN/>
              <w:rPr>
                <w:rFonts w:eastAsia="Times New Roman"/>
                <w:sz w:val="18"/>
                <w:szCs w:val="18"/>
              </w:rPr>
            </w:pPr>
          </w:p>
        </w:tc>
        <w:tc>
          <w:tcPr>
            <w:tcW w:w="1702" w:type="dxa"/>
            <w:vMerge/>
          </w:tcPr>
          <w:p w:rsidR="00C7390E" w:rsidRPr="0008473D" w:rsidRDefault="00C7390E" w:rsidP="00C7390E">
            <w:pPr>
              <w:tabs>
                <w:tab w:val="left" w:pos="3731"/>
              </w:tabs>
              <w:autoSpaceDE/>
              <w:autoSpaceDN/>
              <w:jc w:val="center"/>
              <w:rPr>
                <w:rFonts w:eastAsia="Times New Roman"/>
                <w:sz w:val="18"/>
                <w:szCs w:val="18"/>
              </w:rPr>
            </w:pPr>
          </w:p>
        </w:tc>
        <w:tc>
          <w:tcPr>
            <w:tcW w:w="1053" w:type="dxa"/>
            <w:vMerge/>
          </w:tcPr>
          <w:p w:rsidR="00C7390E" w:rsidRPr="0008473D" w:rsidRDefault="00C7390E" w:rsidP="00C7390E">
            <w:pPr>
              <w:autoSpaceDE/>
              <w:autoSpaceDN/>
              <w:jc w:val="center"/>
              <w:rPr>
                <w:rFonts w:eastAsia="Times New Roman"/>
                <w:sz w:val="18"/>
                <w:szCs w:val="18"/>
              </w:rPr>
            </w:pP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40702978200000001035</w:t>
            </w:r>
          </w:p>
        </w:tc>
        <w:tc>
          <w:tcPr>
            <w:tcW w:w="2415"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30109978300010010817</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расчетный</w:t>
            </w:r>
          </w:p>
        </w:tc>
      </w:tr>
      <w:tr w:rsidR="00C7390E" w:rsidRPr="00C7390E" w:rsidTr="004F17E5">
        <w:trPr>
          <w:trHeight w:val="567"/>
        </w:trPr>
        <w:tc>
          <w:tcPr>
            <w:tcW w:w="1808" w:type="dxa"/>
            <w:vMerge/>
          </w:tcPr>
          <w:p w:rsidR="00C7390E" w:rsidRPr="0008473D" w:rsidRDefault="00C7390E" w:rsidP="00C7390E">
            <w:pPr>
              <w:tabs>
                <w:tab w:val="left" w:pos="3731"/>
              </w:tabs>
              <w:autoSpaceDE/>
              <w:autoSpaceDN/>
              <w:rPr>
                <w:rFonts w:eastAsia="Times New Roman"/>
                <w:sz w:val="18"/>
                <w:szCs w:val="18"/>
              </w:rPr>
            </w:pPr>
          </w:p>
        </w:tc>
        <w:tc>
          <w:tcPr>
            <w:tcW w:w="1702" w:type="dxa"/>
            <w:vMerge/>
          </w:tcPr>
          <w:p w:rsidR="00C7390E" w:rsidRPr="0008473D" w:rsidRDefault="00C7390E" w:rsidP="00C7390E">
            <w:pPr>
              <w:tabs>
                <w:tab w:val="left" w:pos="3731"/>
              </w:tabs>
              <w:autoSpaceDE/>
              <w:autoSpaceDN/>
              <w:jc w:val="center"/>
              <w:rPr>
                <w:rFonts w:eastAsia="Times New Roman"/>
                <w:sz w:val="18"/>
                <w:szCs w:val="18"/>
              </w:rPr>
            </w:pPr>
          </w:p>
        </w:tc>
        <w:tc>
          <w:tcPr>
            <w:tcW w:w="1053" w:type="dxa"/>
            <w:vMerge/>
          </w:tcPr>
          <w:p w:rsidR="00C7390E" w:rsidRPr="0008473D" w:rsidRDefault="00C7390E" w:rsidP="00C7390E">
            <w:pPr>
              <w:autoSpaceDE/>
              <w:autoSpaceDN/>
              <w:jc w:val="center"/>
              <w:rPr>
                <w:rFonts w:eastAsia="Times New Roman"/>
                <w:sz w:val="18"/>
                <w:szCs w:val="18"/>
              </w:rPr>
            </w:pP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40702978500001001035</w:t>
            </w:r>
          </w:p>
        </w:tc>
        <w:tc>
          <w:tcPr>
            <w:tcW w:w="2415"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30109978300010010817</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транзитный</w:t>
            </w:r>
          </w:p>
        </w:tc>
      </w:tr>
      <w:tr w:rsidR="00C7390E" w:rsidRPr="00C7390E" w:rsidTr="004F17E5">
        <w:trPr>
          <w:trHeight w:val="567"/>
        </w:trPr>
        <w:tc>
          <w:tcPr>
            <w:tcW w:w="1808" w:type="dxa"/>
          </w:tcPr>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«Газпромбанк» (Открытое акционерное общество)</w:t>
            </w:r>
          </w:p>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 xml:space="preserve"> </w:t>
            </w:r>
          </w:p>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 xml:space="preserve"> ГПБ (ОАО)</w:t>
            </w:r>
          </w:p>
          <w:p w:rsidR="00C7390E" w:rsidRPr="0008473D" w:rsidRDefault="00C7390E" w:rsidP="00C7390E">
            <w:pPr>
              <w:tabs>
                <w:tab w:val="left" w:pos="3731"/>
              </w:tabs>
              <w:autoSpaceDE/>
              <w:autoSpaceDN/>
              <w:rPr>
                <w:rFonts w:eastAsia="Times New Roman"/>
                <w:sz w:val="18"/>
                <w:szCs w:val="18"/>
              </w:rPr>
            </w:pPr>
          </w:p>
          <w:p w:rsidR="00C7390E" w:rsidRPr="0008473D" w:rsidRDefault="00C7390E" w:rsidP="00C7390E">
            <w:pPr>
              <w:tabs>
                <w:tab w:val="left" w:pos="3731"/>
              </w:tabs>
              <w:autoSpaceDE/>
              <w:autoSpaceDN/>
              <w:rPr>
                <w:rFonts w:eastAsia="Times New Roman"/>
                <w:sz w:val="18"/>
                <w:szCs w:val="18"/>
              </w:rPr>
            </w:pPr>
            <w:r w:rsidRPr="0008473D">
              <w:rPr>
                <w:rFonts w:eastAsia="Times New Roman"/>
                <w:sz w:val="18"/>
                <w:szCs w:val="18"/>
              </w:rPr>
              <w:t>ИНН 7744001497</w:t>
            </w:r>
          </w:p>
        </w:tc>
        <w:tc>
          <w:tcPr>
            <w:tcW w:w="1702"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117420, г. Москва, ул. Наметкина, д. 16, корп. 1</w:t>
            </w:r>
          </w:p>
        </w:tc>
        <w:tc>
          <w:tcPr>
            <w:tcW w:w="1053"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044525823</w:t>
            </w:r>
          </w:p>
        </w:tc>
        <w:tc>
          <w:tcPr>
            <w:tcW w:w="1958"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40702810992000005761</w:t>
            </w:r>
          </w:p>
        </w:tc>
        <w:tc>
          <w:tcPr>
            <w:tcW w:w="2415" w:type="dxa"/>
          </w:tcPr>
          <w:p w:rsidR="00C7390E" w:rsidRPr="0008473D" w:rsidRDefault="00C7390E" w:rsidP="00C7390E">
            <w:pPr>
              <w:tabs>
                <w:tab w:val="left" w:pos="3731"/>
              </w:tabs>
              <w:autoSpaceDE/>
              <w:autoSpaceDN/>
              <w:jc w:val="center"/>
              <w:rPr>
                <w:rFonts w:eastAsia="Times New Roman"/>
                <w:sz w:val="18"/>
                <w:szCs w:val="18"/>
              </w:rPr>
            </w:pPr>
            <w:r w:rsidRPr="0008473D">
              <w:rPr>
                <w:rFonts w:eastAsia="Times New Roman"/>
                <w:sz w:val="18"/>
                <w:szCs w:val="18"/>
              </w:rPr>
              <w:t>30101810200000000823</w:t>
            </w:r>
          </w:p>
        </w:tc>
        <w:tc>
          <w:tcPr>
            <w:tcW w:w="992" w:type="dxa"/>
          </w:tcPr>
          <w:p w:rsidR="00C7390E" w:rsidRPr="0008473D" w:rsidRDefault="00C7390E" w:rsidP="00972ABE">
            <w:pPr>
              <w:tabs>
                <w:tab w:val="left" w:pos="3731"/>
              </w:tabs>
              <w:autoSpaceDE/>
              <w:autoSpaceDN/>
              <w:jc w:val="center"/>
              <w:rPr>
                <w:rFonts w:eastAsia="Times New Roman"/>
                <w:sz w:val="18"/>
                <w:szCs w:val="18"/>
              </w:rPr>
            </w:pPr>
            <w:r w:rsidRPr="0008473D">
              <w:rPr>
                <w:rFonts w:eastAsia="Times New Roman"/>
                <w:sz w:val="18"/>
                <w:szCs w:val="18"/>
              </w:rPr>
              <w:t>расчетный</w:t>
            </w:r>
          </w:p>
        </w:tc>
      </w:tr>
    </w:tbl>
    <w:p w:rsidR="00C7390E" w:rsidRPr="004A67EA" w:rsidRDefault="00C7390E" w:rsidP="00C7390E">
      <w:pPr>
        <w:pStyle w:val="a9"/>
        <w:adjustRightInd w:val="0"/>
        <w:ind w:left="420"/>
        <w:rPr>
          <w:rFonts w:ascii="Times New Roman" w:eastAsiaTheme="minorHAnsi" w:hAnsi="Times New Roman" w:cs="Times New Roman"/>
          <w:b/>
        </w:rPr>
      </w:pPr>
    </w:p>
    <w:p w:rsidR="00F86BC3" w:rsidRPr="00072545" w:rsidRDefault="00F86BC3" w:rsidP="00F86BC3">
      <w:pPr>
        <w:ind w:firstLine="420"/>
        <w:jc w:val="both"/>
        <w:rPr>
          <w:rFonts w:eastAsiaTheme="minorHAnsi"/>
          <w:b/>
          <w:bCs/>
          <w:sz w:val="24"/>
          <w:szCs w:val="24"/>
          <w:lang w:eastAsia="en-US"/>
        </w:rPr>
      </w:pPr>
      <w:r w:rsidRPr="00072545">
        <w:rPr>
          <w:rFonts w:eastAsiaTheme="minorHAnsi"/>
          <w:b/>
          <w:bCs/>
          <w:sz w:val="24"/>
          <w:szCs w:val="24"/>
          <w:lang w:eastAsia="en-US"/>
        </w:rPr>
        <w:t xml:space="preserve">1.2. Сведения об аудиторе (аудиторской организации) </w:t>
      </w:r>
      <w:r w:rsidR="00E06F66">
        <w:rPr>
          <w:rFonts w:eastAsiaTheme="minorHAnsi"/>
          <w:b/>
          <w:bCs/>
          <w:sz w:val="24"/>
          <w:szCs w:val="24"/>
          <w:lang w:eastAsia="en-US"/>
        </w:rPr>
        <w:t>Эмитент</w:t>
      </w:r>
      <w:r w:rsidRPr="00072545">
        <w:rPr>
          <w:rFonts w:eastAsiaTheme="minorHAnsi"/>
          <w:b/>
          <w:bCs/>
          <w:sz w:val="24"/>
          <w:szCs w:val="24"/>
          <w:lang w:eastAsia="en-US"/>
        </w:rPr>
        <w:t>а</w:t>
      </w:r>
    </w:p>
    <w:p w:rsidR="00F86BC3" w:rsidRPr="00F86BC3" w:rsidRDefault="00F86BC3" w:rsidP="00F86BC3">
      <w:pPr>
        <w:ind w:firstLine="420"/>
        <w:jc w:val="both"/>
        <w:rPr>
          <w:rFonts w:eastAsiaTheme="minorHAnsi"/>
          <w:b/>
          <w:bCs/>
          <w:sz w:val="22"/>
          <w:szCs w:val="22"/>
          <w:lang w:eastAsia="en-US"/>
        </w:rPr>
      </w:pPr>
    </w:p>
    <w:p w:rsidR="00724BCF" w:rsidRPr="00724BCF" w:rsidRDefault="00724BCF" w:rsidP="00724BCF">
      <w:pPr>
        <w:jc w:val="both"/>
        <w:rPr>
          <w:rFonts w:eastAsiaTheme="minorHAnsi"/>
          <w:sz w:val="22"/>
          <w:szCs w:val="22"/>
        </w:rPr>
      </w:pPr>
      <w:r w:rsidRPr="00724BCF">
        <w:rPr>
          <w:rFonts w:eastAsiaTheme="minorHAnsi"/>
          <w:sz w:val="22"/>
          <w:szCs w:val="22"/>
        </w:rPr>
        <w:t xml:space="preserve">Аудитор (аудиторская организация), осуществивший (осуществившая) независимую проверку бухгалтерской (финансовой) отчетности </w:t>
      </w:r>
      <w:r w:rsidR="00E06F66">
        <w:rPr>
          <w:rFonts w:eastAsiaTheme="minorHAnsi"/>
          <w:sz w:val="22"/>
          <w:szCs w:val="22"/>
        </w:rPr>
        <w:t>Эмитент</w:t>
      </w:r>
      <w:r w:rsidRPr="00724BCF">
        <w:rPr>
          <w:rFonts w:eastAsiaTheme="minorHAnsi"/>
          <w:sz w:val="22"/>
          <w:szCs w:val="22"/>
        </w:rPr>
        <w:t xml:space="preserve">а, а также консолидированной финансовой отчетности </w:t>
      </w:r>
      <w:r w:rsidR="00E06F66">
        <w:rPr>
          <w:rFonts w:eastAsiaTheme="minorHAnsi"/>
          <w:sz w:val="22"/>
          <w:szCs w:val="22"/>
        </w:rPr>
        <w:t>Эмитент</w:t>
      </w:r>
      <w:r w:rsidRPr="00724BCF">
        <w:rPr>
          <w:rFonts w:eastAsiaTheme="minorHAnsi"/>
          <w:sz w:val="22"/>
          <w:szCs w:val="22"/>
        </w:rPr>
        <w:t xml:space="preserve">а, входящей в состав </w:t>
      </w:r>
      <w:r w:rsidR="00E06F66">
        <w:rPr>
          <w:rFonts w:eastAsiaTheme="minorHAnsi"/>
          <w:sz w:val="22"/>
          <w:szCs w:val="22"/>
        </w:rPr>
        <w:t>Проспект</w:t>
      </w:r>
      <w:r w:rsidRPr="00724BCF">
        <w:rPr>
          <w:rFonts w:eastAsiaTheme="minorHAnsi"/>
          <w:sz w:val="22"/>
          <w:szCs w:val="22"/>
        </w:rPr>
        <w:t xml:space="preserve">а ценных бумаг, за три последних завершенных </w:t>
      </w:r>
      <w:r w:rsidR="00C43C8B">
        <w:rPr>
          <w:rFonts w:eastAsiaTheme="minorHAnsi"/>
          <w:sz w:val="22"/>
          <w:szCs w:val="22"/>
        </w:rPr>
        <w:t>отчетн</w:t>
      </w:r>
      <w:r w:rsidR="00C43C8B" w:rsidRPr="00724BCF">
        <w:rPr>
          <w:rFonts w:eastAsiaTheme="minorHAnsi"/>
          <w:sz w:val="22"/>
          <w:szCs w:val="22"/>
        </w:rPr>
        <w:t xml:space="preserve">ых </w:t>
      </w:r>
      <w:r w:rsidRPr="00724BCF">
        <w:rPr>
          <w:rFonts w:eastAsiaTheme="minorHAnsi"/>
          <w:sz w:val="22"/>
          <w:szCs w:val="22"/>
        </w:rPr>
        <w:t xml:space="preserve">года, и составивший (составившая) соответствующие аудиторские заключения, содержащиеся в </w:t>
      </w:r>
      <w:r w:rsidR="00E06F66">
        <w:rPr>
          <w:rFonts w:eastAsiaTheme="minorHAnsi"/>
          <w:sz w:val="22"/>
          <w:szCs w:val="22"/>
        </w:rPr>
        <w:t>Проспект</w:t>
      </w:r>
      <w:r w:rsidRPr="00724BCF">
        <w:rPr>
          <w:rFonts w:eastAsiaTheme="minorHAnsi"/>
          <w:sz w:val="22"/>
          <w:szCs w:val="22"/>
        </w:rPr>
        <w:t>е ценных бумаг:</w:t>
      </w:r>
    </w:p>
    <w:p w:rsidR="002E24FF" w:rsidRPr="002E24FF" w:rsidRDefault="002E24FF" w:rsidP="002E24FF">
      <w:pPr>
        <w:jc w:val="both"/>
        <w:rPr>
          <w:rFonts w:eastAsiaTheme="minorHAnsi"/>
          <w:sz w:val="22"/>
          <w:szCs w:val="22"/>
        </w:rPr>
      </w:pPr>
    </w:p>
    <w:p w:rsidR="002E24FF" w:rsidRDefault="002E24FF" w:rsidP="002E24FF">
      <w:pPr>
        <w:ind w:firstLine="708"/>
        <w:jc w:val="both"/>
        <w:rPr>
          <w:rFonts w:eastAsia="Calibri"/>
          <w:sz w:val="22"/>
          <w:szCs w:val="22"/>
          <w:lang w:eastAsia="en-US"/>
        </w:rPr>
      </w:pPr>
      <w:r w:rsidRPr="002E24FF">
        <w:rPr>
          <w:rFonts w:eastAsiaTheme="minorHAnsi"/>
          <w:sz w:val="22"/>
          <w:szCs w:val="22"/>
          <w:lang w:eastAsia="en-US"/>
        </w:rPr>
        <w:t xml:space="preserve">Полное фирменное наименование аудиторской организации: </w:t>
      </w:r>
      <w:r w:rsidRPr="002E24FF">
        <w:rPr>
          <w:rFonts w:eastAsia="Calibri"/>
          <w:sz w:val="22"/>
          <w:szCs w:val="22"/>
          <w:lang w:eastAsia="en-US"/>
        </w:rPr>
        <w:t>Общество с ограниченной ответственностью «Интерком-Аудит»</w:t>
      </w:r>
    </w:p>
    <w:p w:rsidR="002E24FF" w:rsidRDefault="002E24FF" w:rsidP="002E24FF">
      <w:pPr>
        <w:jc w:val="both"/>
        <w:rPr>
          <w:rFonts w:eastAsia="Calibri"/>
          <w:sz w:val="22"/>
          <w:szCs w:val="22"/>
          <w:lang w:eastAsia="en-US"/>
        </w:rPr>
      </w:pPr>
      <w:r>
        <w:rPr>
          <w:rFonts w:eastAsia="Calibri"/>
          <w:sz w:val="22"/>
          <w:szCs w:val="22"/>
          <w:lang w:eastAsia="en-US"/>
        </w:rPr>
        <w:t>Сокращенное фирменное наименование аудиторской организации:  ООО «Интерком-Аудит» (</w:t>
      </w:r>
      <w:r w:rsidRPr="002E24FF">
        <w:rPr>
          <w:rFonts w:eastAsia="Calibri"/>
          <w:sz w:val="22"/>
          <w:szCs w:val="22"/>
          <w:lang w:val="en-US" w:eastAsia="en-US"/>
        </w:rPr>
        <w:t>Intercom</w:t>
      </w:r>
      <w:r w:rsidRPr="002E24FF">
        <w:rPr>
          <w:rFonts w:eastAsia="Calibri"/>
          <w:sz w:val="22"/>
          <w:szCs w:val="22"/>
          <w:lang w:eastAsia="en-US"/>
        </w:rPr>
        <w:t>-</w:t>
      </w:r>
      <w:r w:rsidRPr="002E24FF">
        <w:rPr>
          <w:rFonts w:eastAsia="Calibri"/>
          <w:sz w:val="22"/>
          <w:szCs w:val="22"/>
          <w:lang w:val="en-US" w:eastAsia="en-US"/>
        </w:rPr>
        <w:t>Audit</w:t>
      </w:r>
      <w:r w:rsidRPr="002E24FF">
        <w:rPr>
          <w:rFonts w:eastAsia="Calibri"/>
          <w:sz w:val="22"/>
          <w:szCs w:val="22"/>
          <w:lang w:eastAsia="en-US"/>
        </w:rPr>
        <w:t xml:space="preserve"> </w:t>
      </w:r>
      <w:r w:rsidRPr="002E24FF">
        <w:rPr>
          <w:rFonts w:eastAsia="Calibri"/>
          <w:sz w:val="22"/>
          <w:szCs w:val="22"/>
          <w:lang w:val="en-US" w:eastAsia="en-US"/>
        </w:rPr>
        <w:t>LLC</w:t>
      </w:r>
      <w:r>
        <w:rPr>
          <w:rFonts w:eastAsia="Calibri"/>
          <w:sz w:val="22"/>
          <w:szCs w:val="22"/>
          <w:lang w:eastAsia="en-US"/>
        </w:rPr>
        <w:t>)</w:t>
      </w:r>
    </w:p>
    <w:p w:rsidR="002E24FF" w:rsidRPr="002E24FF" w:rsidRDefault="002E24FF" w:rsidP="002E24FF">
      <w:pPr>
        <w:jc w:val="both"/>
        <w:rPr>
          <w:rFonts w:eastAsia="Calibri"/>
          <w:sz w:val="22"/>
          <w:szCs w:val="22"/>
          <w:lang w:eastAsia="en-US"/>
        </w:rPr>
      </w:pPr>
      <w:r w:rsidRPr="002E24FF">
        <w:rPr>
          <w:rFonts w:eastAsia="Calibri"/>
          <w:sz w:val="22"/>
          <w:szCs w:val="22"/>
          <w:lang w:eastAsia="en-US"/>
        </w:rPr>
        <w:t>Место нахождения: 119501, г. Москва, ул. Лобачевского, д. 126, стр. 6</w:t>
      </w:r>
    </w:p>
    <w:p w:rsidR="002E24FF" w:rsidRPr="002E24FF" w:rsidRDefault="002E24FF" w:rsidP="002E24FF">
      <w:pPr>
        <w:jc w:val="both"/>
        <w:rPr>
          <w:rFonts w:eastAsia="Calibri"/>
          <w:sz w:val="22"/>
          <w:szCs w:val="22"/>
          <w:lang w:eastAsia="en-US"/>
        </w:rPr>
      </w:pPr>
      <w:r w:rsidRPr="002E24FF">
        <w:rPr>
          <w:rFonts w:eastAsia="Calibri"/>
          <w:sz w:val="22"/>
          <w:szCs w:val="22"/>
          <w:lang w:eastAsia="en-US"/>
        </w:rPr>
        <w:t xml:space="preserve">Адрес нахождения структурного подразделения: 125040, г. Москва, 3-я ул. Ямского поля, </w:t>
      </w:r>
    </w:p>
    <w:p w:rsidR="002E24FF" w:rsidRPr="002E24FF" w:rsidRDefault="002E24FF" w:rsidP="002E24FF">
      <w:pPr>
        <w:jc w:val="both"/>
        <w:rPr>
          <w:rFonts w:eastAsia="Calibri"/>
          <w:sz w:val="22"/>
          <w:szCs w:val="22"/>
          <w:lang w:eastAsia="en-US"/>
        </w:rPr>
      </w:pPr>
      <w:r w:rsidRPr="002E24FF">
        <w:rPr>
          <w:rFonts w:eastAsia="Calibri"/>
          <w:sz w:val="22"/>
          <w:szCs w:val="22"/>
          <w:lang w:eastAsia="en-US"/>
        </w:rPr>
        <w:t>д. 2, корп. 13</w:t>
      </w:r>
    </w:p>
    <w:p w:rsidR="002E24FF" w:rsidRDefault="002E24FF" w:rsidP="002E24FF">
      <w:pPr>
        <w:jc w:val="both"/>
        <w:rPr>
          <w:rFonts w:eastAsia="Calibri"/>
          <w:sz w:val="22"/>
          <w:szCs w:val="22"/>
          <w:lang w:eastAsia="en-US"/>
        </w:rPr>
      </w:pPr>
      <w:r w:rsidRPr="002E24FF">
        <w:rPr>
          <w:rFonts w:eastAsia="Calibri"/>
          <w:sz w:val="22"/>
          <w:szCs w:val="22"/>
          <w:lang w:eastAsia="en-US"/>
        </w:rPr>
        <w:t xml:space="preserve">ИНН    7729744770   </w:t>
      </w:r>
    </w:p>
    <w:p w:rsidR="002E24FF" w:rsidRPr="002E24FF" w:rsidRDefault="002E24FF" w:rsidP="002E24FF">
      <w:pPr>
        <w:jc w:val="both"/>
        <w:rPr>
          <w:rFonts w:eastAsia="Calibri"/>
          <w:sz w:val="22"/>
          <w:szCs w:val="22"/>
          <w:lang w:eastAsia="en-US"/>
        </w:rPr>
      </w:pPr>
      <w:r w:rsidRPr="002E24FF">
        <w:rPr>
          <w:rFonts w:eastAsia="Calibri"/>
          <w:sz w:val="22"/>
          <w:szCs w:val="22"/>
          <w:lang w:eastAsia="en-US"/>
        </w:rPr>
        <w:t>ОГРН 1137746561787</w:t>
      </w:r>
    </w:p>
    <w:p w:rsidR="00724BCF" w:rsidRPr="00724BCF" w:rsidRDefault="002E24FF" w:rsidP="00724BCF">
      <w:pPr>
        <w:autoSpaceDE/>
        <w:autoSpaceDN/>
        <w:contextualSpacing/>
        <w:jc w:val="both"/>
        <w:rPr>
          <w:rFonts w:eastAsia="Calibri"/>
          <w:sz w:val="22"/>
          <w:szCs w:val="22"/>
          <w:lang w:val="en-US" w:eastAsia="en-US"/>
        </w:rPr>
      </w:pPr>
      <w:r w:rsidRPr="002E24FF">
        <w:rPr>
          <w:rFonts w:eastAsia="Calibri"/>
          <w:sz w:val="22"/>
          <w:szCs w:val="22"/>
          <w:lang w:eastAsia="en-US"/>
        </w:rPr>
        <w:t xml:space="preserve">номер телефона и факса, адрес электронной </w:t>
      </w:r>
      <w:r>
        <w:rPr>
          <w:rFonts w:eastAsia="Calibri"/>
          <w:sz w:val="22"/>
          <w:szCs w:val="22"/>
          <w:lang w:eastAsia="en-US"/>
        </w:rPr>
        <w:t xml:space="preserve">почты: </w:t>
      </w:r>
      <w:r w:rsidRPr="002E24FF">
        <w:rPr>
          <w:rFonts w:eastAsia="Calibri"/>
          <w:sz w:val="22"/>
          <w:szCs w:val="22"/>
          <w:lang w:eastAsia="en-US"/>
        </w:rPr>
        <w:t xml:space="preserve">тел. </w:t>
      </w:r>
      <w:r w:rsidRPr="002E24FF">
        <w:rPr>
          <w:rFonts w:eastAsia="Calibri"/>
          <w:sz w:val="22"/>
          <w:szCs w:val="22"/>
          <w:lang w:val="en-US" w:eastAsia="en-US"/>
        </w:rPr>
        <w:t xml:space="preserve">+7 495 937-34-51, </w:t>
      </w:r>
    </w:p>
    <w:p w:rsidR="002E24FF" w:rsidRPr="00C27A7D" w:rsidRDefault="002E24FF" w:rsidP="00724BCF">
      <w:pPr>
        <w:autoSpaceDE/>
        <w:autoSpaceDN/>
        <w:contextualSpacing/>
        <w:jc w:val="both"/>
        <w:rPr>
          <w:rFonts w:eastAsia="Calibri"/>
          <w:sz w:val="22"/>
          <w:szCs w:val="22"/>
          <w:lang w:val="en-US" w:eastAsia="en-US"/>
        </w:rPr>
      </w:pPr>
      <w:r w:rsidRPr="002E24FF">
        <w:rPr>
          <w:rFonts w:eastAsia="Calibri"/>
          <w:sz w:val="22"/>
          <w:szCs w:val="22"/>
          <w:lang w:val="en-US" w:eastAsia="en-US"/>
        </w:rPr>
        <w:t xml:space="preserve">e-mail: </w:t>
      </w:r>
      <w:hyperlink r:id="rId20" w:history="1">
        <w:r w:rsidRPr="002E24FF">
          <w:rPr>
            <w:rFonts w:eastAsia="Calibri"/>
            <w:sz w:val="22"/>
            <w:szCs w:val="22"/>
            <w:lang w:val="en-US" w:eastAsia="en-US"/>
          </w:rPr>
          <w:t>info@intercom-audit.ru</w:t>
        </w:r>
      </w:hyperlink>
    </w:p>
    <w:p w:rsidR="00B43015" w:rsidRPr="00B43015" w:rsidRDefault="00B43015" w:rsidP="00724BCF">
      <w:pPr>
        <w:autoSpaceDE/>
        <w:autoSpaceDN/>
        <w:contextualSpacing/>
        <w:jc w:val="both"/>
        <w:rPr>
          <w:rFonts w:eastAsia="Calibri"/>
          <w:sz w:val="22"/>
          <w:szCs w:val="22"/>
          <w:lang w:eastAsia="en-US"/>
        </w:rPr>
      </w:pPr>
      <w:r>
        <w:rPr>
          <w:rFonts w:eastAsia="Calibri"/>
          <w:sz w:val="22"/>
          <w:szCs w:val="22"/>
          <w:lang w:eastAsia="en-US"/>
        </w:rPr>
        <w:t>П</w:t>
      </w:r>
      <w:r w:rsidRPr="00B43015">
        <w:rPr>
          <w:rFonts w:eastAsia="Calibri"/>
          <w:sz w:val="22"/>
          <w:szCs w:val="22"/>
          <w:lang w:eastAsia="en-US"/>
        </w:rPr>
        <w:t xml:space="preserve">олное наименование и место нахождения саморегулируемой организации аудиторов, членом которой является (являлся) аудитор </w:t>
      </w:r>
      <w:r w:rsidR="00E06F66">
        <w:rPr>
          <w:rFonts w:eastAsia="Calibri"/>
          <w:sz w:val="22"/>
          <w:szCs w:val="22"/>
          <w:lang w:eastAsia="en-US"/>
        </w:rPr>
        <w:t>Эмитент</w:t>
      </w:r>
      <w:r w:rsidRPr="00B43015">
        <w:rPr>
          <w:rFonts w:eastAsia="Calibri"/>
          <w:sz w:val="22"/>
          <w:szCs w:val="22"/>
          <w:lang w:eastAsia="en-US"/>
        </w:rPr>
        <w:t>а</w:t>
      </w:r>
      <w:r>
        <w:rPr>
          <w:rFonts w:eastAsia="Calibri"/>
          <w:sz w:val="22"/>
          <w:szCs w:val="22"/>
          <w:lang w:eastAsia="en-US"/>
        </w:rPr>
        <w:t>:</w:t>
      </w:r>
      <w:r w:rsidR="005F7423" w:rsidRPr="005F7423">
        <w:rPr>
          <w:rFonts w:eastAsia="Calibri"/>
          <w:sz w:val="22"/>
          <w:szCs w:val="22"/>
          <w:lang w:eastAsia="en-US"/>
        </w:rPr>
        <w:t xml:space="preserve"> </w:t>
      </w:r>
      <w:r w:rsidRPr="00B43015">
        <w:rPr>
          <w:rFonts w:eastAsia="Calibri"/>
          <w:sz w:val="22"/>
          <w:szCs w:val="22"/>
          <w:lang w:eastAsia="en-US"/>
        </w:rPr>
        <w:t>Член СРО НП «Аудиторская Палата России»</w:t>
      </w:r>
    </w:p>
    <w:p w:rsidR="00B43015" w:rsidRDefault="00B43015" w:rsidP="00B43015">
      <w:pPr>
        <w:autoSpaceDE/>
        <w:autoSpaceDN/>
        <w:contextualSpacing/>
        <w:jc w:val="both"/>
        <w:rPr>
          <w:rFonts w:eastAsia="Calibri"/>
          <w:sz w:val="22"/>
          <w:szCs w:val="22"/>
          <w:lang w:eastAsia="en-US"/>
        </w:rPr>
      </w:pPr>
      <w:r w:rsidRPr="00B43015">
        <w:rPr>
          <w:rFonts w:eastAsia="Calibri"/>
          <w:sz w:val="22"/>
          <w:szCs w:val="22"/>
          <w:lang w:eastAsia="en-US"/>
        </w:rPr>
        <w:t>Адрес: 105120, г. Москва, 3-ий Сыромятнический переулок, д. 3/9, строение 3</w:t>
      </w:r>
    </w:p>
    <w:p w:rsidR="001974D4" w:rsidRDefault="001974D4" w:rsidP="00B43015">
      <w:pPr>
        <w:autoSpaceDE/>
        <w:autoSpaceDN/>
        <w:ind w:firstLine="708"/>
        <w:contextualSpacing/>
        <w:jc w:val="both"/>
        <w:rPr>
          <w:rFonts w:eastAsia="Calibri"/>
          <w:sz w:val="22"/>
          <w:szCs w:val="22"/>
          <w:lang w:eastAsia="en-US"/>
        </w:rPr>
      </w:pPr>
    </w:p>
    <w:p w:rsidR="00797F48" w:rsidRDefault="00797F48" w:rsidP="00B43015">
      <w:pPr>
        <w:autoSpaceDE/>
        <w:autoSpaceDN/>
        <w:ind w:firstLine="708"/>
        <w:contextualSpacing/>
        <w:jc w:val="both"/>
        <w:rPr>
          <w:rFonts w:eastAsia="Calibri"/>
          <w:sz w:val="22"/>
          <w:szCs w:val="22"/>
          <w:lang w:eastAsia="en-US"/>
        </w:rPr>
      </w:pPr>
    </w:p>
    <w:p w:rsidR="00724BCF" w:rsidRPr="00724BCF" w:rsidRDefault="00724BCF" w:rsidP="00724BCF">
      <w:pPr>
        <w:autoSpaceDE/>
        <w:autoSpaceDN/>
        <w:contextualSpacing/>
        <w:jc w:val="both"/>
        <w:rPr>
          <w:rFonts w:eastAsia="Calibri"/>
          <w:sz w:val="22"/>
          <w:szCs w:val="22"/>
          <w:lang w:eastAsia="en-US"/>
        </w:rPr>
      </w:pPr>
      <w:r>
        <w:rPr>
          <w:rFonts w:eastAsia="Calibri"/>
          <w:sz w:val="22"/>
          <w:szCs w:val="22"/>
          <w:lang w:eastAsia="en-US"/>
        </w:rPr>
        <w:t>О</w:t>
      </w:r>
      <w:r w:rsidRPr="00724BCF">
        <w:rPr>
          <w:rFonts w:eastAsia="Calibri"/>
          <w:sz w:val="22"/>
          <w:szCs w:val="22"/>
          <w:lang w:eastAsia="en-US"/>
        </w:rPr>
        <w:t>тчетный год (годы) из числа последних трех завершенных отчетных лет или иной отчетный период, за который (за которые) аудитором (аудиторской организацией) проводилась независим</w:t>
      </w:r>
      <w:r>
        <w:rPr>
          <w:rFonts w:eastAsia="Calibri"/>
          <w:sz w:val="22"/>
          <w:szCs w:val="22"/>
          <w:lang w:eastAsia="en-US"/>
        </w:rPr>
        <w:t xml:space="preserve">ая проверка отчетности </w:t>
      </w:r>
      <w:r w:rsidR="00E06F66">
        <w:rPr>
          <w:rFonts w:eastAsia="Calibri"/>
          <w:sz w:val="22"/>
          <w:szCs w:val="22"/>
          <w:lang w:eastAsia="en-US"/>
        </w:rPr>
        <w:t>Эмитент</w:t>
      </w:r>
      <w:r>
        <w:rPr>
          <w:rFonts w:eastAsia="Calibri"/>
          <w:sz w:val="22"/>
          <w:szCs w:val="22"/>
          <w:lang w:eastAsia="en-US"/>
        </w:rPr>
        <w:t>а: 2012,2013</w:t>
      </w:r>
      <w:r w:rsidR="004779D8">
        <w:rPr>
          <w:rFonts w:eastAsia="Calibri"/>
          <w:sz w:val="22"/>
          <w:szCs w:val="22"/>
          <w:lang w:eastAsia="en-US"/>
        </w:rPr>
        <w:t>,</w:t>
      </w:r>
      <w:r w:rsidR="001D6A65" w:rsidRPr="0078436E">
        <w:rPr>
          <w:rFonts w:eastAsia="Calibri"/>
          <w:sz w:val="22"/>
          <w:szCs w:val="22"/>
          <w:lang w:eastAsia="en-US"/>
        </w:rPr>
        <w:t>2014 года.</w:t>
      </w:r>
    </w:p>
    <w:p w:rsidR="00B43015" w:rsidRPr="00B43015" w:rsidRDefault="00B43015" w:rsidP="00B43015">
      <w:pPr>
        <w:autoSpaceDE/>
        <w:autoSpaceDN/>
        <w:contextualSpacing/>
        <w:jc w:val="both"/>
        <w:rPr>
          <w:rFonts w:eastAsia="Calibri"/>
          <w:b/>
          <w:sz w:val="22"/>
          <w:szCs w:val="22"/>
          <w:lang w:eastAsia="en-US"/>
        </w:rPr>
      </w:pPr>
    </w:p>
    <w:p w:rsidR="001F46F8" w:rsidRDefault="001F46F8" w:rsidP="00B43015">
      <w:pPr>
        <w:autoSpaceDE/>
        <w:autoSpaceDN/>
        <w:contextualSpacing/>
        <w:jc w:val="both"/>
        <w:rPr>
          <w:rFonts w:eastAsia="Calibri"/>
          <w:sz w:val="22"/>
          <w:szCs w:val="22"/>
          <w:lang w:eastAsia="en-US"/>
        </w:rPr>
      </w:pPr>
    </w:p>
    <w:p w:rsidR="001F46F8" w:rsidRDefault="00724BCF" w:rsidP="001F46F8">
      <w:pPr>
        <w:autoSpaceDE/>
        <w:autoSpaceDN/>
        <w:contextualSpacing/>
        <w:jc w:val="both"/>
        <w:rPr>
          <w:rFonts w:eastAsia="Calibri"/>
          <w:sz w:val="22"/>
          <w:szCs w:val="22"/>
          <w:lang w:eastAsia="en-US"/>
        </w:rPr>
      </w:pPr>
      <w:r>
        <w:rPr>
          <w:rFonts w:eastAsia="Calibri"/>
          <w:sz w:val="22"/>
          <w:szCs w:val="22"/>
          <w:lang w:eastAsia="en-US"/>
        </w:rPr>
        <w:t>В</w:t>
      </w:r>
      <w:r w:rsidRPr="00724BCF">
        <w:rPr>
          <w:rFonts w:eastAsia="Calibri"/>
          <w:sz w:val="22"/>
          <w:szCs w:val="22"/>
          <w:lang w:eastAsia="en-US"/>
        </w:rPr>
        <w:t xml:space="preserve">ид бухгалтерской (финансовой) отчетности </w:t>
      </w:r>
      <w:r w:rsidR="00E06F66">
        <w:rPr>
          <w:rFonts w:eastAsia="Calibri"/>
          <w:sz w:val="22"/>
          <w:szCs w:val="22"/>
          <w:lang w:eastAsia="en-US"/>
        </w:rPr>
        <w:t>Эмитент</w:t>
      </w:r>
      <w:r w:rsidRPr="00724BCF">
        <w:rPr>
          <w:rFonts w:eastAsia="Calibri"/>
          <w:sz w:val="22"/>
          <w:szCs w:val="22"/>
          <w:lang w:eastAsia="en-US"/>
        </w:rPr>
        <w:t>а, в отношении которой аудитором (аудиторской организацией) проводилась независимая проверка (бухгалтерская (финансовая) отчетность, консолиди</w:t>
      </w:r>
      <w:r>
        <w:rPr>
          <w:rFonts w:eastAsia="Calibri"/>
          <w:sz w:val="22"/>
          <w:szCs w:val="22"/>
          <w:lang w:eastAsia="en-US"/>
        </w:rPr>
        <w:t xml:space="preserve">рованная финансовая отчетность): </w:t>
      </w:r>
      <w:r w:rsidR="001F46F8" w:rsidRPr="001F46F8">
        <w:rPr>
          <w:rFonts w:eastAsia="Calibri"/>
          <w:sz w:val="22"/>
          <w:szCs w:val="22"/>
          <w:lang w:eastAsia="en-US"/>
        </w:rPr>
        <w:t xml:space="preserve"> </w:t>
      </w:r>
      <w:r w:rsidR="001F46F8" w:rsidRPr="00724BCF">
        <w:rPr>
          <w:rFonts w:eastAsia="Calibri"/>
          <w:sz w:val="22"/>
          <w:szCs w:val="22"/>
          <w:lang w:eastAsia="en-US"/>
        </w:rPr>
        <w:t>бухгалтерская отчетность в соответствии с российскими стандартами бухгалтерского учета (далее – РСБУ)</w:t>
      </w:r>
      <w:r w:rsidR="006F625A">
        <w:rPr>
          <w:rFonts w:eastAsia="Calibri"/>
          <w:sz w:val="22"/>
          <w:szCs w:val="22"/>
          <w:lang w:eastAsia="en-US"/>
        </w:rPr>
        <w:t>.</w:t>
      </w:r>
    </w:p>
    <w:p w:rsidR="006F625A" w:rsidRDefault="006F625A" w:rsidP="001F46F8">
      <w:pPr>
        <w:autoSpaceDE/>
        <w:autoSpaceDN/>
        <w:contextualSpacing/>
        <w:jc w:val="both"/>
        <w:rPr>
          <w:rFonts w:eastAsia="Calibri"/>
          <w:sz w:val="22"/>
          <w:szCs w:val="22"/>
          <w:lang w:eastAsia="en-US"/>
        </w:rPr>
      </w:pPr>
    </w:p>
    <w:p w:rsidR="00B43015" w:rsidRPr="00B43015" w:rsidRDefault="00B43015" w:rsidP="00B43015">
      <w:pPr>
        <w:autoSpaceDE/>
        <w:autoSpaceDN/>
        <w:contextualSpacing/>
        <w:jc w:val="both"/>
        <w:rPr>
          <w:rFonts w:eastAsia="Calibri"/>
          <w:sz w:val="22"/>
          <w:szCs w:val="22"/>
          <w:lang w:eastAsia="en-US"/>
        </w:rPr>
      </w:pPr>
    </w:p>
    <w:p w:rsidR="006F625A" w:rsidRPr="006F625A" w:rsidRDefault="00617489" w:rsidP="006F625A">
      <w:pPr>
        <w:autoSpaceDE/>
        <w:autoSpaceDN/>
        <w:contextualSpacing/>
        <w:jc w:val="both"/>
        <w:rPr>
          <w:rFonts w:eastAsia="Calibri"/>
          <w:sz w:val="22"/>
          <w:szCs w:val="22"/>
          <w:lang w:eastAsia="en-US"/>
        </w:rPr>
      </w:pPr>
      <w:r w:rsidRPr="00B67F9B">
        <w:rPr>
          <w:rFonts w:eastAsia="Calibri"/>
          <w:sz w:val="22"/>
          <w:szCs w:val="22"/>
          <w:lang w:eastAsia="en-US"/>
        </w:rPr>
        <w:t>Описываются факторы, которые могут оказать влияние на независимость аудитора</w:t>
      </w:r>
      <w:r w:rsidR="006F625A">
        <w:rPr>
          <w:rFonts w:eastAsia="Calibri"/>
          <w:sz w:val="22"/>
          <w:szCs w:val="22"/>
          <w:lang w:eastAsia="en-US"/>
        </w:rPr>
        <w:t xml:space="preserve"> (аудиторской организации)</w:t>
      </w:r>
      <w:r w:rsidRPr="00B67F9B">
        <w:rPr>
          <w:rFonts w:eastAsia="Calibri"/>
          <w:sz w:val="22"/>
          <w:szCs w:val="22"/>
          <w:lang w:eastAsia="en-US"/>
        </w:rPr>
        <w:t xml:space="preserve"> от </w:t>
      </w:r>
      <w:r w:rsidR="00E06F66">
        <w:rPr>
          <w:rFonts w:eastAsia="Calibri"/>
          <w:sz w:val="22"/>
          <w:szCs w:val="22"/>
          <w:lang w:eastAsia="en-US"/>
        </w:rPr>
        <w:t>Эмитент</w:t>
      </w:r>
      <w:r w:rsidRPr="00B67F9B">
        <w:rPr>
          <w:rFonts w:eastAsia="Calibri"/>
          <w:sz w:val="22"/>
          <w:szCs w:val="22"/>
          <w:lang w:eastAsia="en-US"/>
        </w:rPr>
        <w:t>а, в том числе информация о наличии существенных интересов, связывающих аудитора (</w:t>
      </w:r>
      <w:r w:rsidR="006F625A" w:rsidRPr="006F625A">
        <w:rPr>
          <w:rFonts w:eastAsia="Calibri"/>
          <w:sz w:val="22"/>
          <w:szCs w:val="22"/>
          <w:lang w:eastAsia="en-US"/>
        </w:rPr>
        <w:t xml:space="preserve">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w:t>
      </w:r>
      <w:r w:rsidR="00E06F66">
        <w:rPr>
          <w:rFonts w:eastAsia="Calibri"/>
          <w:sz w:val="22"/>
          <w:szCs w:val="22"/>
          <w:lang w:eastAsia="en-US"/>
        </w:rPr>
        <w:t>Эмитент</w:t>
      </w:r>
      <w:r w:rsidR="006F625A" w:rsidRPr="006F625A">
        <w:rPr>
          <w:rFonts w:eastAsia="Calibri"/>
          <w:sz w:val="22"/>
          <w:szCs w:val="22"/>
          <w:lang w:eastAsia="en-US"/>
        </w:rPr>
        <w:t>а</w:t>
      </w:r>
      <w:r w:rsidR="00925859">
        <w:rPr>
          <w:rFonts w:eastAsia="Calibri"/>
          <w:sz w:val="22"/>
          <w:szCs w:val="22"/>
          <w:lang w:eastAsia="en-US"/>
        </w:rPr>
        <w:t>.</w:t>
      </w:r>
    </w:p>
    <w:p w:rsidR="006F625A" w:rsidRDefault="006F625A" w:rsidP="006F625A">
      <w:pPr>
        <w:autoSpaceDE/>
        <w:autoSpaceDN/>
        <w:contextualSpacing/>
        <w:jc w:val="both"/>
        <w:rPr>
          <w:rFonts w:eastAsia="Calibri"/>
          <w:sz w:val="22"/>
          <w:szCs w:val="22"/>
          <w:lang w:eastAsia="en-US"/>
        </w:rPr>
      </w:pPr>
    </w:p>
    <w:p w:rsidR="00CD15BA" w:rsidRPr="00CD15BA" w:rsidRDefault="00CD15BA" w:rsidP="00CD15BA">
      <w:pPr>
        <w:autoSpaceDE/>
        <w:autoSpaceDN/>
        <w:contextualSpacing/>
        <w:jc w:val="both"/>
        <w:rPr>
          <w:rFonts w:eastAsia="Calibri"/>
          <w:sz w:val="22"/>
          <w:szCs w:val="22"/>
          <w:lang w:eastAsia="en-US"/>
        </w:rPr>
      </w:pPr>
      <w:r w:rsidRPr="00CD15BA">
        <w:rPr>
          <w:rFonts w:eastAsia="Calibri"/>
          <w:sz w:val="22"/>
          <w:szCs w:val="22"/>
          <w:lang w:eastAsia="en-US"/>
        </w:rPr>
        <w:t>Согласно статье 8 Федерального закона № 307-ФЗ от 30.12.2008 г. «Об аудиторской деятельности» аудит не может осуществляться:</w:t>
      </w:r>
    </w:p>
    <w:p w:rsidR="00CD15BA" w:rsidRPr="00CD15BA" w:rsidRDefault="00CD15BA" w:rsidP="00552FEE">
      <w:pPr>
        <w:numPr>
          <w:ilvl w:val="0"/>
          <w:numId w:val="18"/>
        </w:numPr>
        <w:autoSpaceDE/>
        <w:autoSpaceDN/>
        <w:contextualSpacing/>
        <w:jc w:val="both"/>
        <w:rPr>
          <w:rFonts w:eastAsia="Calibri"/>
          <w:sz w:val="22"/>
          <w:szCs w:val="22"/>
          <w:lang w:eastAsia="en-US"/>
        </w:rPr>
      </w:pPr>
      <w:r w:rsidRPr="00CD15BA">
        <w:rPr>
          <w:rFonts w:eastAsia="Calibri"/>
          <w:sz w:val="22"/>
          <w:szCs w:val="22"/>
          <w:lang w:eastAsia="en-US"/>
        </w:rPr>
        <w:t>аудиторскими организациями, руководители и иные должностные лица которых являются учредителями (участниками) аудируемых лиц, их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w:t>
      </w:r>
    </w:p>
    <w:p w:rsidR="00CD15BA" w:rsidRPr="00CD15BA" w:rsidRDefault="00CD15BA" w:rsidP="00552FEE">
      <w:pPr>
        <w:numPr>
          <w:ilvl w:val="0"/>
          <w:numId w:val="18"/>
        </w:numPr>
        <w:autoSpaceDE/>
        <w:autoSpaceDN/>
        <w:contextualSpacing/>
        <w:jc w:val="both"/>
        <w:rPr>
          <w:rFonts w:eastAsia="Calibri"/>
          <w:sz w:val="22"/>
          <w:szCs w:val="22"/>
          <w:lang w:eastAsia="en-US"/>
        </w:rPr>
      </w:pPr>
      <w:r w:rsidRPr="00CD15BA">
        <w:rPr>
          <w:rFonts w:eastAsia="Calibri"/>
          <w:sz w:val="22"/>
          <w:szCs w:val="22"/>
          <w:lang w:eastAsia="en-US"/>
        </w:rPr>
        <w:t>аудиторскими организациями, руководители и иные должностные лица которых состоят в близком родстве (родители, супруги, братья, сестры, дети, а также братья, сестры, родители, дети супругов и супруги детей) с учредителями (участниками) аудируемых лиц, их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w:t>
      </w:r>
    </w:p>
    <w:p w:rsidR="00CD15BA" w:rsidRPr="00CD15BA" w:rsidRDefault="00CD15BA" w:rsidP="00552FEE">
      <w:pPr>
        <w:numPr>
          <w:ilvl w:val="0"/>
          <w:numId w:val="18"/>
        </w:numPr>
        <w:autoSpaceDE/>
        <w:autoSpaceDN/>
        <w:contextualSpacing/>
        <w:jc w:val="both"/>
        <w:rPr>
          <w:rFonts w:eastAsia="Calibri"/>
          <w:sz w:val="22"/>
          <w:szCs w:val="22"/>
          <w:lang w:eastAsia="en-US"/>
        </w:rPr>
      </w:pPr>
      <w:r w:rsidRPr="00CD15BA">
        <w:rPr>
          <w:rFonts w:eastAsia="Calibri"/>
          <w:sz w:val="22"/>
          <w:szCs w:val="22"/>
          <w:lang w:eastAsia="en-US"/>
        </w:rPr>
        <w:t>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p>
    <w:p w:rsidR="00CD15BA" w:rsidRPr="00CD15BA" w:rsidRDefault="00CD15BA" w:rsidP="00552FEE">
      <w:pPr>
        <w:numPr>
          <w:ilvl w:val="0"/>
          <w:numId w:val="18"/>
        </w:numPr>
        <w:autoSpaceDE/>
        <w:autoSpaceDN/>
        <w:contextualSpacing/>
        <w:jc w:val="both"/>
        <w:rPr>
          <w:rFonts w:eastAsia="Calibri"/>
          <w:sz w:val="22"/>
          <w:szCs w:val="22"/>
          <w:lang w:eastAsia="en-US"/>
        </w:rPr>
      </w:pPr>
      <w:r w:rsidRPr="00CD15BA">
        <w:rPr>
          <w:rFonts w:eastAsia="Calibri"/>
          <w:sz w:val="22"/>
          <w:szCs w:val="22"/>
          <w:lang w:eastAsia="en-US"/>
        </w:rPr>
        <w:t>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CD15BA" w:rsidRPr="00CD15BA" w:rsidRDefault="00CD15BA" w:rsidP="00552FEE">
      <w:pPr>
        <w:numPr>
          <w:ilvl w:val="0"/>
          <w:numId w:val="18"/>
        </w:numPr>
        <w:autoSpaceDE/>
        <w:autoSpaceDN/>
        <w:contextualSpacing/>
        <w:jc w:val="both"/>
        <w:rPr>
          <w:rFonts w:eastAsia="Calibri"/>
          <w:sz w:val="22"/>
          <w:szCs w:val="22"/>
          <w:lang w:eastAsia="en-US"/>
        </w:rPr>
      </w:pPr>
      <w:r w:rsidRPr="00CD15BA">
        <w:rPr>
          <w:rFonts w:eastAsia="Calibri"/>
          <w:sz w:val="22"/>
          <w:szCs w:val="22"/>
          <w:lang w:eastAsia="en-US"/>
        </w:rPr>
        <w:t>аудиторами, являющимися учредителями (участниками) аудируемых лиц, их руководителями,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w:t>
      </w:r>
    </w:p>
    <w:p w:rsidR="00CD15BA" w:rsidRPr="00CD15BA" w:rsidRDefault="00CD15BA" w:rsidP="00552FEE">
      <w:pPr>
        <w:numPr>
          <w:ilvl w:val="0"/>
          <w:numId w:val="18"/>
        </w:numPr>
        <w:autoSpaceDE/>
        <w:autoSpaceDN/>
        <w:contextualSpacing/>
        <w:jc w:val="both"/>
        <w:rPr>
          <w:rFonts w:eastAsia="Calibri"/>
          <w:sz w:val="22"/>
          <w:szCs w:val="22"/>
          <w:lang w:eastAsia="en-US"/>
        </w:rPr>
      </w:pPr>
      <w:r w:rsidRPr="00CD15BA">
        <w:rPr>
          <w:rFonts w:eastAsia="Calibri"/>
          <w:sz w:val="22"/>
          <w:szCs w:val="22"/>
          <w:lang w:eastAsia="en-US"/>
        </w:rPr>
        <w:t>аудиторами, состоящими с учредителями (участниками) аудируемых лиц, их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 в близком родстве (родители, супруги, братья, сестры, дети, а также братья, сестры, родители, дети супругов и супруги детей);</w:t>
      </w:r>
    </w:p>
    <w:p w:rsidR="00CD15BA" w:rsidRPr="00CD15BA" w:rsidRDefault="00CD15BA" w:rsidP="00552FEE">
      <w:pPr>
        <w:numPr>
          <w:ilvl w:val="0"/>
          <w:numId w:val="18"/>
        </w:numPr>
        <w:autoSpaceDE/>
        <w:autoSpaceDN/>
        <w:contextualSpacing/>
        <w:jc w:val="both"/>
        <w:rPr>
          <w:rFonts w:eastAsia="Calibri"/>
          <w:sz w:val="22"/>
          <w:szCs w:val="22"/>
          <w:lang w:eastAsia="en-US"/>
        </w:rPr>
      </w:pPr>
      <w:r w:rsidRPr="00CD15BA">
        <w:rPr>
          <w:rFonts w:eastAsia="Calibri"/>
          <w:sz w:val="22"/>
          <w:szCs w:val="22"/>
          <w:lang w:eastAsia="en-US"/>
        </w:rPr>
        <w:t>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CD15BA" w:rsidRDefault="00CD15BA" w:rsidP="006F625A">
      <w:pPr>
        <w:autoSpaceDE/>
        <w:autoSpaceDN/>
        <w:contextualSpacing/>
        <w:jc w:val="both"/>
        <w:rPr>
          <w:rFonts w:eastAsia="Calibri"/>
          <w:sz w:val="22"/>
          <w:szCs w:val="22"/>
          <w:lang w:eastAsia="en-US"/>
        </w:rPr>
      </w:pPr>
    </w:p>
    <w:p w:rsidR="00CD15BA" w:rsidRDefault="00CD15BA" w:rsidP="006F625A">
      <w:pPr>
        <w:autoSpaceDE/>
        <w:autoSpaceDN/>
        <w:contextualSpacing/>
        <w:jc w:val="both"/>
        <w:rPr>
          <w:rFonts w:eastAsia="Calibri"/>
          <w:sz w:val="22"/>
          <w:szCs w:val="22"/>
          <w:lang w:eastAsia="en-US"/>
        </w:rPr>
      </w:pPr>
    </w:p>
    <w:p w:rsidR="00CD15BA" w:rsidRDefault="00CD15BA" w:rsidP="006F625A">
      <w:pPr>
        <w:autoSpaceDE/>
        <w:autoSpaceDN/>
        <w:contextualSpacing/>
        <w:jc w:val="both"/>
        <w:rPr>
          <w:rFonts w:eastAsia="Calibri"/>
          <w:sz w:val="22"/>
          <w:szCs w:val="22"/>
          <w:lang w:eastAsia="en-US"/>
        </w:rPr>
      </w:pPr>
    </w:p>
    <w:p w:rsidR="006F625A" w:rsidRPr="006F625A" w:rsidRDefault="006F625A" w:rsidP="006F625A">
      <w:pPr>
        <w:autoSpaceDE/>
        <w:autoSpaceDN/>
        <w:contextualSpacing/>
        <w:jc w:val="both"/>
        <w:rPr>
          <w:rFonts w:eastAsia="Calibri"/>
          <w:sz w:val="22"/>
          <w:szCs w:val="22"/>
          <w:lang w:eastAsia="en-US"/>
        </w:rPr>
      </w:pPr>
      <w:r>
        <w:rPr>
          <w:rFonts w:eastAsia="Calibri"/>
          <w:sz w:val="22"/>
          <w:szCs w:val="22"/>
          <w:lang w:eastAsia="en-US"/>
        </w:rPr>
        <w:t>Н</w:t>
      </w:r>
      <w:r w:rsidRPr="006F625A">
        <w:rPr>
          <w:rFonts w:eastAsia="Calibri"/>
          <w:sz w:val="22"/>
          <w:szCs w:val="22"/>
          <w:lang w:eastAsia="en-US"/>
        </w:rPr>
        <w:t xml:space="preserve">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w:t>
      </w:r>
      <w:r w:rsidR="00E06F66">
        <w:rPr>
          <w:rFonts w:eastAsia="Calibri"/>
          <w:sz w:val="22"/>
          <w:szCs w:val="22"/>
          <w:lang w:eastAsia="en-US"/>
        </w:rPr>
        <w:t>Эмитент</w:t>
      </w:r>
      <w:r w:rsidRPr="006F625A">
        <w:rPr>
          <w:rFonts w:eastAsia="Calibri"/>
          <w:sz w:val="22"/>
          <w:szCs w:val="22"/>
          <w:lang w:eastAsia="en-US"/>
        </w:rPr>
        <w:t xml:space="preserve">а:  </w:t>
      </w:r>
      <w:r w:rsidRPr="006F625A">
        <w:rPr>
          <w:rFonts w:eastAsia="Calibri"/>
          <w:i/>
          <w:sz w:val="22"/>
          <w:szCs w:val="22"/>
          <w:lang w:eastAsia="en-US"/>
        </w:rPr>
        <w:t>указанные доли отсутствуют.</w:t>
      </w:r>
    </w:p>
    <w:p w:rsidR="006F625A" w:rsidRDefault="006F625A" w:rsidP="006F625A">
      <w:pPr>
        <w:autoSpaceDE/>
        <w:autoSpaceDN/>
        <w:contextualSpacing/>
        <w:jc w:val="both"/>
        <w:rPr>
          <w:rFonts w:eastAsia="Calibri"/>
          <w:sz w:val="22"/>
          <w:szCs w:val="22"/>
          <w:lang w:eastAsia="en-US"/>
        </w:rPr>
      </w:pPr>
    </w:p>
    <w:p w:rsidR="006F625A" w:rsidRPr="006F625A" w:rsidRDefault="006F625A" w:rsidP="006F625A">
      <w:pPr>
        <w:autoSpaceDE/>
        <w:autoSpaceDN/>
        <w:contextualSpacing/>
        <w:jc w:val="both"/>
        <w:rPr>
          <w:rFonts w:eastAsia="Calibri"/>
          <w:i/>
          <w:sz w:val="22"/>
          <w:szCs w:val="22"/>
          <w:lang w:eastAsia="en-US"/>
        </w:rPr>
      </w:pPr>
      <w:r>
        <w:rPr>
          <w:rFonts w:eastAsia="Calibri"/>
          <w:sz w:val="22"/>
          <w:szCs w:val="22"/>
          <w:lang w:eastAsia="en-US"/>
        </w:rPr>
        <w:t>П</w:t>
      </w:r>
      <w:r w:rsidRPr="006F625A">
        <w:rPr>
          <w:rFonts w:eastAsia="Calibri"/>
          <w:sz w:val="22"/>
          <w:szCs w:val="22"/>
          <w:lang w:eastAsia="en-US"/>
        </w:rPr>
        <w:t xml:space="preserve">редоставление </w:t>
      </w:r>
      <w:r w:rsidR="00E06F66">
        <w:rPr>
          <w:rFonts w:eastAsia="Calibri"/>
          <w:sz w:val="22"/>
          <w:szCs w:val="22"/>
          <w:lang w:eastAsia="en-US"/>
        </w:rPr>
        <w:t>Эмитент</w:t>
      </w:r>
      <w:r w:rsidRPr="006F625A">
        <w:rPr>
          <w:rFonts w:eastAsia="Calibri"/>
          <w:sz w:val="22"/>
          <w:szCs w:val="22"/>
          <w:lang w:eastAsia="en-US"/>
        </w:rPr>
        <w:t xml:space="preserve">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6F625A">
        <w:rPr>
          <w:rFonts w:eastAsia="Calibri"/>
          <w:i/>
          <w:sz w:val="22"/>
          <w:szCs w:val="22"/>
          <w:lang w:eastAsia="en-US"/>
        </w:rPr>
        <w:t xml:space="preserve">указанные средства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00E06F66">
        <w:rPr>
          <w:rFonts w:eastAsia="Calibri"/>
          <w:i/>
          <w:sz w:val="22"/>
          <w:szCs w:val="22"/>
          <w:lang w:eastAsia="en-US"/>
        </w:rPr>
        <w:t>Эмитент</w:t>
      </w:r>
      <w:r w:rsidRPr="006F625A">
        <w:rPr>
          <w:rFonts w:eastAsia="Calibri"/>
          <w:i/>
          <w:sz w:val="22"/>
          <w:szCs w:val="22"/>
          <w:lang w:eastAsia="en-US"/>
        </w:rPr>
        <w:t>ом не предоставлялись.</w:t>
      </w:r>
    </w:p>
    <w:p w:rsidR="00617489" w:rsidRDefault="00617489" w:rsidP="00617489">
      <w:pPr>
        <w:autoSpaceDE/>
        <w:autoSpaceDN/>
        <w:contextualSpacing/>
        <w:jc w:val="both"/>
        <w:rPr>
          <w:rFonts w:eastAsia="Calibri"/>
          <w:sz w:val="22"/>
          <w:szCs w:val="22"/>
          <w:lang w:eastAsia="en-US"/>
        </w:rPr>
      </w:pPr>
    </w:p>
    <w:p w:rsidR="006F625A" w:rsidRPr="006F625A" w:rsidRDefault="006F625A" w:rsidP="006F625A">
      <w:pPr>
        <w:autoSpaceDE/>
        <w:autoSpaceDN/>
        <w:contextualSpacing/>
        <w:jc w:val="both"/>
        <w:rPr>
          <w:rFonts w:eastAsia="Calibri"/>
          <w:i/>
          <w:sz w:val="22"/>
          <w:szCs w:val="22"/>
          <w:lang w:eastAsia="en-US"/>
        </w:rPr>
      </w:pPr>
      <w:r>
        <w:rPr>
          <w:rFonts w:eastAsia="Calibri"/>
          <w:sz w:val="22"/>
          <w:szCs w:val="22"/>
          <w:lang w:eastAsia="en-US"/>
        </w:rPr>
        <w:t>Н</w:t>
      </w:r>
      <w:r w:rsidRPr="006F625A">
        <w:rPr>
          <w:rFonts w:eastAsia="Calibri"/>
          <w:sz w:val="22"/>
          <w:szCs w:val="22"/>
          <w:lang w:eastAsia="en-US"/>
        </w:rPr>
        <w:t xml:space="preserve">аличие тесных деловых взаимоотношений (участие в продвижении продукции (услуг) </w:t>
      </w:r>
      <w:r w:rsidR="00E06F66">
        <w:rPr>
          <w:rFonts w:eastAsia="Calibri"/>
          <w:sz w:val="22"/>
          <w:szCs w:val="22"/>
          <w:lang w:eastAsia="en-US"/>
        </w:rPr>
        <w:t>Эмитент</w:t>
      </w:r>
      <w:r w:rsidRPr="006F625A">
        <w:rPr>
          <w:rFonts w:eastAsia="Calibri"/>
          <w:sz w:val="22"/>
          <w:szCs w:val="22"/>
          <w:lang w:eastAsia="en-US"/>
        </w:rPr>
        <w:t xml:space="preserve">а, участие в совместной предпринимательской деятельности и т.д.), а также родственных связей: </w:t>
      </w:r>
      <w:r w:rsidRPr="006F625A">
        <w:rPr>
          <w:rFonts w:eastAsia="Calibri"/>
          <w:i/>
          <w:sz w:val="22"/>
          <w:szCs w:val="22"/>
          <w:lang w:eastAsia="en-US"/>
        </w:rPr>
        <w:t>указанные взаимоотношения и связи отсутствуют.</w:t>
      </w:r>
    </w:p>
    <w:p w:rsidR="001F46F8" w:rsidRDefault="001F46F8" w:rsidP="006F625A">
      <w:pPr>
        <w:autoSpaceDE/>
        <w:autoSpaceDN/>
        <w:contextualSpacing/>
        <w:jc w:val="both"/>
        <w:rPr>
          <w:rFonts w:eastAsia="Calibri"/>
          <w:sz w:val="22"/>
          <w:szCs w:val="22"/>
          <w:lang w:eastAsia="en-US"/>
        </w:rPr>
      </w:pPr>
    </w:p>
    <w:p w:rsidR="006F625A" w:rsidRPr="006F625A" w:rsidRDefault="006F625A" w:rsidP="006F625A">
      <w:pPr>
        <w:autoSpaceDE/>
        <w:autoSpaceDN/>
        <w:contextualSpacing/>
        <w:jc w:val="both"/>
        <w:rPr>
          <w:rFonts w:eastAsia="Calibri"/>
          <w:sz w:val="22"/>
          <w:szCs w:val="22"/>
          <w:lang w:eastAsia="en-US"/>
        </w:rPr>
      </w:pPr>
      <w:r>
        <w:rPr>
          <w:rFonts w:eastAsia="Calibri"/>
          <w:sz w:val="22"/>
          <w:szCs w:val="22"/>
          <w:lang w:eastAsia="en-US"/>
        </w:rPr>
        <w:t>С</w:t>
      </w:r>
      <w:r w:rsidRPr="006F625A">
        <w:rPr>
          <w:rFonts w:eastAsia="Calibri"/>
          <w:sz w:val="22"/>
          <w:szCs w:val="22"/>
          <w:lang w:eastAsia="en-US"/>
        </w:rPr>
        <w:t xml:space="preserve">ведения о лицах, занимающих должности в органах управления и (или) органах контроля за финансово-хозяйственной деятельностью </w:t>
      </w:r>
      <w:r w:rsidR="00E06F66">
        <w:rPr>
          <w:rFonts w:eastAsia="Calibri"/>
          <w:sz w:val="22"/>
          <w:szCs w:val="22"/>
          <w:lang w:eastAsia="en-US"/>
        </w:rPr>
        <w:t>Эмитент</w:t>
      </w:r>
      <w:r w:rsidRPr="006F625A">
        <w:rPr>
          <w:rFonts w:eastAsia="Calibri"/>
          <w:sz w:val="22"/>
          <w:szCs w:val="22"/>
          <w:lang w:eastAsia="en-US"/>
        </w:rPr>
        <w:t>а, которые одновременно занимают должности в органах управления и (или) органах контроля за финансово-хозяйственной деятел</w:t>
      </w:r>
      <w:r w:rsidR="00CD15BA">
        <w:rPr>
          <w:rFonts w:eastAsia="Calibri"/>
          <w:sz w:val="22"/>
          <w:szCs w:val="22"/>
          <w:lang w:eastAsia="en-US"/>
        </w:rPr>
        <w:t xml:space="preserve">ьностью аудиторской организации: </w:t>
      </w:r>
      <w:r w:rsidR="00CD15BA">
        <w:rPr>
          <w:rFonts w:eastAsia="Calibri"/>
          <w:i/>
          <w:sz w:val="22"/>
          <w:szCs w:val="22"/>
          <w:lang w:eastAsia="en-US"/>
        </w:rPr>
        <w:t>у</w:t>
      </w:r>
      <w:r w:rsidR="00CD15BA" w:rsidRPr="005F7423">
        <w:rPr>
          <w:rFonts w:eastAsia="Calibri"/>
          <w:i/>
          <w:sz w:val="22"/>
          <w:szCs w:val="22"/>
          <w:lang w:eastAsia="en-US"/>
        </w:rPr>
        <w:t>казанные лица отсутствуют</w:t>
      </w:r>
    </w:p>
    <w:p w:rsidR="006F625A" w:rsidRDefault="006F625A" w:rsidP="006F625A">
      <w:pPr>
        <w:autoSpaceDE/>
        <w:autoSpaceDN/>
        <w:contextualSpacing/>
        <w:jc w:val="both"/>
        <w:rPr>
          <w:rFonts w:eastAsia="Calibri"/>
          <w:sz w:val="22"/>
          <w:szCs w:val="22"/>
          <w:lang w:eastAsia="en-US"/>
        </w:rPr>
      </w:pPr>
    </w:p>
    <w:p w:rsidR="00617489" w:rsidRPr="00B67F9B" w:rsidRDefault="00CD15BA" w:rsidP="00CD15BA">
      <w:pPr>
        <w:autoSpaceDE/>
        <w:autoSpaceDN/>
        <w:contextualSpacing/>
        <w:jc w:val="both"/>
        <w:rPr>
          <w:rFonts w:eastAsia="Calibri"/>
          <w:sz w:val="22"/>
          <w:szCs w:val="22"/>
          <w:lang w:eastAsia="en-US"/>
        </w:rPr>
      </w:pPr>
      <w:r w:rsidRPr="00CD15BA">
        <w:rPr>
          <w:rFonts w:eastAsia="Calibri"/>
          <w:sz w:val="22"/>
          <w:szCs w:val="22"/>
          <w:lang w:eastAsia="en-US"/>
        </w:rPr>
        <w:t xml:space="preserve">Указываются меры, предпринятые </w:t>
      </w:r>
      <w:r w:rsidR="00E06F66">
        <w:rPr>
          <w:rFonts w:eastAsia="Calibri"/>
          <w:sz w:val="22"/>
          <w:szCs w:val="22"/>
          <w:lang w:eastAsia="en-US"/>
        </w:rPr>
        <w:t>Эмитент</w:t>
      </w:r>
      <w:r w:rsidRPr="00CD15BA">
        <w:rPr>
          <w:rFonts w:eastAsia="Calibri"/>
          <w:sz w:val="22"/>
          <w:szCs w:val="22"/>
          <w:lang w:eastAsia="en-US"/>
        </w:rPr>
        <w:t>ом и аудитором (аудиторской организацией) для сниж</w:t>
      </w:r>
      <w:r>
        <w:rPr>
          <w:rFonts w:eastAsia="Calibri"/>
          <w:sz w:val="22"/>
          <w:szCs w:val="22"/>
          <w:lang w:eastAsia="en-US"/>
        </w:rPr>
        <w:t>ения влияния указанных факторов</w:t>
      </w:r>
      <w:r w:rsidR="00F238E7">
        <w:rPr>
          <w:rFonts w:eastAsia="Calibri"/>
          <w:sz w:val="22"/>
          <w:szCs w:val="22"/>
          <w:lang w:eastAsia="en-US"/>
        </w:rPr>
        <w:t xml:space="preserve">. </w:t>
      </w:r>
      <w:r w:rsidR="00617489" w:rsidRPr="00B67F9B">
        <w:rPr>
          <w:rFonts w:eastAsia="Calibri"/>
          <w:sz w:val="22"/>
          <w:szCs w:val="22"/>
          <w:lang w:eastAsia="en-US"/>
        </w:rPr>
        <w:t xml:space="preserve">Описывается порядок выбора аудитора </w:t>
      </w:r>
      <w:r w:rsidR="00E06F66">
        <w:rPr>
          <w:rFonts w:eastAsia="Calibri"/>
          <w:sz w:val="22"/>
          <w:szCs w:val="22"/>
          <w:lang w:eastAsia="en-US"/>
        </w:rPr>
        <w:t>Эмитент</w:t>
      </w:r>
      <w:r w:rsidR="00617489" w:rsidRPr="00B67F9B">
        <w:rPr>
          <w:rFonts w:eastAsia="Calibri"/>
          <w:sz w:val="22"/>
          <w:szCs w:val="22"/>
          <w:lang w:eastAsia="en-US"/>
        </w:rPr>
        <w:t>а:</w:t>
      </w:r>
    </w:p>
    <w:p w:rsidR="00617489" w:rsidRPr="00B67F9B" w:rsidRDefault="00617489" w:rsidP="00F238E7">
      <w:pPr>
        <w:autoSpaceDE/>
        <w:autoSpaceDN/>
        <w:ind w:firstLine="540"/>
        <w:contextualSpacing/>
        <w:jc w:val="both"/>
        <w:rPr>
          <w:rFonts w:eastAsia="Calibri"/>
          <w:sz w:val="22"/>
          <w:szCs w:val="22"/>
          <w:lang w:eastAsia="en-US"/>
        </w:rPr>
      </w:pPr>
      <w:r w:rsidRPr="00B67F9B">
        <w:rPr>
          <w:rFonts w:eastAsia="Calibri"/>
          <w:sz w:val="22"/>
          <w:szCs w:val="22"/>
          <w:lang w:eastAsia="en-US"/>
        </w:rPr>
        <w:t>наличие процедуры тендера, связанного с выбором аудитора</w:t>
      </w:r>
      <w:r w:rsidR="00CD15BA">
        <w:rPr>
          <w:rFonts w:eastAsia="Calibri"/>
          <w:sz w:val="22"/>
          <w:szCs w:val="22"/>
          <w:lang w:eastAsia="en-US"/>
        </w:rPr>
        <w:t xml:space="preserve"> (аудиторской организации)</w:t>
      </w:r>
      <w:r w:rsidRPr="00B67F9B">
        <w:rPr>
          <w:rFonts w:eastAsia="Calibri"/>
          <w:sz w:val="22"/>
          <w:szCs w:val="22"/>
          <w:lang w:eastAsia="en-US"/>
        </w:rPr>
        <w:t>, и его основные условия;</w:t>
      </w:r>
    </w:p>
    <w:p w:rsidR="00617489" w:rsidRPr="00B67F9B" w:rsidRDefault="00617489" w:rsidP="00F238E7">
      <w:pPr>
        <w:autoSpaceDE/>
        <w:autoSpaceDN/>
        <w:ind w:firstLine="540"/>
        <w:contextualSpacing/>
        <w:jc w:val="both"/>
        <w:rPr>
          <w:rFonts w:eastAsia="Calibri"/>
          <w:sz w:val="22"/>
          <w:szCs w:val="22"/>
          <w:lang w:eastAsia="en-US"/>
        </w:rPr>
      </w:pPr>
      <w:r w:rsidRPr="00B67F9B">
        <w:rPr>
          <w:rFonts w:eastAsia="Calibri"/>
          <w:sz w:val="22"/>
          <w:szCs w:val="22"/>
          <w:lang w:eastAsia="en-US"/>
        </w:rPr>
        <w:t>процедура выдвижения кандидатуры аудитора</w:t>
      </w:r>
      <w:r w:rsidR="00CD15BA">
        <w:rPr>
          <w:rFonts w:eastAsia="Calibri"/>
          <w:sz w:val="22"/>
          <w:szCs w:val="22"/>
          <w:lang w:eastAsia="en-US"/>
        </w:rPr>
        <w:t xml:space="preserve"> (аудиторской организации)</w:t>
      </w:r>
      <w:r w:rsidRPr="00B67F9B">
        <w:rPr>
          <w:rFonts w:eastAsia="Calibri"/>
          <w:sz w:val="22"/>
          <w:szCs w:val="22"/>
          <w:lang w:eastAsia="en-US"/>
        </w:rPr>
        <w:t xml:space="preserve"> для утверждения </w:t>
      </w:r>
      <w:r w:rsidR="00CD15BA">
        <w:rPr>
          <w:rFonts w:eastAsia="Calibri"/>
          <w:sz w:val="22"/>
          <w:szCs w:val="22"/>
          <w:lang w:eastAsia="en-US"/>
        </w:rPr>
        <w:t xml:space="preserve"> общим </w:t>
      </w:r>
      <w:r w:rsidRPr="00B67F9B">
        <w:rPr>
          <w:rFonts w:eastAsia="Calibri"/>
          <w:sz w:val="22"/>
          <w:szCs w:val="22"/>
          <w:lang w:eastAsia="en-US"/>
        </w:rPr>
        <w:t>собранием акционеров (участников), в том числе орган управления, принимающий соответствующее решение.</w:t>
      </w:r>
    </w:p>
    <w:p w:rsidR="00617489" w:rsidRPr="00B67F9B" w:rsidRDefault="00617489" w:rsidP="00F238E7">
      <w:pPr>
        <w:autoSpaceDE/>
        <w:autoSpaceDN/>
        <w:ind w:firstLine="540"/>
        <w:contextualSpacing/>
        <w:jc w:val="both"/>
        <w:rPr>
          <w:rFonts w:eastAsia="Calibri"/>
          <w:sz w:val="22"/>
          <w:szCs w:val="22"/>
          <w:lang w:eastAsia="en-US"/>
        </w:rPr>
      </w:pPr>
      <w:r w:rsidRPr="00B67F9B">
        <w:rPr>
          <w:rFonts w:eastAsia="Calibri"/>
          <w:sz w:val="22"/>
          <w:szCs w:val="22"/>
          <w:lang w:eastAsia="en-US"/>
        </w:rPr>
        <w:t>Указывается информация о работах, проводимых аудитором</w:t>
      </w:r>
      <w:r w:rsidR="00CD15BA">
        <w:rPr>
          <w:rFonts w:eastAsia="Calibri"/>
          <w:sz w:val="22"/>
          <w:szCs w:val="22"/>
          <w:lang w:eastAsia="en-US"/>
        </w:rPr>
        <w:t xml:space="preserve"> (аудиторской организацией)</w:t>
      </w:r>
      <w:r w:rsidRPr="00B67F9B">
        <w:rPr>
          <w:rFonts w:eastAsia="Calibri"/>
          <w:sz w:val="22"/>
          <w:szCs w:val="22"/>
          <w:lang w:eastAsia="en-US"/>
        </w:rPr>
        <w:t xml:space="preserve"> в рамках специальных аудиторских заданий.</w:t>
      </w:r>
    </w:p>
    <w:p w:rsidR="00F238E7" w:rsidRDefault="00F238E7" w:rsidP="00F238E7">
      <w:pPr>
        <w:adjustRightInd w:val="0"/>
        <w:ind w:firstLine="540"/>
        <w:jc w:val="both"/>
        <w:rPr>
          <w:rFonts w:eastAsiaTheme="minorHAnsi"/>
          <w:sz w:val="22"/>
          <w:szCs w:val="22"/>
          <w:lang w:eastAsia="en-US"/>
        </w:rPr>
      </w:pPr>
      <w:r>
        <w:rPr>
          <w:rFonts w:eastAsiaTheme="minorHAnsi"/>
          <w:sz w:val="22"/>
          <w:szCs w:val="22"/>
          <w:lang w:eastAsia="en-US"/>
        </w:rPr>
        <w:t xml:space="preserve">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w:t>
      </w:r>
      <w:r w:rsidR="00E06F66">
        <w:rPr>
          <w:rFonts w:eastAsiaTheme="minorHAnsi"/>
          <w:sz w:val="22"/>
          <w:szCs w:val="22"/>
          <w:lang w:eastAsia="en-US"/>
        </w:rPr>
        <w:t>Эмитент</w:t>
      </w:r>
      <w:r>
        <w:rPr>
          <w:rFonts w:eastAsiaTheme="minorHAnsi"/>
          <w:sz w:val="22"/>
          <w:szCs w:val="22"/>
          <w:lang w:eastAsia="en-US"/>
        </w:rPr>
        <w:t xml:space="preserve">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w:t>
      </w:r>
      <w:r w:rsidR="00E06F66">
        <w:rPr>
          <w:rFonts w:eastAsiaTheme="minorHAnsi"/>
          <w:sz w:val="22"/>
          <w:szCs w:val="22"/>
          <w:lang w:eastAsia="en-US"/>
        </w:rPr>
        <w:t>Эмитент</w:t>
      </w:r>
      <w:r>
        <w:rPr>
          <w:rFonts w:eastAsiaTheme="minorHAnsi"/>
          <w:sz w:val="22"/>
          <w:szCs w:val="22"/>
          <w:lang w:eastAsia="en-US"/>
        </w:rPr>
        <w:t>а, приводится информация о наличии отсроченных и просроченных платежей за оказанные аудитором (аудиторской организацией) услуги.</w:t>
      </w:r>
    </w:p>
    <w:p w:rsidR="00F238E7" w:rsidRPr="00F238E7" w:rsidRDefault="00F238E7" w:rsidP="00F238E7">
      <w:pPr>
        <w:autoSpaceDE/>
        <w:autoSpaceDN/>
        <w:ind w:firstLine="708"/>
        <w:contextualSpacing/>
        <w:jc w:val="both"/>
        <w:rPr>
          <w:rFonts w:eastAsia="Calibri"/>
          <w:i/>
          <w:sz w:val="22"/>
          <w:szCs w:val="22"/>
          <w:lang w:eastAsia="en-US"/>
        </w:rPr>
      </w:pPr>
      <w:r w:rsidRPr="00F238E7">
        <w:rPr>
          <w:rFonts w:eastAsia="Calibri"/>
          <w:i/>
          <w:sz w:val="22"/>
          <w:szCs w:val="22"/>
          <w:lang w:eastAsia="en-US"/>
        </w:rPr>
        <w:t xml:space="preserve">Основной мерой, предпринятой </w:t>
      </w:r>
      <w:r w:rsidR="00E06F66">
        <w:rPr>
          <w:rFonts w:eastAsia="Calibri"/>
          <w:i/>
          <w:sz w:val="22"/>
          <w:szCs w:val="22"/>
          <w:lang w:eastAsia="en-US"/>
        </w:rPr>
        <w:t>Эмитент</w:t>
      </w:r>
      <w:r w:rsidRPr="00F238E7">
        <w:rPr>
          <w:rFonts w:eastAsia="Calibri"/>
          <w:i/>
          <w:sz w:val="22"/>
          <w:szCs w:val="22"/>
          <w:lang w:eastAsia="en-US"/>
        </w:rPr>
        <w:t xml:space="preserve">ом и аудитором для снижения влияния указанных факторов, является процесс тщательного рассмотрения </w:t>
      </w:r>
      <w:r w:rsidR="00E06F66">
        <w:rPr>
          <w:rFonts w:eastAsia="Calibri"/>
          <w:i/>
          <w:sz w:val="22"/>
          <w:szCs w:val="22"/>
          <w:lang w:eastAsia="en-US"/>
        </w:rPr>
        <w:t>Эмитент</w:t>
      </w:r>
      <w:r w:rsidRPr="00F238E7">
        <w:rPr>
          <w:rFonts w:eastAsia="Calibri"/>
          <w:i/>
          <w:sz w:val="22"/>
          <w:szCs w:val="22"/>
          <w:lang w:eastAsia="en-US"/>
        </w:rPr>
        <w:t xml:space="preserve">ом кандидатуры аудитора на предмет его независимости от </w:t>
      </w:r>
      <w:r w:rsidR="00E06F66">
        <w:rPr>
          <w:rFonts w:eastAsia="Calibri"/>
          <w:i/>
          <w:sz w:val="22"/>
          <w:szCs w:val="22"/>
          <w:lang w:eastAsia="en-US"/>
        </w:rPr>
        <w:t>Эмитент</w:t>
      </w:r>
      <w:r w:rsidRPr="00F238E7">
        <w:rPr>
          <w:rFonts w:eastAsia="Calibri"/>
          <w:i/>
          <w:sz w:val="22"/>
          <w:szCs w:val="22"/>
          <w:lang w:eastAsia="en-US"/>
        </w:rPr>
        <w:t xml:space="preserve">а и отсутствия перечисленных факторов. Аудитор является полностью независимым от органов управления </w:t>
      </w:r>
      <w:r w:rsidR="00E06F66">
        <w:rPr>
          <w:rFonts w:eastAsia="Calibri"/>
          <w:i/>
          <w:sz w:val="22"/>
          <w:szCs w:val="22"/>
          <w:lang w:eastAsia="en-US"/>
        </w:rPr>
        <w:t>Эмитент</w:t>
      </w:r>
      <w:r w:rsidRPr="00F238E7">
        <w:rPr>
          <w:rFonts w:eastAsia="Calibri"/>
          <w:i/>
          <w:sz w:val="22"/>
          <w:szCs w:val="22"/>
          <w:lang w:eastAsia="en-US"/>
        </w:rPr>
        <w:t>а в соответствии с требованиями статьи 8 Федерального закона № 307-ФЗ от 30.12.2008 г. «Об аудиторской деятельности». Размер вознаграждения аудитора не ставился в зависимость от результатов проведенных проверок.</w:t>
      </w:r>
    </w:p>
    <w:p w:rsidR="00617489" w:rsidRDefault="00617489" w:rsidP="005F7423">
      <w:pPr>
        <w:autoSpaceDE/>
        <w:autoSpaceDN/>
        <w:ind w:firstLine="708"/>
        <w:contextualSpacing/>
        <w:jc w:val="both"/>
        <w:rPr>
          <w:rFonts w:eastAsia="Calibri"/>
          <w:sz w:val="22"/>
          <w:szCs w:val="22"/>
          <w:lang w:eastAsia="en-US"/>
        </w:rPr>
      </w:pPr>
      <w:r w:rsidRPr="00B67F9B">
        <w:rPr>
          <w:rFonts w:eastAsia="Calibri"/>
          <w:sz w:val="22"/>
          <w:szCs w:val="22"/>
          <w:lang w:eastAsia="en-US"/>
        </w:rPr>
        <w:t>.</w:t>
      </w:r>
    </w:p>
    <w:p w:rsidR="00617489" w:rsidRPr="005F7423" w:rsidRDefault="00617489" w:rsidP="006825FA">
      <w:pPr>
        <w:autoSpaceDE/>
        <w:autoSpaceDN/>
        <w:ind w:firstLine="420"/>
        <w:contextualSpacing/>
        <w:jc w:val="both"/>
        <w:rPr>
          <w:rFonts w:eastAsia="Calibri"/>
          <w:i/>
          <w:sz w:val="22"/>
          <w:szCs w:val="22"/>
          <w:lang w:eastAsia="en-US"/>
        </w:rPr>
      </w:pPr>
      <w:r w:rsidRPr="005F7423">
        <w:rPr>
          <w:rFonts w:eastAsia="Calibri"/>
          <w:i/>
          <w:sz w:val="22"/>
          <w:szCs w:val="22"/>
          <w:lang w:eastAsia="en-US"/>
        </w:rPr>
        <w:t>Тендеры не проводились, вознаграждение аудитору – по соглашению сторон.</w:t>
      </w:r>
    </w:p>
    <w:p w:rsidR="00C629B2" w:rsidRPr="00E853CF" w:rsidRDefault="00C629B2" w:rsidP="00C629B2">
      <w:pPr>
        <w:autoSpaceDE/>
        <w:autoSpaceDN/>
        <w:ind w:firstLine="420"/>
        <w:contextualSpacing/>
        <w:jc w:val="both"/>
        <w:rPr>
          <w:rFonts w:eastAsia="Calibri"/>
          <w:sz w:val="22"/>
          <w:szCs w:val="22"/>
          <w:lang w:eastAsia="en-US"/>
        </w:rPr>
      </w:pPr>
    </w:p>
    <w:p w:rsidR="00C629B2" w:rsidRPr="00C629B2" w:rsidRDefault="00C629B2" w:rsidP="00C629B2">
      <w:pPr>
        <w:autoSpaceDE/>
        <w:autoSpaceDN/>
        <w:contextualSpacing/>
        <w:jc w:val="both"/>
        <w:rPr>
          <w:rFonts w:eastAsia="Calibri"/>
          <w:sz w:val="22"/>
          <w:szCs w:val="22"/>
          <w:lang w:eastAsia="en-US"/>
        </w:rPr>
      </w:pPr>
      <w:r w:rsidRPr="00C629B2">
        <w:rPr>
          <w:rFonts w:eastAsia="Calibri"/>
          <w:sz w:val="22"/>
          <w:szCs w:val="22"/>
          <w:lang w:eastAsia="en-US"/>
        </w:rPr>
        <w:t>Информация о работах, проводимых аудитором</w:t>
      </w:r>
      <w:r w:rsidR="00F238E7">
        <w:rPr>
          <w:rFonts w:eastAsia="Calibri"/>
          <w:sz w:val="22"/>
          <w:szCs w:val="22"/>
          <w:lang w:eastAsia="en-US"/>
        </w:rPr>
        <w:t xml:space="preserve"> (аудиторской организацией) </w:t>
      </w:r>
      <w:r w:rsidRPr="00C629B2">
        <w:rPr>
          <w:rFonts w:eastAsia="Calibri"/>
          <w:sz w:val="22"/>
          <w:szCs w:val="22"/>
          <w:lang w:eastAsia="en-US"/>
        </w:rPr>
        <w:t xml:space="preserve"> в рамках специальных аудиторских заданий:</w:t>
      </w:r>
    </w:p>
    <w:p w:rsidR="006825FA" w:rsidRPr="00C629B2" w:rsidRDefault="00C629B2" w:rsidP="00C629B2">
      <w:pPr>
        <w:autoSpaceDE/>
        <w:autoSpaceDN/>
        <w:ind w:firstLine="420"/>
        <w:contextualSpacing/>
        <w:jc w:val="both"/>
        <w:rPr>
          <w:rFonts w:eastAsia="Calibri"/>
          <w:i/>
          <w:sz w:val="22"/>
          <w:szCs w:val="22"/>
          <w:lang w:eastAsia="en-US"/>
        </w:rPr>
      </w:pPr>
      <w:r w:rsidRPr="00C629B2">
        <w:rPr>
          <w:rFonts w:eastAsia="Calibri"/>
          <w:i/>
          <w:sz w:val="22"/>
          <w:szCs w:val="22"/>
          <w:lang w:eastAsia="en-US"/>
        </w:rPr>
        <w:t>указанные работы аудитором не проводились.</w:t>
      </w:r>
    </w:p>
    <w:p w:rsidR="00C629B2" w:rsidRPr="00E853CF" w:rsidRDefault="00617489" w:rsidP="006825FA">
      <w:pPr>
        <w:autoSpaceDE/>
        <w:autoSpaceDN/>
        <w:contextualSpacing/>
        <w:jc w:val="both"/>
        <w:rPr>
          <w:rFonts w:eastAsia="Calibri"/>
          <w:sz w:val="22"/>
          <w:szCs w:val="22"/>
          <w:lang w:eastAsia="en-US"/>
        </w:rPr>
      </w:pPr>
      <w:r w:rsidRPr="00617489">
        <w:rPr>
          <w:rFonts w:eastAsia="Calibri"/>
          <w:sz w:val="22"/>
          <w:szCs w:val="22"/>
          <w:lang w:eastAsia="en-US"/>
        </w:rPr>
        <w:t xml:space="preserve"> </w:t>
      </w:r>
      <w:r w:rsidR="006825FA">
        <w:rPr>
          <w:rFonts w:eastAsia="Calibri"/>
          <w:sz w:val="22"/>
          <w:szCs w:val="22"/>
          <w:lang w:eastAsia="en-US"/>
        </w:rPr>
        <w:tab/>
      </w:r>
    </w:p>
    <w:p w:rsidR="00617489" w:rsidRPr="00617489" w:rsidRDefault="006825FA" w:rsidP="006825FA">
      <w:pPr>
        <w:autoSpaceDE/>
        <w:autoSpaceDN/>
        <w:contextualSpacing/>
        <w:jc w:val="both"/>
        <w:rPr>
          <w:rFonts w:eastAsia="Calibri"/>
          <w:sz w:val="22"/>
          <w:szCs w:val="22"/>
          <w:lang w:eastAsia="en-US"/>
        </w:rPr>
      </w:pPr>
      <w:r w:rsidRPr="006825FA">
        <w:rPr>
          <w:rFonts w:eastAsia="Calibri"/>
          <w:sz w:val="22"/>
          <w:szCs w:val="22"/>
          <w:lang w:eastAsia="en-US"/>
        </w:rPr>
        <w:t>Информация о наличии отсроченных и просроченных платежей за оказанные аудитором</w:t>
      </w:r>
      <w:r w:rsidR="00F238E7">
        <w:rPr>
          <w:rFonts w:eastAsia="Calibri"/>
          <w:sz w:val="22"/>
          <w:szCs w:val="22"/>
          <w:lang w:eastAsia="en-US"/>
        </w:rPr>
        <w:t xml:space="preserve"> (аудиторской организации)</w:t>
      </w:r>
      <w:r>
        <w:rPr>
          <w:rFonts w:eastAsia="Calibri"/>
          <w:sz w:val="22"/>
          <w:szCs w:val="22"/>
          <w:lang w:eastAsia="en-US"/>
        </w:rPr>
        <w:t xml:space="preserve"> </w:t>
      </w:r>
      <w:r w:rsidRPr="006825FA">
        <w:rPr>
          <w:rFonts w:eastAsia="Calibri"/>
          <w:sz w:val="22"/>
          <w:szCs w:val="22"/>
          <w:lang w:eastAsia="en-US"/>
        </w:rPr>
        <w:t xml:space="preserve">услуги: </w:t>
      </w:r>
      <w:r w:rsidRPr="005F7423">
        <w:rPr>
          <w:rFonts w:eastAsia="Calibri"/>
          <w:i/>
          <w:sz w:val="22"/>
          <w:szCs w:val="22"/>
          <w:lang w:eastAsia="en-US"/>
        </w:rPr>
        <w:t>отсроченные и просроченные платежи за оказанные аудитором услуги отсутствуют</w:t>
      </w:r>
      <w:r w:rsidRPr="006825FA">
        <w:rPr>
          <w:rFonts w:eastAsia="Calibri"/>
          <w:sz w:val="22"/>
          <w:szCs w:val="22"/>
          <w:lang w:eastAsia="en-US"/>
        </w:rPr>
        <w:t>.</w:t>
      </w:r>
    </w:p>
    <w:p w:rsidR="0008473D" w:rsidRPr="00B43015" w:rsidRDefault="0008473D" w:rsidP="0008473D">
      <w:pPr>
        <w:pStyle w:val="a9"/>
        <w:adjustRightInd w:val="0"/>
        <w:ind w:left="420"/>
        <w:rPr>
          <w:rFonts w:ascii="Times New Roman" w:eastAsiaTheme="minorHAnsi" w:hAnsi="Times New Roman" w:cs="Times New Roman"/>
          <w:b/>
        </w:rPr>
      </w:pPr>
    </w:p>
    <w:p w:rsidR="004A67EA" w:rsidRPr="00F238E7" w:rsidRDefault="00F238E7" w:rsidP="00F238E7">
      <w:pPr>
        <w:adjustRightInd w:val="0"/>
        <w:rPr>
          <w:rFonts w:eastAsiaTheme="minorHAnsi"/>
          <w:b/>
          <w:sz w:val="24"/>
          <w:szCs w:val="24"/>
        </w:rPr>
      </w:pPr>
      <w:r>
        <w:rPr>
          <w:rFonts w:eastAsiaTheme="minorHAnsi"/>
          <w:b/>
          <w:sz w:val="24"/>
          <w:szCs w:val="24"/>
        </w:rPr>
        <w:t xml:space="preserve">1.3 </w:t>
      </w:r>
      <w:r w:rsidR="004A67EA" w:rsidRPr="00F238E7">
        <w:rPr>
          <w:rFonts w:eastAsiaTheme="minorHAnsi"/>
          <w:b/>
          <w:sz w:val="24"/>
          <w:szCs w:val="24"/>
        </w:rPr>
        <w:t xml:space="preserve">Сведения об оценщике </w:t>
      </w:r>
      <w:r w:rsidR="00E06F66">
        <w:rPr>
          <w:rFonts w:eastAsiaTheme="minorHAnsi"/>
          <w:b/>
          <w:sz w:val="24"/>
          <w:szCs w:val="24"/>
        </w:rPr>
        <w:t>Эмитент</w:t>
      </w:r>
      <w:r w:rsidR="004A67EA" w:rsidRPr="00F238E7">
        <w:rPr>
          <w:rFonts w:eastAsiaTheme="minorHAnsi"/>
          <w:b/>
          <w:sz w:val="24"/>
          <w:szCs w:val="24"/>
        </w:rPr>
        <w:t>а</w:t>
      </w:r>
    </w:p>
    <w:p w:rsidR="00925859" w:rsidRDefault="00925859" w:rsidP="00925859">
      <w:pPr>
        <w:rPr>
          <w:rFonts w:eastAsiaTheme="minorHAnsi"/>
          <w:sz w:val="22"/>
          <w:szCs w:val="22"/>
        </w:rPr>
      </w:pPr>
    </w:p>
    <w:p w:rsidR="00925859" w:rsidRPr="00925859" w:rsidRDefault="00925859" w:rsidP="00925859">
      <w:pPr>
        <w:rPr>
          <w:rFonts w:eastAsiaTheme="minorHAnsi"/>
          <w:sz w:val="22"/>
          <w:szCs w:val="22"/>
        </w:rPr>
      </w:pPr>
      <w:r w:rsidRPr="00925859">
        <w:rPr>
          <w:rFonts w:eastAsiaTheme="minorHAnsi"/>
          <w:sz w:val="22"/>
          <w:szCs w:val="22"/>
        </w:rPr>
        <w:t>О</w:t>
      </w:r>
      <w:r>
        <w:rPr>
          <w:rFonts w:eastAsiaTheme="minorHAnsi"/>
          <w:sz w:val="22"/>
          <w:szCs w:val="22"/>
        </w:rPr>
        <w:t>ценщик (оценщики), привлеченный (привлеченные</w:t>
      </w:r>
      <w:r w:rsidRPr="00925859">
        <w:rPr>
          <w:rFonts w:eastAsiaTheme="minorHAnsi"/>
          <w:sz w:val="22"/>
          <w:szCs w:val="22"/>
        </w:rPr>
        <w:t xml:space="preserve">) </w:t>
      </w:r>
      <w:r w:rsidR="00E06F66">
        <w:rPr>
          <w:rFonts w:eastAsiaTheme="minorHAnsi"/>
          <w:sz w:val="22"/>
          <w:szCs w:val="22"/>
        </w:rPr>
        <w:t>Эмитент</w:t>
      </w:r>
      <w:r w:rsidRPr="00925859">
        <w:rPr>
          <w:rFonts w:eastAsiaTheme="minorHAnsi"/>
          <w:sz w:val="22"/>
          <w:szCs w:val="22"/>
        </w:rPr>
        <w:t>ом на основании заключенного договора на проведение оценки для определения рыночной стоимости</w:t>
      </w:r>
      <w:r>
        <w:rPr>
          <w:rFonts w:eastAsiaTheme="minorHAnsi"/>
          <w:sz w:val="22"/>
          <w:szCs w:val="22"/>
        </w:rPr>
        <w:t>:</w:t>
      </w:r>
    </w:p>
    <w:p w:rsidR="00925859" w:rsidRDefault="00925859" w:rsidP="004A67EA">
      <w:pPr>
        <w:pStyle w:val="a9"/>
        <w:adjustRightInd w:val="0"/>
        <w:ind w:left="420"/>
        <w:rPr>
          <w:rFonts w:ascii="Times New Roman" w:eastAsiaTheme="minorHAnsi" w:hAnsi="Times New Roman" w:cs="Times New Roman"/>
        </w:rPr>
      </w:pPr>
    </w:p>
    <w:p w:rsidR="004A67EA" w:rsidRDefault="00925859" w:rsidP="00925859">
      <w:pPr>
        <w:pStyle w:val="a9"/>
        <w:adjustRightInd w:val="0"/>
        <w:ind w:left="0"/>
        <w:rPr>
          <w:rFonts w:ascii="Times New Roman" w:eastAsiaTheme="minorHAnsi" w:hAnsi="Times New Roman" w:cs="Times New Roman"/>
        </w:rPr>
      </w:pPr>
      <w:r>
        <w:rPr>
          <w:rFonts w:ascii="Times New Roman" w:eastAsiaTheme="minorHAnsi" w:hAnsi="Times New Roman" w:cs="Times New Roman"/>
        </w:rPr>
        <w:sym w:font="Wingdings 2" w:char="F097"/>
      </w:r>
      <w:r>
        <w:rPr>
          <w:rFonts w:ascii="Times New Roman" w:eastAsiaTheme="minorHAnsi" w:hAnsi="Times New Roman" w:cs="Times New Roman"/>
        </w:rPr>
        <w:t xml:space="preserve"> </w:t>
      </w:r>
      <w:r w:rsidR="004A67EA" w:rsidRPr="003D3A84">
        <w:rPr>
          <w:rFonts w:ascii="Times New Roman" w:eastAsiaTheme="minorHAnsi" w:hAnsi="Times New Roman" w:cs="Times New Roman"/>
        </w:rPr>
        <w:t>размещаемых ценных бумаг;</w:t>
      </w:r>
    </w:p>
    <w:p w:rsidR="005E3118" w:rsidRDefault="005E3118" w:rsidP="005E3118">
      <w:pPr>
        <w:pStyle w:val="a9"/>
        <w:adjustRightInd w:val="0"/>
        <w:ind w:left="0"/>
        <w:rPr>
          <w:rFonts w:ascii="Times New Roman" w:eastAsiaTheme="minorHAnsi" w:hAnsi="Times New Roman" w:cs="Times New Roman"/>
        </w:rPr>
      </w:pPr>
      <w:r>
        <w:rPr>
          <w:rFonts w:ascii="Times New Roman" w:eastAsiaTheme="minorHAnsi" w:hAnsi="Times New Roman" w:cs="Times New Roman"/>
        </w:rPr>
        <w:sym w:font="Wingdings 2" w:char="F097"/>
      </w:r>
      <w:r>
        <w:rPr>
          <w:rFonts w:ascii="Times New Roman" w:eastAsiaTheme="minorHAnsi" w:hAnsi="Times New Roman" w:cs="Times New Roman"/>
        </w:rPr>
        <w:t xml:space="preserve"> имущества, которым могут оплачиваться размещаемые ценные бумаги</w:t>
      </w:r>
      <w:r w:rsidRPr="003D3A84">
        <w:rPr>
          <w:rFonts w:ascii="Times New Roman" w:eastAsiaTheme="minorHAnsi" w:hAnsi="Times New Roman" w:cs="Times New Roman"/>
        </w:rPr>
        <w:t>;</w:t>
      </w:r>
    </w:p>
    <w:p w:rsidR="004A67EA" w:rsidRDefault="00925859" w:rsidP="00925859">
      <w:pPr>
        <w:tabs>
          <w:tab w:val="left" w:pos="142"/>
        </w:tabs>
        <w:adjustRightInd w:val="0"/>
        <w:rPr>
          <w:rFonts w:eastAsiaTheme="minorHAnsi"/>
          <w:sz w:val="22"/>
          <w:szCs w:val="22"/>
        </w:rPr>
      </w:pPr>
      <w:r>
        <w:rPr>
          <w:rFonts w:eastAsiaTheme="minorHAnsi"/>
        </w:rPr>
        <w:sym w:font="Wingdings 2" w:char="F097"/>
      </w:r>
      <w:r>
        <w:rPr>
          <w:rFonts w:eastAsiaTheme="minorHAnsi"/>
        </w:rPr>
        <w:t xml:space="preserve"> </w:t>
      </w:r>
      <w:r w:rsidRPr="00925859">
        <w:rPr>
          <w:rFonts w:eastAsiaTheme="minorHAnsi"/>
          <w:sz w:val="22"/>
          <w:szCs w:val="22"/>
        </w:rPr>
        <w:t xml:space="preserve">имущества, являющегося предметом залога по облигациям </w:t>
      </w:r>
      <w:r w:rsidR="00E06F66">
        <w:rPr>
          <w:rFonts w:eastAsiaTheme="minorHAnsi"/>
          <w:sz w:val="22"/>
          <w:szCs w:val="22"/>
        </w:rPr>
        <w:t>Эмитент</w:t>
      </w:r>
      <w:r w:rsidRPr="00925859">
        <w:rPr>
          <w:rFonts w:eastAsiaTheme="minorHAnsi"/>
          <w:sz w:val="22"/>
          <w:szCs w:val="22"/>
        </w:rPr>
        <w:t xml:space="preserve">а с залоговым </w:t>
      </w:r>
      <w:r>
        <w:rPr>
          <w:rFonts w:eastAsiaTheme="minorHAnsi"/>
          <w:sz w:val="22"/>
          <w:szCs w:val="22"/>
        </w:rPr>
        <w:t>о</w:t>
      </w:r>
      <w:r w:rsidRPr="00925859">
        <w:rPr>
          <w:rFonts w:eastAsiaTheme="minorHAnsi"/>
          <w:sz w:val="22"/>
          <w:szCs w:val="22"/>
        </w:rPr>
        <w:t>беспечением</w:t>
      </w:r>
      <w:r>
        <w:rPr>
          <w:rFonts w:eastAsiaTheme="minorHAnsi"/>
          <w:sz w:val="22"/>
          <w:szCs w:val="22"/>
        </w:rPr>
        <w:t xml:space="preserve"> </w:t>
      </w:r>
      <w:r w:rsidR="004A67EA" w:rsidRPr="00925859">
        <w:rPr>
          <w:rFonts w:eastAsiaTheme="minorHAnsi"/>
          <w:sz w:val="22"/>
          <w:szCs w:val="22"/>
        </w:rPr>
        <w:t>размещаемые ценные бумаги;</w:t>
      </w:r>
    </w:p>
    <w:p w:rsidR="00925859" w:rsidRPr="00925859" w:rsidRDefault="00925859" w:rsidP="00925859">
      <w:pPr>
        <w:tabs>
          <w:tab w:val="left" w:pos="142"/>
        </w:tabs>
        <w:adjustRightInd w:val="0"/>
        <w:rPr>
          <w:rFonts w:eastAsiaTheme="minorHAnsi"/>
          <w:sz w:val="22"/>
          <w:szCs w:val="22"/>
        </w:rPr>
      </w:pPr>
    </w:p>
    <w:p w:rsidR="00925859" w:rsidRPr="00925859" w:rsidRDefault="00925859" w:rsidP="00925859">
      <w:pPr>
        <w:pStyle w:val="a9"/>
        <w:tabs>
          <w:tab w:val="left" w:pos="567"/>
        </w:tabs>
        <w:ind w:left="0"/>
        <w:rPr>
          <w:rFonts w:ascii="Times New Roman" w:eastAsiaTheme="minorHAnsi" w:hAnsi="Times New Roman" w:cs="Times New Roman"/>
        </w:rPr>
      </w:pPr>
      <w:r>
        <w:rPr>
          <w:rFonts w:ascii="Times New Roman" w:eastAsiaTheme="minorHAnsi" w:hAnsi="Times New Roman" w:cs="Times New Roman"/>
        </w:rPr>
        <w:sym w:font="Wingdings 2" w:char="F097"/>
      </w:r>
      <w:r>
        <w:rPr>
          <w:rFonts w:ascii="Times New Roman" w:eastAsiaTheme="minorHAnsi" w:hAnsi="Times New Roman" w:cs="Times New Roman"/>
        </w:rPr>
        <w:t xml:space="preserve"> </w:t>
      </w:r>
      <w:r w:rsidRPr="00925859">
        <w:rPr>
          <w:rFonts w:ascii="Times New Roman" w:eastAsiaTheme="minorHAnsi" w:hAnsi="Times New Roman" w:cs="Times New Roman"/>
        </w:rPr>
        <w:t xml:space="preserve">имущества, являющегося предметом крупных сделок, иных сделок, на совершение которых в </w:t>
      </w:r>
      <w:r>
        <w:rPr>
          <w:rFonts w:ascii="Times New Roman" w:eastAsiaTheme="minorHAnsi" w:hAnsi="Times New Roman" w:cs="Times New Roman"/>
        </w:rPr>
        <w:t>с</w:t>
      </w:r>
      <w:r w:rsidRPr="00925859">
        <w:rPr>
          <w:rFonts w:ascii="Times New Roman" w:eastAsiaTheme="minorHAnsi" w:hAnsi="Times New Roman" w:cs="Times New Roman"/>
        </w:rPr>
        <w:t xml:space="preserve">оответствии с уставом </w:t>
      </w:r>
      <w:r w:rsidR="00E06F66">
        <w:rPr>
          <w:rFonts w:ascii="Times New Roman" w:eastAsiaTheme="minorHAnsi" w:hAnsi="Times New Roman" w:cs="Times New Roman"/>
        </w:rPr>
        <w:t>Эмитент</w:t>
      </w:r>
      <w:r w:rsidRPr="00925859">
        <w:rPr>
          <w:rFonts w:ascii="Times New Roman" w:eastAsiaTheme="minorHAnsi" w:hAnsi="Times New Roman" w:cs="Times New Roman"/>
        </w:rPr>
        <w:t>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4A67EA" w:rsidRDefault="005E3118" w:rsidP="0008473D">
      <w:pPr>
        <w:pStyle w:val="a9"/>
        <w:adjustRightInd w:val="0"/>
        <w:ind w:left="142"/>
        <w:rPr>
          <w:rFonts w:ascii="Times New Roman" w:eastAsiaTheme="minorHAnsi" w:hAnsi="Times New Roman" w:cs="Times New Roman"/>
          <w:i/>
        </w:rPr>
      </w:pPr>
      <w:r>
        <w:rPr>
          <w:rFonts w:ascii="Times New Roman" w:eastAsiaTheme="minorHAnsi" w:hAnsi="Times New Roman" w:cs="Times New Roman"/>
          <w:i/>
        </w:rPr>
        <w:t xml:space="preserve">Оценщик (оценщики) </w:t>
      </w:r>
      <w:r w:rsidR="00E06F66">
        <w:rPr>
          <w:rFonts w:ascii="Times New Roman" w:eastAsiaTheme="minorHAnsi" w:hAnsi="Times New Roman" w:cs="Times New Roman"/>
          <w:i/>
        </w:rPr>
        <w:t>Эмитент</w:t>
      </w:r>
      <w:r w:rsidR="004A67EA" w:rsidRPr="005F7423">
        <w:rPr>
          <w:rFonts w:ascii="Times New Roman" w:eastAsiaTheme="minorHAnsi" w:hAnsi="Times New Roman" w:cs="Times New Roman"/>
          <w:i/>
        </w:rPr>
        <w:t>ом не привлекался.</w:t>
      </w:r>
    </w:p>
    <w:p w:rsidR="00925859" w:rsidRPr="005F7423" w:rsidRDefault="00925859" w:rsidP="0008473D">
      <w:pPr>
        <w:pStyle w:val="a9"/>
        <w:adjustRightInd w:val="0"/>
        <w:ind w:left="142"/>
        <w:rPr>
          <w:rFonts w:ascii="Times New Roman" w:eastAsiaTheme="minorHAnsi" w:hAnsi="Times New Roman" w:cs="Times New Roman"/>
          <w:i/>
        </w:rPr>
      </w:pPr>
    </w:p>
    <w:p w:rsidR="004A67EA" w:rsidRPr="005F7423" w:rsidRDefault="00E06F66" w:rsidP="0008473D">
      <w:pPr>
        <w:pStyle w:val="a9"/>
        <w:adjustRightInd w:val="0"/>
        <w:ind w:left="142"/>
        <w:rPr>
          <w:rFonts w:ascii="Times New Roman" w:eastAsiaTheme="minorHAnsi" w:hAnsi="Times New Roman" w:cs="Times New Roman"/>
          <w:b/>
          <w:i/>
        </w:rPr>
      </w:pPr>
      <w:r>
        <w:rPr>
          <w:rFonts w:ascii="Times New Roman" w:eastAsiaTheme="minorHAnsi" w:hAnsi="Times New Roman" w:cs="Times New Roman"/>
          <w:i/>
        </w:rPr>
        <w:t>Эмитент</w:t>
      </w:r>
      <w:r w:rsidR="004A67EA" w:rsidRPr="005F7423">
        <w:rPr>
          <w:rFonts w:ascii="Times New Roman" w:eastAsiaTheme="minorHAnsi" w:hAnsi="Times New Roman" w:cs="Times New Roman"/>
          <w:i/>
        </w:rPr>
        <w:t xml:space="preserve"> не является акционерным инвестиционным фондом.</w:t>
      </w:r>
    </w:p>
    <w:p w:rsidR="004A67EA" w:rsidRDefault="00072545" w:rsidP="00072545">
      <w:pPr>
        <w:adjustRightInd w:val="0"/>
        <w:rPr>
          <w:rFonts w:eastAsiaTheme="minorHAnsi"/>
          <w:b/>
          <w:sz w:val="24"/>
          <w:szCs w:val="24"/>
        </w:rPr>
      </w:pPr>
      <w:r w:rsidRPr="00072545">
        <w:rPr>
          <w:rFonts w:eastAsiaTheme="minorHAnsi"/>
          <w:b/>
          <w:sz w:val="24"/>
          <w:szCs w:val="24"/>
        </w:rPr>
        <w:t xml:space="preserve">1.4 </w:t>
      </w:r>
      <w:r w:rsidR="004A67EA" w:rsidRPr="00072545">
        <w:rPr>
          <w:rFonts w:eastAsiaTheme="minorHAnsi"/>
          <w:b/>
          <w:sz w:val="24"/>
          <w:szCs w:val="24"/>
        </w:rPr>
        <w:t xml:space="preserve">Сведения о консультантах </w:t>
      </w:r>
      <w:r w:rsidR="00E06F66">
        <w:rPr>
          <w:rFonts w:eastAsiaTheme="minorHAnsi"/>
          <w:b/>
          <w:sz w:val="24"/>
          <w:szCs w:val="24"/>
        </w:rPr>
        <w:t>Эмитент</w:t>
      </w:r>
      <w:r w:rsidR="004A67EA" w:rsidRPr="00072545">
        <w:rPr>
          <w:rFonts w:eastAsiaTheme="minorHAnsi"/>
          <w:b/>
          <w:sz w:val="24"/>
          <w:szCs w:val="24"/>
        </w:rPr>
        <w:t>а</w:t>
      </w:r>
    </w:p>
    <w:p w:rsidR="00072545" w:rsidRPr="00072545" w:rsidRDefault="00072545" w:rsidP="00072545">
      <w:pPr>
        <w:adjustRightInd w:val="0"/>
        <w:rPr>
          <w:rFonts w:eastAsiaTheme="minorHAnsi"/>
          <w:b/>
          <w:sz w:val="24"/>
          <w:szCs w:val="24"/>
        </w:rPr>
      </w:pPr>
    </w:p>
    <w:p w:rsidR="004A67EA" w:rsidRPr="004A67EA" w:rsidRDefault="004A67EA" w:rsidP="003D3A84">
      <w:pPr>
        <w:adjustRightInd w:val="0"/>
        <w:jc w:val="both"/>
        <w:rPr>
          <w:rFonts w:eastAsiaTheme="minorHAnsi"/>
          <w:b/>
          <w:sz w:val="22"/>
          <w:szCs w:val="22"/>
        </w:rPr>
      </w:pPr>
      <w:r w:rsidRPr="003D3A84">
        <w:rPr>
          <w:rFonts w:eastAsiaTheme="minorHAnsi"/>
          <w:sz w:val="22"/>
          <w:szCs w:val="22"/>
          <w:lang w:eastAsia="en-US"/>
        </w:rPr>
        <w:t>Финансовый консультант на рынке ценных бумаг, а также иные лица, оказывающие</w:t>
      </w:r>
      <w:r w:rsidR="003D3A84">
        <w:rPr>
          <w:rFonts w:eastAsiaTheme="minorHAnsi"/>
          <w:sz w:val="22"/>
          <w:szCs w:val="22"/>
          <w:lang w:eastAsia="en-US"/>
        </w:rPr>
        <w:t xml:space="preserve"> </w:t>
      </w:r>
      <w:r w:rsidR="00E06F66">
        <w:rPr>
          <w:rFonts w:eastAsiaTheme="minorHAnsi"/>
          <w:sz w:val="22"/>
          <w:szCs w:val="22"/>
          <w:lang w:eastAsia="en-US"/>
        </w:rPr>
        <w:t>Эмитент</w:t>
      </w:r>
      <w:r w:rsidRPr="003D3A84">
        <w:rPr>
          <w:rFonts w:eastAsiaTheme="minorHAnsi"/>
          <w:sz w:val="22"/>
          <w:szCs w:val="22"/>
          <w:lang w:eastAsia="en-US"/>
        </w:rPr>
        <w:t>у консультационные услуги, связанные с осуществлением эмиссии ценных бумаг, и</w:t>
      </w:r>
      <w:r w:rsidR="003D3A84">
        <w:rPr>
          <w:rFonts w:eastAsiaTheme="minorHAnsi"/>
          <w:sz w:val="22"/>
          <w:szCs w:val="22"/>
          <w:lang w:eastAsia="en-US"/>
        </w:rPr>
        <w:t xml:space="preserve"> </w:t>
      </w:r>
      <w:r w:rsidRPr="003D3A84">
        <w:rPr>
          <w:rFonts w:eastAsiaTheme="minorHAnsi"/>
          <w:sz w:val="22"/>
          <w:szCs w:val="22"/>
          <w:lang w:eastAsia="en-US"/>
        </w:rPr>
        <w:t xml:space="preserve">подписавшие </w:t>
      </w:r>
      <w:r w:rsidR="00E06F66">
        <w:rPr>
          <w:rFonts w:eastAsiaTheme="minorHAnsi"/>
          <w:sz w:val="22"/>
          <w:szCs w:val="22"/>
          <w:lang w:eastAsia="en-US"/>
        </w:rPr>
        <w:t>Проспект</w:t>
      </w:r>
      <w:r w:rsidRPr="003D3A84">
        <w:rPr>
          <w:rFonts w:eastAsiaTheme="minorHAnsi"/>
          <w:sz w:val="22"/>
          <w:szCs w:val="22"/>
          <w:lang w:eastAsia="en-US"/>
        </w:rPr>
        <w:t xml:space="preserve"> ценных бумаг, не привлекались</w:t>
      </w:r>
      <w:r>
        <w:rPr>
          <w:rFonts w:ascii="TT26Bo00" w:eastAsiaTheme="minorHAnsi" w:hAnsi="TT26Bo00" w:cs="TT26Bo00"/>
          <w:sz w:val="22"/>
          <w:szCs w:val="22"/>
          <w:lang w:eastAsia="en-US"/>
        </w:rPr>
        <w:t>.</w:t>
      </w:r>
    </w:p>
    <w:p w:rsidR="004A67EA" w:rsidRDefault="004A67EA" w:rsidP="003D3A84">
      <w:pPr>
        <w:adjustRightInd w:val="0"/>
        <w:ind w:firstLine="142"/>
      </w:pPr>
    </w:p>
    <w:p w:rsidR="003D3A84" w:rsidRDefault="00072545" w:rsidP="00072545">
      <w:pPr>
        <w:adjustRightInd w:val="0"/>
        <w:rPr>
          <w:rFonts w:eastAsiaTheme="minorHAnsi"/>
          <w:b/>
          <w:sz w:val="24"/>
          <w:szCs w:val="24"/>
        </w:rPr>
      </w:pPr>
      <w:r w:rsidRPr="00072545">
        <w:rPr>
          <w:rFonts w:eastAsiaTheme="minorHAnsi"/>
          <w:b/>
          <w:sz w:val="24"/>
          <w:szCs w:val="24"/>
        </w:rPr>
        <w:t xml:space="preserve">1.5 </w:t>
      </w:r>
      <w:r w:rsidR="003D3A84" w:rsidRPr="00072545">
        <w:rPr>
          <w:rFonts w:eastAsiaTheme="minorHAnsi"/>
          <w:b/>
          <w:sz w:val="24"/>
          <w:szCs w:val="24"/>
        </w:rPr>
        <w:t xml:space="preserve">Сведения об иных лицах, подписавших </w:t>
      </w:r>
      <w:r w:rsidR="00E06F66">
        <w:rPr>
          <w:rFonts w:eastAsiaTheme="minorHAnsi"/>
          <w:b/>
          <w:sz w:val="24"/>
          <w:szCs w:val="24"/>
        </w:rPr>
        <w:t>Проспект</w:t>
      </w:r>
      <w:r w:rsidR="003D3A84" w:rsidRPr="00072545">
        <w:rPr>
          <w:rFonts w:eastAsiaTheme="minorHAnsi"/>
          <w:b/>
          <w:sz w:val="24"/>
          <w:szCs w:val="24"/>
        </w:rPr>
        <w:t xml:space="preserve"> ценных бумаг</w:t>
      </w:r>
    </w:p>
    <w:p w:rsidR="00211BAA" w:rsidRPr="00072545" w:rsidRDefault="00211BAA" w:rsidP="00072545">
      <w:pPr>
        <w:adjustRightInd w:val="0"/>
        <w:rPr>
          <w:rFonts w:eastAsiaTheme="minorHAnsi"/>
          <w:b/>
          <w:sz w:val="24"/>
          <w:szCs w:val="24"/>
        </w:rPr>
      </w:pPr>
    </w:p>
    <w:p w:rsidR="00250EBF" w:rsidRDefault="00250EBF" w:rsidP="00250EBF">
      <w:pPr>
        <w:autoSpaceDE/>
        <w:autoSpaceDN/>
        <w:rPr>
          <w:rFonts w:eastAsiaTheme="minorHAnsi"/>
          <w:sz w:val="22"/>
          <w:szCs w:val="22"/>
        </w:rPr>
      </w:pPr>
      <w:r w:rsidRPr="00250EBF">
        <w:rPr>
          <w:rFonts w:eastAsiaTheme="minorHAnsi"/>
          <w:sz w:val="22"/>
          <w:szCs w:val="22"/>
        </w:rPr>
        <w:t xml:space="preserve">Главный бухгалтер </w:t>
      </w:r>
      <w:r w:rsidR="00E06F66">
        <w:rPr>
          <w:rFonts w:eastAsiaTheme="minorHAnsi"/>
          <w:sz w:val="22"/>
          <w:szCs w:val="22"/>
        </w:rPr>
        <w:t>Эмитент</w:t>
      </w:r>
      <w:r w:rsidRPr="00250EBF">
        <w:rPr>
          <w:rFonts w:eastAsiaTheme="minorHAnsi"/>
          <w:sz w:val="22"/>
          <w:szCs w:val="22"/>
        </w:rPr>
        <w:t>а:</w:t>
      </w:r>
      <w:r w:rsidR="006A5504">
        <w:rPr>
          <w:rFonts w:eastAsiaTheme="minorHAnsi"/>
          <w:sz w:val="22"/>
          <w:szCs w:val="22"/>
        </w:rPr>
        <w:t xml:space="preserve"> </w:t>
      </w:r>
      <w:r w:rsidR="006A5504" w:rsidRPr="006A5504">
        <w:rPr>
          <w:rFonts w:eastAsiaTheme="minorHAnsi"/>
          <w:sz w:val="22"/>
          <w:szCs w:val="22"/>
        </w:rPr>
        <w:t xml:space="preserve"> Уренцева Вера Викторовна</w:t>
      </w:r>
    </w:p>
    <w:p w:rsidR="006A5504" w:rsidRPr="00250EBF" w:rsidRDefault="006A5504" w:rsidP="00250EBF">
      <w:pPr>
        <w:autoSpaceDE/>
        <w:autoSpaceDN/>
        <w:rPr>
          <w:rFonts w:eastAsiaTheme="minorHAnsi"/>
          <w:sz w:val="22"/>
          <w:szCs w:val="22"/>
        </w:rPr>
      </w:pPr>
      <w:r w:rsidRPr="006A5504">
        <w:rPr>
          <w:rFonts w:eastAsiaTheme="minorHAnsi"/>
          <w:sz w:val="22"/>
          <w:szCs w:val="22"/>
        </w:rPr>
        <w:t>05.05.1972 г.р.</w:t>
      </w:r>
    </w:p>
    <w:p w:rsidR="00250EBF" w:rsidRPr="00250EBF" w:rsidRDefault="00250EBF" w:rsidP="00250EBF">
      <w:pPr>
        <w:autoSpaceDE/>
        <w:autoSpaceDN/>
        <w:rPr>
          <w:rFonts w:eastAsiaTheme="minorHAnsi"/>
          <w:iCs/>
          <w:sz w:val="22"/>
          <w:szCs w:val="22"/>
        </w:rPr>
      </w:pPr>
      <w:r w:rsidRPr="00250EBF">
        <w:rPr>
          <w:rFonts w:eastAsiaTheme="minorHAnsi"/>
          <w:sz w:val="22"/>
          <w:szCs w:val="22"/>
        </w:rPr>
        <w:t xml:space="preserve">Основное место работы и должность: </w:t>
      </w:r>
      <w:r w:rsidRPr="00250EBF">
        <w:rPr>
          <w:rFonts w:eastAsiaTheme="minorHAnsi"/>
          <w:iCs/>
          <w:sz w:val="22"/>
          <w:szCs w:val="22"/>
        </w:rPr>
        <w:t>Общество с ограниченной ответственностью «Экспател»</w:t>
      </w:r>
    </w:p>
    <w:p w:rsidR="005E3118" w:rsidRDefault="00250EBF" w:rsidP="004041D4">
      <w:pPr>
        <w:autoSpaceDE/>
        <w:autoSpaceDN/>
        <w:rPr>
          <w:rFonts w:eastAsiaTheme="minorHAnsi"/>
          <w:iCs/>
          <w:sz w:val="22"/>
          <w:szCs w:val="22"/>
        </w:rPr>
      </w:pPr>
      <w:r w:rsidRPr="00250EBF">
        <w:rPr>
          <w:rFonts w:eastAsiaTheme="minorHAnsi"/>
          <w:sz w:val="22"/>
          <w:szCs w:val="22"/>
        </w:rPr>
        <w:t xml:space="preserve">Должность: </w:t>
      </w:r>
      <w:r w:rsidRPr="00250EBF">
        <w:rPr>
          <w:rFonts w:eastAsiaTheme="minorHAnsi"/>
          <w:iCs/>
          <w:sz w:val="22"/>
          <w:szCs w:val="22"/>
        </w:rPr>
        <w:t>Главный бухгалтер.</w:t>
      </w:r>
    </w:p>
    <w:p w:rsidR="008D1946" w:rsidRPr="004041D4" w:rsidRDefault="005E3118" w:rsidP="004041D4">
      <w:pPr>
        <w:autoSpaceDE/>
        <w:autoSpaceDN/>
        <w:rPr>
          <w:rFonts w:eastAsiaTheme="minorHAnsi"/>
          <w:b/>
          <w:sz w:val="22"/>
          <w:szCs w:val="22"/>
          <w:lang w:eastAsia="en-US"/>
        </w:rPr>
      </w:pPr>
      <w:r>
        <w:rPr>
          <w:rFonts w:eastAsiaTheme="minorHAnsi"/>
          <w:iCs/>
          <w:sz w:val="22"/>
          <w:szCs w:val="22"/>
        </w:rPr>
        <w:t xml:space="preserve">Лица, предоставившие обеспечение по облигациям выпуска, отсутствуют. </w:t>
      </w:r>
      <w:r w:rsidR="003D3A84">
        <w:rPr>
          <w:rFonts w:eastAsiaTheme="minorHAnsi"/>
          <w:b/>
        </w:rPr>
        <w:br w:type="page"/>
      </w:r>
    </w:p>
    <w:p w:rsidR="008D1946" w:rsidRPr="008D1946" w:rsidRDefault="002D56F4" w:rsidP="008D1946">
      <w:pPr>
        <w:adjustRightInd w:val="0"/>
        <w:rPr>
          <w:rFonts w:eastAsiaTheme="minorHAnsi"/>
          <w:b/>
          <w:sz w:val="26"/>
          <w:szCs w:val="26"/>
          <w:lang w:eastAsia="en-US"/>
        </w:rPr>
      </w:pPr>
      <w:r>
        <w:rPr>
          <w:rFonts w:eastAsiaTheme="minorHAnsi"/>
          <w:b/>
          <w:sz w:val="26"/>
          <w:szCs w:val="26"/>
          <w:lang w:eastAsia="en-US"/>
        </w:rPr>
        <w:t xml:space="preserve">Раздел </w:t>
      </w:r>
      <w:r w:rsidR="004041D4">
        <w:rPr>
          <w:rFonts w:eastAsiaTheme="minorHAnsi"/>
          <w:b/>
          <w:sz w:val="26"/>
          <w:szCs w:val="26"/>
          <w:lang w:eastAsia="en-US"/>
        </w:rPr>
        <w:t>I</w:t>
      </w:r>
      <w:r w:rsidR="008D1946" w:rsidRPr="008D1946">
        <w:rPr>
          <w:rFonts w:eastAsiaTheme="minorHAnsi"/>
          <w:b/>
          <w:sz w:val="26"/>
          <w:szCs w:val="26"/>
          <w:lang w:eastAsia="en-US"/>
        </w:rPr>
        <w:t xml:space="preserve">I. Основная информация о финансово-экономическом состоянии </w:t>
      </w:r>
      <w:r w:rsidR="00E06F66">
        <w:rPr>
          <w:rFonts w:eastAsiaTheme="minorHAnsi"/>
          <w:b/>
          <w:sz w:val="26"/>
          <w:szCs w:val="26"/>
          <w:lang w:eastAsia="en-US"/>
        </w:rPr>
        <w:t>Эмитент</w:t>
      </w:r>
      <w:r w:rsidR="008D1946" w:rsidRPr="008D1946">
        <w:rPr>
          <w:rFonts w:eastAsiaTheme="minorHAnsi"/>
          <w:b/>
          <w:sz w:val="26"/>
          <w:szCs w:val="26"/>
          <w:lang w:eastAsia="en-US"/>
        </w:rPr>
        <w:t>а</w:t>
      </w:r>
    </w:p>
    <w:p w:rsidR="008D1946" w:rsidRDefault="004041D4" w:rsidP="008D1946">
      <w:pPr>
        <w:adjustRightInd w:val="0"/>
        <w:jc w:val="both"/>
        <w:rPr>
          <w:rFonts w:eastAsiaTheme="minorHAnsi"/>
          <w:b/>
          <w:sz w:val="22"/>
          <w:szCs w:val="22"/>
          <w:lang w:eastAsia="en-US"/>
        </w:rPr>
      </w:pPr>
      <w:r>
        <w:rPr>
          <w:rFonts w:eastAsiaTheme="minorHAnsi"/>
          <w:b/>
          <w:sz w:val="22"/>
          <w:szCs w:val="22"/>
          <w:lang w:eastAsia="en-US"/>
        </w:rPr>
        <w:t>2</w:t>
      </w:r>
      <w:r w:rsidR="008D1946" w:rsidRPr="008D1946">
        <w:rPr>
          <w:rFonts w:eastAsiaTheme="minorHAnsi"/>
          <w:b/>
          <w:sz w:val="22"/>
          <w:szCs w:val="22"/>
          <w:lang w:eastAsia="en-US"/>
        </w:rPr>
        <w:t xml:space="preserve">.1. Показатели финансово-экономической деятельности </w:t>
      </w:r>
      <w:r w:rsidR="00E06F66">
        <w:rPr>
          <w:rFonts w:eastAsiaTheme="minorHAnsi"/>
          <w:b/>
          <w:sz w:val="22"/>
          <w:szCs w:val="22"/>
          <w:lang w:eastAsia="en-US"/>
        </w:rPr>
        <w:t>Эмитент</w:t>
      </w:r>
      <w:r w:rsidR="008D1946" w:rsidRPr="008D1946">
        <w:rPr>
          <w:rFonts w:eastAsiaTheme="minorHAnsi"/>
          <w:b/>
          <w:sz w:val="22"/>
          <w:szCs w:val="22"/>
          <w:lang w:eastAsia="en-US"/>
        </w:rPr>
        <w:t>а</w:t>
      </w:r>
    </w:p>
    <w:p w:rsidR="002D3E1C" w:rsidRPr="002D3E1C" w:rsidRDefault="002D3E1C" w:rsidP="002D3E1C">
      <w:pPr>
        <w:adjustRightInd w:val="0"/>
        <w:jc w:val="both"/>
        <w:rPr>
          <w:rFonts w:eastAsiaTheme="minorHAnsi"/>
          <w:b/>
          <w:sz w:val="22"/>
          <w:szCs w:val="22"/>
          <w:lang w:eastAsia="en-US"/>
        </w:rPr>
      </w:pPr>
    </w:p>
    <w:p w:rsidR="004041D4" w:rsidRPr="004041D4" w:rsidRDefault="002D3E1C" w:rsidP="004041D4">
      <w:pPr>
        <w:adjustRightInd w:val="0"/>
        <w:jc w:val="both"/>
        <w:rPr>
          <w:rFonts w:eastAsiaTheme="minorHAnsi"/>
          <w:sz w:val="22"/>
          <w:szCs w:val="22"/>
          <w:lang w:eastAsia="en-US"/>
        </w:rPr>
      </w:pPr>
      <w:r w:rsidRPr="002D3E1C">
        <w:rPr>
          <w:rFonts w:eastAsiaTheme="minorHAnsi"/>
          <w:sz w:val="22"/>
          <w:szCs w:val="22"/>
          <w:lang w:eastAsia="en-US"/>
        </w:rPr>
        <w:t xml:space="preserve">Динамика показателей, характеризующих финансово-экономическую деятельность </w:t>
      </w:r>
      <w:r w:rsidR="00E06F66">
        <w:rPr>
          <w:rFonts w:eastAsiaTheme="minorHAnsi"/>
          <w:sz w:val="22"/>
          <w:szCs w:val="22"/>
          <w:lang w:eastAsia="en-US"/>
        </w:rPr>
        <w:t>Эмитент</w:t>
      </w:r>
      <w:r w:rsidRPr="002D3E1C">
        <w:rPr>
          <w:rFonts w:eastAsiaTheme="minorHAnsi"/>
          <w:sz w:val="22"/>
          <w:szCs w:val="22"/>
          <w:lang w:eastAsia="en-US"/>
        </w:rPr>
        <w:t xml:space="preserve">а, за </w:t>
      </w:r>
      <w:r w:rsidR="004041D4" w:rsidRPr="004041D4">
        <w:rPr>
          <w:rFonts w:eastAsiaTheme="minorHAnsi"/>
          <w:sz w:val="22"/>
          <w:szCs w:val="22"/>
          <w:lang w:eastAsia="en-US"/>
        </w:rPr>
        <w:t xml:space="preserve"> пять последних завершенных отчетных лет</w:t>
      </w:r>
      <w:r w:rsidR="004041D4">
        <w:rPr>
          <w:rFonts w:eastAsiaTheme="minorHAnsi"/>
          <w:sz w:val="22"/>
          <w:szCs w:val="22"/>
          <w:lang w:eastAsia="en-US"/>
        </w:rPr>
        <w:t>.</w:t>
      </w:r>
    </w:p>
    <w:p w:rsidR="002D3E1C" w:rsidRPr="00267B55" w:rsidRDefault="002D3E1C" w:rsidP="002D3E1C">
      <w:pPr>
        <w:adjustRightInd w:val="0"/>
        <w:jc w:val="both"/>
        <w:rPr>
          <w:rFonts w:eastAsiaTheme="minorHAnsi"/>
          <w:sz w:val="22"/>
          <w:szCs w:val="22"/>
          <w:lang w:eastAsia="en-US"/>
        </w:rPr>
      </w:pPr>
    </w:p>
    <w:p w:rsidR="00267B55" w:rsidRPr="00267B55" w:rsidRDefault="00267B55" w:rsidP="002D3E1C">
      <w:pPr>
        <w:adjustRightInd w:val="0"/>
        <w:jc w:val="both"/>
        <w:rPr>
          <w:rFonts w:eastAsiaTheme="minorHAnsi"/>
          <w:sz w:val="22"/>
          <w:szCs w:val="22"/>
          <w:lang w:eastAsia="en-US"/>
        </w:rPr>
      </w:pPr>
    </w:p>
    <w:tbl>
      <w:tblPr>
        <w:tblStyle w:val="a6"/>
        <w:tblW w:w="5000" w:type="pct"/>
        <w:jc w:val="center"/>
        <w:tblLook w:val="04A0" w:firstRow="1" w:lastRow="0" w:firstColumn="1" w:lastColumn="0" w:noHBand="0" w:noVBand="1"/>
      </w:tblPr>
      <w:tblGrid>
        <w:gridCol w:w="3471"/>
        <w:gridCol w:w="1099"/>
        <w:gridCol w:w="1235"/>
        <w:gridCol w:w="1191"/>
        <w:gridCol w:w="1219"/>
        <w:gridCol w:w="1355"/>
      </w:tblGrid>
      <w:tr w:rsidR="004041D4" w:rsidRPr="00267B55" w:rsidTr="004F17E5">
        <w:trPr>
          <w:jc w:val="center"/>
        </w:trPr>
        <w:tc>
          <w:tcPr>
            <w:tcW w:w="1814" w:type="pct"/>
            <w:shd w:val="clear" w:color="auto" w:fill="auto"/>
            <w:vAlign w:val="center"/>
          </w:tcPr>
          <w:p w:rsidR="004041D4" w:rsidRPr="00267B55" w:rsidRDefault="004041D4" w:rsidP="00267B55">
            <w:pPr>
              <w:adjustRightInd w:val="0"/>
              <w:jc w:val="both"/>
              <w:rPr>
                <w:rFonts w:eastAsiaTheme="minorHAnsi"/>
                <w:iCs/>
                <w:sz w:val="22"/>
                <w:szCs w:val="22"/>
                <w:lang w:eastAsia="en-US"/>
              </w:rPr>
            </w:pPr>
            <w:r w:rsidRPr="00267B55">
              <w:rPr>
                <w:rFonts w:eastAsiaTheme="minorHAnsi"/>
                <w:iCs/>
                <w:sz w:val="22"/>
                <w:szCs w:val="22"/>
                <w:lang w:eastAsia="en-US"/>
              </w:rPr>
              <w:t>Наименование показателя</w:t>
            </w:r>
          </w:p>
        </w:tc>
        <w:tc>
          <w:tcPr>
            <w:tcW w:w="574" w:type="pct"/>
            <w:shd w:val="clear" w:color="auto" w:fill="auto"/>
            <w:vAlign w:val="center"/>
          </w:tcPr>
          <w:p w:rsidR="004041D4" w:rsidRPr="00267B55" w:rsidRDefault="004041D4" w:rsidP="00950464">
            <w:pPr>
              <w:adjustRightInd w:val="0"/>
              <w:jc w:val="right"/>
              <w:rPr>
                <w:rFonts w:eastAsiaTheme="minorHAnsi"/>
                <w:iCs/>
                <w:sz w:val="22"/>
                <w:szCs w:val="22"/>
                <w:lang w:eastAsia="en-US"/>
              </w:rPr>
            </w:pPr>
            <w:r w:rsidRPr="00267B55">
              <w:rPr>
                <w:rFonts w:eastAsiaTheme="minorHAnsi"/>
                <w:iCs/>
                <w:sz w:val="22"/>
                <w:szCs w:val="22"/>
                <w:lang w:eastAsia="en-US"/>
              </w:rPr>
              <w:t>2010</w:t>
            </w:r>
          </w:p>
        </w:tc>
        <w:tc>
          <w:tcPr>
            <w:tcW w:w="645" w:type="pct"/>
            <w:shd w:val="clear" w:color="auto" w:fill="auto"/>
            <w:vAlign w:val="center"/>
          </w:tcPr>
          <w:p w:rsidR="004041D4" w:rsidRPr="00267B55" w:rsidRDefault="004041D4" w:rsidP="00950464">
            <w:pPr>
              <w:adjustRightInd w:val="0"/>
              <w:jc w:val="right"/>
              <w:rPr>
                <w:rFonts w:eastAsiaTheme="minorHAnsi"/>
                <w:iCs/>
                <w:sz w:val="22"/>
                <w:szCs w:val="22"/>
                <w:lang w:eastAsia="en-US"/>
              </w:rPr>
            </w:pPr>
            <w:r w:rsidRPr="00267B55">
              <w:rPr>
                <w:rFonts w:eastAsiaTheme="minorHAnsi"/>
                <w:iCs/>
                <w:sz w:val="22"/>
                <w:szCs w:val="22"/>
                <w:lang w:eastAsia="en-US"/>
              </w:rPr>
              <w:t>2011</w:t>
            </w:r>
          </w:p>
        </w:tc>
        <w:tc>
          <w:tcPr>
            <w:tcW w:w="622" w:type="pct"/>
            <w:shd w:val="clear" w:color="auto" w:fill="auto"/>
            <w:vAlign w:val="center"/>
          </w:tcPr>
          <w:p w:rsidR="004041D4" w:rsidRPr="00267B55" w:rsidRDefault="004041D4" w:rsidP="00950464">
            <w:pPr>
              <w:adjustRightInd w:val="0"/>
              <w:jc w:val="right"/>
              <w:rPr>
                <w:rFonts w:eastAsiaTheme="minorHAnsi"/>
                <w:iCs/>
                <w:sz w:val="22"/>
                <w:szCs w:val="22"/>
                <w:lang w:eastAsia="en-US"/>
              </w:rPr>
            </w:pPr>
            <w:r w:rsidRPr="00267B55">
              <w:rPr>
                <w:rFonts w:eastAsiaTheme="minorHAnsi"/>
                <w:iCs/>
                <w:sz w:val="22"/>
                <w:szCs w:val="22"/>
                <w:lang w:eastAsia="en-US"/>
              </w:rPr>
              <w:t>2012</w:t>
            </w:r>
          </w:p>
        </w:tc>
        <w:tc>
          <w:tcPr>
            <w:tcW w:w="637" w:type="pct"/>
            <w:shd w:val="clear" w:color="auto" w:fill="auto"/>
            <w:vAlign w:val="center"/>
          </w:tcPr>
          <w:p w:rsidR="004041D4" w:rsidRPr="00267B55" w:rsidRDefault="004041D4" w:rsidP="00950464">
            <w:pPr>
              <w:adjustRightInd w:val="0"/>
              <w:jc w:val="right"/>
              <w:rPr>
                <w:rFonts w:eastAsiaTheme="minorHAnsi"/>
                <w:iCs/>
                <w:sz w:val="22"/>
                <w:szCs w:val="22"/>
                <w:lang w:eastAsia="en-US"/>
              </w:rPr>
            </w:pPr>
            <w:r w:rsidRPr="00267B55">
              <w:rPr>
                <w:rFonts w:eastAsiaTheme="minorHAnsi"/>
                <w:iCs/>
                <w:sz w:val="22"/>
                <w:szCs w:val="22"/>
                <w:lang w:eastAsia="en-US"/>
              </w:rPr>
              <w:t>2013</w:t>
            </w:r>
          </w:p>
        </w:tc>
        <w:tc>
          <w:tcPr>
            <w:tcW w:w="708" w:type="pct"/>
            <w:shd w:val="clear" w:color="auto" w:fill="auto"/>
            <w:vAlign w:val="center"/>
          </w:tcPr>
          <w:p w:rsidR="004041D4" w:rsidRPr="00267B55" w:rsidRDefault="004041D4" w:rsidP="00655D50">
            <w:pPr>
              <w:adjustRightInd w:val="0"/>
              <w:jc w:val="right"/>
              <w:rPr>
                <w:rFonts w:eastAsiaTheme="minorHAnsi"/>
                <w:iCs/>
                <w:sz w:val="22"/>
                <w:szCs w:val="22"/>
                <w:lang w:eastAsia="en-US"/>
              </w:rPr>
            </w:pPr>
            <w:r>
              <w:rPr>
                <w:rFonts w:eastAsiaTheme="minorHAnsi"/>
                <w:iCs/>
                <w:sz w:val="22"/>
                <w:szCs w:val="22"/>
                <w:lang w:eastAsia="en-US"/>
              </w:rPr>
              <w:t>2014</w:t>
            </w:r>
          </w:p>
        </w:tc>
      </w:tr>
      <w:tr w:rsidR="008F717A" w:rsidRPr="00267B55" w:rsidTr="004F17E5">
        <w:trPr>
          <w:jc w:val="center"/>
        </w:trPr>
        <w:tc>
          <w:tcPr>
            <w:tcW w:w="1814" w:type="pct"/>
            <w:shd w:val="clear" w:color="auto" w:fill="auto"/>
            <w:vAlign w:val="center"/>
          </w:tcPr>
          <w:p w:rsidR="008F717A" w:rsidRPr="00267B55" w:rsidRDefault="008F717A" w:rsidP="00267B55">
            <w:pPr>
              <w:adjustRightInd w:val="0"/>
              <w:jc w:val="both"/>
              <w:rPr>
                <w:rFonts w:eastAsiaTheme="minorHAnsi"/>
                <w:iCs/>
                <w:sz w:val="22"/>
                <w:szCs w:val="22"/>
                <w:lang w:eastAsia="en-US"/>
              </w:rPr>
            </w:pPr>
            <w:r w:rsidRPr="00267B55">
              <w:rPr>
                <w:rFonts w:eastAsiaTheme="minorHAnsi"/>
                <w:iCs/>
                <w:sz w:val="22"/>
                <w:szCs w:val="22"/>
                <w:lang w:eastAsia="en-US"/>
              </w:rPr>
              <w:t>Производительность труда, руб./чел.</w:t>
            </w:r>
          </w:p>
        </w:tc>
        <w:tc>
          <w:tcPr>
            <w:tcW w:w="574"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2 570 612</w:t>
            </w:r>
          </w:p>
        </w:tc>
        <w:tc>
          <w:tcPr>
            <w:tcW w:w="645"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3 790 498</w:t>
            </w:r>
          </w:p>
        </w:tc>
        <w:tc>
          <w:tcPr>
            <w:tcW w:w="622"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5 109 005</w:t>
            </w:r>
          </w:p>
        </w:tc>
        <w:tc>
          <w:tcPr>
            <w:tcW w:w="637"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5 394 831</w:t>
            </w:r>
          </w:p>
        </w:tc>
        <w:tc>
          <w:tcPr>
            <w:tcW w:w="708" w:type="pct"/>
            <w:shd w:val="clear" w:color="auto" w:fill="auto"/>
          </w:tcPr>
          <w:p w:rsidR="008F717A" w:rsidRPr="00267B55" w:rsidRDefault="008F717A" w:rsidP="00655D50">
            <w:pPr>
              <w:adjustRightInd w:val="0"/>
              <w:jc w:val="right"/>
              <w:rPr>
                <w:rFonts w:eastAsiaTheme="minorHAnsi"/>
                <w:iCs/>
                <w:sz w:val="22"/>
                <w:szCs w:val="22"/>
                <w:lang w:eastAsia="en-US"/>
              </w:rPr>
            </w:pPr>
            <w:r>
              <w:rPr>
                <w:lang w:eastAsia="en-US"/>
              </w:rPr>
              <w:t>8 414 980</w:t>
            </w:r>
          </w:p>
        </w:tc>
      </w:tr>
      <w:tr w:rsidR="008F717A" w:rsidRPr="00267B55" w:rsidTr="004F17E5">
        <w:trPr>
          <w:jc w:val="center"/>
        </w:trPr>
        <w:tc>
          <w:tcPr>
            <w:tcW w:w="1814" w:type="pct"/>
            <w:shd w:val="clear" w:color="auto" w:fill="auto"/>
            <w:vAlign w:val="center"/>
          </w:tcPr>
          <w:p w:rsidR="008F717A" w:rsidRPr="00267B55" w:rsidRDefault="008F717A" w:rsidP="009247E6">
            <w:pPr>
              <w:adjustRightInd w:val="0"/>
              <w:rPr>
                <w:rFonts w:eastAsiaTheme="minorHAnsi"/>
                <w:iCs/>
                <w:sz w:val="22"/>
                <w:szCs w:val="22"/>
                <w:lang w:eastAsia="en-US"/>
              </w:rPr>
            </w:pPr>
            <w:r w:rsidRPr="00267B55">
              <w:rPr>
                <w:rFonts w:eastAsiaTheme="minorHAnsi"/>
                <w:iCs/>
                <w:sz w:val="22"/>
                <w:szCs w:val="22"/>
                <w:lang w:eastAsia="en-US"/>
              </w:rPr>
              <w:t>Отношение размера задолженности к собственному капиталу</w:t>
            </w:r>
          </w:p>
        </w:tc>
        <w:tc>
          <w:tcPr>
            <w:tcW w:w="574"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 xml:space="preserve"> 21,90   </w:t>
            </w:r>
          </w:p>
        </w:tc>
        <w:tc>
          <w:tcPr>
            <w:tcW w:w="645"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 xml:space="preserve"> 14,86   </w:t>
            </w:r>
          </w:p>
        </w:tc>
        <w:tc>
          <w:tcPr>
            <w:tcW w:w="622"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 xml:space="preserve"> 3,55   </w:t>
            </w:r>
          </w:p>
        </w:tc>
        <w:tc>
          <w:tcPr>
            <w:tcW w:w="637"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 xml:space="preserve"> 2,71   </w:t>
            </w:r>
          </w:p>
        </w:tc>
        <w:tc>
          <w:tcPr>
            <w:tcW w:w="708" w:type="pct"/>
            <w:shd w:val="clear" w:color="auto" w:fill="auto"/>
          </w:tcPr>
          <w:p w:rsidR="008F717A" w:rsidRPr="00267B55" w:rsidRDefault="008F717A" w:rsidP="00655D50">
            <w:pPr>
              <w:adjustRightInd w:val="0"/>
              <w:jc w:val="right"/>
              <w:rPr>
                <w:rFonts w:eastAsiaTheme="minorHAnsi"/>
                <w:iCs/>
                <w:sz w:val="22"/>
                <w:szCs w:val="22"/>
                <w:lang w:eastAsia="en-US"/>
              </w:rPr>
            </w:pPr>
            <w:r>
              <w:rPr>
                <w:lang w:eastAsia="en-US"/>
              </w:rPr>
              <w:t>8,53</w:t>
            </w:r>
          </w:p>
        </w:tc>
      </w:tr>
      <w:tr w:rsidR="008F717A" w:rsidRPr="00267B55" w:rsidTr="004F17E5">
        <w:trPr>
          <w:jc w:val="center"/>
        </w:trPr>
        <w:tc>
          <w:tcPr>
            <w:tcW w:w="1814" w:type="pct"/>
            <w:shd w:val="clear" w:color="auto" w:fill="auto"/>
            <w:vAlign w:val="center"/>
          </w:tcPr>
          <w:p w:rsidR="008F717A" w:rsidRPr="00267B55" w:rsidRDefault="008F717A" w:rsidP="00267B55">
            <w:pPr>
              <w:adjustRightInd w:val="0"/>
              <w:jc w:val="both"/>
              <w:rPr>
                <w:rFonts w:eastAsiaTheme="minorHAnsi"/>
                <w:iCs/>
                <w:sz w:val="22"/>
                <w:szCs w:val="22"/>
                <w:lang w:eastAsia="en-US"/>
              </w:rPr>
            </w:pPr>
            <w:r w:rsidRPr="00267B55">
              <w:rPr>
                <w:rFonts w:eastAsiaTheme="minorHAnsi"/>
                <w:iCs/>
                <w:sz w:val="22"/>
                <w:szCs w:val="22"/>
                <w:lang w:eastAsia="en-US"/>
              </w:rPr>
              <w:t xml:space="preserve">Отношение размера долгосрочной </w:t>
            </w:r>
            <w:r>
              <w:rPr>
                <w:rFonts w:eastAsiaTheme="minorHAnsi"/>
                <w:iCs/>
                <w:sz w:val="22"/>
                <w:szCs w:val="22"/>
                <w:lang w:eastAsia="en-US"/>
              </w:rPr>
              <w:t>з</w:t>
            </w:r>
            <w:r w:rsidRPr="00267B55">
              <w:rPr>
                <w:rFonts w:eastAsiaTheme="minorHAnsi"/>
                <w:iCs/>
                <w:sz w:val="22"/>
                <w:szCs w:val="22"/>
                <w:lang w:eastAsia="en-US"/>
              </w:rPr>
              <w:t>адолженности к сумме долгосрочной</w:t>
            </w:r>
          </w:p>
          <w:p w:rsidR="008F717A" w:rsidRPr="00267B55" w:rsidRDefault="008F717A" w:rsidP="00267B55">
            <w:pPr>
              <w:adjustRightInd w:val="0"/>
              <w:jc w:val="both"/>
              <w:rPr>
                <w:rFonts w:eastAsiaTheme="minorHAnsi"/>
                <w:iCs/>
                <w:sz w:val="22"/>
                <w:szCs w:val="22"/>
                <w:lang w:eastAsia="en-US"/>
              </w:rPr>
            </w:pPr>
            <w:r w:rsidRPr="00267B55">
              <w:rPr>
                <w:rFonts w:eastAsiaTheme="minorHAnsi"/>
                <w:iCs/>
                <w:sz w:val="22"/>
                <w:szCs w:val="22"/>
                <w:lang w:eastAsia="en-US"/>
              </w:rPr>
              <w:t>задолженности и собственного капитала</w:t>
            </w:r>
          </w:p>
        </w:tc>
        <w:tc>
          <w:tcPr>
            <w:tcW w:w="574"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0,00017</w:t>
            </w:r>
          </w:p>
        </w:tc>
        <w:tc>
          <w:tcPr>
            <w:tcW w:w="645"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0,00050</w:t>
            </w:r>
          </w:p>
        </w:tc>
        <w:tc>
          <w:tcPr>
            <w:tcW w:w="622"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0,00013</w:t>
            </w:r>
          </w:p>
        </w:tc>
        <w:tc>
          <w:tcPr>
            <w:tcW w:w="637"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0,00010</w:t>
            </w:r>
          </w:p>
        </w:tc>
        <w:tc>
          <w:tcPr>
            <w:tcW w:w="708" w:type="pct"/>
            <w:shd w:val="clear" w:color="auto" w:fill="auto"/>
          </w:tcPr>
          <w:p w:rsidR="008F717A" w:rsidRPr="00267B55" w:rsidRDefault="008F717A" w:rsidP="00655D50">
            <w:pPr>
              <w:adjustRightInd w:val="0"/>
              <w:jc w:val="right"/>
              <w:rPr>
                <w:rFonts w:eastAsiaTheme="minorHAnsi"/>
                <w:iCs/>
                <w:sz w:val="22"/>
                <w:szCs w:val="22"/>
                <w:lang w:eastAsia="en-US"/>
              </w:rPr>
            </w:pPr>
            <w:r>
              <w:rPr>
                <w:lang w:eastAsia="en-US"/>
              </w:rPr>
              <w:t>0,32227</w:t>
            </w:r>
          </w:p>
        </w:tc>
      </w:tr>
      <w:tr w:rsidR="008F717A" w:rsidRPr="00267B55" w:rsidTr="004F17E5">
        <w:trPr>
          <w:jc w:val="center"/>
        </w:trPr>
        <w:tc>
          <w:tcPr>
            <w:tcW w:w="1814" w:type="pct"/>
            <w:shd w:val="clear" w:color="auto" w:fill="auto"/>
            <w:vAlign w:val="center"/>
          </w:tcPr>
          <w:p w:rsidR="008F717A" w:rsidRPr="00267B55" w:rsidRDefault="008F717A" w:rsidP="00267B55">
            <w:pPr>
              <w:adjustRightInd w:val="0"/>
              <w:jc w:val="both"/>
              <w:rPr>
                <w:rFonts w:eastAsiaTheme="minorHAnsi"/>
                <w:iCs/>
                <w:sz w:val="22"/>
                <w:szCs w:val="22"/>
                <w:lang w:eastAsia="en-US"/>
              </w:rPr>
            </w:pPr>
            <w:r w:rsidRPr="00267B55">
              <w:rPr>
                <w:rFonts w:eastAsiaTheme="minorHAnsi"/>
                <w:iCs/>
                <w:sz w:val="22"/>
                <w:szCs w:val="22"/>
                <w:lang w:eastAsia="en-US"/>
              </w:rPr>
              <w:t>Степень покрытия долгов текущими доходами (прибылью)</w:t>
            </w:r>
          </w:p>
        </w:tc>
        <w:tc>
          <w:tcPr>
            <w:tcW w:w="574"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8,58</w:t>
            </w:r>
          </w:p>
        </w:tc>
        <w:tc>
          <w:tcPr>
            <w:tcW w:w="645"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3,30</w:t>
            </w:r>
          </w:p>
        </w:tc>
        <w:tc>
          <w:tcPr>
            <w:tcW w:w="622"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1,78</w:t>
            </w:r>
          </w:p>
        </w:tc>
        <w:tc>
          <w:tcPr>
            <w:tcW w:w="637" w:type="pct"/>
            <w:shd w:val="clear" w:color="auto" w:fill="auto"/>
          </w:tcPr>
          <w:p w:rsidR="008F717A" w:rsidRPr="00267B55" w:rsidRDefault="008F717A" w:rsidP="00950464">
            <w:pPr>
              <w:adjustRightInd w:val="0"/>
              <w:jc w:val="right"/>
              <w:rPr>
                <w:rFonts w:eastAsiaTheme="minorHAnsi"/>
                <w:iCs/>
                <w:sz w:val="22"/>
                <w:szCs w:val="22"/>
                <w:lang w:eastAsia="en-US"/>
              </w:rPr>
            </w:pPr>
            <w:r w:rsidRPr="00267B55">
              <w:rPr>
                <w:rFonts w:eastAsiaTheme="minorHAnsi"/>
                <w:iCs/>
                <w:sz w:val="22"/>
                <w:szCs w:val="22"/>
                <w:lang w:eastAsia="en-US"/>
              </w:rPr>
              <w:t>1,41</w:t>
            </w:r>
          </w:p>
        </w:tc>
        <w:tc>
          <w:tcPr>
            <w:tcW w:w="708" w:type="pct"/>
            <w:shd w:val="clear" w:color="auto" w:fill="auto"/>
          </w:tcPr>
          <w:p w:rsidR="008F717A" w:rsidRPr="00267B55" w:rsidRDefault="008F717A" w:rsidP="00655D50">
            <w:pPr>
              <w:adjustRightInd w:val="0"/>
              <w:jc w:val="right"/>
              <w:rPr>
                <w:rFonts w:eastAsiaTheme="minorHAnsi"/>
                <w:iCs/>
                <w:sz w:val="22"/>
                <w:szCs w:val="22"/>
                <w:lang w:eastAsia="en-US"/>
              </w:rPr>
            </w:pPr>
            <w:r>
              <w:rPr>
                <w:lang w:eastAsia="en-US"/>
              </w:rPr>
              <w:t>22,12</w:t>
            </w:r>
          </w:p>
        </w:tc>
      </w:tr>
      <w:tr w:rsidR="008F717A" w:rsidRPr="00267B55" w:rsidTr="004F17E5">
        <w:trPr>
          <w:jc w:val="center"/>
        </w:trPr>
        <w:tc>
          <w:tcPr>
            <w:tcW w:w="1814" w:type="pct"/>
            <w:shd w:val="clear" w:color="auto" w:fill="auto"/>
            <w:vAlign w:val="center"/>
          </w:tcPr>
          <w:p w:rsidR="008F717A" w:rsidRPr="00267B55" w:rsidRDefault="008F717A" w:rsidP="00267B55">
            <w:pPr>
              <w:adjustRightInd w:val="0"/>
              <w:jc w:val="both"/>
              <w:rPr>
                <w:rFonts w:eastAsiaTheme="minorHAnsi"/>
                <w:iCs/>
                <w:sz w:val="22"/>
                <w:szCs w:val="22"/>
                <w:lang w:eastAsia="en-US"/>
              </w:rPr>
            </w:pPr>
            <w:r w:rsidRPr="00267B55">
              <w:rPr>
                <w:rFonts w:eastAsiaTheme="minorHAnsi"/>
                <w:iCs/>
                <w:sz w:val="22"/>
                <w:szCs w:val="22"/>
                <w:lang w:eastAsia="en-US"/>
              </w:rPr>
              <w:t>Уровень просроченной задолженности, %</w:t>
            </w:r>
          </w:p>
        </w:tc>
        <w:tc>
          <w:tcPr>
            <w:tcW w:w="574" w:type="pct"/>
            <w:shd w:val="clear" w:color="auto" w:fill="auto"/>
            <w:vAlign w:val="center"/>
          </w:tcPr>
          <w:p w:rsidR="008F717A" w:rsidRPr="00267B55" w:rsidRDefault="008F717A" w:rsidP="00950464">
            <w:pPr>
              <w:adjustRightInd w:val="0"/>
              <w:jc w:val="right"/>
              <w:rPr>
                <w:rFonts w:eastAsiaTheme="minorHAnsi"/>
                <w:iCs/>
                <w:sz w:val="22"/>
                <w:szCs w:val="22"/>
                <w:lang w:val="en-US" w:eastAsia="en-US"/>
              </w:rPr>
            </w:pPr>
            <w:r w:rsidRPr="00267B55">
              <w:rPr>
                <w:rFonts w:eastAsiaTheme="minorHAnsi"/>
                <w:iCs/>
                <w:sz w:val="22"/>
                <w:szCs w:val="22"/>
                <w:lang w:val="en-US" w:eastAsia="en-US"/>
              </w:rPr>
              <w:t>0</w:t>
            </w:r>
          </w:p>
        </w:tc>
        <w:tc>
          <w:tcPr>
            <w:tcW w:w="645" w:type="pct"/>
            <w:shd w:val="clear" w:color="auto" w:fill="auto"/>
            <w:vAlign w:val="center"/>
          </w:tcPr>
          <w:p w:rsidR="008F717A" w:rsidRPr="00267B55" w:rsidRDefault="008F717A" w:rsidP="00950464">
            <w:pPr>
              <w:adjustRightInd w:val="0"/>
              <w:jc w:val="right"/>
              <w:rPr>
                <w:rFonts w:eastAsiaTheme="minorHAnsi"/>
                <w:iCs/>
                <w:sz w:val="22"/>
                <w:szCs w:val="22"/>
                <w:lang w:val="en-US" w:eastAsia="en-US"/>
              </w:rPr>
            </w:pPr>
            <w:r w:rsidRPr="00267B55">
              <w:rPr>
                <w:rFonts w:eastAsiaTheme="minorHAnsi"/>
                <w:iCs/>
                <w:sz w:val="22"/>
                <w:szCs w:val="22"/>
                <w:lang w:val="en-US" w:eastAsia="en-US"/>
              </w:rPr>
              <w:t>0</w:t>
            </w:r>
          </w:p>
        </w:tc>
        <w:tc>
          <w:tcPr>
            <w:tcW w:w="622" w:type="pct"/>
            <w:shd w:val="clear" w:color="auto" w:fill="auto"/>
            <w:vAlign w:val="center"/>
          </w:tcPr>
          <w:p w:rsidR="008F717A" w:rsidRPr="00267B55" w:rsidRDefault="008F717A" w:rsidP="00950464">
            <w:pPr>
              <w:adjustRightInd w:val="0"/>
              <w:jc w:val="right"/>
              <w:rPr>
                <w:rFonts w:eastAsiaTheme="minorHAnsi"/>
                <w:iCs/>
                <w:sz w:val="22"/>
                <w:szCs w:val="22"/>
                <w:lang w:val="en-US" w:eastAsia="en-US"/>
              </w:rPr>
            </w:pPr>
            <w:r w:rsidRPr="00267B55">
              <w:rPr>
                <w:rFonts w:eastAsiaTheme="minorHAnsi"/>
                <w:iCs/>
                <w:sz w:val="22"/>
                <w:szCs w:val="22"/>
                <w:lang w:val="en-US" w:eastAsia="en-US"/>
              </w:rPr>
              <w:t>0</w:t>
            </w:r>
          </w:p>
        </w:tc>
        <w:tc>
          <w:tcPr>
            <w:tcW w:w="637" w:type="pct"/>
            <w:shd w:val="clear" w:color="auto" w:fill="auto"/>
            <w:vAlign w:val="center"/>
          </w:tcPr>
          <w:p w:rsidR="008F717A" w:rsidRPr="00267B55" w:rsidRDefault="008F717A" w:rsidP="00950464">
            <w:pPr>
              <w:adjustRightInd w:val="0"/>
              <w:jc w:val="right"/>
              <w:rPr>
                <w:rFonts w:eastAsiaTheme="minorHAnsi"/>
                <w:iCs/>
                <w:sz w:val="22"/>
                <w:szCs w:val="22"/>
                <w:lang w:val="en-US" w:eastAsia="en-US"/>
              </w:rPr>
            </w:pPr>
            <w:r w:rsidRPr="00267B55">
              <w:rPr>
                <w:rFonts w:eastAsiaTheme="minorHAnsi"/>
                <w:iCs/>
                <w:sz w:val="22"/>
                <w:szCs w:val="22"/>
                <w:lang w:val="en-US" w:eastAsia="en-US"/>
              </w:rPr>
              <w:t>0</w:t>
            </w:r>
          </w:p>
        </w:tc>
        <w:tc>
          <w:tcPr>
            <w:tcW w:w="708" w:type="pct"/>
            <w:shd w:val="clear" w:color="auto" w:fill="auto"/>
          </w:tcPr>
          <w:p w:rsidR="008F717A" w:rsidRPr="00267B55" w:rsidRDefault="008F717A" w:rsidP="00655D50">
            <w:pPr>
              <w:adjustRightInd w:val="0"/>
              <w:jc w:val="right"/>
              <w:rPr>
                <w:rFonts w:eastAsiaTheme="minorHAnsi"/>
                <w:iCs/>
                <w:sz w:val="22"/>
                <w:szCs w:val="22"/>
                <w:lang w:val="en-US" w:eastAsia="en-US"/>
              </w:rPr>
            </w:pPr>
            <w:r>
              <w:rPr>
                <w:lang w:eastAsia="en-US"/>
              </w:rPr>
              <w:t>0</w:t>
            </w:r>
          </w:p>
        </w:tc>
      </w:tr>
    </w:tbl>
    <w:p w:rsidR="00267B55" w:rsidRPr="00267B55" w:rsidRDefault="00267B55" w:rsidP="002D3E1C">
      <w:pPr>
        <w:adjustRightInd w:val="0"/>
        <w:jc w:val="both"/>
        <w:rPr>
          <w:rFonts w:eastAsiaTheme="minorHAnsi"/>
          <w:i/>
          <w:iCs/>
          <w:sz w:val="22"/>
          <w:szCs w:val="22"/>
          <w:lang w:eastAsia="en-US"/>
        </w:rPr>
      </w:pPr>
    </w:p>
    <w:p w:rsidR="00D03F41" w:rsidRDefault="00D03F41" w:rsidP="00D03F41">
      <w:pPr>
        <w:adjustRightInd w:val="0"/>
        <w:jc w:val="both"/>
        <w:rPr>
          <w:rFonts w:eastAsiaTheme="minorHAnsi"/>
          <w:iCs/>
          <w:sz w:val="22"/>
          <w:szCs w:val="22"/>
          <w:lang w:eastAsia="en-US"/>
        </w:rPr>
      </w:pPr>
      <w:r w:rsidRPr="00D03F41">
        <w:rPr>
          <w:rFonts w:eastAsiaTheme="minorHAnsi"/>
          <w:iCs/>
          <w:sz w:val="22"/>
          <w:szCs w:val="22"/>
          <w:lang w:eastAsia="en-US"/>
        </w:rPr>
        <w:t xml:space="preserve">Для расчета приведенных показателей использовалась методика, рекомендованная </w:t>
      </w:r>
      <w:r w:rsidR="004041D4" w:rsidRPr="004041D4">
        <w:rPr>
          <w:rFonts w:eastAsiaTheme="minorHAnsi"/>
          <w:iCs/>
          <w:sz w:val="22"/>
          <w:szCs w:val="22"/>
          <w:lang w:eastAsia="en-US"/>
        </w:rPr>
        <w:t>"Положение</w:t>
      </w:r>
      <w:r w:rsidR="004041D4">
        <w:rPr>
          <w:rFonts w:eastAsiaTheme="minorHAnsi"/>
          <w:iCs/>
          <w:sz w:val="22"/>
          <w:szCs w:val="22"/>
          <w:lang w:eastAsia="en-US"/>
        </w:rPr>
        <w:t>м</w:t>
      </w:r>
      <w:r w:rsidR="004041D4" w:rsidRPr="004041D4">
        <w:rPr>
          <w:rFonts w:eastAsiaTheme="minorHAnsi"/>
          <w:iCs/>
          <w:sz w:val="22"/>
          <w:szCs w:val="22"/>
          <w:lang w:eastAsia="en-US"/>
        </w:rPr>
        <w:t xml:space="preserve"> о раскрытии информации </w:t>
      </w:r>
      <w:r w:rsidR="00E06F66">
        <w:rPr>
          <w:rFonts w:eastAsiaTheme="minorHAnsi"/>
          <w:iCs/>
          <w:sz w:val="22"/>
          <w:szCs w:val="22"/>
          <w:lang w:eastAsia="en-US"/>
        </w:rPr>
        <w:t>Эмитент</w:t>
      </w:r>
      <w:r w:rsidR="004041D4" w:rsidRPr="004041D4">
        <w:rPr>
          <w:rFonts w:eastAsiaTheme="minorHAnsi"/>
          <w:iCs/>
          <w:sz w:val="22"/>
          <w:szCs w:val="22"/>
          <w:lang w:eastAsia="en-US"/>
        </w:rPr>
        <w:t>ами эмиссионных ценных бумаг" (утв. Банком России 30.12.2014 N 454-П) (Зарегистрировано в Минюсте России 12.02.2015 N 35989)</w:t>
      </w:r>
      <w:r w:rsidRPr="00D03F41">
        <w:rPr>
          <w:rFonts w:eastAsiaTheme="minorHAnsi"/>
          <w:iCs/>
          <w:sz w:val="22"/>
          <w:szCs w:val="22"/>
          <w:lang w:eastAsia="en-US"/>
        </w:rPr>
        <w:t xml:space="preserve"> в соответствии с РСБУ. Анализ финансово-экономической деятельности </w:t>
      </w:r>
      <w:r w:rsidR="00E06F66">
        <w:rPr>
          <w:rFonts w:eastAsiaTheme="minorHAnsi"/>
          <w:iCs/>
          <w:sz w:val="22"/>
          <w:szCs w:val="22"/>
          <w:lang w:eastAsia="en-US"/>
        </w:rPr>
        <w:t>Эмитент</w:t>
      </w:r>
      <w:r w:rsidRPr="00D03F41">
        <w:rPr>
          <w:rFonts w:eastAsiaTheme="minorHAnsi"/>
          <w:iCs/>
          <w:sz w:val="22"/>
          <w:szCs w:val="22"/>
          <w:lang w:eastAsia="en-US"/>
        </w:rPr>
        <w:t>а на основе экономического анализа динамики приведенных показателей.</w:t>
      </w:r>
    </w:p>
    <w:p w:rsidR="00487F0E" w:rsidRPr="008F717A" w:rsidRDefault="00487F0E" w:rsidP="00655D50">
      <w:pPr>
        <w:adjustRightInd w:val="0"/>
        <w:ind w:firstLine="708"/>
        <w:jc w:val="both"/>
        <w:rPr>
          <w:rFonts w:eastAsiaTheme="minorHAnsi"/>
          <w:iCs/>
          <w:sz w:val="22"/>
          <w:szCs w:val="22"/>
          <w:lang w:eastAsia="en-US"/>
        </w:rPr>
      </w:pPr>
      <w:r>
        <w:rPr>
          <w:rFonts w:eastAsiaTheme="minorHAnsi"/>
          <w:iCs/>
          <w:sz w:val="22"/>
          <w:szCs w:val="22"/>
          <w:lang w:eastAsia="en-US"/>
        </w:rPr>
        <w:t xml:space="preserve">Показатель </w:t>
      </w:r>
      <w:r w:rsidRPr="00D03F41">
        <w:rPr>
          <w:rFonts w:eastAsiaTheme="minorHAnsi"/>
          <w:iCs/>
          <w:sz w:val="22"/>
          <w:szCs w:val="22"/>
          <w:lang w:eastAsia="en-US"/>
        </w:rPr>
        <w:t>«Производительность труда»</w:t>
      </w:r>
      <w:r>
        <w:rPr>
          <w:rFonts w:eastAsiaTheme="minorHAnsi"/>
          <w:iCs/>
          <w:sz w:val="22"/>
          <w:szCs w:val="22"/>
          <w:lang w:eastAsia="en-US"/>
        </w:rPr>
        <w:t xml:space="preserve"> имеет положительную динамику</w:t>
      </w:r>
      <w:r w:rsidR="004B4A1C">
        <w:rPr>
          <w:rFonts w:eastAsiaTheme="minorHAnsi"/>
          <w:iCs/>
          <w:sz w:val="22"/>
          <w:szCs w:val="22"/>
          <w:lang w:eastAsia="en-US"/>
        </w:rPr>
        <w:t xml:space="preserve"> за счет опережающих темпов роста выручки  по сравнению с темпами роста численности </w:t>
      </w:r>
      <w:r w:rsidR="00E06F66">
        <w:rPr>
          <w:rFonts w:eastAsiaTheme="minorHAnsi"/>
          <w:iCs/>
          <w:sz w:val="22"/>
          <w:szCs w:val="22"/>
          <w:lang w:eastAsia="en-US"/>
        </w:rPr>
        <w:t>Эмитент</w:t>
      </w:r>
      <w:r w:rsidR="004B4A1C">
        <w:rPr>
          <w:rFonts w:eastAsiaTheme="minorHAnsi"/>
          <w:iCs/>
          <w:sz w:val="22"/>
          <w:szCs w:val="22"/>
          <w:lang w:eastAsia="en-US"/>
        </w:rPr>
        <w:t>а</w:t>
      </w:r>
      <w:r>
        <w:rPr>
          <w:rFonts w:eastAsiaTheme="minorHAnsi"/>
          <w:iCs/>
          <w:sz w:val="22"/>
          <w:szCs w:val="22"/>
          <w:lang w:eastAsia="en-US"/>
        </w:rPr>
        <w:t xml:space="preserve"> за последние 5 завершенных</w:t>
      </w:r>
      <w:r w:rsidR="004041D4">
        <w:rPr>
          <w:rFonts w:eastAsiaTheme="minorHAnsi"/>
          <w:iCs/>
          <w:sz w:val="22"/>
          <w:szCs w:val="22"/>
          <w:lang w:eastAsia="en-US"/>
        </w:rPr>
        <w:t xml:space="preserve"> финансовых периода. Так, в 2011</w:t>
      </w:r>
      <w:r>
        <w:rPr>
          <w:rFonts w:eastAsiaTheme="minorHAnsi"/>
          <w:iCs/>
          <w:sz w:val="22"/>
          <w:szCs w:val="22"/>
          <w:lang w:eastAsia="en-US"/>
        </w:rPr>
        <w:t xml:space="preserve"> по сравне</w:t>
      </w:r>
      <w:r w:rsidR="004041D4">
        <w:rPr>
          <w:rFonts w:eastAsiaTheme="minorHAnsi"/>
          <w:iCs/>
          <w:sz w:val="22"/>
          <w:szCs w:val="22"/>
          <w:lang w:eastAsia="en-US"/>
        </w:rPr>
        <w:t>нию с 2010</w:t>
      </w:r>
      <w:r>
        <w:rPr>
          <w:rFonts w:eastAsiaTheme="minorHAnsi"/>
          <w:iCs/>
          <w:sz w:val="22"/>
          <w:szCs w:val="22"/>
          <w:lang w:eastAsia="en-US"/>
        </w:rPr>
        <w:t xml:space="preserve"> годом, данный </w:t>
      </w:r>
      <w:r w:rsidRPr="004F17E5">
        <w:rPr>
          <w:rFonts w:eastAsiaTheme="minorHAnsi"/>
          <w:iCs/>
          <w:sz w:val="22"/>
          <w:szCs w:val="22"/>
          <w:lang w:eastAsia="en-US"/>
        </w:rPr>
        <w:t>показатель увеличился на 128,15%,  в 2012 на 207,52%, в 2013 на 224,72%</w:t>
      </w:r>
      <w:r w:rsidR="004041D4" w:rsidRPr="004F17E5">
        <w:rPr>
          <w:rFonts w:eastAsiaTheme="minorHAnsi"/>
          <w:iCs/>
          <w:sz w:val="22"/>
          <w:szCs w:val="22"/>
          <w:lang w:eastAsia="en-US"/>
        </w:rPr>
        <w:t xml:space="preserve">, в 2014 на </w:t>
      </w:r>
      <w:r w:rsidR="008F717A" w:rsidRPr="008F717A">
        <w:rPr>
          <w:rFonts w:eastAsiaTheme="minorHAnsi"/>
          <w:iCs/>
          <w:sz w:val="22"/>
          <w:szCs w:val="22"/>
          <w:lang w:eastAsia="en-US"/>
        </w:rPr>
        <w:t>55,98%</w:t>
      </w:r>
    </w:p>
    <w:p w:rsidR="007B6F9A" w:rsidRPr="004F17E5" w:rsidRDefault="00D03F41" w:rsidP="00655D50">
      <w:pPr>
        <w:adjustRightInd w:val="0"/>
        <w:ind w:firstLine="708"/>
        <w:jc w:val="both"/>
        <w:rPr>
          <w:rFonts w:eastAsiaTheme="minorHAnsi"/>
          <w:iCs/>
          <w:sz w:val="22"/>
          <w:szCs w:val="22"/>
          <w:lang w:eastAsia="en-US"/>
        </w:rPr>
      </w:pPr>
      <w:r w:rsidRPr="004F17E5">
        <w:rPr>
          <w:rFonts w:eastAsiaTheme="minorHAnsi"/>
          <w:iCs/>
          <w:sz w:val="22"/>
          <w:szCs w:val="22"/>
          <w:lang w:eastAsia="en-US"/>
        </w:rPr>
        <w:t>Значение показателя "Отношение размера задолженности к собственному капиталу»</w:t>
      </w:r>
      <w:r w:rsidR="007B6F9A" w:rsidRPr="004F17E5">
        <w:rPr>
          <w:rFonts w:eastAsiaTheme="minorHAnsi"/>
          <w:iCs/>
          <w:sz w:val="22"/>
          <w:szCs w:val="22"/>
          <w:lang w:eastAsia="en-US"/>
        </w:rPr>
        <w:t xml:space="preserve"> </w:t>
      </w:r>
      <w:r w:rsidRPr="004F17E5">
        <w:rPr>
          <w:rFonts w:eastAsiaTheme="minorHAnsi"/>
          <w:iCs/>
          <w:sz w:val="22"/>
          <w:szCs w:val="22"/>
          <w:lang w:eastAsia="en-US"/>
        </w:rPr>
        <w:t>демонстрирует</w:t>
      </w:r>
      <w:r w:rsidR="005105F6" w:rsidRPr="004F17E5">
        <w:rPr>
          <w:rFonts w:eastAsiaTheme="minorHAnsi"/>
          <w:iCs/>
          <w:sz w:val="22"/>
          <w:szCs w:val="22"/>
          <w:lang w:eastAsia="en-US"/>
        </w:rPr>
        <w:t xml:space="preserve"> с</w:t>
      </w:r>
      <w:r w:rsidR="007B6F9A" w:rsidRPr="004F17E5">
        <w:rPr>
          <w:rFonts w:eastAsiaTheme="minorHAnsi"/>
          <w:iCs/>
          <w:sz w:val="22"/>
          <w:szCs w:val="22"/>
          <w:lang w:eastAsia="en-US"/>
        </w:rPr>
        <w:t>ледующую динамику: увеличение показателя в 2010 году на 119% по сравнению с 2009 годом</w:t>
      </w:r>
      <w:r w:rsidR="008F717A" w:rsidRPr="004F17E5">
        <w:rPr>
          <w:rFonts w:eastAsiaTheme="minorHAnsi"/>
          <w:iCs/>
          <w:sz w:val="22"/>
          <w:szCs w:val="22"/>
          <w:lang w:eastAsia="en-US"/>
        </w:rPr>
        <w:t>, в 2014 по сравнению с 2013 годом на 214,76%</w:t>
      </w:r>
      <w:r w:rsidR="007B6F9A" w:rsidRPr="004F17E5">
        <w:rPr>
          <w:rFonts w:eastAsiaTheme="minorHAnsi"/>
          <w:iCs/>
          <w:sz w:val="22"/>
          <w:szCs w:val="22"/>
          <w:lang w:eastAsia="en-US"/>
        </w:rPr>
        <w:t xml:space="preserve"> </w:t>
      </w:r>
      <w:r w:rsidR="00C370DD" w:rsidRPr="004F17E5">
        <w:rPr>
          <w:rFonts w:eastAsiaTheme="minorHAnsi"/>
          <w:iCs/>
          <w:sz w:val="22"/>
          <w:szCs w:val="22"/>
          <w:lang w:eastAsia="en-US"/>
        </w:rPr>
        <w:t>обусловлено опережающим те</w:t>
      </w:r>
      <w:r w:rsidR="007B6F9A" w:rsidRPr="004F17E5">
        <w:rPr>
          <w:rFonts w:eastAsiaTheme="minorHAnsi"/>
          <w:iCs/>
          <w:sz w:val="22"/>
          <w:szCs w:val="22"/>
          <w:lang w:eastAsia="en-US"/>
        </w:rPr>
        <w:t xml:space="preserve">мпом роста </w:t>
      </w:r>
      <w:r w:rsidR="00C370DD" w:rsidRPr="004F17E5">
        <w:rPr>
          <w:rFonts w:eastAsiaTheme="minorHAnsi"/>
          <w:iCs/>
          <w:sz w:val="22"/>
          <w:szCs w:val="22"/>
          <w:lang w:eastAsia="en-US"/>
        </w:rPr>
        <w:t>привлеченных источников финансирования по сравнению с ростом собственного капитала. Уменьшение показателя в 2011,2012,2013 годах произошло из</w:t>
      </w:r>
      <w:r w:rsidR="00657C91" w:rsidRPr="004F17E5">
        <w:rPr>
          <w:rFonts w:eastAsiaTheme="minorHAnsi"/>
          <w:iCs/>
          <w:sz w:val="22"/>
          <w:szCs w:val="22"/>
          <w:lang w:eastAsia="en-US"/>
        </w:rPr>
        <w:t>-</w:t>
      </w:r>
      <w:r w:rsidR="00C370DD" w:rsidRPr="004F17E5">
        <w:rPr>
          <w:rFonts w:eastAsiaTheme="minorHAnsi"/>
          <w:iCs/>
          <w:sz w:val="22"/>
          <w:szCs w:val="22"/>
          <w:lang w:eastAsia="en-US"/>
        </w:rPr>
        <w:t>за опережающих темпов роста собственных средств по сравнению  с ростом привлеченных источников финансирования.</w:t>
      </w:r>
    </w:p>
    <w:p w:rsidR="00D03F41" w:rsidRPr="004F17E5" w:rsidRDefault="00D03F41" w:rsidP="00655D50">
      <w:pPr>
        <w:adjustRightInd w:val="0"/>
        <w:ind w:firstLine="708"/>
        <w:jc w:val="both"/>
        <w:rPr>
          <w:rFonts w:eastAsiaTheme="minorHAnsi"/>
          <w:iCs/>
          <w:sz w:val="22"/>
          <w:szCs w:val="22"/>
          <w:lang w:eastAsia="en-US"/>
        </w:rPr>
      </w:pPr>
      <w:r w:rsidRPr="004F17E5">
        <w:rPr>
          <w:rFonts w:eastAsiaTheme="minorHAnsi"/>
          <w:iCs/>
          <w:sz w:val="22"/>
          <w:szCs w:val="22"/>
          <w:lang w:eastAsia="en-US"/>
        </w:rPr>
        <w:t>Значения показателей «Отношение размера долгосрочной задолженности к сумме</w:t>
      </w:r>
      <w:r w:rsidR="00EF203D" w:rsidRPr="004F17E5">
        <w:rPr>
          <w:rFonts w:eastAsiaTheme="minorHAnsi"/>
          <w:iCs/>
          <w:sz w:val="22"/>
          <w:szCs w:val="22"/>
          <w:lang w:eastAsia="en-US"/>
        </w:rPr>
        <w:t xml:space="preserve"> </w:t>
      </w:r>
      <w:r w:rsidRPr="004F17E5">
        <w:rPr>
          <w:rFonts w:eastAsiaTheme="minorHAnsi"/>
          <w:iCs/>
          <w:sz w:val="22"/>
          <w:szCs w:val="22"/>
          <w:lang w:eastAsia="en-US"/>
        </w:rPr>
        <w:t>долгосрочной задолженности и собственного капитала</w:t>
      </w:r>
      <w:r w:rsidR="008F717A" w:rsidRPr="004F17E5">
        <w:rPr>
          <w:rFonts w:eastAsiaTheme="minorHAnsi"/>
          <w:iCs/>
          <w:sz w:val="22"/>
          <w:szCs w:val="22"/>
          <w:lang w:eastAsia="en-US"/>
        </w:rPr>
        <w:t xml:space="preserve">: </w:t>
      </w:r>
      <w:r w:rsidRPr="004F17E5">
        <w:rPr>
          <w:rFonts w:eastAsiaTheme="minorHAnsi"/>
          <w:iCs/>
          <w:sz w:val="22"/>
          <w:szCs w:val="22"/>
          <w:lang w:eastAsia="en-US"/>
        </w:rPr>
        <w:t>Доля долгосрочной задолженности</w:t>
      </w:r>
      <w:r w:rsidR="00EF203D" w:rsidRPr="004F17E5">
        <w:rPr>
          <w:rFonts w:eastAsiaTheme="minorHAnsi"/>
          <w:iCs/>
          <w:sz w:val="22"/>
          <w:szCs w:val="22"/>
          <w:lang w:eastAsia="en-US"/>
        </w:rPr>
        <w:t xml:space="preserve"> </w:t>
      </w:r>
      <w:r w:rsidRPr="004F17E5">
        <w:rPr>
          <w:rFonts w:eastAsiaTheme="minorHAnsi"/>
          <w:iCs/>
          <w:sz w:val="22"/>
          <w:szCs w:val="22"/>
          <w:lang w:eastAsia="en-US"/>
        </w:rPr>
        <w:t xml:space="preserve">в общей сумме капитала составляет </w:t>
      </w:r>
      <w:r w:rsidR="00891074" w:rsidRPr="004F17E5">
        <w:rPr>
          <w:rFonts w:eastAsiaTheme="minorHAnsi"/>
          <w:iCs/>
          <w:sz w:val="22"/>
          <w:szCs w:val="22"/>
          <w:lang w:eastAsia="en-US"/>
        </w:rPr>
        <w:t xml:space="preserve">0,00017 </w:t>
      </w:r>
      <w:r w:rsidRPr="004F17E5">
        <w:rPr>
          <w:rFonts w:eastAsiaTheme="minorHAnsi"/>
          <w:iCs/>
          <w:sz w:val="22"/>
          <w:szCs w:val="22"/>
          <w:lang w:eastAsia="en-US"/>
        </w:rPr>
        <w:t xml:space="preserve"> </w:t>
      </w:r>
      <w:r w:rsidR="00891074" w:rsidRPr="004F17E5">
        <w:rPr>
          <w:rFonts w:eastAsiaTheme="minorHAnsi"/>
          <w:iCs/>
          <w:sz w:val="22"/>
          <w:szCs w:val="22"/>
          <w:lang w:eastAsia="en-US"/>
        </w:rPr>
        <w:t xml:space="preserve">в 2010 году, 0,00050 в 2011 году, 0,00013 </w:t>
      </w:r>
      <w:r w:rsidR="009247E6" w:rsidRPr="004F17E5">
        <w:rPr>
          <w:rFonts w:eastAsiaTheme="minorHAnsi"/>
          <w:iCs/>
          <w:sz w:val="22"/>
          <w:szCs w:val="22"/>
          <w:lang w:eastAsia="en-US"/>
        </w:rPr>
        <w:t>в 2012 году</w:t>
      </w:r>
      <w:r w:rsidR="008F717A" w:rsidRPr="004F17E5">
        <w:rPr>
          <w:rFonts w:eastAsiaTheme="minorHAnsi"/>
          <w:iCs/>
          <w:sz w:val="22"/>
          <w:szCs w:val="22"/>
          <w:lang w:eastAsia="en-US"/>
        </w:rPr>
        <w:t>, 0,00010 в 2013 году и 0,3227 в 2014 году.</w:t>
      </w:r>
    </w:p>
    <w:p w:rsidR="00891074" w:rsidRPr="004F17E5" w:rsidRDefault="00D03F41" w:rsidP="00655D50">
      <w:pPr>
        <w:adjustRightInd w:val="0"/>
        <w:ind w:firstLine="708"/>
        <w:jc w:val="both"/>
        <w:rPr>
          <w:rFonts w:eastAsiaTheme="minorHAnsi"/>
          <w:iCs/>
          <w:sz w:val="22"/>
          <w:szCs w:val="22"/>
          <w:lang w:eastAsia="en-US"/>
        </w:rPr>
      </w:pPr>
      <w:r w:rsidRPr="004F17E5">
        <w:rPr>
          <w:rFonts w:eastAsiaTheme="minorHAnsi"/>
          <w:iCs/>
          <w:sz w:val="22"/>
          <w:szCs w:val="22"/>
          <w:lang w:eastAsia="en-US"/>
        </w:rPr>
        <w:t>Значение показателя «Степень покрытия долгов текущими доходами (прибылью)» на</w:t>
      </w:r>
      <w:r w:rsidR="00891074" w:rsidRPr="004F17E5">
        <w:rPr>
          <w:rFonts w:eastAsiaTheme="minorHAnsi"/>
          <w:iCs/>
          <w:sz w:val="22"/>
          <w:szCs w:val="22"/>
          <w:lang w:eastAsia="en-US"/>
        </w:rPr>
        <w:t xml:space="preserve"> </w:t>
      </w:r>
      <w:r w:rsidRPr="004F17E5">
        <w:rPr>
          <w:rFonts w:eastAsiaTheme="minorHAnsi"/>
          <w:iCs/>
          <w:sz w:val="22"/>
          <w:szCs w:val="22"/>
          <w:lang w:eastAsia="en-US"/>
        </w:rPr>
        <w:t>протяжении рассматриваемого периода имеет положительное значение, что свидетельствует</w:t>
      </w:r>
      <w:r w:rsidR="00891074" w:rsidRPr="004F17E5">
        <w:rPr>
          <w:rFonts w:eastAsiaTheme="minorHAnsi"/>
          <w:iCs/>
          <w:sz w:val="22"/>
          <w:szCs w:val="22"/>
          <w:lang w:eastAsia="en-US"/>
        </w:rPr>
        <w:t xml:space="preserve"> </w:t>
      </w:r>
      <w:r w:rsidRPr="004F17E5">
        <w:rPr>
          <w:rFonts w:eastAsiaTheme="minorHAnsi"/>
          <w:iCs/>
          <w:sz w:val="22"/>
          <w:szCs w:val="22"/>
          <w:lang w:eastAsia="en-US"/>
        </w:rPr>
        <w:t xml:space="preserve">о способности </w:t>
      </w:r>
      <w:r w:rsidR="00E06F66" w:rsidRPr="004F17E5">
        <w:rPr>
          <w:rFonts w:eastAsiaTheme="minorHAnsi"/>
          <w:iCs/>
          <w:sz w:val="22"/>
          <w:szCs w:val="22"/>
          <w:lang w:eastAsia="en-US"/>
        </w:rPr>
        <w:t>Эмитент</w:t>
      </w:r>
      <w:r w:rsidRPr="004F17E5">
        <w:rPr>
          <w:rFonts w:eastAsiaTheme="minorHAnsi"/>
          <w:iCs/>
          <w:sz w:val="22"/>
          <w:szCs w:val="22"/>
          <w:lang w:eastAsia="en-US"/>
        </w:rPr>
        <w:t>а покрывать текущие обязательства доходами (прибылью). Показатель</w:t>
      </w:r>
      <w:r w:rsidR="00891074" w:rsidRPr="004F17E5">
        <w:rPr>
          <w:rFonts w:eastAsiaTheme="minorHAnsi"/>
          <w:iCs/>
          <w:sz w:val="22"/>
          <w:szCs w:val="22"/>
          <w:lang w:eastAsia="en-US"/>
        </w:rPr>
        <w:t xml:space="preserve"> </w:t>
      </w:r>
      <w:r w:rsidRPr="004F17E5">
        <w:rPr>
          <w:rFonts w:eastAsiaTheme="minorHAnsi"/>
          <w:iCs/>
          <w:sz w:val="22"/>
          <w:szCs w:val="22"/>
          <w:lang w:eastAsia="en-US"/>
        </w:rPr>
        <w:t xml:space="preserve">демонстрирует следующую динамику: уменьшение </w:t>
      </w:r>
      <w:r w:rsidR="00891074" w:rsidRPr="004F17E5">
        <w:rPr>
          <w:rFonts w:eastAsiaTheme="minorHAnsi"/>
          <w:iCs/>
          <w:sz w:val="22"/>
          <w:szCs w:val="22"/>
          <w:lang w:eastAsia="en-US"/>
        </w:rPr>
        <w:t xml:space="preserve">в 2011 году по сравнению с 2010 на 61,54%, в 2012 по сравнению с 2011 на 46,06 %, в 2013 году по сравнению с 2012 годом на 20,79% , что обусловлено опережающим темпом расходов </w:t>
      </w:r>
      <w:r w:rsidR="005105F6" w:rsidRPr="004F17E5">
        <w:rPr>
          <w:rFonts w:eastAsiaTheme="minorHAnsi"/>
          <w:iCs/>
          <w:sz w:val="22"/>
          <w:szCs w:val="22"/>
          <w:lang w:eastAsia="en-US"/>
        </w:rPr>
        <w:t xml:space="preserve"> в расчетных периодах</w:t>
      </w:r>
      <w:r w:rsidR="00891074" w:rsidRPr="004F17E5">
        <w:rPr>
          <w:rFonts w:eastAsiaTheme="minorHAnsi"/>
          <w:iCs/>
          <w:sz w:val="22"/>
          <w:szCs w:val="22"/>
          <w:lang w:eastAsia="en-US"/>
        </w:rPr>
        <w:t xml:space="preserve">  по  отношению к предыдущим отчетным </w:t>
      </w:r>
      <w:r w:rsidR="00A66032" w:rsidRPr="004F17E5">
        <w:rPr>
          <w:rFonts w:eastAsiaTheme="minorHAnsi"/>
          <w:iCs/>
          <w:sz w:val="22"/>
          <w:szCs w:val="22"/>
          <w:lang w:eastAsia="en-US"/>
        </w:rPr>
        <w:t>датам.</w:t>
      </w:r>
      <w:r w:rsidR="008F717A" w:rsidRPr="004F17E5">
        <w:rPr>
          <w:rFonts w:eastAsiaTheme="minorHAnsi"/>
          <w:iCs/>
          <w:sz w:val="22"/>
          <w:szCs w:val="22"/>
          <w:lang w:eastAsia="en-US"/>
        </w:rPr>
        <w:t xml:space="preserve"> В 2014 году по отношению к 2013 году данный показатель увеличился на 1468,78%.</w:t>
      </w:r>
    </w:p>
    <w:p w:rsidR="00D03F41" w:rsidRPr="004F17E5" w:rsidRDefault="00D03F41" w:rsidP="00655D50">
      <w:pPr>
        <w:adjustRightInd w:val="0"/>
        <w:jc w:val="both"/>
        <w:rPr>
          <w:rFonts w:eastAsiaTheme="minorHAnsi"/>
          <w:iCs/>
          <w:sz w:val="22"/>
          <w:szCs w:val="22"/>
          <w:lang w:eastAsia="en-US"/>
        </w:rPr>
      </w:pPr>
      <w:r w:rsidRPr="004F17E5">
        <w:rPr>
          <w:rFonts w:eastAsiaTheme="minorHAnsi"/>
          <w:iCs/>
          <w:sz w:val="22"/>
          <w:szCs w:val="22"/>
          <w:lang w:eastAsia="en-US"/>
        </w:rPr>
        <w:t xml:space="preserve"> </w:t>
      </w:r>
      <w:r w:rsidR="00655D50" w:rsidRPr="004F17E5">
        <w:rPr>
          <w:rFonts w:eastAsiaTheme="minorHAnsi"/>
          <w:iCs/>
          <w:sz w:val="22"/>
          <w:szCs w:val="22"/>
          <w:lang w:eastAsia="en-US"/>
        </w:rPr>
        <w:tab/>
      </w:r>
      <w:r w:rsidRPr="004F17E5">
        <w:rPr>
          <w:rFonts w:eastAsiaTheme="minorHAnsi"/>
          <w:iCs/>
          <w:sz w:val="22"/>
          <w:szCs w:val="22"/>
          <w:lang w:eastAsia="en-US"/>
        </w:rPr>
        <w:t>Значение показателя «Уровень просроченной задолженности» на протяжении</w:t>
      </w:r>
      <w:r w:rsidR="00A66032" w:rsidRPr="004F17E5">
        <w:rPr>
          <w:rFonts w:eastAsiaTheme="minorHAnsi"/>
          <w:iCs/>
          <w:sz w:val="22"/>
          <w:szCs w:val="22"/>
          <w:lang w:eastAsia="en-US"/>
        </w:rPr>
        <w:t xml:space="preserve"> </w:t>
      </w:r>
      <w:r w:rsidRPr="004F17E5">
        <w:rPr>
          <w:rFonts w:eastAsiaTheme="minorHAnsi"/>
          <w:iCs/>
          <w:sz w:val="22"/>
          <w:szCs w:val="22"/>
          <w:lang w:eastAsia="en-US"/>
        </w:rPr>
        <w:t>анализируемого периода имеет нулевое значение в связи с отсутствием просроченной</w:t>
      </w:r>
      <w:r w:rsidR="00A66032" w:rsidRPr="004F17E5">
        <w:rPr>
          <w:rFonts w:eastAsiaTheme="minorHAnsi"/>
          <w:iCs/>
          <w:sz w:val="22"/>
          <w:szCs w:val="22"/>
          <w:lang w:eastAsia="en-US"/>
        </w:rPr>
        <w:t xml:space="preserve"> </w:t>
      </w:r>
      <w:r w:rsidRPr="004F17E5">
        <w:rPr>
          <w:rFonts w:eastAsiaTheme="minorHAnsi"/>
          <w:iCs/>
          <w:sz w:val="22"/>
          <w:szCs w:val="22"/>
          <w:lang w:eastAsia="en-US"/>
        </w:rPr>
        <w:t>задолженности.</w:t>
      </w:r>
    </w:p>
    <w:p w:rsidR="002D3E1C" w:rsidRPr="00D03F41" w:rsidRDefault="00D03F41" w:rsidP="00D03F41">
      <w:pPr>
        <w:adjustRightInd w:val="0"/>
        <w:jc w:val="both"/>
        <w:rPr>
          <w:rFonts w:eastAsiaTheme="minorHAnsi"/>
          <w:iCs/>
          <w:sz w:val="22"/>
          <w:szCs w:val="22"/>
          <w:lang w:eastAsia="en-US"/>
        </w:rPr>
      </w:pPr>
      <w:r w:rsidRPr="004F17E5">
        <w:rPr>
          <w:rFonts w:eastAsiaTheme="minorHAnsi"/>
          <w:iCs/>
          <w:sz w:val="22"/>
          <w:szCs w:val="22"/>
          <w:lang w:eastAsia="en-US"/>
        </w:rPr>
        <w:t xml:space="preserve">Анализ вышеназванных коэффициентов свидетельствует </w:t>
      </w:r>
      <w:r w:rsidR="00A66032" w:rsidRPr="004F17E5">
        <w:rPr>
          <w:rFonts w:eastAsiaTheme="minorHAnsi"/>
          <w:iCs/>
          <w:sz w:val="22"/>
          <w:szCs w:val="22"/>
          <w:lang w:eastAsia="en-US"/>
        </w:rPr>
        <w:t xml:space="preserve">о хорошем  </w:t>
      </w:r>
      <w:r w:rsidRPr="004F17E5">
        <w:rPr>
          <w:rFonts w:eastAsiaTheme="minorHAnsi"/>
          <w:iCs/>
          <w:sz w:val="22"/>
          <w:szCs w:val="22"/>
          <w:lang w:eastAsia="en-US"/>
        </w:rPr>
        <w:t xml:space="preserve">финансовом состоянии </w:t>
      </w:r>
      <w:r w:rsidR="00E06F66" w:rsidRPr="004F17E5">
        <w:rPr>
          <w:rFonts w:eastAsiaTheme="minorHAnsi"/>
          <w:iCs/>
          <w:sz w:val="22"/>
          <w:szCs w:val="22"/>
          <w:lang w:eastAsia="en-US"/>
        </w:rPr>
        <w:t>Эмитент</w:t>
      </w:r>
      <w:r w:rsidRPr="004F17E5">
        <w:rPr>
          <w:rFonts w:eastAsiaTheme="minorHAnsi"/>
          <w:iCs/>
          <w:sz w:val="22"/>
          <w:szCs w:val="22"/>
          <w:lang w:eastAsia="en-US"/>
        </w:rPr>
        <w:t xml:space="preserve">а и </w:t>
      </w:r>
      <w:r w:rsidR="00A66032" w:rsidRPr="004F17E5">
        <w:rPr>
          <w:rFonts w:eastAsiaTheme="minorHAnsi"/>
          <w:iCs/>
          <w:sz w:val="22"/>
          <w:szCs w:val="22"/>
          <w:lang w:eastAsia="en-US"/>
        </w:rPr>
        <w:t xml:space="preserve">низкой </w:t>
      </w:r>
      <w:r w:rsidRPr="004F17E5">
        <w:rPr>
          <w:rFonts w:eastAsiaTheme="minorHAnsi"/>
          <w:iCs/>
          <w:sz w:val="22"/>
          <w:szCs w:val="22"/>
          <w:lang w:eastAsia="en-US"/>
        </w:rPr>
        <w:t>долговой нагрузке.</w:t>
      </w:r>
    </w:p>
    <w:p w:rsidR="002D3E1C" w:rsidRPr="00A66032" w:rsidRDefault="004041D4" w:rsidP="004F17E5">
      <w:pPr>
        <w:autoSpaceDE/>
        <w:autoSpaceDN/>
        <w:spacing w:after="200" w:line="276" w:lineRule="auto"/>
        <w:rPr>
          <w:rFonts w:eastAsiaTheme="minorHAnsi"/>
          <w:b/>
          <w:sz w:val="22"/>
          <w:szCs w:val="22"/>
          <w:lang w:eastAsia="en-US"/>
        </w:rPr>
      </w:pPr>
      <w:r>
        <w:rPr>
          <w:rFonts w:eastAsiaTheme="minorHAnsi"/>
          <w:b/>
          <w:sz w:val="22"/>
          <w:szCs w:val="22"/>
          <w:lang w:eastAsia="en-US"/>
        </w:rPr>
        <w:t>2</w:t>
      </w:r>
      <w:r w:rsidR="002D3E1C" w:rsidRPr="00A66032">
        <w:rPr>
          <w:rFonts w:eastAsiaTheme="minorHAnsi"/>
          <w:b/>
          <w:sz w:val="22"/>
          <w:szCs w:val="22"/>
          <w:lang w:eastAsia="en-US"/>
        </w:rPr>
        <w:t xml:space="preserve">.2. Рыночная капитализация </w:t>
      </w:r>
      <w:r w:rsidR="00E06F66">
        <w:rPr>
          <w:rFonts w:eastAsiaTheme="minorHAnsi"/>
          <w:b/>
          <w:sz w:val="22"/>
          <w:szCs w:val="22"/>
          <w:lang w:eastAsia="en-US"/>
        </w:rPr>
        <w:t>Эмитент</w:t>
      </w:r>
      <w:r w:rsidR="002D3E1C" w:rsidRPr="00A66032">
        <w:rPr>
          <w:rFonts w:eastAsiaTheme="minorHAnsi"/>
          <w:b/>
          <w:sz w:val="22"/>
          <w:szCs w:val="22"/>
          <w:lang w:eastAsia="en-US"/>
        </w:rPr>
        <w:t>а</w:t>
      </w:r>
    </w:p>
    <w:p w:rsidR="002D3E1C" w:rsidRPr="002D3E1C" w:rsidRDefault="002D3E1C" w:rsidP="002D3E1C">
      <w:pPr>
        <w:adjustRightInd w:val="0"/>
        <w:jc w:val="both"/>
        <w:rPr>
          <w:rFonts w:eastAsiaTheme="minorHAnsi"/>
          <w:sz w:val="22"/>
          <w:szCs w:val="22"/>
          <w:lang w:eastAsia="en-US"/>
        </w:rPr>
      </w:pPr>
    </w:p>
    <w:p w:rsidR="002D3E1C" w:rsidRPr="002D3E1C" w:rsidRDefault="00E06F66" w:rsidP="002D3E1C">
      <w:pPr>
        <w:adjustRightInd w:val="0"/>
        <w:jc w:val="both"/>
        <w:rPr>
          <w:rFonts w:eastAsiaTheme="minorHAnsi"/>
          <w:sz w:val="22"/>
          <w:szCs w:val="22"/>
          <w:lang w:eastAsia="en-US"/>
        </w:rPr>
      </w:pPr>
      <w:r>
        <w:rPr>
          <w:rFonts w:eastAsiaTheme="minorHAnsi"/>
          <w:bCs/>
          <w:iCs/>
          <w:sz w:val="22"/>
          <w:szCs w:val="22"/>
          <w:lang w:eastAsia="en-US"/>
        </w:rPr>
        <w:t>Эмитент</w:t>
      </w:r>
      <w:r w:rsidR="002D3E1C" w:rsidRPr="002D3E1C">
        <w:rPr>
          <w:rFonts w:eastAsiaTheme="minorHAnsi"/>
          <w:bCs/>
          <w:iCs/>
          <w:sz w:val="22"/>
          <w:szCs w:val="22"/>
          <w:lang w:eastAsia="en-US"/>
        </w:rPr>
        <w:t xml:space="preserve"> не является акционерным обществом.</w:t>
      </w:r>
    </w:p>
    <w:p w:rsidR="002D3E1C" w:rsidRPr="002D3E1C" w:rsidRDefault="002D3E1C" w:rsidP="002D3E1C">
      <w:pPr>
        <w:adjustRightInd w:val="0"/>
        <w:jc w:val="both"/>
        <w:rPr>
          <w:rFonts w:eastAsiaTheme="minorHAnsi"/>
          <w:sz w:val="22"/>
          <w:szCs w:val="22"/>
          <w:lang w:eastAsia="en-US"/>
        </w:rPr>
      </w:pPr>
    </w:p>
    <w:p w:rsidR="002D3E1C" w:rsidRPr="00A66032" w:rsidRDefault="00BD2485" w:rsidP="002D3E1C">
      <w:pPr>
        <w:adjustRightInd w:val="0"/>
        <w:jc w:val="both"/>
        <w:rPr>
          <w:rFonts w:eastAsiaTheme="minorHAnsi"/>
          <w:b/>
          <w:sz w:val="22"/>
          <w:szCs w:val="22"/>
          <w:lang w:eastAsia="en-US"/>
        </w:rPr>
      </w:pPr>
      <w:r>
        <w:rPr>
          <w:rFonts w:eastAsiaTheme="minorHAnsi"/>
          <w:b/>
          <w:sz w:val="22"/>
          <w:szCs w:val="22"/>
          <w:lang w:eastAsia="en-US"/>
        </w:rPr>
        <w:t>2</w:t>
      </w:r>
      <w:r w:rsidR="002D3E1C" w:rsidRPr="00A66032">
        <w:rPr>
          <w:rFonts w:eastAsiaTheme="minorHAnsi"/>
          <w:b/>
          <w:sz w:val="22"/>
          <w:szCs w:val="22"/>
          <w:lang w:eastAsia="en-US"/>
        </w:rPr>
        <w:t xml:space="preserve">.3. Обязательства </w:t>
      </w:r>
      <w:r w:rsidR="00E06F66">
        <w:rPr>
          <w:rFonts w:eastAsiaTheme="minorHAnsi"/>
          <w:b/>
          <w:sz w:val="22"/>
          <w:szCs w:val="22"/>
          <w:lang w:eastAsia="en-US"/>
        </w:rPr>
        <w:t>Эмитент</w:t>
      </w:r>
      <w:r w:rsidR="002D3E1C" w:rsidRPr="00A66032">
        <w:rPr>
          <w:rFonts w:eastAsiaTheme="minorHAnsi"/>
          <w:b/>
          <w:sz w:val="22"/>
          <w:szCs w:val="22"/>
          <w:lang w:eastAsia="en-US"/>
        </w:rPr>
        <w:t>а</w:t>
      </w:r>
    </w:p>
    <w:p w:rsidR="002D3E1C" w:rsidRPr="002D3E1C" w:rsidRDefault="002D3E1C" w:rsidP="002D3E1C">
      <w:pPr>
        <w:adjustRightInd w:val="0"/>
        <w:jc w:val="both"/>
        <w:rPr>
          <w:rFonts w:eastAsiaTheme="minorHAnsi"/>
          <w:sz w:val="22"/>
          <w:szCs w:val="22"/>
          <w:lang w:eastAsia="en-US"/>
        </w:rPr>
      </w:pPr>
    </w:p>
    <w:p w:rsidR="002D3E1C" w:rsidRPr="00655D50" w:rsidRDefault="00BD2485" w:rsidP="002D3E1C">
      <w:pPr>
        <w:adjustRightInd w:val="0"/>
        <w:jc w:val="both"/>
        <w:rPr>
          <w:rFonts w:eastAsiaTheme="minorHAnsi"/>
          <w:b/>
          <w:sz w:val="22"/>
          <w:szCs w:val="22"/>
          <w:lang w:eastAsia="en-US"/>
        </w:rPr>
      </w:pPr>
      <w:r>
        <w:rPr>
          <w:rFonts w:eastAsiaTheme="minorHAnsi"/>
          <w:b/>
          <w:sz w:val="22"/>
          <w:szCs w:val="22"/>
          <w:lang w:eastAsia="en-US"/>
        </w:rPr>
        <w:t>2</w:t>
      </w:r>
      <w:r w:rsidR="002D3E1C" w:rsidRPr="00655D50">
        <w:rPr>
          <w:rFonts w:eastAsiaTheme="minorHAnsi"/>
          <w:b/>
          <w:sz w:val="22"/>
          <w:szCs w:val="22"/>
          <w:lang w:eastAsia="en-US"/>
        </w:rPr>
        <w:t>.3.1. Заемные средства и кредиторская задолженность</w:t>
      </w:r>
    </w:p>
    <w:p w:rsidR="00A66032" w:rsidRPr="002D3E1C" w:rsidRDefault="00A66032" w:rsidP="002D3E1C">
      <w:pPr>
        <w:adjustRightInd w:val="0"/>
        <w:jc w:val="both"/>
        <w:rPr>
          <w:rFonts w:eastAsiaTheme="minorHAnsi"/>
          <w:sz w:val="22"/>
          <w:szCs w:val="22"/>
          <w:lang w:eastAsia="en-US"/>
        </w:rPr>
      </w:pPr>
    </w:p>
    <w:p w:rsidR="00BD2485" w:rsidRPr="00BD2485" w:rsidRDefault="002D3E1C" w:rsidP="00BD2485">
      <w:pPr>
        <w:adjustRightInd w:val="0"/>
        <w:ind w:firstLine="708"/>
        <w:jc w:val="both"/>
        <w:rPr>
          <w:rFonts w:eastAsiaTheme="minorHAnsi"/>
          <w:bCs/>
          <w:sz w:val="22"/>
          <w:szCs w:val="22"/>
          <w:lang w:eastAsia="en-US"/>
        </w:rPr>
      </w:pPr>
      <w:r w:rsidRPr="002D3E1C">
        <w:rPr>
          <w:rFonts w:eastAsiaTheme="minorHAnsi"/>
          <w:sz w:val="22"/>
          <w:szCs w:val="22"/>
          <w:lang w:eastAsia="en-US"/>
        </w:rPr>
        <w:t xml:space="preserve">Информация об общей сумме заемных средств </w:t>
      </w:r>
      <w:r w:rsidR="00E06F66">
        <w:rPr>
          <w:rFonts w:eastAsiaTheme="minorHAnsi"/>
          <w:sz w:val="22"/>
          <w:szCs w:val="22"/>
          <w:lang w:eastAsia="en-US"/>
        </w:rPr>
        <w:t>Эмитент</w:t>
      </w:r>
      <w:r w:rsidRPr="002D3E1C">
        <w:rPr>
          <w:rFonts w:eastAsiaTheme="minorHAnsi"/>
          <w:sz w:val="22"/>
          <w:szCs w:val="22"/>
          <w:lang w:eastAsia="en-US"/>
        </w:rPr>
        <w:t>а</w:t>
      </w:r>
      <w:r w:rsidR="00E655B5">
        <w:rPr>
          <w:rFonts w:eastAsiaTheme="minorHAnsi"/>
          <w:sz w:val="22"/>
          <w:szCs w:val="22"/>
          <w:lang w:eastAsia="en-US"/>
        </w:rPr>
        <w:t>,</w:t>
      </w:r>
      <w:r w:rsidRPr="002D3E1C">
        <w:rPr>
          <w:rFonts w:eastAsiaTheme="minorHAnsi"/>
          <w:sz w:val="22"/>
          <w:szCs w:val="22"/>
          <w:lang w:eastAsia="en-US"/>
        </w:rPr>
        <w:t xml:space="preserve"> с отдельным указанием общей суммы просроченной задолженности по заемным средствам за </w:t>
      </w:r>
      <w:r w:rsidR="00BD2485" w:rsidRPr="00BD2485">
        <w:rPr>
          <w:rFonts w:eastAsiaTheme="minorHAnsi"/>
          <w:bCs/>
          <w:sz w:val="22"/>
          <w:szCs w:val="22"/>
          <w:lang w:eastAsia="en-US"/>
        </w:rPr>
        <w:t>пять последних завершенных отчетных лет</w:t>
      </w:r>
      <w:r w:rsidR="00BD2485">
        <w:rPr>
          <w:rFonts w:eastAsiaTheme="minorHAnsi"/>
          <w:bCs/>
          <w:sz w:val="22"/>
          <w:szCs w:val="22"/>
          <w:lang w:eastAsia="en-US"/>
        </w:rPr>
        <w:t>.</w:t>
      </w:r>
    </w:p>
    <w:p w:rsidR="002D3E1C" w:rsidRDefault="002D3E1C" w:rsidP="00606E79">
      <w:pPr>
        <w:adjustRightInd w:val="0"/>
        <w:ind w:firstLine="708"/>
        <w:jc w:val="both"/>
        <w:rPr>
          <w:rFonts w:eastAsiaTheme="minorHAnsi"/>
          <w:sz w:val="22"/>
          <w:szCs w:val="22"/>
          <w:lang w:eastAsia="en-US"/>
        </w:rPr>
      </w:pPr>
    </w:p>
    <w:p w:rsidR="00A66032" w:rsidRDefault="00A66032" w:rsidP="002D3E1C">
      <w:pPr>
        <w:adjustRightInd w:val="0"/>
        <w:jc w:val="both"/>
        <w:rPr>
          <w:rFonts w:eastAsiaTheme="minorHAnsi"/>
          <w:sz w:val="22"/>
          <w:szCs w:val="22"/>
          <w:lang w:eastAsia="en-US"/>
        </w:rPr>
      </w:pPr>
    </w:p>
    <w:tbl>
      <w:tblPr>
        <w:tblStyle w:val="a6"/>
        <w:tblW w:w="0" w:type="auto"/>
        <w:tblLook w:val="04A0" w:firstRow="1" w:lastRow="0" w:firstColumn="1" w:lastColumn="0" w:noHBand="0" w:noVBand="1"/>
      </w:tblPr>
      <w:tblGrid>
        <w:gridCol w:w="3256"/>
        <w:gridCol w:w="1262"/>
        <w:gridCol w:w="1263"/>
        <w:gridCol w:w="1263"/>
        <w:gridCol w:w="1263"/>
        <w:gridCol w:w="1263"/>
      </w:tblGrid>
      <w:tr w:rsidR="00BD2485" w:rsidRPr="00A66032" w:rsidTr="004F17E5">
        <w:tc>
          <w:tcPr>
            <w:tcW w:w="3401" w:type="dxa"/>
            <w:shd w:val="clear" w:color="auto" w:fill="auto"/>
            <w:vAlign w:val="center"/>
          </w:tcPr>
          <w:p w:rsidR="00BD2485" w:rsidRPr="00A66032" w:rsidRDefault="00BD2485" w:rsidP="00A66032">
            <w:pPr>
              <w:adjustRightInd w:val="0"/>
              <w:jc w:val="both"/>
              <w:rPr>
                <w:rFonts w:eastAsiaTheme="minorHAnsi"/>
                <w:b/>
                <w:iCs/>
                <w:sz w:val="22"/>
                <w:szCs w:val="22"/>
                <w:lang w:eastAsia="en-US"/>
              </w:rPr>
            </w:pPr>
            <w:r w:rsidRPr="00A66032">
              <w:rPr>
                <w:rFonts w:eastAsiaTheme="minorHAnsi"/>
                <w:b/>
                <w:iCs/>
                <w:sz w:val="22"/>
                <w:szCs w:val="22"/>
                <w:lang w:eastAsia="en-US"/>
              </w:rPr>
              <w:t>Наименование показателя</w:t>
            </w:r>
          </w:p>
        </w:tc>
        <w:tc>
          <w:tcPr>
            <w:tcW w:w="1318" w:type="dxa"/>
            <w:shd w:val="clear" w:color="auto" w:fill="auto"/>
            <w:vAlign w:val="center"/>
          </w:tcPr>
          <w:p w:rsidR="00BD2485" w:rsidRPr="00A66032" w:rsidRDefault="00BD2485" w:rsidP="00950464">
            <w:pPr>
              <w:adjustRightInd w:val="0"/>
              <w:jc w:val="center"/>
              <w:rPr>
                <w:rFonts w:eastAsiaTheme="minorHAnsi"/>
                <w:b/>
                <w:iCs/>
                <w:sz w:val="22"/>
                <w:szCs w:val="22"/>
                <w:lang w:eastAsia="en-US"/>
              </w:rPr>
            </w:pPr>
            <w:r w:rsidRPr="00A66032">
              <w:rPr>
                <w:rFonts w:eastAsiaTheme="minorHAnsi"/>
                <w:b/>
                <w:iCs/>
                <w:sz w:val="22"/>
                <w:szCs w:val="22"/>
                <w:lang w:eastAsia="en-US"/>
              </w:rPr>
              <w:t>2010</w:t>
            </w:r>
          </w:p>
        </w:tc>
        <w:tc>
          <w:tcPr>
            <w:tcW w:w="1319" w:type="dxa"/>
            <w:shd w:val="clear" w:color="auto" w:fill="auto"/>
            <w:vAlign w:val="center"/>
          </w:tcPr>
          <w:p w:rsidR="00BD2485" w:rsidRPr="00A66032" w:rsidRDefault="00BD2485" w:rsidP="00950464">
            <w:pPr>
              <w:adjustRightInd w:val="0"/>
              <w:jc w:val="center"/>
              <w:rPr>
                <w:rFonts w:eastAsiaTheme="minorHAnsi"/>
                <w:b/>
                <w:iCs/>
                <w:sz w:val="22"/>
                <w:szCs w:val="22"/>
                <w:lang w:eastAsia="en-US"/>
              </w:rPr>
            </w:pPr>
            <w:r w:rsidRPr="00A66032">
              <w:rPr>
                <w:rFonts w:eastAsiaTheme="minorHAnsi"/>
                <w:b/>
                <w:iCs/>
                <w:sz w:val="22"/>
                <w:szCs w:val="22"/>
                <w:lang w:eastAsia="en-US"/>
              </w:rPr>
              <w:t>2011</w:t>
            </w:r>
          </w:p>
        </w:tc>
        <w:tc>
          <w:tcPr>
            <w:tcW w:w="1319" w:type="dxa"/>
            <w:shd w:val="clear" w:color="auto" w:fill="auto"/>
            <w:vAlign w:val="center"/>
          </w:tcPr>
          <w:p w:rsidR="00BD2485" w:rsidRPr="00A66032" w:rsidRDefault="00BD2485" w:rsidP="00950464">
            <w:pPr>
              <w:adjustRightInd w:val="0"/>
              <w:jc w:val="center"/>
              <w:rPr>
                <w:rFonts w:eastAsiaTheme="minorHAnsi"/>
                <w:b/>
                <w:iCs/>
                <w:sz w:val="22"/>
                <w:szCs w:val="22"/>
                <w:lang w:eastAsia="en-US"/>
              </w:rPr>
            </w:pPr>
            <w:r w:rsidRPr="00A66032">
              <w:rPr>
                <w:rFonts w:eastAsiaTheme="minorHAnsi"/>
                <w:b/>
                <w:iCs/>
                <w:sz w:val="22"/>
                <w:szCs w:val="22"/>
                <w:lang w:eastAsia="en-US"/>
              </w:rPr>
              <w:t>2012</w:t>
            </w:r>
          </w:p>
        </w:tc>
        <w:tc>
          <w:tcPr>
            <w:tcW w:w="1319" w:type="dxa"/>
            <w:shd w:val="clear" w:color="auto" w:fill="auto"/>
            <w:vAlign w:val="center"/>
          </w:tcPr>
          <w:p w:rsidR="00BD2485" w:rsidRPr="00A66032" w:rsidRDefault="00BD2485" w:rsidP="00950464">
            <w:pPr>
              <w:adjustRightInd w:val="0"/>
              <w:jc w:val="center"/>
              <w:rPr>
                <w:rFonts w:eastAsiaTheme="minorHAnsi"/>
                <w:b/>
                <w:iCs/>
                <w:sz w:val="22"/>
                <w:szCs w:val="22"/>
                <w:lang w:eastAsia="en-US"/>
              </w:rPr>
            </w:pPr>
            <w:r w:rsidRPr="00A66032">
              <w:rPr>
                <w:rFonts w:eastAsiaTheme="minorHAnsi"/>
                <w:b/>
                <w:iCs/>
                <w:sz w:val="22"/>
                <w:szCs w:val="22"/>
                <w:lang w:eastAsia="en-US"/>
              </w:rPr>
              <w:t>2013</w:t>
            </w:r>
          </w:p>
        </w:tc>
        <w:tc>
          <w:tcPr>
            <w:tcW w:w="1319" w:type="dxa"/>
            <w:shd w:val="clear" w:color="auto" w:fill="auto"/>
            <w:vAlign w:val="center"/>
          </w:tcPr>
          <w:p w:rsidR="00BD2485" w:rsidRPr="00A66032" w:rsidRDefault="00BD2485" w:rsidP="00655D50">
            <w:pPr>
              <w:adjustRightInd w:val="0"/>
              <w:jc w:val="center"/>
              <w:rPr>
                <w:rFonts w:eastAsiaTheme="minorHAnsi"/>
                <w:b/>
                <w:iCs/>
                <w:sz w:val="22"/>
                <w:szCs w:val="22"/>
                <w:lang w:eastAsia="en-US"/>
              </w:rPr>
            </w:pPr>
            <w:r>
              <w:rPr>
                <w:rFonts w:eastAsiaTheme="minorHAnsi"/>
                <w:b/>
                <w:iCs/>
                <w:sz w:val="22"/>
                <w:szCs w:val="22"/>
                <w:lang w:eastAsia="en-US"/>
              </w:rPr>
              <w:t>2014</w:t>
            </w:r>
          </w:p>
        </w:tc>
      </w:tr>
      <w:tr w:rsidR="008F717A" w:rsidRPr="00A66032" w:rsidTr="004F17E5">
        <w:tc>
          <w:tcPr>
            <w:tcW w:w="3401" w:type="dxa"/>
            <w:shd w:val="clear" w:color="auto" w:fill="auto"/>
            <w:vAlign w:val="center"/>
          </w:tcPr>
          <w:p w:rsidR="008F717A" w:rsidRPr="00A66032" w:rsidRDefault="008F717A" w:rsidP="00A66032">
            <w:pPr>
              <w:adjustRightInd w:val="0"/>
              <w:jc w:val="both"/>
              <w:rPr>
                <w:rFonts w:eastAsiaTheme="minorHAnsi"/>
                <w:iCs/>
                <w:sz w:val="22"/>
                <w:szCs w:val="22"/>
                <w:lang w:eastAsia="en-US"/>
              </w:rPr>
            </w:pPr>
            <w:r w:rsidRPr="00A66032">
              <w:rPr>
                <w:rFonts w:eastAsiaTheme="minorHAnsi"/>
                <w:iCs/>
                <w:sz w:val="22"/>
                <w:szCs w:val="22"/>
                <w:lang w:eastAsia="en-US"/>
              </w:rPr>
              <w:t>Общая сумма заемных средств, тыс. рублей</w:t>
            </w:r>
          </w:p>
        </w:tc>
        <w:tc>
          <w:tcPr>
            <w:tcW w:w="1318" w:type="dxa"/>
            <w:shd w:val="clear" w:color="auto" w:fill="auto"/>
            <w:vAlign w:val="center"/>
          </w:tcPr>
          <w:p w:rsidR="008F717A" w:rsidRPr="008F717A" w:rsidRDefault="008F717A" w:rsidP="00950464">
            <w:pPr>
              <w:adjustRightInd w:val="0"/>
              <w:jc w:val="center"/>
              <w:rPr>
                <w:rFonts w:eastAsiaTheme="minorHAnsi"/>
                <w:iCs/>
                <w:sz w:val="22"/>
                <w:szCs w:val="22"/>
                <w:lang w:val="en-US" w:eastAsia="en-US"/>
              </w:rPr>
            </w:pPr>
            <w:r w:rsidRPr="008F717A">
              <w:rPr>
                <w:rFonts w:eastAsiaTheme="minorHAnsi"/>
                <w:iCs/>
                <w:sz w:val="22"/>
                <w:szCs w:val="22"/>
                <w:lang w:val="en-US" w:eastAsia="en-US"/>
              </w:rPr>
              <w:t>118 393</w:t>
            </w:r>
          </w:p>
        </w:tc>
        <w:tc>
          <w:tcPr>
            <w:tcW w:w="1319" w:type="dxa"/>
            <w:shd w:val="clear" w:color="auto" w:fill="auto"/>
            <w:vAlign w:val="center"/>
          </w:tcPr>
          <w:p w:rsidR="008F717A" w:rsidRPr="008F717A" w:rsidRDefault="008F717A" w:rsidP="00950464">
            <w:pPr>
              <w:adjustRightInd w:val="0"/>
              <w:jc w:val="center"/>
              <w:rPr>
                <w:rFonts w:eastAsiaTheme="minorHAnsi"/>
                <w:iCs/>
                <w:sz w:val="22"/>
                <w:szCs w:val="22"/>
                <w:lang w:val="en-US" w:eastAsia="en-US"/>
              </w:rPr>
            </w:pPr>
            <w:r w:rsidRPr="008F717A">
              <w:rPr>
                <w:rFonts w:eastAsiaTheme="minorHAnsi"/>
                <w:iCs/>
                <w:sz w:val="22"/>
                <w:szCs w:val="22"/>
                <w:lang w:val="en-US" w:eastAsia="en-US"/>
              </w:rPr>
              <w:t>345 712</w:t>
            </w:r>
          </w:p>
        </w:tc>
        <w:tc>
          <w:tcPr>
            <w:tcW w:w="1319" w:type="dxa"/>
            <w:shd w:val="clear" w:color="auto" w:fill="auto"/>
            <w:vAlign w:val="center"/>
          </w:tcPr>
          <w:p w:rsidR="008F717A" w:rsidRPr="008F717A" w:rsidRDefault="008F717A" w:rsidP="00950464">
            <w:pPr>
              <w:adjustRightInd w:val="0"/>
              <w:jc w:val="center"/>
              <w:rPr>
                <w:rFonts w:eastAsiaTheme="minorHAnsi"/>
                <w:iCs/>
                <w:sz w:val="22"/>
                <w:szCs w:val="22"/>
                <w:lang w:val="en-US" w:eastAsia="en-US"/>
              </w:rPr>
            </w:pPr>
            <w:r w:rsidRPr="008F717A">
              <w:rPr>
                <w:rFonts w:eastAsiaTheme="minorHAnsi"/>
                <w:iCs/>
                <w:sz w:val="22"/>
                <w:szCs w:val="22"/>
                <w:lang w:val="en-US" w:eastAsia="en-US"/>
              </w:rPr>
              <w:t>0</w:t>
            </w:r>
          </w:p>
        </w:tc>
        <w:tc>
          <w:tcPr>
            <w:tcW w:w="1319" w:type="dxa"/>
            <w:shd w:val="clear" w:color="auto" w:fill="auto"/>
            <w:vAlign w:val="center"/>
          </w:tcPr>
          <w:p w:rsidR="008F717A" w:rsidRPr="008F717A" w:rsidRDefault="008F717A" w:rsidP="00950464">
            <w:pPr>
              <w:adjustRightInd w:val="0"/>
              <w:jc w:val="center"/>
              <w:rPr>
                <w:rFonts w:eastAsiaTheme="minorHAnsi"/>
                <w:iCs/>
                <w:sz w:val="22"/>
                <w:szCs w:val="22"/>
                <w:lang w:val="en-US" w:eastAsia="en-US"/>
              </w:rPr>
            </w:pPr>
            <w:r w:rsidRPr="008F717A">
              <w:rPr>
                <w:rFonts w:eastAsiaTheme="minorHAnsi"/>
                <w:iCs/>
                <w:sz w:val="22"/>
                <w:szCs w:val="22"/>
                <w:lang w:val="en-US" w:eastAsia="en-US"/>
              </w:rPr>
              <w:t>3</w:t>
            </w:r>
          </w:p>
        </w:tc>
        <w:tc>
          <w:tcPr>
            <w:tcW w:w="1319" w:type="dxa"/>
            <w:shd w:val="clear" w:color="auto" w:fill="auto"/>
            <w:vAlign w:val="center"/>
          </w:tcPr>
          <w:p w:rsidR="008F717A" w:rsidRPr="008F717A" w:rsidRDefault="008F717A" w:rsidP="00655D50">
            <w:pPr>
              <w:adjustRightInd w:val="0"/>
              <w:jc w:val="center"/>
              <w:rPr>
                <w:rFonts w:eastAsiaTheme="minorHAnsi"/>
                <w:iCs/>
                <w:sz w:val="22"/>
                <w:szCs w:val="22"/>
                <w:lang w:eastAsia="en-US"/>
              </w:rPr>
            </w:pPr>
            <w:r w:rsidRPr="004F17E5">
              <w:rPr>
                <w:rFonts w:eastAsiaTheme="minorHAnsi"/>
                <w:iCs/>
                <w:sz w:val="22"/>
                <w:szCs w:val="22"/>
                <w:lang w:eastAsia="en-US"/>
              </w:rPr>
              <w:t>392 252</w:t>
            </w:r>
          </w:p>
        </w:tc>
      </w:tr>
      <w:tr w:rsidR="008F717A" w:rsidRPr="00A66032" w:rsidTr="004F17E5">
        <w:tc>
          <w:tcPr>
            <w:tcW w:w="3401" w:type="dxa"/>
            <w:shd w:val="clear" w:color="auto" w:fill="auto"/>
            <w:vAlign w:val="center"/>
          </w:tcPr>
          <w:p w:rsidR="008F717A" w:rsidRPr="00A66032" w:rsidRDefault="008F717A" w:rsidP="00A66032">
            <w:pPr>
              <w:adjustRightInd w:val="0"/>
              <w:jc w:val="both"/>
              <w:rPr>
                <w:rFonts w:eastAsiaTheme="minorHAnsi"/>
                <w:iCs/>
                <w:sz w:val="22"/>
                <w:szCs w:val="22"/>
                <w:lang w:eastAsia="en-US"/>
              </w:rPr>
            </w:pPr>
            <w:r w:rsidRPr="00A66032">
              <w:rPr>
                <w:rFonts w:eastAsiaTheme="minorHAnsi"/>
                <w:iCs/>
                <w:sz w:val="22"/>
                <w:szCs w:val="22"/>
                <w:lang w:eastAsia="en-US"/>
              </w:rPr>
              <w:t>В том числе общая сумма просроченной задолженности по заемным средствам, тыс. рублей</w:t>
            </w:r>
          </w:p>
        </w:tc>
        <w:tc>
          <w:tcPr>
            <w:tcW w:w="1318" w:type="dxa"/>
            <w:shd w:val="clear" w:color="auto" w:fill="auto"/>
            <w:vAlign w:val="center"/>
          </w:tcPr>
          <w:p w:rsidR="008F717A" w:rsidRPr="008F717A" w:rsidRDefault="008F717A" w:rsidP="00950464">
            <w:pPr>
              <w:adjustRightInd w:val="0"/>
              <w:jc w:val="center"/>
              <w:rPr>
                <w:rFonts w:eastAsiaTheme="minorHAnsi"/>
                <w:iCs/>
                <w:sz w:val="22"/>
                <w:szCs w:val="22"/>
                <w:lang w:val="en-US" w:eastAsia="en-US"/>
              </w:rPr>
            </w:pPr>
            <w:r w:rsidRPr="008F717A">
              <w:rPr>
                <w:rFonts w:eastAsiaTheme="minorHAnsi"/>
                <w:iCs/>
                <w:sz w:val="22"/>
                <w:szCs w:val="22"/>
                <w:lang w:val="en-US" w:eastAsia="en-US"/>
              </w:rPr>
              <w:t>0</w:t>
            </w:r>
          </w:p>
        </w:tc>
        <w:tc>
          <w:tcPr>
            <w:tcW w:w="1319" w:type="dxa"/>
            <w:shd w:val="clear" w:color="auto" w:fill="auto"/>
            <w:vAlign w:val="center"/>
          </w:tcPr>
          <w:p w:rsidR="008F717A" w:rsidRPr="008F717A" w:rsidRDefault="008F717A" w:rsidP="00950464">
            <w:pPr>
              <w:adjustRightInd w:val="0"/>
              <w:jc w:val="center"/>
              <w:rPr>
                <w:rFonts w:eastAsiaTheme="minorHAnsi"/>
                <w:iCs/>
                <w:sz w:val="22"/>
                <w:szCs w:val="22"/>
                <w:lang w:val="en-US" w:eastAsia="en-US"/>
              </w:rPr>
            </w:pPr>
            <w:r w:rsidRPr="008F717A">
              <w:rPr>
                <w:rFonts w:eastAsiaTheme="minorHAnsi"/>
                <w:iCs/>
                <w:sz w:val="22"/>
                <w:szCs w:val="22"/>
                <w:lang w:val="en-US" w:eastAsia="en-US"/>
              </w:rPr>
              <w:t>0</w:t>
            </w:r>
          </w:p>
        </w:tc>
        <w:tc>
          <w:tcPr>
            <w:tcW w:w="1319" w:type="dxa"/>
            <w:shd w:val="clear" w:color="auto" w:fill="auto"/>
            <w:vAlign w:val="center"/>
          </w:tcPr>
          <w:p w:rsidR="008F717A" w:rsidRPr="008F717A" w:rsidRDefault="008F717A" w:rsidP="00950464">
            <w:pPr>
              <w:adjustRightInd w:val="0"/>
              <w:jc w:val="center"/>
              <w:rPr>
                <w:rFonts w:eastAsiaTheme="minorHAnsi"/>
                <w:iCs/>
                <w:sz w:val="22"/>
                <w:szCs w:val="22"/>
                <w:lang w:val="en-US" w:eastAsia="en-US"/>
              </w:rPr>
            </w:pPr>
            <w:r w:rsidRPr="008F717A">
              <w:rPr>
                <w:rFonts w:eastAsiaTheme="minorHAnsi"/>
                <w:iCs/>
                <w:sz w:val="22"/>
                <w:szCs w:val="22"/>
                <w:lang w:val="en-US" w:eastAsia="en-US"/>
              </w:rPr>
              <w:t>0</w:t>
            </w:r>
          </w:p>
        </w:tc>
        <w:tc>
          <w:tcPr>
            <w:tcW w:w="1319" w:type="dxa"/>
            <w:shd w:val="clear" w:color="auto" w:fill="auto"/>
            <w:vAlign w:val="center"/>
          </w:tcPr>
          <w:p w:rsidR="008F717A" w:rsidRPr="008F717A" w:rsidRDefault="008F717A" w:rsidP="00950464">
            <w:pPr>
              <w:adjustRightInd w:val="0"/>
              <w:jc w:val="center"/>
              <w:rPr>
                <w:rFonts w:eastAsiaTheme="minorHAnsi"/>
                <w:iCs/>
                <w:sz w:val="22"/>
                <w:szCs w:val="22"/>
                <w:lang w:val="en-US" w:eastAsia="en-US"/>
              </w:rPr>
            </w:pPr>
            <w:r w:rsidRPr="008F717A">
              <w:rPr>
                <w:rFonts w:eastAsiaTheme="minorHAnsi"/>
                <w:iCs/>
                <w:sz w:val="22"/>
                <w:szCs w:val="22"/>
                <w:lang w:val="en-US" w:eastAsia="en-US"/>
              </w:rPr>
              <w:t>0</w:t>
            </w:r>
          </w:p>
        </w:tc>
        <w:tc>
          <w:tcPr>
            <w:tcW w:w="1319" w:type="dxa"/>
            <w:shd w:val="clear" w:color="auto" w:fill="auto"/>
            <w:vAlign w:val="center"/>
          </w:tcPr>
          <w:p w:rsidR="008F717A" w:rsidRPr="008F717A" w:rsidRDefault="008F717A" w:rsidP="00655D50">
            <w:pPr>
              <w:adjustRightInd w:val="0"/>
              <w:jc w:val="center"/>
              <w:rPr>
                <w:rFonts w:eastAsiaTheme="minorHAnsi"/>
                <w:iCs/>
                <w:sz w:val="22"/>
                <w:szCs w:val="22"/>
                <w:lang w:eastAsia="en-US"/>
              </w:rPr>
            </w:pPr>
            <w:r w:rsidRPr="004F17E5">
              <w:rPr>
                <w:rFonts w:eastAsiaTheme="minorHAnsi"/>
                <w:iCs/>
                <w:sz w:val="22"/>
                <w:szCs w:val="22"/>
                <w:lang w:eastAsia="en-US"/>
              </w:rPr>
              <w:t>0</w:t>
            </w:r>
          </w:p>
        </w:tc>
      </w:tr>
    </w:tbl>
    <w:p w:rsidR="00AB3517" w:rsidRDefault="00AB3517" w:rsidP="002D3E1C">
      <w:pPr>
        <w:adjustRightInd w:val="0"/>
        <w:jc w:val="both"/>
        <w:rPr>
          <w:rFonts w:eastAsiaTheme="minorHAnsi"/>
          <w:sz w:val="22"/>
          <w:szCs w:val="22"/>
          <w:lang w:eastAsia="en-US"/>
        </w:rPr>
      </w:pPr>
    </w:p>
    <w:p w:rsidR="002D3E1C" w:rsidRPr="002D3E1C" w:rsidRDefault="002D3E1C" w:rsidP="00655D50">
      <w:pPr>
        <w:adjustRightInd w:val="0"/>
        <w:ind w:firstLine="708"/>
        <w:jc w:val="both"/>
        <w:rPr>
          <w:rFonts w:eastAsiaTheme="minorHAnsi"/>
          <w:sz w:val="22"/>
          <w:szCs w:val="22"/>
          <w:lang w:eastAsia="en-US"/>
        </w:rPr>
      </w:pPr>
      <w:r w:rsidRPr="002D3E1C">
        <w:rPr>
          <w:rFonts w:eastAsiaTheme="minorHAnsi"/>
          <w:sz w:val="22"/>
          <w:szCs w:val="22"/>
          <w:lang w:eastAsia="en-US"/>
        </w:rPr>
        <w:t xml:space="preserve">Структура заемных средств </w:t>
      </w:r>
      <w:r w:rsidR="00E06F66">
        <w:rPr>
          <w:rFonts w:eastAsiaTheme="minorHAnsi"/>
          <w:sz w:val="22"/>
          <w:szCs w:val="22"/>
          <w:lang w:eastAsia="en-US"/>
        </w:rPr>
        <w:t>Эмитент</w:t>
      </w:r>
      <w:r w:rsidRPr="002D3E1C">
        <w:rPr>
          <w:rFonts w:eastAsiaTheme="minorHAnsi"/>
          <w:sz w:val="22"/>
          <w:szCs w:val="22"/>
          <w:lang w:eastAsia="en-US"/>
        </w:rPr>
        <w:t>а за послед</w:t>
      </w:r>
      <w:r w:rsidR="00BD2485">
        <w:rPr>
          <w:rFonts w:eastAsiaTheme="minorHAnsi"/>
          <w:sz w:val="22"/>
          <w:szCs w:val="22"/>
          <w:lang w:eastAsia="en-US"/>
        </w:rPr>
        <w:t xml:space="preserve">ний завершенный </w:t>
      </w:r>
      <w:r w:rsidR="00886841">
        <w:rPr>
          <w:rFonts w:eastAsiaTheme="minorHAnsi"/>
          <w:sz w:val="22"/>
          <w:szCs w:val="22"/>
          <w:lang w:eastAsia="en-US"/>
        </w:rPr>
        <w:t xml:space="preserve">отчетный </w:t>
      </w:r>
      <w:r w:rsidR="00BD2485">
        <w:rPr>
          <w:rFonts w:eastAsiaTheme="minorHAnsi"/>
          <w:sz w:val="22"/>
          <w:szCs w:val="22"/>
          <w:lang w:eastAsia="en-US"/>
        </w:rPr>
        <w:t xml:space="preserve">год, который </w:t>
      </w:r>
      <w:r w:rsidR="004779D8">
        <w:rPr>
          <w:rFonts w:eastAsiaTheme="minorHAnsi"/>
          <w:sz w:val="22"/>
          <w:szCs w:val="22"/>
          <w:lang w:eastAsia="en-US"/>
        </w:rPr>
        <w:t>является</w:t>
      </w:r>
      <w:r w:rsidR="00BD2485">
        <w:rPr>
          <w:rFonts w:eastAsiaTheme="minorHAnsi"/>
          <w:sz w:val="22"/>
          <w:szCs w:val="22"/>
          <w:lang w:eastAsia="en-US"/>
        </w:rPr>
        <w:t xml:space="preserve">  последним завершенным отчетным</w:t>
      </w:r>
      <w:r w:rsidRPr="002D3E1C">
        <w:rPr>
          <w:rFonts w:eastAsiaTheme="minorHAnsi"/>
          <w:sz w:val="22"/>
          <w:szCs w:val="22"/>
          <w:lang w:eastAsia="en-US"/>
        </w:rPr>
        <w:t xml:space="preserve"> период</w:t>
      </w:r>
      <w:r w:rsidR="00BD2485">
        <w:rPr>
          <w:rFonts w:eastAsiaTheme="minorHAnsi"/>
          <w:sz w:val="22"/>
          <w:szCs w:val="22"/>
          <w:lang w:eastAsia="en-US"/>
        </w:rPr>
        <w:t>ом</w:t>
      </w:r>
      <w:r w:rsidRPr="002D3E1C">
        <w:rPr>
          <w:rFonts w:eastAsiaTheme="minorHAnsi"/>
          <w:sz w:val="22"/>
          <w:szCs w:val="22"/>
          <w:lang w:eastAsia="en-US"/>
        </w:rPr>
        <w:t xml:space="preserve"> до даты утверждения </w:t>
      </w:r>
      <w:r w:rsidR="00E06F66">
        <w:rPr>
          <w:rFonts w:eastAsiaTheme="minorHAnsi"/>
          <w:sz w:val="22"/>
          <w:szCs w:val="22"/>
          <w:lang w:eastAsia="en-US"/>
        </w:rPr>
        <w:t>Проспект</w:t>
      </w:r>
      <w:r w:rsidRPr="002D3E1C">
        <w:rPr>
          <w:rFonts w:eastAsiaTheme="minorHAnsi"/>
          <w:sz w:val="22"/>
          <w:szCs w:val="22"/>
          <w:lang w:eastAsia="en-US"/>
        </w:rPr>
        <w:t>а ценных бумаг.</w:t>
      </w:r>
    </w:p>
    <w:p w:rsidR="002D3E1C" w:rsidRDefault="002D3E1C" w:rsidP="002D3E1C">
      <w:pPr>
        <w:adjustRightInd w:val="0"/>
        <w:jc w:val="both"/>
        <w:rPr>
          <w:rFonts w:eastAsiaTheme="minorHAnsi"/>
          <w:sz w:val="22"/>
          <w:szCs w:val="22"/>
          <w:lang w:eastAsia="en-US"/>
        </w:rPr>
      </w:pPr>
    </w:p>
    <w:tbl>
      <w:tblPr>
        <w:tblStyle w:val="a6"/>
        <w:tblW w:w="10031" w:type="dxa"/>
        <w:tblLook w:val="04A0" w:firstRow="1" w:lastRow="0" w:firstColumn="1" w:lastColumn="0" w:noHBand="0" w:noVBand="1"/>
      </w:tblPr>
      <w:tblGrid>
        <w:gridCol w:w="7763"/>
        <w:gridCol w:w="2268"/>
      </w:tblGrid>
      <w:tr w:rsidR="00BD2485" w:rsidRPr="00AB3517" w:rsidTr="00BD2485">
        <w:tc>
          <w:tcPr>
            <w:tcW w:w="7763" w:type="dxa"/>
            <w:shd w:val="clear" w:color="auto" w:fill="auto"/>
            <w:vAlign w:val="center"/>
          </w:tcPr>
          <w:p w:rsidR="00BD2485" w:rsidRPr="00AB3517" w:rsidRDefault="00BD2485" w:rsidP="00AB3517">
            <w:pPr>
              <w:adjustRightInd w:val="0"/>
              <w:jc w:val="both"/>
              <w:rPr>
                <w:rFonts w:eastAsiaTheme="minorHAnsi"/>
                <w:b/>
                <w:sz w:val="22"/>
                <w:szCs w:val="22"/>
                <w:lang w:val="en-US" w:eastAsia="en-US"/>
              </w:rPr>
            </w:pPr>
            <w:r w:rsidRPr="00AB3517">
              <w:rPr>
                <w:rFonts w:eastAsiaTheme="minorHAnsi"/>
                <w:b/>
                <w:sz w:val="22"/>
                <w:szCs w:val="22"/>
                <w:lang w:val="en-US" w:eastAsia="en-US"/>
              </w:rPr>
              <w:t>Наименование показателя</w:t>
            </w:r>
          </w:p>
        </w:tc>
        <w:tc>
          <w:tcPr>
            <w:tcW w:w="2268" w:type="dxa"/>
            <w:shd w:val="clear" w:color="auto" w:fill="auto"/>
            <w:vAlign w:val="center"/>
          </w:tcPr>
          <w:p w:rsidR="00BD2485" w:rsidRPr="00BD2485" w:rsidRDefault="00BD2485" w:rsidP="00655D50">
            <w:pPr>
              <w:adjustRightInd w:val="0"/>
              <w:jc w:val="center"/>
              <w:rPr>
                <w:rFonts w:eastAsiaTheme="minorHAnsi"/>
                <w:b/>
                <w:sz w:val="22"/>
                <w:szCs w:val="22"/>
                <w:lang w:eastAsia="en-US"/>
              </w:rPr>
            </w:pPr>
            <w:r>
              <w:rPr>
                <w:rFonts w:eastAsiaTheme="minorHAnsi"/>
                <w:b/>
                <w:sz w:val="22"/>
                <w:szCs w:val="22"/>
                <w:lang w:eastAsia="en-US"/>
              </w:rPr>
              <w:t>2014</w:t>
            </w:r>
            <w:r w:rsidR="00886841">
              <w:rPr>
                <w:rFonts w:eastAsiaTheme="minorHAnsi"/>
                <w:b/>
                <w:sz w:val="22"/>
                <w:szCs w:val="22"/>
                <w:lang w:eastAsia="en-US"/>
              </w:rPr>
              <w:t xml:space="preserve"> </w:t>
            </w:r>
            <w:r w:rsidR="00886841" w:rsidRPr="004F17E5">
              <w:rPr>
                <w:rFonts w:eastAsiaTheme="minorHAnsi"/>
                <w:sz w:val="22"/>
                <w:szCs w:val="22"/>
                <w:lang w:eastAsia="en-US"/>
              </w:rPr>
              <w:t>(в тыс.руб.)</w:t>
            </w:r>
          </w:p>
        </w:tc>
      </w:tr>
      <w:tr w:rsidR="008F717A" w:rsidRPr="00AB3517" w:rsidTr="004F17E5">
        <w:tc>
          <w:tcPr>
            <w:tcW w:w="7763" w:type="dxa"/>
            <w:shd w:val="clear" w:color="auto" w:fill="auto"/>
          </w:tcPr>
          <w:p w:rsidR="008F717A" w:rsidRPr="00AB3517" w:rsidRDefault="008F717A" w:rsidP="00AB3517">
            <w:pPr>
              <w:adjustRightInd w:val="0"/>
              <w:jc w:val="both"/>
              <w:rPr>
                <w:rFonts w:eastAsiaTheme="minorHAnsi"/>
                <w:sz w:val="22"/>
                <w:szCs w:val="22"/>
                <w:lang w:val="en-US" w:eastAsia="en-US"/>
              </w:rPr>
            </w:pPr>
            <w:r w:rsidRPr="00AB3517">
              <w:rPr>
                <w:rFonts w:eastAsiaTheme="minorHAnsi"/>
                <w:sz w:val="22"/>
                <w:szCs w:val="22"/>
                <w:lang w:val="en-US" w:eastAsia="en-US"/>
              </w:rPr>
              <w:t>Долгосрочные заемные средства</w:t>
            </w:r>
          </w:p>
        </w:tc>
        <w:tc>
          <w:tcPr>
            <w:tcW w:w="2268" w:type="dxa"/>
            <w:shd w:val="clear" w:color="auto" w:fill="auto"/>
            <w:vAlign w:val="center"/>
          </w:tcPr>
          <w:p w:rsidR="008F717A" w:rsidRPr="008F717A" w:rsidRDefault="008F717A" w:rsidP="00655D50">
            <w:pPr>
              <w:adjustRightInd w:val="0"/>
              <w:jc w:val="center"/>
              <w:rPr>
                <w:rFonts w:eastAsiaTheme="minorHAnsi"/>
                <w:sz w:val="22"/>
                <w:szCs w:val="22"/>
                <w:lang w:val="en-US" w:eastAsia="en-US"/>
              </w:rPr>
            </w:pPr>
            <w:r w:rsidRPr="004F17E5">
              <w:rPr>
                <w:rFonts w:eastAsiaTheme="minorHAnsi"/>
                <w:sz w:val="22"/>
                <w:szCs w:val="22"/>
                <w:lang w:eastAsia="en-US"/>
              </w:rPr>
              <w:t>50 000</w:t>
            </w:r>
          </w:p>
        </w:tc>
      </w:tr>
      <w:tr w:rsidR="008F717A" w:rsidRPr="00AB3517" w:rsidTr="004F17E5">
        <w:tc>
          <w:tcPr>
            <w:tcW w:w="7763" w:type="dxa"/>
            <w:shd w:val="clear" w:color="auto" w:fill="auto"/>
          </w:tcPr>
          <w:p w:rsidR="008F717A" w:rsidRPr="00AB3517" w:rsidRDefault="008F717A" w:rsidP="00AB3517">
            <w:pPr>
              <w:adjustRightInd w:val="0"/>
              <w:jc w:val="both"/>
              <w:rPr>
                <w:rFonts w:eastAsiaTheme="minorHAnsi"/>
                <w:sz w:val="22"/>
                <w:szCs w:val="22"/>
                <w:lang w:eastAsia="en-US"/>
              </w:rPr>
            </w:pPr>
            <w:r>
              <w:rPr>
                <w:rFonts w:eastAsiaTheme="minorHAnsi"/>
                <w:sz w:val="22"/>
                <w:szCs w:val="22"/>
                <w:lang w:eastAsia="en-US"/>
              </w:rPr>
              <w:t>В том числе:</w:t>
            </w:r>
          </w:p>
        </w:tc>
        <w:tc>
          <w:tcPr>
            <w:tcW w:w="2268" w:type="dxa"/>
            <w:shd w:val="clear" w:color="auto" w:fill="auto"/>
            <w:vAlign w:val="center"/>
          </w:tcPr>
          <w:p w:rsidR="008F717A" w:rsidRPr="008F717A" w:rsidRDefault="008F717A" w:rsidP="00655D50">
            <w:pPr>
              <w:adjustRightInd w:val="0"/>
              <w:jc w:val="center"/>
              <w:rPr>
                <w:rFonts w:eastAsiaTheme="minorHAnsi"/>
                <w:sz w:val="22"/>
                <w:szCs w:val="22"/>
                <w:lang w:val="en-US" w:eastAsia="en-US"/>
              </w:rPr>
            </w:pPr>
          </w:p>
        </w:tc>
      </w:tr>
      <w:tr w:rsidR="008F717A" w:rsidRPr="00AB3517" w:rsidTr="004F17E5">
        <w:tc>
          <w:tcPr>
            <w:tcW w:w="7763" w:type="dxa"/>
            <w:shd w:val="clear" w:color="auto" w:fill="auto"/>
          </w:tcPr>
          <w:p w:rsidR="008F717A" w:rsidRPr="00AB3517" w:rsidRDefault="008F717A" w:rsidP="00AB3517">
            <w:pPr>
              <w:adjustRightInd w:val="0"/>
              <w:jc w:val="both"/>
              <w:rPr>
                <w:rFonts w:eastAsiaTheme="minorHAnsi"/>
                <w:sz w:val="22"/>
                <w:szCs w:val="22"/>
                <w:lang w:val="en-US" w:eastAsia="en-US"/>
              </w:rPr>
            </w:pPr>
            <w:r w:rsidRPr="00AB3517">
              <w:rPr>
                <w:rFonts w:eastAsiaTheme="minorHAnsi"/>
                <w:sz w:val="22"/>
                <w:szCs w:val="22"/>
                <w:lang w:val="en-US" w:eastAsia="en-US"/>
              </w:rPr>
              <w:t>кредиты</w:t>
            </w:r>
          </w:p>
        </w:tc>
        <w:tc>
          <w:tcPr>
            <w:tcW w:w="2268" w:type="dxa"/>
            <w:shd w:val="clear" w:color="auto" w:fill="auto"/>
            <w:vAlign w:val="center"/>
          </w:tcPr>
          <w:p w:rsidR="008F717A" w:rsidRPr="008F717A" w:rsidRDefault="008F717A" w:rsidP="00655D50">
            <w:pPr>
              <w:adjustRightInd w:val="0"/>
              <w:jc w:val="center"/>
              <w:rPr>
                <w:rFonts w:eastAsiaTheme="minorHAnsi"/>
                <w:sz w:val="22"/>
                <w:szCs w:val="22"/>
                <w:lang w:val="en-US" w:eastAsia="en-US"/>
              </w:rPr>
            </w:pPr>
            <w:r w:rsidRPr="004F17E5">
              <w:rPr>
                <w:rFonts w:eastAsiaTheme="minorHAnsi"/>
                <w:sz w:val="22"/>
                <w:szCs w:val="22"/>
                <w:lang w:eastAsia="en-US"/>
              </w:rPr>
              <w:t>50 000</w:t>
            </w:r>
          </w:p>
        </w:tc>
      </w:tr>
      <w:tr w:rsidR="008F717A" w:rsidRPr="00AB3517" w:rsidTr="004F17E5">
        <w:tc>
          <w:tcPr>
            <w:tcW w:w="7763" w:type="dxa"/>
            <w:shd w:val="clear" w:color="auto" w:fill="auto"/>
          </w:tcPr>
          <w:p w:rsidR="008F717A" w:rsidRPr="00AB3517" w:rsidRDefault="008F717A" w:rsidP="00AB3517">
            <w:pPr>
              <w:adjustRightInd w:val="0"/>
              <w:jc w:val="both"/>
              <w:rPr>
                <w:rFonts w:eastAsiaTheme="minorHAnsi"/>
                <w:sz w:val="22"/>
                <w:szCs w:val="22"/>
                <w:lang w:val="en-US" w:eastAsia="en-US"/>
              </w:rPr>
            </w:pPr>
            <w:r w:rsidRPr="00AB3517">
              <w:rPr>
                <w:rFonts w:eastAsiaTheme="minorHAnsi"/>
                <w:sz w:val="22"/>
                <w:szCs w:val="22"/>
                <w:lang w:val="en-US" w:eastAsia="en-US"/>
              </w:rPr>
              <w:t>займы, за исключением облигационных</w:t>
            </w:r>
          </w:p>
        </w:tc>
        <w:tc>
          <w:tcPr>
            <w:tcW w:w="2268" w:type="dxa"/>
            <w:shd w:val="clear" w:color="auto" w:fill="auto"/>
            <w:vAlign w:val="center"/>
          </w:tcPr>
          <w:p w:rsidR="008F717A" w:rsidRPr="008F717A" w:rsidRDefault="008F717A" w:rsidP="00655D50">
            <w:pPr>
              <w:adjustRightInd w:val="0"/>
              <w:jc w:val="center"/>
              <w:rPr>
                <w:rFonts w:eastAsiaTheme="minorHAnsi"/>
                <w:sz w:val="22"/>
                <w:szCs w:val="22"/>
                <w:lang w:val="en-US" w:eastAsia="en-US"/>
              </w:rPr>
            </w:pPr>
            <w:r w:rsidRPr="004F17E5">
              <w:rPr>
                <w:rFonts w:eastAsiaTheme="minorHAnsi"/>
                <w:sz w:val="22"/>
                <w:szCs w:val="22"/>
                <w:lang w:eastAsia="en-US"/>
              </w:rPr>
              <w:t>0</w:t>
            </w:r>
          </w:p>
        </w:tc>
      </w:tr>
      <w:tr w:rsidR="008F717A" w:rsidRPr="00AB3517" w:rsidTr="004F17E5">
        <w:tc>
          <w:tcPr>
            <w:tcW w:w="7763" w:type="dxa"/>
            <w:shd w:val="clear" w:color="auto" w:fill="auto"/>
          </w:tcPr>
          <w:p w:rsidR="008F717A" w:rsidRPr="00AB3517" w:rsidRDefault="008F717A" w:rsidP="00AB3517">
            <w:pPr>
              <w:adjustRightInd w:val="0"/>
              <w:jc w:val="both"/>
              <w:rPr>
                <w:rFonts w:eastAsiaTheme="minorHAnsi"/>
                <w:sz w:val="22"/>
                <w:szCs w:val="22"/>
                <w:lang w:val="en-US" w:eastAsia="en-US"/>
              </w:rPr>
            </w:pPr>
            <w:r w:rsidRPr="00AB3517">
              <w:rPr>
                <w:rFonts w:eastAsiaTheme="minorHAnsi"/>
                <w:sz w:val="22"/>
                <w:szCs w:val="22"/>
                <w:lang w:val="en-US" w:eastAsia="en-US"/>
              </w:rPr>
              <w:t>облигационные займы</w:t>
            </w:r>
          </w:p>
        </w:tc>
        <w:tc>
          <w:tcPr>
            <w:tcW w:w="2268" w:type="dxa"/>
            <w:shd w:val="clear" w:color="auto" w:fill="auto"/>
            <w:vAlign w:val="center"/>
          </w:tcPr>
          <w:p w:rsidR="008F717A" w:rsidRPr="008F717A" w:rsidRDefault="008F717A" w:rsidP="00655D50">
            <w:pPr>
              <w:adjustRightInd w:val="0"/>
              <w:jc w:val="center"/>
              <w:rPr>
                <w:rFonts w:eastAsiaTheme="minorHAnsi"/>
                <w:sz w:val="22"/>
                <w:szCs w:val="22"/>
                <w:lang w:val="en-US" w:eastAsia="en-US"/>
              </w:rPr>
            </w:pPr>
            <w:r w:rsidRPr="004F17E5">
              <w:rPr>
                <w:rFonts w:eastAsiaTheme="minorHAnsi"/>
                <w:sz w:val="22"/>
                <w:szCs w:val="22"/>
                <w:lang w:eastAsia="en-US"/>
              </w:rPr>
              <w:t>0</w:t>
            </w:r>
          </w:p>
        </w:tc>
      </w:tr>
      <w:tr w:rsidR="008F717A" w:rsidRPr="00AB3517" w:rsidTr="004F17E5">
        <w:tc>
          <w:tcPr>
            <w:tcW w:w="7763" w:type="dxa"/>
            <w:shd w:val="clear" w:color="auto" w:fill="auto"/>
          </w:tcPr>
          <w:p w:rsidR="008F717A" w:rsidRPr="00AB3517" w:rsidRDefault="008F717A" w:rsidP="00AB3517">
            <w:pPr>
              <w:adjustRightInd w:val="0"/>
              <w:jc w:val="both"/>
              <w:rPr>
                <w:rFonts w:eastAsiaTheme="minorHAnsi"/>
                <w:sz w:val="22"/>
                <w:szCs w:val="22"/>
                <w:lang w:val="en-US" w:eastAsia="en-US"/>
              </w:rPr>
            </w:pPr>
            <w:r w:rsidRPr="00AB3517">
              <w:rPr>
                <w:rFonts w:eastAsiaTheme="minorHAnsi"/>
                <w:sz w:val="22"/>
                <w:szCs w:val="22"/>
                <w:lang w:val="en-US" w:eastAsia="en-US"/>
              </w:rPr>
              <w:t>Краткосрочные заемные средства</w:t>
            </w:r>
          </w:p>
        </w:tc>
        <w:tc>
          <w:tcPr>
            <w:tcW w:w="2268" w:type="dxa"/>
            <w:shd w:val="clear" w:color="auto" w:fill="auto"/>
            <w:vAlign w:val="center"/>
          </w:tcPr>
          <w:p w:rsidR="008F717A" w:rsidRPr="008F717A" w:rsidRDefault="008F717A" w:rsidP="00655D50">
            <w:pPr>
              <w:adjustRightInd w:val="0"/>
              <w:jc w:val="center"/>
              <w:rPr>
                <w:rFonts w:eastAsiaTheme="minorHAnsi"/>
                <w:sz w:val="22"/>
                <w:szCs w:val="22"/>
                <w:lang w:val="en-US" w:eastAsia="en-US"/>
              </w:rPr>
            </w:pPr>
            <w:r w:rsidRPr="004F17E5">
              <w:rPr>
                <w:rFonts w:eastAsiaTheme="minorHAnsi"/>
                <w:sz w:val="22"/>
                <w:szCs w:val="22"/>
                <w:lang w:eastAsia="en-US"/>
              </w:rPr>
              <w:t>342 252</w:t>
            </w:r>
          </w:p>
        </w:tc>
      </w:tr>
      <w:tr w:rsidR="008F717A" w:rsidRPr="00AB3517" w:rsidTr="004F17E5">
        <w:tc>
          <w:tcPr>
            <w:tcW w:w="7763" w:type="dxa"/>
            <w:shd w:val="clear" w:color="auto" w:fill="auto"/>
          </w:tcPr>
          <w:p w:rsidR="008F717A" w:rsidRPr="00AB3517" w:rsidRDefault="008F717A" w:rsidP="00AB3517">
            <w:pPr>
              <w:adjustRightInd w:val="0"/>
              <w:jc w:val="both"/>
              <w:rPr>
                <w:rFonts w:eastAsiaTheme="minorHAnsi"/>
                <w:sz w:val="22"/>
                <w:szCs w:val="22"/>
                <w:lang w:val="en-US" w:eastAsia="en-US"/>
              </w:rPr>
            </w:pPr>
            <w:r w:rsidRPr="00AB3517">
              <w:rPr>
                <w:rFonts w:eastAsiaTheme="minorHAnsi"/>
                <w:sz w:val="22"/>
                <w:szCs w:val="22"/>
                <w:lang w:val="en-US" w:eastAsia="en-US"/>
              </w:rPr>
              <w:t>в том числе:</w:t>
            </w:r>
          </w:p>
        </w:tc>
        <w:tc>
          <w:tcPr>
            <w:tcW w:w="2268" w:type="dxa"/>
            <w:shd w:val="clear" w:color="auto" w:fill="auto"/>
            <w:vAlign w:val="center"/>
          </w:tcPr>
          <w:p w:rsidR="008F717A" w:rsidRPr="008F717A" w:rsidRDefault="008F717A" w:rsidP="00655D50">
            <w:pPr>
              <w:adjustRightInd w:val="0"/>
              <w:jc w:val="center"/>
              <w:rPr>
                <w:rFonts w:eastAsiaTheme="minorHAnsi"/>
                <w:sz w:val="22"/>
                <w:szCs w:val="22"/>
                <w:lang w:val="en-US" w:eastAsia="en-US"/>
              </w:rPr>
            </w:pPr>
          </w:p>
        </w:tc>
      </w:tr>
      <w:tr w:rsidR="008F717A" w:rsidRPr="00AB3517" w:rsidTr="004F17E5">
        <w:tc>
          <w:tcPr>
            <w:tcW w:w="7763" w:type="dxa"/>
            <w:shd w:val="clear" w:color="auto" w:fill="auto"/>
          </w:tcPr>
          <w:p w:rsidR="008F717A" w:rsidRPr="00AB3517" w:rsidRDefault="008F717A" w:rsidP="00AB3517">
            <w:pPr>
              <w:adjustRightInd w:val="0"/>
              <w:jc w:val="both"/>
              <w:rPr>
                <w:rFonts w:eastAsiaTheme="minorHAnsi"/>
                <w:sz w:val="22"/>
                <w:szCs w:val="22"/>
                <w:lang w:val="en-US" w:eastAsia="en-US"/>
              </w:rPr>
            </w:pPr>
            <w:r w:rsidRPr="00AB3517">
              <w:rPr>
                <w:rFonts w:eastAsiaTheme="minorHAnsi"/>
                <w:sz w:val="22"/>
                <w:szCs w:val="22"/>
                <w:lang w:val="en-US" w:eastAsia="en-US"/>
              </w:rPr>
              <w:t>кредиты</w:t>
            </w:r>
          </w:p>
        </w:tc>
        <w:tc>
          <w:tcPr>
            <w:tcW w:w="2268" w:type="dxa"/>
            <w:shd w:val="clear" w:color="auto" w:fill="auto"/>
            <w:vAlign w:val="center"/>
          </w:tcPr>
          <w:p w:rsidR="008F717A" w:rsidRPr="008F717A" w:rsidRDefault="008F717A" w:rsidP="00655D50">
            <w:pPr>
              <w:adjustRightInd w:val="0"/>
              <w:jc w:val="center"/>
              <w:rPr>
                <w:rFonts w:eastAsiaTheme="minorHAnsi"/>
                <w:sz w:val="22"/>
                <w:szCs w:val="22"/>
                <w:lang w:val="en-US" w:eastAsia="en-US"/>
              </w:rPr>
            </w:pPr>
            <w:r w:rsidRPr="004F17E5">
              <w:rPr>
                <w:rFonts w:eastAsiaTheme="minorHAnsi"/>
                <w:sz w:val="22"/>
                <w:szCs w:val="22"/>
                <w:lang w:eastAsia="en-US"/>
              </w:rPr>
              <w:t>342 252</w:t>
            </w:r>
          </w:p>
        </w:tc>
      </w:tr>
      <w:tr w:rsidR="008F717A" w:rsidRPr="00AB3517" w:rsidTr="004F17E5">
        <w:tc>
          <w:tcPr>
            <w:tcW w:w="7763" w:type="dxa"/>
            <w:shd w:val="clear" w:color="auto" w:fill="auto"/>
          </w:tcPr>
          <w:p w:rsidR="008F717A" w:rsidRPr="00AB3517" w:rsidRDefault="008F717A" w:rsidP="00AB3517">
            <w:pPr>
              <w:adjustRightInd w:val="0"/>
              <w:jc w:val="both"/>
              <w:rPr>
                <w:rFonts w:eastAsiaTheme="minorHAnsi"/>
                <w:sz w:val="22"/>
                <w:szCs w:val="22"/>
                <w:lang w:eastAsia="en-US"/>
              </w:rPr>
            </w:pPr>
            <w:r w:rsidRPr="00AB3517">
              <w:rPr>
                <w:rFonts w:eastAsiaTheme="minorHAnsi"/>
                <w:sz w:val="22"/>
                <w:szCs w:val="22"/>
                <w:lang w:val="en-US" w:eastAsia="en-US"/>
              </w:rPr>
              <w:t>займы, за исключением облигационных</w:t>
            </w:r>
          </w:p>
        </w:tc>
        <w:tc>
          <w:tcPr>
            <w:tcW w:w="2268" w:type="dxa"/>
            <w:shd w:val="clear" w:color="auto" w:fill="auto"/>
            <w:vAlign w:val="center"/>
          </w:tcPr>
          <w:p w:rsidR="008F717A" w:rsidRPr="008F717A" w:rsidRDefault="008F717A" w:rsidP="00655D50">
            <w:pPr>
              <w:adjustRightInd w:val="0"/>
              <w:jc w:val="center"/>
              <w:rPr>
                <w:rFonts w:eastAsiaTheme="minorHAnsi"/>
                <w:sz w:val="22"/>
                <w:szCs w:val="22"/>
                <w:lang w:val="en-US" w:eastAsia="en-US"/>
              </w:rPr>
            </w:pPr>
            <w:r w:rsidRPr="004F17E5">
              <w:rPr>
                <w:rFonts w:eastAsiaTheme="minorHAnsi"/>
                <w:sz w:val="22"/>
                <w:szCs w:val="22"/>
                <w:lang w:eastAsia="en-US"/>
              </w:rPr>
              <w:t>0</w:t>
            </w:r>
          </w:p>
        </w:tc>
      </w:tr>
      <w:tr w:rsidR="008F717A" w:rsidRPr="00AB3517" w:rsidTr="004F17E5">
        <w:tc>
          <w:tcPr>
            <w:tcW w:w="7763" w:type="dxa"/>
            <w:shd w:val="clear" w:color="auto" w:fill="auto"/>
          </w:tcPr>
          <w:p w:rsidR="008F717A" w:rsidRPr="00AB3517" w:rsidRDefault="008F717A" w:rsidP="00AB3517">
            <w:pPr>
              <w:adjustRightInd w:val="0"/>
              <w:jc w:val="both"/>
              <w:rPr>
                <w:rFonts w:eastAsiaTheme="minorHAnsi"/>
                <w:sz w:val="22"/>
                <w:szCs w:val="22"/>
                <w:lang w:val="en-US" w:eastAsia="en-US"/>
              </w:rPr>
            </w:pPr>
            <w:r w:rsidRPr="00AB3517">
              <w:rPr>
                <w:rFonts w:eastAsiaTheme="minorHAnsi"/>
                <w:sz w:val="22"/>
                <w:szCs w:val="22"/>
                <w:lang w:val="en-US" w:eastAsia="en-US"/>
              </w:rPr>
              <w:t>облигационные займы</w:t>
            </w:r>
          </w:p>
        </w:tc>
        <w:tc>
          <w:tcPr>
            <w:tcW w:w="2268" w:type="dxa"/>
            <w:shd w:val="clear" w:color="auto" w:fill="auto"/>
            <w:vAlign w:val="center"/>
          </w:tcPr>
          <w:p w:rsidR="008F717A" w:rsidRPr="008F717A" w:rsidRDefault="008F717A" w:rsidP="00655D50">
            <w:pPr>
              <w:adjustRightInd w:val="0"/>
              <w:jc w:val="center"/>
              <w:rPr>
                <w:rFonts w:eastAsiaTheme="minorHAnsi"/>
                <w:sz w:val="22"/>
                <w:szCs w:val="22"/>
                <w:lang w:val="en-US" w:eastAsia="en-US"/>
              </w:rPr>
            </w:pPr>
            <w:r w:rsidRPr="004F17E5">
              <w:rPr>
                <w:rFonts w:eastAsiaTheme="minorHAnsi"/>
                <w:sz w:val="22"/>
                <w:szCs w:val="22"/>
                <w:lang w:eastAsia="en-US"/>
              </w:rPr>
              <w:t>0</w:t>
            </w:r>
          </w:p>
        </w:tc>
      </w:tr>
      <w:tr w:rsidR="008F717A" w:rsidRPr="00AB3517" w:rsidTr="004F17E5">
        <w:tc>
          <w:tcPr>
            <w:tcW w:w="7763" w:type="dxa"/>
            <w:shd w:val="clear" w:color="auto" w:fill="auto"/>
          </w:tcPr>
          <w:p w:rsidR="008F717A" w:rsidRPr="00AB3517" w:rsidRDefault="008F717A" w:rsidP="00AB3517">
            <w:pPr>
              <w:adjustRightInd w:val="0"/>
              <w:jc w:val="both"/>
              <w:rPr>
                <w:rFonts w:eastAsiaTheme="minorHAnsi"/>
                <w:sz w:val="22"/>
                <w:szCs w:val="22"/>
                <w:lang w:eastAsia="en-US"/>
              </w:rPr>
            </w:pPr>
            <w:r w:rsidRPr="00AB3517">
              <w:rPr>
                <w:rFonts w:eastAsiaTheme="minorHAnsi"/>
                <w:sz w:val="22"/>
                <w:szCs w:val="22"/>
                <w:lang w:eastAsia="en-US"/>
              </w:rPr>
              <w:t>Общий размер просроченной</w:t>
            </w:r>
            <w:r>
              <w:rPr>
                <w:rFonts w:eastAsiaTheme="minorHAnsi"/>
                <w:sz w:val="22"/>
                <w:szCs w:val="22"/>
                <w:lang w:eastAsia="en-US"/>
              </w:rPr>
              <w:t xml:space="preserve">  </w:t>
            </w:r>
            <w:r w:rsidRPr="00AB3517">
              <w:rPr>
                <w:rFonts w:eastAsiaTheme="minorHAnsi"/>
                <w:sz w:val="22"/>
                <w:szCs w:val="22"/>
                <w:lang w:eastAsia="en-US"/>
              </w:rPr>
              <w:t>задолженности по заемным средствам</w:t>
            </w:r>
          </w:p>
        </w:tc>
        <w:tc>
          <w:tcPr>
            <w:tcW w:w="2268" w:type="dxa"/>
            <w:shd w:val="clear" w:color="auto" w:fill="auto"/>
            <w:vAlign w:val="center"/>
          </w:tcPr>
          <w:p w:rsidR="008F717A" w:rsidRPr="008F717A" w:rsidRDefault="008F717A" w:rsidP="00655D50">
            <w:pPr>
              <w:adjustRightInd w:val="0"/>
              <w:jc w:val="center"/>
              <w:rPr>
                <w:rFonts w:eastAsiaTheme="minorHAnsi"/>
                <w:sz w:val="22"/>
                <w:szCs w:val="22"/>
                <w:lang w:eastAsia="en-US"/>
              </w:rPr>
            </w:pPr>
            <w:r w:rsidRPr="004F17E5">
              <w:rPr>
                <w:rFonts w:eastAsiaTheme="minorHAnsi"/>
                <w:sz w:val="22"/>
                <w:szCs w:val="22"/>
                <w:lang w:eastAsia="en-US"/>
              </w:rPr>
              <w:t>0</w:t>
            </w:r>
          </w:p>
        </w:tc>
      </w:tr>
      <w:tr w:rsidR="008F717A" w:rsidRPr="00AB3517" w:rsidTr="004F17E5">
        <w:tc>
          <w:tcPr>
            <w:tcW w:w="7763" w:type="dxa"/>
            <w:shd w:val="clear" w:color="auto" w:fill="auto"/>
          </w:tcPr>
          <w:p w:rsidR="008F717A" w:rsidRPr="00AB3517" w:rsidRDefault="008F717A" w:rsidP="00AB3517">
            <w:pPr>
              <w:adjustRightInd w:val="0"/>
              <w:jc w:val="both"/>
              <w:rPr>
                <w:rFonts w:eastAsiaTheme="minorHAnsi"/>
                <w:sz w:val="22"/>
                <w:szCs w:val="22"/>
                <w:lang w:val="en-US" w:eastAsia="en-US"/>
              </w:rPr>
            </w:pPr>
            <w:r w:rsidRPr="00AB3517">
              <w:rPr>
                <w:rFonts w:eastAsiaTheme="minorHAnsi"/>
                <w:sz w:val="22"/>
                <w:szCs w:val="22"/>
                <w:lang w:val="en-US" w:eastAsia="en-US"/>
              </w:rPr>
              <w:t>в том числе:</w:t>
            </w:r>
          </w:p>
        </w:tc>
        <w:tc>
          <w:tcPr>
            <w:tcW w:w="2268" w:type="dxa"/>
            <w:shd w:val="clear" w:color="auto" w:fill="auto"/>
            <w:vAlign w:val="center"/>
          </w:tcPr>
          <w:p w:rsidR="008F717A" w:rsidRPr="008F717A" w:rsidRDefault="008F717A" w:rsidP="00655D50">
            <w:pPr>
              <w:adjustRightInd w:val="0"/>
              <w:jc w:val="center"/>
              <w:rPr>
                <w:rFonts w:eastAsiaTheme="minorHAnsi"/>
                <w:sz w:val="22"/>
                <w:szCs w:val="22"/>
                <w:lang w:val="en-US" w:eastAsia="en-US"/>
              </w:rPr>
            </w:pPr>
          </w:p>
        </w:tc>
      </w:tr>
      <w:tr w:rsidR="008F717A" w:rsidRPr="00AB3517" w:rsidTr="004F17E5">
        <w:tc>
          <w:tcPr>
            <w:tcW w:w="7763" w:type="dxa"/>
            <w:shd w:val="clear" w:color="auto" w:fill="auto"/>
          </w:tcPr>
          <w:p w:rsidR="008F717A" w:rsidRPr="00AB3517" w:rsidRDefault="008F717A" w:rsidP="00AB3517">
            <w:pPr>
              <w:adjustRightInd w:val="0"/>
              <w:jc w:val="both"/>
              <w:rPr>
                <w:rFonts w:eastAsiaTheme="minorHAnsi"/>
                <w:sz w:val="22"/>
                <w:szCs w:val="22"/>
                <w:lang w:val="en-US" w:eastAsia="en-US"/>
              </w:rPr>
            </w:pPr>
            <w:r w:rsidRPr="00AB3517">
              <w:rPr>
                <w:rFonts w:eastAsiaTheme="minorHAnsi"/>
                <w:sz w:val="22"/>
                <w:szCs w:val="22"/>
                <w:lang w:val="en-US" w:eastAsia="en-US"/>
              </w:rPr>
              <w:t>по кредитам</w:t>
            </w:r>
          </w:p>
        </w:tc>
        <w:tc>
          <w:tcPr>
            <w:tcW w:w="2268" w:type="dxa"/>
            <w:shd w:val="clear" w:color="auto" w:fill="auto"/>
            <w:vAlign w:val="center"/>
          </w:tcPr>
          <w:p w:rsidR="008F717A" w:rsidRPr="008F717A" w:rsidRDefault="008F717A" w:rsidP="00655D50">
            <w:pPr>
              <w:adjustRightInd w:val="0"/>
              <w:jc w:val="center"/>
              <w:rPr>
                <w:rFonts w:eastAsiaTheme="minorHAnsi"/>
                <w:sz w:val="22"/>
                <w:szCs w:val="22"/>
                <w:lang w:val="en-US" w:eastAsia="en-US"/>
              </w:rPr>
            </w:pPr>
            <w:r w:rsidRPr="004F17E5">
              <w:rPr>
                <w:rFonts w:eastAsiaTheme="minorHAnsi"/>
                <w:sz w:val="22"/>
                <w:szCs w:val="22"/>
                <w:lang w:eastAsia="en-US"/>
              </w:rPr>
              <w:t>0</w:t>
            </w:r>
          </w:p>
        </w:tc>
      </w:tr>
      <w:tr w:rsidR="008F717A" w:rsidRPr="00AB3517" w:rsidTr="004F17E5">
        <w:tc>
          <w:tcPr>
            <w:tcW w:w="7763" w:type="dxa"/>
            <w:shd w:val="clear" w:color="auto" w:fill="auto"/>
          </w:tcPr>
          <w:p w:rsidR="008F717A" w:rsidRPr="00AB3517" w:rsidRDefault="008F717A" w:rsidP="00AB3517">
            <w:pPr>
              <w:adjustRightInd w:val="0"/>
              <w:jc w:val="both"/>
              <w:rPr>
                <w:rFonts w:eastAsiaTheme="minorHAnsi"/>
                <w:sz w:val="22"/>
                <w:szCs w:val="22"/>
                <w:lang w:eastAsia="en-US"/>
              </w:rPr>
            </w:pPr>
            <w:r w:rsidRPr="00AB3517">
              <w:rPr>
                <w:rFonts w:eastAsiaTheme="minorHAnsi"/>
                <w:sz w:val="22"/>
                <w:szCs w:val="22"/>
                <w:lang w:eastAsia="en-US"/>
              </w:rPr>
              <w:t>по займам, за исключением облигационных</w:t>
            </w:r>
          </w:p>
        </w:tc>
        <w:tc>
          <w:tcPr>
            <w:tcW w:w="2268" w:type="dxa"/>
            <w:shd w:val="clear" w:color="auto" w:fill="auto"/>
            <w:vAlign w:val="center"/>
          </w:tcPr>
          <w:p w:rsidR="008F717A" w:rsidRPr="008F717A" w:rsidRDefault="008F717A" w:rsidP="00655D50">
            <w:pPr>
              <w:adjustRightInd w:val="0"/>
              <w:jc w:val="center"/>
              <w:rPr>
                <w:rFonts w:eastAsiaTheme="minorHAnsi"/>
                <w:sz w:val="22"/>
                <w:szCs w:val="22"/>
                <w:lang w:eastAsia="en-US"/>
              </w:rPr>
            </w:pPr>
            <w:r w:rsidRPr="004F17E5">
              <w:rPr>
                <w:rFonts w:eastAsiaTheme="minorHAnsi"/>
                <w:sz w:val="22"/>
                <w:szCs w:val="22"/>
                <w:lang w:eastAsia="en-US"/>
              </w:rPr>
              <w:t>0</w:t>
            </w:r>
          </w:p>
        </w:tc>
      </w:tr>
      <w:tr w:rsidR="00886841" w:rsidRPr="00AB3517" w:rsidTr="008F717A">
        <w:tc>
          <w:tcPr>
            <w:tcW w:w="7763" w:type="dxa"/>
            <w:shd w:val="clear" w:color="auto" w:fill="auto"/>
          </w:tcPr>
          <w:p w:rsidR="00886841" w:rsidRPr="00AB3517" w:rsidRDefault="00886841" w:rsidP="00AB3517">
            <w:pPr>
              <w:adjustRightInd w:val="0"/>
              <w:jc w:val="both"/>
              <w:rPr>
                <w:rFonts w:eastAsiaTheme="minorHAnsi"/>
                <w:sz w:val="22"/>
                <w:szCs w:val="22"/>
                <w:lang w:eastAsia="en-US"/>
              </w:rPr>
            </w:pPr>
            <w:r>
              <w:rPr>
                <w:rFonts w:eastAsiaTheme="minorHAnsi"/>
                <w:sz w:val="22"/>
                <w:szCs w:val="22"/>
                <w:lang w:eastAsia="en-US"/>
              </w:rPr>
              <w:t xml:space="preserve">по облигационным займам </w:t>
            </w:r>
          </w:p>
        </w:tc>
        <w:tc>
          <w:tcPr>
            <w:tcW w:w="2268" w:type="dxa"/>
            <w:shd w:val="clear" w:color="auto" w:fill="auto"/>
            <w:vAlign w:val="center"/>
          </w:tcPr>
          <w:p w:rsidR="00886841" w:rsidRPr="008F717A" w:rsidRDefault="00886841" w:rsidP="00655D50">
            <w:pPr>
              <w:adjustRightInd w:val="0"/>
              <w:jc w:val="center"/>
              <w:rPr>
                <w:rFonts w:eastAsiaTheme="minorHAnsi"/>
                <w:sz w:val="22"/>
                <w:szCs w:val="22"/>
                <w:lang w:eastAsia="en-US"/>
              </w:rPr>
            </w:pPr>
            <w:r>
              <w:rPr>
                <w:rFonts w:eastAsiaTheme="minorHAnsi"/>
                <w:sz w:val="22"/>
                <w:szCs w:val="22"/>
                <w:lang w:eastAsia="en-US"/>
              </w:rPr>
              <w:t>0</w:t>
            </w:r>
          </w:p>
        </w:tc>
      </w:tr>
    </w:tbl>
    <w:p w:rsidR="00AB3517" w:rsidRDefault="00AB3517" w:rsidP="002D3E1C">
      <w:pPr>
        <w:adjustRightInd w:val="0"/>
        <w:jc w:val="both"/>
        <w:rPr>
          <w:rFonts w:eastAsiaTheme="minorHAnsi"/>
          <w:sz w:val="22"/>
          <w:szCs w:val="22"/>
          <w:lang w:eastAsia="en-US"/>
        </w:rPr>
      </w:pPr>
    </w:p>
    <w:p w:rsidR="002D3E1C" w:rsidRDefault="002D3E1C" w:rsidP="00606E79">
      <w:pPr>
        <w:adjustRightInd w:val="0"/>
        <w:ind w:firstLine="708"/>
        <w:jc w:val="both"/>
        <w:rPr>
          <w:rFonts w:eastAsiaTheme="minorHAnsi"/>
          <w:sz w:val="22"/>
          <w:szCs w:val="22"/>
          <w:lang w:eastAsia="en-US"/>
        </w:rPr>
      </w:pPr>
      <w:r w:rsidRPr="002D3E1C">
        <w:rPr>
          <w:rFonts w:eastAsiaTheme="minorHAnsi"/>
          <w:sz w:val="22"/>
          <w:szCs w:val="22"/>
          <w:lang w:eastAsia="en-US"/>
        </w:rPr>
        <w:t xml:space="preserve">Информация об общей сумме кредиторской задолженности </w:t>
      </w:r>
      <w:r w:rsidR="00E06F66">
        <w:rPr>
          <w:rFonts w:eastAsiaTheme="minorHAnsi"/>
          <w:sz w:val="22"/>
          <w:szCs w:val="22"/>
          <w:lang w:eastAsia="en-US"/>
        </w:rPr>
        <w:t>Эмитент</w:t>
      </w:r>
      <w:r w:rsidRPr="002D3E1C">
        <w:rPr>
          <w:rFonts w:eastAsiaTheme="minorHAnsi"/>
          <w:sz w:val="22"/>
          <w:szCs w:val="22"/>
          <w:lang w:eastAsia="en-US"/>
        </w:rPr>
        <w:t>а</w:t>
      </w:r>
      <w:r w:rsidR="00E655B5">
        <w:rPr>
          <w:rFonts w:eastAsiaTheme="minorHAnsi"/>
          <w:sz w:val="22"/>
          <w:szCs w:val="22"/>
          <w:lang w:eastAsia="en-US"/>
        </w:rPr>
        <w:t>,</w:t>
      </w:r>
      <w:r w:rsidRPr="002D3E1C">
        <w:rPr>
          <w:rFonts w:eastAsiaTheme="minorHAnsi"/>
          <w:sz w:val="22"/>
          <w:szCs w:val="22"/>
          <w:lang w:eastAsia="en-US"/>
        </w:rPr>
        <w:t xml:space="preserve"> с отдельным указанием общей суммы просроченной кредиторской задолженности за</w:t>
      </w:r>
      <w:r w:rsidR="00FB39A9">
        <w:rPr>
          <w:rFonts w:eastAsiaTheme="minorHAnsi"/>
          <w:sz w:val="22"/>
          <w:szCs w:val="22"/>
          <w:lang w:eastAsia="en-US"/>
        </w:rPr>
        <w:t xml:space="preserve"> пять </w:t>
      </w:r>
      <w:r w:rsidRPr="002D3E1C">
        <w:rPr>
          <w:rFonts w:eastAsiaTheme="minorHAnsi"/>
          <w:sz w:val="22"/>
          <w:szCs w:val="22"/>
          <w:lang w:eastAsia="en-US"/>
        </w:rPr>
        <w:t xml:space="preserve">последних завершенных </w:t>
      </w:r>
      <w:r w:rsidR="00FB39A9">
        <w:rPr>
          <w:rFonts w:eastAsiaTheme="minorHAnsi"/>
          <w:sz w:val="22"/>
          <w:szCs w:val="22"/>
          <w:lang w:eastAsia="en-US"/>
        </w:rPr>
        <w:t>отчетны</w:t>
      </w:r>
      <w:r w:rsidR="00FB39A9" w:rsidRPr="002D3E1C">
        <w:rPr>
          <w:rFonts w:eastAsiaTheme="minorHAnsi"/>
          <w:sz w:val="22"/>
          <w:szCs w:val="22"/>
          <w:lang w:eastAsia="en-US"/>
        </w:rPr>
        <w:t xml:space="preserve">х </w:t>
      </w:r>
      <w:r w:rsidRPr="002D3E1C">
        <w:rPr>
          <w:rFonts w:eastAsiaTheme="minorHAnsi"/>
          <w:sz w:val="22"/>
          <w:szCs w:val="22"/>
          <w:lang w:eastAsia="en-US"/>
        </w:rPr>
        <w:t>лет.</w:t>
      </w:r>
    </w:p>
    <w:p w:rsidR="00156D68" w:rsidRDefault="00156D68" w:rsidP="002D3E1C">
      <w:pPr>
        <w:adjustRightInd w:val="0"/>
        <w:jc w:val="both"/>
        <w:rPr>
          <w:rFonts w:eastAsiaTheme="minorHAnsi"/>
          <w:sz w:val="22"/>
          <w:szCs w:val="22"/>
          <w:lang w:eastAsia="en-US"/>
        </w:rPr>
      </w:pPr>
    </w:p>
    <w:tbl>
      <w:tblPr>
        <w:tblStyle w:val="a6"/>
        <w:tblW w:w="0" w:type="auto"/>
        <w:tblLook w:val="04A0" w:firstRow="1" w:lastRow="0" w:firstColumn="1" w:lastColumn="0" w:noHBand="0" w:noVBand="1"/>
      </w:tblPr>
      <w:tblGrid>
        <w:gridCol w:w="3623"/>
        <w:gridCol w:w="1188"/>
        <w:gridCol w:w="1190"/>
        <w:gridCol w:w="1189"/>
        <w:gridCol w:w="1190"/>
        <w:gridCol w:w="1190"/>
      </w:tblGrid>
      <w:tr w:rsidR="00BD2485" w:rsidRPr="00156D68" w:rsidTr="004F17E5">
        <w:tc>
          <w:tcPr>
            <w:tcW w:w="3802" w:type="dxa"/>
            <w:vAlign w:val="center"/>
          </w:tcPr>
          <w:p w:rsidR="00BD2485" w:rsidRPr="00E655B5" w:rsidRDefault="00BD2485" w:rsidP="00156D68">
            <w:pPr>
              <w:adjustRightInd w:val="0"/>
              <w:jc w:val="both"/>
              <w:rPr>
                <w:rFonts w:eastAsiaTheme="minorHAnsi"/>
                <w:b/>
                <w:iCs/>
                <w:sz w:val="22"/>
                <w:szCs w:val="22"/>
                <w:lang w:eastAsia="en-US"/>
              </w:rPr>
            </w:pPr>
            <w:r w:rsidRPr="00E655B5">
              <w:rPr>
                <w:rFonts w:eastAsiaTheme="minorHAnsi"/>
                <w:b/>
                <w:iCs/>
                <w:sz w:val="22"/>
                <w:szCs w:val="22"/>
                <w:lang w:eastAsia="en-US"/>
              </w:rPr>
              <w:t>Наименование показателя</w:t>
            </w:r>
          </w:p>
        </w:tc>
        <w:tc>
          <w:tcPr>
            <w:tcW w:w="1238" w:type="dxa"/>
            <w:vAlign w:val="center"/>
          </w:tcPr>
          <w:p w:rsidR="00BD2485" w:rsidRPr="00E655B5" w:rsidRDefault="00BD2485" w:rsidP="00950464">
            <w:pPr>
              <w:adjustRightInd w:val="0"/>
              <w:jc w:val="center"/>
              <w:rPr>
                <w:rFonts w:eastAsiaTheme="minorHAnsi"/>
                <w:b/>
                <w:iCs/>
                <w:sz w:val="22"/>
                <w:szCs w:val="22"/>
                <w:lang w:eastAsia="en-US"/>
              </w:rPr>
            </w:pPr>
            <w:r w:rsidRPr="00E655B5">
              <w:rPr>
                <w:rFonts w:eastAsiaTheme="minorHAnsi"/>
                <w:b/>
                <w:iCs/>
                <w:sz w:val="22"/>
                <w:szCs w:val="22"/>
                <w:lang w:eastAsia="en-US"/>
              </w:rPr>
              <w:t>2010</w:t>
            </w:r>
          </w:p>
        </w:tc>
        <w:tc>
          <w:tcPr>
            <w:tcW w:w="1239" w:type="dxa"/>
            <w:vAlign w:val="center"/>
          </w:tcPr>
          <w:p w:rsidR="00BD2485" w:rsidRPr="00E655B5" w:rsidRDefault="00BD2485" w:rsidP="00950464">
            <w:pPr>
              <w:adjustRightInd w:val="0"/>
              <w:jc w:val="center"/>
              <w:rPr>
                <w:rFonts w:eastAsiaTheme="minorHAnsi"/>
                <w:b/>
                <w:iCs/>
                <w:sz w:val="22"/>
                <w:szCs w:val="22"/>
                <w:lang w:eastAsia="en-US"/>
              </w:rPr>
            </w:pPr>
            <w:r w:rsidRPr="00E655B5">
              <w:rPr>
                <w:rFonts w:eastAsiaTheme="minorHAnsi"/>
                <w:b/>
                <w:iCs/>
                <w:sz w:val="22"/>
                <w:szCs w:val="22"/>
                <w:lang w:eastAsia="en-US"/>
              </w:rPr>
              <w:t>2011</w:t>
            </w:r>
          </w:p>
        </w:tc>
        <w:tc>
          <w:tcPr>
            <w:tcW w:w="1238" w:type="dxa"/>
            <w:vAlign w:val="center"/>
          </w:tcPr>
          <w:p w:rsidR="00BD2485" w:rsidRPr="00E655B5" w:rsidRDefault="00BD2485" w:rsidP="00950464">
            <w:pPr>
              <w:adjustRightInd w:val="0"/>
              <w:jc w:val="center"/>
              <w:rPr>
                <w:rFonts w:eastAsiaTheme="minorHAnsi"/>
                <w:b/>
                <w:iCs/>
                <w:sz w:val="22"/>
                <w:szCs w:val="22"/>
                <w:lang w:eastAsia="en-US"/>
              </w:rPr>
            </w:pPr>
            <w:r w:rsidRPr="00E655B5">
              <w:rPr>
                <w:rFonts w:eastAsiaTheme="minorHAnsi"/>
                <w:b/>
                <w:iCs/>
                <w:sz w:val="22"/>
                <w:szCs w:val="22"/>
                <w:lang w:eastAsia="en-US"/>
              </w:rPr>
              <w:t>2012</w:t>
            </w:r>
          </w:p>
        </w:tc>
        <w:tc>
          <w:tcPr>
            <w:tcW w:w="1239" w:type="dxa"/>
            <w:vAlign w:val="center"/>
          </w:tcPr>
          <w:p w:rsidR="00BD2485" w:rsidRPr="00E655B5" w:rsidRDefault="00BD2485" w:rsidP="00950464">
            <w:pPr>
              <w:adjustRightInd w:val="0"/>
              <w:jc w:val="center"/>
              <w:rPr>
                <w:rFonts w:eastAsiaTheme="minorHAnsi"/>
                <w:b/>
                <w:iCs/>
                <w:sz w:val="22"/>
                <w:szCs w:val="22"/>
                <w:lang w:eastAsia="en-US"/>
              </w:rPr>
            </w:pPr>
            <w:r w:rsidRPr="00E655B5">
              <w:rPr>
                <w:rFonts w:eastAsiaTheme="minorHAnsi"/>
                <w:b/>
                <w:iCs/>
                <w:sz w:val="22"/>
                <w:szCs w:val="22"/>
                <w:lang w:eastAsia="en-US"/>
              </w:rPr>
              <w:t>2013</w:t>
            </w:r>
          </w:p>
        </w:tc>
        <w:tc>
          <w:tcPr>
            <w:tcW w:w="1239" w:type="dxa"/>
            <w:shd w:val="clear" w:color="auto" w:fill="auto"/>
            <w:vAlign w:val="center"/>
          </w:tcPr>
          <w:p w:rsidR="00BD2485" w:rsidRPr="00E655B5" w:rsidRDefault="00BD2485" w:rsidP="00655D50">
            <w:pPr>
              <w:adjustRightInd w:val="0"/>
              <w:jc w:val="center"/>
              <w:rPr>
                <w:rFonts w:eastAsiaTheme="minorHAnsi"/>
                <w:b/>
                <w:iCs/>
                <w:sz w:val="22"/>
                <w:szCs w:val="22"/>
                <w:lang w:eastAsia="en-US"/>
              </w:rPr>
            </w:pPr>
            <w:r>
              <w:rPr>
                <w:rFonts w:eastAsiaTheme="minorHAnsi"/>
                <w:b/>
                <w:iCs/>
                <w:sz w:val="22"/>
                <w:szCs w:val="22"/>
                <w:lang w:eastAsia="en-US"/>
              </w:rPr>
              <w:t>2014</w:t>
            </w:r>
          </w:p>
        </w:tc>
      </w:tr>
      <w:tr w:rsidR="00BD2485" w:rsidRPr="00156D68" w:rsidTr="004F17E5">
        <w:tc>
          <w:tcPr>
            <w:tcW w:w="3802" w:type="dxa"/>
            <w:vAlign w:val="center"/>
          </w:tcPr>
          <w:p w:rsidR="00BD2485" w:rsidRPr="00156D68" w:rsidRDefault="00BD2485" w:rsidP="00156D68">
            <w:pPr>
              <w:adjustRightInd w:val="0"/>
              <w:jc w:val="both"/>
              <w:rPr>
                <w:rFonts w:eastAsiaTheme="minorHAnsi"/>
                <w:iCs/>
                <w:sz w:val="22"/>
                <w:szCs w:val="22"/>
                <w:lang w:eastAsia="en-US"/>
              </w:rPr>
            </w:pPr>
            <w:r w:rsidRPr="00156D68">
              <w:rPr>
                <w:rFonts w:eastAsiaTheme="minorHAnsi"/>
                <w:iCs/>
                <w:sz w:val="22"/>
                <w:szCs w:val="22"/>
                <w:lang w:eastAsia="en-US"/>
              </w:rPr>
              <w:t>Общая сумма кредиторской задолженности, тыс. рублей</w:t>
            </w:r>
          </w:p>
        </w:tc>
        <w:tc>
          <w:tcPr>
            <w:tcW w:w="1238" w:type="dxa"/>
            <w:vAlign w:val="center"/>
          </w:tcPr>
          <w:p w:rsidR="00BD2485" w:rsidRPr="00156D68" w:rsidRDefault="00BD2485" w:rsidP="00950464">
            <w:pPr>
              <w:adjustRightInd w:val="0"/>
              <w:jc w:val="center"/>
              <w:rPr>
                <w:rFonts w:eastAsiaTheme="minorHAnsi"/>
                <w:iCs/>
                <w:sz w:val="22"/>
                <w:szCs w:val="22"/>
                <w:lang w:eastAsia="en-US"/>
              </w:rPr>
            </w:pPr>
            <w:r w:rsidRPr="00156D68">
              <w:rPr>
                <w:rFonts w:eastAsiaTheme="minorHAnsi"/>
                <w:iCs/>
                <w:sz w:val="22"/>
                <w:szCs w:val="22"/>
                <w:lang w:eastAsia="en-US"/>
              </w:rPr>
              <w:t>389 483</w:t>
            </w:r>
          </w:p>
        </w:tc>
        <w:tc>
          <w:tcPr>
            <w:tcW w:w="1239" w:type="dxa"/>
            <w:vAlign w:val="center"/>
          </w:tcPr>
          <w:p w:rsidR="00BD2485" w:rsidRPr="00156D68" w:rsidRDefault="00BD2485" w:rsidP="00950464">
            <w:pPr>
              <w:adjustRightInd w:val="0"/>
              <w:jc w:val="center"/>
              <w:rPr>
                <w:rFonts w:eastAsiaTheme="minorHAnsi"/>
                <w:iCs/>
                <w:sz w:val="22"/>
                <w:szCs w:val="22"/>
                <w:lang w:val="en-US" w:eastAsia="en-US"/>
              </w:rPr>
            </w:pPr>
            <w:r w:rsidRPr="00156D68">
              <w:rPr>
                <w:rFonts w:eastAsiaTheme="minorHAnsi"/>
                <w:iCs/>
                <w:sz w:val="22"/>
                <w:szCs w:val="22"/>
                <w:lang w:val="en-US" w:eastAsia="en-US"/>
              </w:rPr>
              <w:t>279 699</w:t>
            </w:r>
          </w:p>
        </w:tc>
        <w:tc>
          <w:tcPr>
            <w:tcW w:w="1238" w:type="dxa"/>
            <w:vAlign w:val="center"/>
          </w:tcPr>
          <w:p w:rsidR="00BD2485" w:rsidRPr="00156D68" w:rsidRDefault="00BD2485" w:rsidP="00950464">
            <w:pPr>
              <w:adjustRightInd w:val="0"/>
              <w:jc w:val="center"/>
              <w:rPr>
                <w:rFonts w:eastAsiaTheme="minorHAnsi"/>
                <w:iCs/>
                <w:sz w:val="22"/>
                <w:szCs w:val="22"/>
                <w:lang w:val="en-US" w:eastAsia="en-US"/>
              </w:rPr>
            </w:pPr>
            <w:r w:rsidRPr="00156D68">
              <w:rPr>
                <w:rFonts w:eastAsiaTheme="minorHAnsi"/>
                <w:iCs/>
                <w:sz w:val="22"/>
                <w:szCs w:val="22"/>
                <w:lang w:val="en-US" w:eastAsia="en-US"/>
              </w:rPr>
              <w:t>591 389</w:t>
            </w:r>
          </w:p>
        </w:tc>
        <w:tc>
          <w:tcPr>
            <w:tcW w:w="1239" w:type="dxa"/>
            <w:vAlign w:val="center"/>
          </w:tcPr>
          <w:p w:rsidR="00BD2485" w:rsidRPr="00156D68" w:rsidRDefault="00BD2485" w:rsidP="00950464">
            <w:pPr>
              <w:adjustRightInd w:val="0"/>
              <w:jc w:val="center"/>
              <w:rPr>
                <w:rFonts w:eastAsiaTheme="minorHAnsi"/>
                <w:iCs/>
                <w:sz w:val="22"/>
                <w:szCs w:val="22"/>
                <w:lang w:val="en-US" w:eastAsia="en-US"/>
              </w:rPr>
            </w:pPr>
            <w:r w:rsidRPr="00156D68">
              <w:rPr>
                <w:rFonts w:eastAsiaTheme="minorHAnsi"/>
                <w:iCs/>
                <w:sz w:val="22"/>
                <w:szCs w:val="22"/>
                <w:lang w:val="en-US" w:eastAsia="en-US"/>
              </w:rPr>
              <w:t>552 011</w:t>
            </w:r>
          </w:p>
        </w:tc>
        <w:tc>
          <w:tcPr>
            <w:tcW w:w="1239" w:type="dxa"/>
            <w:shd w:val="clear" w:color="auto" w:fill="auto"/>
            <w:vAlign w:val="center"/>
          </w:tcPr>
          <w:p w:rsidR="00BD2485" w:rsidRPr="00156D68" w:rsidRDefault="00782494" w:rsidP="00655D50">
            <w:pPr>
              <w:adjustRightInd w:val="0"/>
              <w:jc w:val="center"/>
              <w:rPr>
                <w:rFonts w:eastAsiaTheme="minorHAnsi"/>
                <w:iCs/>
                <w:sz w:val="22"/>
                <w:szCs w:val="22"/>
                <w:lang w:val="en-US" w:eastAsia="en-US"/>
              </w:rPr>
            </w:pPr>
            <w:r>
              <w:t>500 991</w:t>
            </w:r>
          </w:p>
        </w:tc>
      </w:tr>
      <w:tr w:rsidR="00BD2485" w:rsidRPr="00156D68" w:rsidTr="004F17E5">
        <w:tc>
          <w:tcPr>
            <w:tcW w:w="3802" w:type="dxa"/>
            <w:vAlign w:val="center"/>
          </w:tcPr>
          <w:p w:rsidR="00BD2485" w:rsidRPr="00156D68" w:rsidRDefault="00BD2485" w:rsidP="00156D68">
            <w:pPr>
              <w:adjustRightInd w:val="0"/>
              <w:jc w:val="both"/>
              <w:rPr>
                <w:rFonts w:eastAsiaTheme="minorHAnsi"/>
                <w:iCs/>
                <w:sz w:val="22"/>
                <w:szCs w:val="22"/>
                <w:lang w:eastAsia="en-US"/>
              </w:rPr>
            </w:pPr>
            <w:r w:rsidRPr="00156D68">
              <w:rPr>
                <w:rFonts w:eastAsiaTheme="minorHAnsi"/>
                <w:iCs/>
                <w:sz w:val="22"/>
                <w:szCs w:val="22"/>
                <w:lang w:eastAsia="en-US"/>
              </w:rPr>
              <w:t>В том числе общая сумма просроченной кредиторской задолженности, тыс. рублей</w:t>
            </w:r>
          </w:p>
        </w:tc>
        <w:tc>
          <w:tcPr>
            <w:tcW w:w="1238" w:type="dxa"/>
            <w:shd w:val="clear" w:color="auto" w:fill="auto"/>
            <w:vAlign w:val="center"/>
          </w:tcPr>
          <w:p w:rsidR="00BD2485" w:rsidRPr="00156D68" w:rsidRDefault="00BD2485" w:rsidP="00950464">
            <w:pPr>
              <w:adjustRightInd w:val="0"/>
              <w:jc w:val="center"/>
              <w:rPr>
                <w:rFonts w:eastAsiaTheme="minorHAnsi"/>
                <w:iCs/>
                <w:sz w:val="22"/>
                <w:szCs w:val="22"/>
                <w:lang w:val="en-US" w:eastAsia="en-US"/>
              </w:rPr>
            </w:pPr>
            <w:r w:rsidRPr="00156D68">
              <w:rPr>
                <w:rFonts w:eastAsiaTheme="minorHAnsi"/>
                <w:iCs/>
                <w:sz w:val="22"/>
                <w:szCs w:val="22"/>
                <w:lang w:val="en-US" w:eastAsia="en-US"/>
              </w:rPr>
              <w:t>0</w:t>
            </w:r>
          </w:p>
        </w:tc>
        <w:tc>
          <w:tcPr>
            <w:tcW w:w="1239" w:type="dxa"/>
            <w:shd w:val="clear" w:color="auto" w:fill="auto"/>
            <w:vAlign w:val="center"/>
          </w:tcPr>
          <w:p w:rsidR="00BD2485" w:rsidRPr="00156D68" w:rsidRDefault="00BD2485" w:rsidP="00950464">
            <w:pPr>
              <w:adjustRightInd w:val="0"/>
              <w:jc w:val="center"/>
              <w:rPr>
                <w:rFonts w:eastAsiaTheme="minorHAnsi"/>
                <w:iCs/>
                <w:sz w:val="22"/>
                <w:szCs w:val="22"/>
                <w:lang w:val="en-US" w:eastAsia="en-US"/>
              </w:rPr>
            </w:pPr>
            <w:r w:rsidRPr="00156D68">
              <w:rPr>
                <w:rFonts w:eastAsiaTheme="minorHAnsi"/>
                <w:iCs/>
                <w:sz w:val="22"/>
                <w:szCs w:val="22"/>
                <w:lang w:val="en-US" w:eastAsia="en-US"/>
              </w:rPr>
              <w:t>0</w:t>
            </w:r>
          </w:p>
        </w:tc>
        <w:tc>
          <w:tcPr>
            <w:tcW w:w="1238" w:type="dxa"/>
            <w:shd w:val="clear" w:color="auto" w:fill="auto"/>
            <w:vAlign w:val="center"/>
          </w:tcPr>
          <w:p w:rsidR="00BD2485" w:rsidRPr="00156D68" w:rsidRDefault="00BD2485" w:rsidP="00950464">
            <w:pPr>
              <w:adjustRightInd w:val="0"/>
              <w:jc w:val="center"/>
              <w:rPr>
                <w:rFonts w:eastAsiaTheme="minorHAnsi"/>
                <w:iCs/>
                <w:sz w:val="22"/>
                <w:szCs w:val="22"/>
                <w:lang w:val="en-US" w:eastAsia="en-US"/>
              </w:rPr>
            </w:pPr>
            <w:r w:rsidRPr="00156D68">
              <w:rPr>
                <w:rFonts w:eastAsiaTheme="minorHAnsi"/>
                <w:iCs/>
                <w:sz w:val="22"/>
                <w:szCs w:val="22"/>
                <w:lang w:val="en-US" w:eastAsia="en-US"/>
              </w:rPr>
              <w:t>0</w:t>
            </w:r>
          </w:p>
        </w:tc>
        <w:tc>
          <w:tcPr>
            <w:tcW w:w="1239" w:type="dxa"/>
            <w:shd w:val="clear" w:color="auto" w:fill="auto"/>
            <w:vAlign w:val="center"/>
          </w:tcPr>
          <w:p w:rsidR="00BD2485" w:rsidRPr="00156D68" w:rsidRDefault="00BD2485" w:rsidP="00950464">
            <w:pPr>
              <w:adjustRightInd w:val="0"/>
              <w:jc w:val="center"/>
              <w:rPr>
                <w:rFonts w:eastAsiaTheme="minorHAnsi"/>
                <w:iCs/>
                <w:sz w:val="22"/>
                <w:szCs w:val="22"/>
                <w:lang w:val="en-US" w:eastAsia="en-US"/>
              </w:rPr>
            </w:pPr>
            <w:r w:rsidRPr="00156D68">
              <w:rPr>
                <w:rFonts w:eastAsiaTheme="minorHAnsi"/>
                <w:iCs/>
                <w:sz w:val="22"/>
                <w:szCs w:val="22"/>
                <w:lang w:val="en-US" w:eastAsia="en-US"/>
              </w:rPr>
              <w:t>0</w:t>
            </w:r>
          </w:p>
        </w:tc>
        <w:tc>
          <w:tcPr>
            <w:tcW w:w="1239" w:type="dxa"/>
            <w:shd w:val="clear" w:color="auto" w:fill="auto"/>
            <w:vAlign w:val="center"/>
          </w:tcPr>
          <w:p w:rsidR="00BD2485" w:rsidRPr="00156D68" w:rsidRDefault="00782494" w:rsidP="00655D50">
            <w:pPr>
              <w:adjustRightInd w:val="0"/>
              <w:jc w:val="center"/>
              <w:rPr>
                <w:rFonts w:eastAsiaTheme="minorHAnsi"/>
                <w:iCs/>
                <w:sz w:val="22"/>
                <w:szCs w:val="22"/>
                <w:lang w:val="en-US" w:eastAsia="en-US"/>
              </w:rPr>
            </w:pPr>
            <w:r>
              <w:rPr>
                <w:rFonts w:eastAsiaTheme="minorHAnsi"/>
                <w:iCs/>
                <w:sz w:val="22"/>
                <w:szCs w:val="22"/>
                <w:lang w:val="en-US" w:eastAsia="en-US"/>
              </w:rPr>
              <w:t>0</w:t>
            </w:r>
          </w:p>
        </w:tc>
      </w:tr>
    </w:tbl>
    <w:p w:rsidR="00156D68" w:rsidRDefault="00156D68" w:rsidP="002D3E1C">
      <w:pPr>
        <w:adjustRightInd w:val="0"/>
        <w:jc w:val="both"/>
        <w:rPr>
          <w:rFonts w:eastAsiaTheme="minorHAnsi"/>
          <w:sz w:val="22"/>
          <w:szCs w:val="22"/>
          <w:lang w:eastAsia="en-US"/>
        </w:rPr>
      </w:pPr>
    </w:p>
    <w:p w:rsidR="002D3E1C" w:rsidRDefault="002D3E1C" w:rsidP="00655D50">
      <w:pPr>
        <w:adjustRightInd w:val="0"/>
        <w:ind w:firstLine="708"/>
        <w:jc w:val="both"/>
        <w:rPr>
          <w:rFonts w:eastAsiaTheme="minorHAnsi"/>
          <w:sz w:val="22"/>
          <w:szCs w:val="22"/>
          <w:lang w:eastAsia="en-US"/>
        </w:rPr>
      </w:pPr>
      <w:r w:rsidRPr="002D3E1C">
        <w:rPr>
          <w:rFonts w:eastAsiaTheme="minorHAnsi"/>
          <w:sz w:val="22"/>
          <w:szCs w:val="22"/>
          <w:lang w:eastAsia="en-US"/>
        </w:rPr>
        <w:t xml:space="preserve">Структура кредиторской задолженности </w:t>
      </w:r>
      <w:r w:rsidR="00E06F66">
        <w:rPr>
          <w:rFonts w:eastAsiaTheme="minorHAnsi"/>
          <w:sz w:val="22"/>
          <w:szCs w:val="22"/>
          <w:lang w:eastAsia="en-US"/>
        </w:rPr>
        <w:t>Эмитент</w:t>
      </w:r>
      <w:r w:rsidRPr="002D3E1C">
        <w:rPr>
          <w:rFonts w:eastAsiaTheme="minorHAnsi"/>
          <w:sz w:val="22"/>
          <w:szCs w:val="22"/>
          <w:lang w:eastAsia="en-US"/>
        </w:rPr>
        <w:t>а за после</w:t>
      </w:r>
      <w:r w:rsidR="00AF4FC2">
        <w:rPr>
          <w:rFonts w:eastAsiaTheme="minorHAnsi"/>
          <w:sz w:val="22"/>
          <w:szCs w:val="22"/>
          <w:lang w:eastAsia="en-US"/>
        </w:rPr>
        <w:t xml:space="preserve">дний завершенный </w:t>
      </w:r>
      <w:r w:rsidR="00FB39A9">
        <w:rPr>
          <w:rFonts w:eastAsiaTheme="minorHAnsi"/>
          <w:sz w:val="22"/>
          <w:szCs w:val="22"/>
          <w:lang w:eastAsia="en-US"/>
        </w:rPr>
        <w:t xml:space="preserve">отчетный </w:t>
      </w:r>
      <w:r w:rsidR="00AF4FC2">
        <w:rPr>
          <w:rFonts w:eastAsiaTheme="minorHAnsi"/>
          <w:sz w:val="22"/>
          <w:szCs w:val="22"/>
          <w:lang w:eastAsia="en-US"/>
        </w:rPr>
        <w:t xml:space="preserve">год, который </w:t>
      </w:r>
      <w:r w:rsidR="004779D8">
        <w:rPr>
          <w:rFonts w:eastAsiaTheme="minorHAnsi"/>
          <w:sz w:val="22"/>
          <w:szCs w:val="22"/>
          <w:lang w:eastAsia="en-US"/>
        </w:rPr>
        <w:t>является</w:t>
      </w:r>
      <w:r w:rsidR="00AF4FC2">
        <w:rPr>
          <w:rFonts w:eastAsiaTheme="minorHAnsi"/>
          <w:sz w:val="22"/>
          <w:szCs w:val="22"/>
          <w:lang w:eastAsia="en-US"/>
        </w:rPr>
        <w:t xml:space="preserve"> последним завершенным отчетным периодом до даты утверждения </w:t>
      </w:r>
      <w:r w:rsidR="00E06F66">
        <w:rPr>
          <w:rFonts w:eastAsiaTheme="minorHAnsi"/>
          <w:sz w:val="22"/>
          <w:szCs w:val="22"/>
          <w:lang w:eastAsia="en-US"/>
        </w:rPr>
        <w:t>Проспект</w:t>
      </w:r>
      <w:r w:rsidR="00AF4FC2">
        <w:rPr>
          <w:rFonts w:eastAsiaTheme="minorHAnsi"/>
          <w:sz w:val="22"/>
          <w:szCs w:val="22"/>
          <w:lang w:eastAsia="en-US"/>
        </w:rPr>
        <w:t>а ценных бумаг.</w:t>
      </w:r>
    </w:p>
    <w:p w:rsidR="00156D68" w:rsidRDefault="00156D68" w:rsidP="002D3E1C">
      <w:pPr>
        <w:adjustRightInd w:val="0"/>
        <w:jc w:val="both"/>
        <w:rPr>
          <w:rFonts w:eastAsiaTheme="minorHAnsi"/>
          <w:sz w:val="22"/>
          <w:szCs w:val="22"/>
          <w:lang w:eastAsia="en-US"/>
        </w:rPr>
      </w:pPr>
    </w:p>
    <w:tbl>
      <w:tblPr>
        <w:tblStyle w:val="a6"/>
        <w:tblW w:w="10031" w:type="dxa"/>
        <w:tblLook w:val="04A0" w:firstRow="1" w:lastRow="0" w:firstColumn="1" w:lastColumn="0" w:noHBand="0" w:noVBand="1"/>
      </w:tblPr>
      <w:tblGrid>
        <w:gridCol w:w="7338"/>
        <w:gridCol w:w="2693"/>
      </w:tblGrid>
      <w:tr w:rsidR="00AF4FC2" w:rsidRPr="006C4FAE" w:rsidTr="00AF4FC2">
        <w:tc>
          <w:tcPr>
            <w:tcW w:w="7338" w:type="dxa"/>
            <w:shd w:val="clear" w:color="auto" w:fill="auto"/>
            <w:vAlign w:val="center"/>
          </w:tcPr>
          <w:p w:rsidR="00AF4FC2" w:rsidRPr="006C4FAE" w:rsidRDefault="00AF4FC2" w:rsidP="00156D68">
            <w:pPr>
              <w:adjustRightInd w:val="0"/>
              <w:jc w:val="both"/>
              <w:rPr>
                <w:rFonts w:eastAsiaTheme="minorHAnsi"/>
                <w:b/>
                <w:sz w:val="22"/>
                <w:szCs w:val="22"/>
                <w:lang w:val="en-US" w:eastAsia="en-US"/>
              </w:rPr>
            </w:pPr>
            <w:r w:rsidRPr="006C4FAE">
              <w:rPr>
                <w:rFonts w:eastAsiaTheme="minorHAnsi"/>
                <w:b/>
                <w:sz w:val="22"/>
                <w:szCs w:val="22"/>
                <w:lang w:val="en-US" w:eastAsia="en-US"/>
              </w:rPr>
              <w:t>Наименование показателя</w:t>
            </w:r>
          </w:p>
        </w:tc>
        <w:tc>
          <w:tcPr>
            <w:tcW w:w="2693" w:type="dxa"/>
            <w:shd w:val="clear" w:color="auto" w:fill="auto"/>
            <w:vAlign w:val="center"/>
          </w:tcPr>
          <w:p w:rsidR="00AF4FC2" w:rsidRPr="006C4FAE" w:rsidRDefault="00AF4FC2" w:rsidP="00AF4FC2">
            <w:pPr>
              <w:adjustRightInd w:val="0"/>
              <w:jc w:val="center"/>
              <w:rPr>
                <w:rFonts w:eastAsiaTheme="minorHAnsi"/>
                <w:b/>
                <w:sz w:val="22"/>
                <w:szCs w:val="22"/>
                <w:lang w:eastAsia="en-US"/>
              </w:rPr>
            </w:pPr>
            <w:r w:rsidRPr="006C4FAE">
              <w:rPr>
                <w:rFonts w:eastAsiaTheme="minorHAnsi"/>
                <w:b/>
                <w:sz w:val="22"/>
                <w:szCs w:val="22"/>
                <w:lang w:eastAsia="en-US"/>
              </w:rPr>
              <w:t xml:space="preserve">2014 </w:t>
            </w:r>
            <w:r w:rsidR="00FB39A9" w:rsidRPr="004F17E5">
              <w:rPr>
                <w:rFonts w:eastAsiaTheme="minorHAnsi"/>
                <w:sz w:val="22"/>
                <w:szCs w:val="22"/>
                <w:lang w:eastAsia="en-US"/>
              </w:rPr>
              <w:t>(в тыс. руб)</w:t>
            </w:r>
          </w:p>
        </w:tc>
      </w:tr>
      <w:tr w:rsidR="00782494" w:rsidRPr="00156D68" w:rsidTr="00AF4FC2">
        <w:tc>
          <w:tcPr>
            <w:tcW w:w="7338" w:type="dxa"/>
            <w:shd w:val="clear" w:color="auto" w:fill="auto"/>
          </w:tcPr>
          <w:p w:rsidR="00782494" w:rsidRPr="004F17E5" w:rsidRDefault="00782494" w:rsidP="00156D68">
            <w:pPr>
              <w:adjustRightInd w:val="0"/>
              <w:jc w:val="both"/>
              <w:rPr>
                <w:rFonts w:eastAsiaTheme="minorHAnsi"/>
                <w:sz w:val="22"/>
                <w:szCs w:val="22"/>
                <w:lang w:eastAsia="en-US"/>
              </w:rPr>
            </w:pPr>
            <w:r w:rsidRPr="004F17E5">
              <w:rPr>
                <w:rFonts w:eastAsiaTheme="minorHAnsi"/>
                <w:sz w:val="22"/>
                <w:szCs w:val="22"/>
                <w:lang w:eastAsia="en-US"/>
              </w:rPr>
              <w:t>Общий размер кредиторской задолженности</w:t>
            </w:r>
          </w:p>
        </w:tc>
        <w:tc>
          <w:tcPr>
            <w:tcW w:w="2693" w:type="dxa"/>
            <w:shd w:val="clear" w:color="auto" w:fill="auto"/>
            <w:vAlign w:val="center"/>
          </w:tcPr>
          <w:p w:rsidR="001272D8" w:rsidRDefault="001D6A65" w:rsidP="004F17E5">
            <w:pPr>
              <w:adjustRightInd w:val="0"/>
              <w:jc w:val="center"/>
              <w:rPr>
                <w:rFonts w:eastAsiaTheme="minorHAnsi"/>
                <w:sz w:val="22"/>
                <w:szCs w:val="22"/>
                <w:lang w:eastAsia="en-US"/>
              </w:rPr>
            </w:pPr>
            <w:bookmarkStart w:id="4" w:name="OLE_LINK1"/>
            <w:bookmarkStart w:id="5" w:name="OLE_LINK2"/>
            <w:r w:rsidRPr="004F17E5">
              <w:rPr>
                <w:sz w:val="22"/>
                <w:szCs w:val="22"/>
              </w:rPr>
              <w:t>500 991</w:t>
            </w:r>
            <w:bookmarkEnd w:id="4"/>
            <w:bookmarkEnd w:id="5"/>
          </w:p>
        </w:tc>
      </w:tr>
      <w:tr w:rsidR="00782494" w:rsidRPr="00156D68" w:rsidTr="00AF4FC2">
        <w:tc>
          <w:tcPr>
            <w:tcW w:w="7338" w:type="dxa"/>
            <w:shd w:val="clear" w:color="auto" w:fill="auto"/>
          </w:tcPr>
          <w:p w:rsidR="00782494" w:rsidRPr="004F17E5" w:rsidRDefault="00782494" w:rsidP="00156D68">
            <w:pPr>
              <w:adjustRightInd w:val="0"/>
              <w:jc w:val="both"/>
              <w:rPr>
                <w:rFonts w:eastAsiaTheme="minorHAnsi"/>
                <w:sz w:val="22"/>
                <w:szCs w:val="22"/>
                <w:lang w:eastAsia="en-US"/>
              </w:rPr>
            </w:pPr>
            <w:r w:rsidRPr="004F17E5">
              <w:rPr>
                <w:rFonts w:eastAsiaTheme="minorHAnsi"/>
                <w:sz w:val="22"/>
                <w:szCs w:val="22"/>
                <w:lang w:eastAsia="en-US"/>
              </w:rPr>
              <w:t>из нее просроченная</w:t>
            </w:r>
          </w:p>
        </w:tc>
        <w:tc>
          <w:tcPr>
            <w:tcW w:w="2693" w:type="dxa"/>
            <w:shd w:val="clear" w:color="auto" w:fill="auto"/>
            <w:vAlign w:val="center"/>
          </w:tcPr>
          <w:p w:rsidR="001272D8" w:rsidRPr="004F17E5" w:rsidRDefault="001D6A65" w:rsidP="004F17E5">
            <w:pPr>
              <w:adjustRightInd w:val="0"/>
              <w:jc w:val="center"/>
              <w:rPr>
                <w:rFonts w:eastAsiaTheme="minorHAnsi"/>
                <w:sz w:val="22"/>
                <w:szCs w:val="22"/>
                <w:lang w:eastAsia="en-US"/>
              </w:rPr>
            </w:pPr>
            <w:r w:rsidRPr="004F17E5">
              <w:rPr>
                <w:sz w:val="22"/>
                <w:szCs w:val="22"/>
              </w:rPr>
              <w:t>0</w:t>
            </w:r>
          </w:p>
        </w:tc>
      </w:tr>
      <w:tr w:rsidR="00782494" w:rsidRPr="00156D68" w:rsidTr="00AF4FC2">
        <w:tc>
          <w:tcPr>
            <w:tcW w:w="7338" w:type="dxa"/>
            <w:shd w:val="clear" w:color="auto" w:fill="auto"/>
          </w:tcPr>
          <w:p w:rsidR="00782494" w:rsidRPr="004F17E5" w:rsidRDefault="00782494" w:rsidP="00156D68">
            <w:pPr>
              <w:adjustRightInd w:val="0"/>
              <w:jc w:val="both"/>
              <w:rPr>
                <w:rFonts w:eastAsiaTheme="minorHAnsi"/>
                <w:sz w:val="22"/>
                <w:szCs w:val="22"/>
                <w:lang w:eastAsia="en-US"/>
              </w:rPr>
            </w:pPr>
            <w:r w:rsidRPr="004F17E5">
              <w:rPr>
                <w:rFonts w:eastAsiaTheme="minorHAnsi"/>
                <w:sz w:val="22"/>
                <w:szCs w:val="22"/>
                <w:lang w:eastAsia="en-US"/>
              </w:rPr>
              <w:t>в том числе:</w:t>
            </w:r>
          </w:p>
        </w:tc>
        <w:tc>
          <w:tcPr>
            <w:tcW w:w="2693" w:type="dxa"/>
            <w:shd w:val="clear" w:color="auto" w:fill="auto"/>
            <w:vAlign w:val="center"/>
          </w:tcPr>
          <w:p w:rsidR="001272D8" w:rsidRPr="004F17E5" w:rsidRDefault="001272D8" w:rsidP="004F17E5">
            <w:pPr>
              <w:adjustRightInd w:val="0"/>
              <w:jc w:val="center"/>
              <w:rPr>
                <w:rFonts w:eastAsiaTheme="minorHAnsi"/>
                <w:sz w:val="22"/>
                <w:szCs w:val="22"/>
                <w:lang w:eastAsia="en-US"/>
              </w:rPr>
            </w:pPr>
          </w:p>
        </w:tc>
      </w:tr>
      <w:tr w:rsidR="00782494" w:rsidRPr="00156D68" w:rsidTr="00AF4FC2">
        <w:tc>
          <w:tcPr>
            <w:tcW w:w="7338" w:type="dxa"/>
            <w:shd w:val="clear" w:color="auto" w:fill="auto"/>
          </w:tcPr>
          <w:p w:rsidR="00782494" w:rsidRPr="00156D68" w:rsidRDefault="00782494" w:rsidP="00156D68">
            <w:pPr>
              <w:adjustRightInd w:val="0"/>
              <w:jc w:val="both"/>
              <w:rPr>
                <w:rFonts w:eastAsiaTheme="minorHAnsi"/>
                <w:sz w:val="22"/>
                <w:szCs w:val="22"/>
                <w:lang w:eastAsia="en-US"/>
              </w:rPr>
            </w:pPr>
            <w:r w:rsidRPr="00156D68">
              <w:rPr>
                <w:rFonts w:eastAsiaTheme="minorHAnsi"/>
                <w:sz w:val="22"/>
                <w:szCs w:val="22"/>
                <w:lang w:eastAsia="en-US"/>
              </w:rPr>
              <w:t>перед бюджетом и государственными внебюджетными фондами</w:t>
            </w:r>
          </w:p>
        </w:tc>
        <w:tc>
          <w:tcPr>
            <w:tcW w:w="2693" w:type="dxa"/>
            <w:shd w:val="clear" w:color="auto" w:fill="auto"/>
            <w:vAlign w:val="center"/>
          </w:tcPr>
          <w:p w:rsidR="001272D8" w:rsidRDefault="001D6A65" w:rsidP="004F17E5">
            <w:pPr>
              <w:adjustRightInd w:val="0"/>
              <w:jc w:val="center"/>
              <w:rPr>
                <w:rFonts w:eastAsiaTheme="minorHAnsi"/>
                <w:sz w:val="22"/>
                <w:szCs w:val="22"/>
                <w:lang w:eastAsia="en-US"/>
              </w:rPr>
            </w:pPr>
            <w:r w:rsidRPr="004F17E5">
              <w:rPr>
                <w:sz w:val="22"/>
                <w:szCs w:val="22"/>
              </w:rPr>
              <w:t>21 895</w:t>
            </w:r>
          </w:p>
        </w:tc>
      </w:tr>
      <w:tr w:rsidR="00782494" w:rsidRPr="00156D68" w:rsidTr="00AF4FC2">
        <w:tc>
          <w:tcPr>
            <w:tcW w:w="7338" w:type="dxa"/>
            <w:shd w:val="clear" w:color="auto" w:fill="auto"/>
          </w:tcPr>
          <w:p w:rsidR="00782494" w:rsidRPr="00156D68" w:rsidRDefault="00782494" w:rsidP="00156D68">
            <w:pPr>
              <w:adjustRightInd w:val="0"/>
              <w:jc w:val="both"/>
              <w:rPr>
                <w:rFonts w:eastAsiaTheme="minorHAnsi"/>
                <w:sz w:val="22"/>
                <w:szCs w:val="22"/>
                <w:lang w:val="en-US" w:eastAsia="en-US"/>
              </w:rPr>
            </w:pPr>
            <w:r w:rsidRPr="00156D68">
              <w:rPr>
                <w:rFonts w:eastAsiaTheme="minorHAnsi"/>
                <w:sz w:val="22"/>
                <w:szCs w:val="22"/>
                <w:lang w:val="en-US" w:eastAsia="en-US"/>
              </w:rPr>
              <w:t>из нее просроченная</w:t>
            </w:r>
          </w:p>
        </w:tc>
        <w:tc>
          <w:tcPr>
            <w:tcW w:w="2693" w:type="dxa"/>
            <w:shd w:val="clear" w:color="auto" w:fill="auto"/>
            <w:vAlign w:val="center"/>
          </w:tcPr>
          <w:p w:rsidR="001272D8" w:rsidRDefault="001D6A65" w:rsidP="004F17E5">
            <w:pPr>
              <w:adjustRightInd w:val="0"/>
              <w:jc w:val="center"/>
              <w:rPr>
                <w:rFonts w:eastAsiaTheme="minorHAnsi"/>
                <w:sz w:val="22"/>
                <w:szCs w:val="22"/>
                <w:lang w:val="en-US" w:eastAsia="en-US"/>
              </w:rPr>
            </w:pPr>
            <w:r w:rsidRPr="004F17E5">
              <w:rPr>
                <w:sz w:val="22"/>
                <w:szCs w:val="22"/>
              </w:rPr>
              <w:t>0</w:t>
            </w:r>
          </w:p>
        </w:tc>
      </w:tr>
      <w:tr w:rsidR="00782494" w:rsidRPr="00156D68" w:rsidTr="00AF4FC2">
        <w:tc>
          <w:tcPr>
            <w:tcW w:w="7338" w:type="dxa"/>
            <w:shd w:val="clear" w:color="auto" w:fill="auto"/>
          </w:tcPr>
          <w:p w:rsidR="00782494" w:rsidRPr="00156D68" w:rsidRDefault="00782494" w:rsidP="00156D68">
            <w:pPr>
              <w:adjustRightInd w:val="0"/>
              <w:jc w:val="both"/>
              <w:rPr>
                <w:rFonts w:eastAsiaTheme="minorHAnsi"/>
                <w:sz w:val="22"/>
                <w:szCs w:val="22"/>
                <w:lang w:val="en-US" w:eastAsia="en-US"/>
              </w:rPr>
            </w:pPr>
            <w:r w:rsidRPr="00156D68">
              <w:rPr>
                <w:rFonts w:eastAsiaTheme="minorHAnsi"/>
                <w:sz w:val="22"/>
                <w:szCs w:val="22"/>
                <w:lang w:val="en-US" w:eastAsia="en-US"/>
              </w:rPr>
              <w:t>перед поставщиками и подрядчиками</w:t>
            </w:r>
          </w:p>
        </w:tc>
        <w:tc>
          <w:tcPr>
            <w:tcW w:w="2693" w:type="dxa"/>
            <w:shd w:val="clear" w:color="auto" w:fill="auto"/>
            <w:vAlign w:val="center"/>
          </w:tcPr>
          <w:p w:rsidR="001272D8" w:rsidRDefault="001D6A65" w:rsidP="004F17E5">
            <w:pPr>
              <w:adjustRightInd w:val="0"/>
              <w:jc w:val="center"/>
              <w:rPr>
                <w:rFonts w:eastAsiaTheme="minorHAnsi"/>
                <w:sz w:val="22"/>
                <w:szCs w:val="22"/>
                <w:lang w:val="en-US" w:eastAsia="en-US"/>
              </w:rPr>
            </w:pPr>
            <w:r w:rsidRPr="004F17E5">
              <w:rPr>
                <w:sz w:val="22"/>
                <w:szCs w:val="22"/>
              </w:rPr>
              <w:t>374 873</w:t>
            </w:r>
          </w:p>
        </w:tc>
      </w:tr>
      <w:tr w:rsidR="00782494" w:rsidRPr="00156D68" w:rsidTr="00AF4FC2">
        <w:tc>
          <w:tcPr>
            <w:tcW w:w="7338" w:type="dxa"/>
            <w:shd w:val="clear" w:color="auto" w:fill="auto"/>
          </w:tcPr>
          <w:p w:rsidR="00782494" w:rsidRPr="00156D68" w:rsidRDefault="00782494" w:rsidP="00156D68">
            <w:pPr>
              <w:adjustRightInd w:val="0"/>
              <w:jc w:val="both"/>
              <w:rPr>
                <w:rFonts w:eastAsiaTheme="minorHAnsi"/>
                <w:sz w:val="22"/>
                <w:szCs w:val="22"/>
                <w:lang w:val="en-US" w:eastAsia="en-US"/>
              </w:rPr>
            </w:pPr>
            <w:r w:rsidRPr="00156D68">
              <w:rPr>
                <w:rFonts w:eastAsiaTheme="minorHAnsi"/>
                <w:sz w:val="22"/>
                <w:szCs w:val="22"/>
                <w:lang w:val="en-US" w:eastAsia="en-US"/>
              </w:rPr>
              <w:t>из нее просроченная</w:t>
            </w:r>
          </w:p>
        </w:tc>
        <w:tc>
          <w:tcPr>
            <w:tcW w:w="2693" w:type="dxa"/>
            <w:shd w:val="clear" w:color="auto" w:fill="auto"/>
            <w:vAlign w:val="center"/>
          </w:tcPr>
          <w:p w:rsidR="001272D8" w:rsidRDefault="001D6A65" w:rsidP="004F17E5">
            <w:pPr>
              <w:adjustRightInd w:val="0"/>
              <w:jc w:val="center"/>
              <w:rPr>
                <w:rFonts w:eastAsiaTheme="minorHAnsi"/>
                <w:sz w:val="22"/>
                <w:szCs w:val="22"/>
                <w:lang w:val="en-US" w:eastAsia="en-US"/>
              </w:rPr>
            </w:pPr>
            <w:r w:rsidRPr="004F17E5">
              <w:rPr>
                <w:sz w:val="22"/>
                <w:szCs w:val="22"/>
              </w:rPr>
              <w:t>0</w:t>
            </w:r>
          </w:p>
        </w:tc>
      </w:tr>
      <w:tr w:rsidR="00782494" w:rsidRPr="00156D68" w:rsidTr="00AF4FC2">
        <w:tc>
          <w:tcPr>
            <w:tcW w:w="7338" w:type="dxa"/>
            <w:shd w:val="clear" w:color="auto" w:fill="auto"/>
          </w:tcPr>
          <w:p w:rsidR="00782494" w:rsidRPr="00156D68" w:rsidRDefault="00782494" w:rsidP="00156D68">
            <w:pPr>
              <w:adjustRightInd w:val="0"/>
              <w:jc w:val="both"/>
              <w:rPr>
                <w:rFonts w:eastAsiaTheme="minorHAnsi"/>
                <w:sz w:val="22"/>
                <w:szCs w:val="22"/>
                <w:lang w:val="en-US" w:eastAsia="en-US"/>
              </w:rPr>
            </w:pPr>
            <w:r w:rsidRPr="00156D68">
              <w:rPr>
                <w:rFonts w:eastAsiaTheme="minorHAnsi"/>
                <w:sz w:val="22"/>
                <w:szCs w:val="22"/>
                <w:lang w:val="en-US" w:eastAsia="en-US"/>
              </w:rPr>
              <w:t>перед персоналом организации</w:t>
            </w:r>
          </w:p>
        </w:tc>
        <w:tc>
          <w:tcPr>
            <w:tcW w:w="2693" w:type="dxa"/>
            <w:shd w:val="clear" w:color="auto" w:fill="auto"/>
            <w:vAlign w:val="center"/>
          </w:tcPr>
          <w:p w:rsidR="001272D8" w:rsidRDefault="001D6A65" w:rsidP="004F17E5">
            <w:pPr>
              <w:adjustRightInd w:val="0"/>
              <w:jc w:val="center"/>
              <w:rPr>
                <w:rFonts w:eastAsiaTheme="minorHAnsi"/>
                <w:sz w:val="22"/>
                <w:szCs w:val="22"/>
                <w:lang w:val="en-US" w:eastAsia="en-US"/>
              </w:rPr>
            </w:pPr>
            <w:r w:rsidRPr="004F17E5">
              <w:rPr>
                <w:sz w:val="22"/>
                <w:szCs w:val="22"/>
              </w:rPr>
              <w:t>35</w:t>
            </w:r>
          </w:p>
        </w:tc>
      </w:tr>
      <w:tr w:rsidR="00782494" w:rsidRPr="00156D68" w:rsidTr="00AF4FC2">
        <w:tc>
          <w:tcPr>
            <w:tcW w:w="7338" w:type="dxa"/>
            <w:shd w:val="clear" w:color="auto" w:fill="auto"/>
          </w:tcPr>
          <w:p w:rsidR="00782494" w:rsidRPr="00156D68" w:rsidRDefault="00782494" w:rsidP="00156D68">
            <w:pPr>
              <w:adjustRightInd w:val="0"/>
              <w:jc w:val="both"/>
              <w:rPr>
                <w:rFonts w:eastAsiaTheme="minorHAnsi"/>
                <w:sz w:val="22"/>
                <w:szCs w:val="22"/>
                <w:lang w:val="en-US" w:eastAsia="en-US"/>
              </w:rPr>
            </w:pPr>
            <w:r w:rsidRPr="00156D68">
              <w:rPr>
                <w:rFonts w:eastAsiaTheme="minorHAnsi"/>
                <w:sz w:val="22"/>
                <w:szCs w:val="22"/>
                <w:lang w:val="en-US" w:eastAsia="en-US"/>
              </w:rPr>
              <w:t>из нее просроченная</w:t>
            </w:r>
          </w:p>
        </w:tc>
        <w:tc>
          <w:tcPr>
            <w:tcW w:w="2693" w:type="dxa"/>
            <w:shd w:val="clear" w:color="auto" w:fill="auto"/>
            <w:vAlign w:val="center"/>
          </w:tcPr>
          <w:p w:rsidR="001272D8" w:rsidRDefault="001D6A65" w:rsidP="004F17E5">
            <w:pPr>
              <w:adjustRightInd w:val="0"/>
              <w:jc w:val="center"/>
              <w:rPr>
                <w:rFonts w:eastAsiaTheme="minorHAnsi"/>
                <w:sz w:val="22"/>
                <w:szCs w:val="22"/>
                <w:lang w:val="en-US" w:eastAsia="en-US"/>
              </w:rPr>
            </w:pPr>
            <w:r w:rsidRPr="004F17E5">
              <w:rPr>
                <w:sz w:val="22"/>
                <w:szCs w:val="22"/>
              </w:rPr>
              <w:t>0</w:t>
            </w:r>
          </w:p>
        </w:tc>
      </w:tr>
      <w:tr w:rsidR="00782494" w:rsidRPr="00156D68" w:rsidTr="00AF4FC2">
        <w:tc>
          <w:tcPr>
            <w:tcW w:w="7338" w:type="dxa"/>
            <w:shd w:val="clear" w:color="auto" w:fill="auto"/>
          </w:tcPr>
          <w:p w:rsidR="00782494" w:rsidRPr="00156D68" w:rsidRDefault="00782494" w:rsidP="00156D68">
            <w:pPr>
              <w:adjustRightInd w:val="0"/>
              <w:jc w:val="both"/>
              <w:rPr>
                <w:rFonts w:eastAsiaTheme="minorHAnsi"/>
                <w:sz w:val="22"/>
                <w:szCs w:val="22"/>
                <w:lang w:val="en-US" w:eastAsia="en-US"/>
              </w:rPr>
            </w:pPr>
            <w:r w:rsidRPr="00156D68">
              <w:rPr>
                <w:rFonts w:eastAsiaTheme="minorHAnsi"/>
                <w:sz w:val="22"/>
                <w:szCs w:val="22"/>
                <w:lang w:val="en-US" w:eastAsia="en-US"/>
              </w:rPr>
              <w:t>прочая</w:t>
            </w:r>
          </w:p>
        </w:tc>
        <w:tc>
          <w:tcPr>
            <w:tcW w:w="2693" w:type="dxa"/>
            <w:shd w:val="clear" w:color="auto" w:fill="auto"/>
            <w:vAlign w:val="center"/>
          </w:tcPr>
          <w:p w:rsidR="001272D8" w:rsidRDefault="001D6A65" w:rsidP="004F17E5">
            <w:pPr>
              <w:adjustRightInd w:val="0"/>
              <w:jc w:val="center"/>
              <w:rPr>
                <w:rFonts w:eastAsiaTheme="minorHAnsi"/>
                <w:sz w:val="22"/>
                <w:szCs w:val="22"/>
                <w:lang w:val="en-US" w:eastAsia="en-US"/>
              </w:rPr>
            </w:pPr>
            <w:r w:rsidRPr="004F17E5">
              <w:rPr>
                <w:sz w:val="22"/>
                <w:szCs w:val="22"/>
              </w:rPr>
              <w:t>104 188</w:t>
            </w:r>
          </w:p>
        </w:tc>
      </w:tr>
      <w:tr w:rsidR="00782494" w:rsidRPr="00156D68" w:rsidTr="00AF4FC2">
        <w:tc>
          <w:tcPr>
            <w:tcW w:w="7338" w:type="dxa"/>
            <w:shd w:val="clear" w:color="auto" w:fill="auto"/>
          </w:tcPr>
          <w:p w:rsidR="00782494" w:rsidRPr="00156D68" w:rsidRDefault="00782494" w:rsidP="00156D68">
            <w:pPr>
              <w:adjustRightInd w:val="0"/>
              <w:jc w:val="both"/>
              <w:rPr>
                <w:rFonts w:eastAsiaTheme="minorHAnsi"/>
                <w:sz w:val="22"/>
                <w:szCs w:val="22"/>
                <w:lang w:val="en-US" w:eastAsia="en-US"/>
              </w:rPr>
            </w:pPr>
            <w:r w:rsidRPr="00156D68">
              <w:rPr>
                <w:rFonts w:eastAsiaTheme="minorHAnsi"/>
                <w:sz w:val="22"/>
                <w:szCs w:val="22"/>
                <w:lang w:val="en-US" w:eastAsia="en-US"/>
              </w:rPr>
              <w:t>из нее просроченная</w:t>
            </w:r>
          </w:p>
        </w:tc>
        <w:tc>
          <w:tcPr>
            <w:tcW w:w="2693" w:type="dxa"/>
            <w:shd w:val="clear" w:color="auto" w:fill="auto"/>
            <w:vAlign w:val="center"/>
          </w:tcPr>
          <w:p w:rsidR="001272D8" w:rsidRDefault="001D6A65" w:rsidP="004F17E5">
            <w:pPr>
              <w:adjustRightInd w:val="0"/>
              <w:jc w:val="center"/>
              <w:rPr>
                <w:rFonts w:eastAsiaTheme="minorHAnsi"/>
                <w:sz w:val="22"/>
                <w:szCs w:val="22"/>
                <w:lang w:val="en-US" w:eastAsia="en-US"/>
              </w:rPr>
            </w:pPr>
            <w:r w:rsidRPr="004F17E5">
              <w:rPr>
                <w:sz w:val="22"/>
                <w:szCs w:val="22"/>
              </w:rPr>
              <w:t>0</w:t>
            </w:r>
          </w:p>
        </w:tc>
      </w:tr>
    </w:tbl>
    <w:p w:rsidR="00156D68" w:rsidRDefault="00156D68" w:rsidP="002D3E1C">
      <w:pPr>
        <w:adjustRightInd w:val="0"/>
        <w:jc w:val="both"/>
        <w:rPr>
          <w:rFonts w:eastAsiaTheme="minorHAnsi"/>
          <w:sz w:val="22"/>
          <w:szCs w:val="22"/>
          <w:lang w:eastAsia="en-US"/>
        </w:rPr>
      </w:pPr>
    </w:p>
    <w:p w:rsidR="002D3E1C" w:rsidRDefault="006C4FAE" w:rsidP="00606E79">
      <w:pPr>
        <w:adjustRightInd w:val="0"/>
        <w:ind w:firstLine="708"/>
        <w:jc w:val="both"/>
        <w:rPr>
          <w:rFonts w:eastAsiaTheme="minorHAnsi"/>
          <w:bCs/>
          <w:i/>
          <w:iCs/>
          <w:sz w:val="22"/>
          <w:szCs w:val="22"/>
          <w:lang w:eastAsia="en-US"/>
        </w:rPr>
      </w:pPr>
      <w:r w:rsidRPr="006C4FAE">
        <w:rPr>
          <w:rFonts w:eastAsiaTheme="minorHAnsi"/>
          <w:bCs/>
          <w:sz w:val="22"/>
          <w:szCs w:val="22"/>
          <w:lang w:eastAsia="en-US"/>
        </w:rPr>
        <w:t>При наличии просроченной кредиторской задолженности, в том числе по заемным средствам, указываются причины неисполнения соответствующих обязательств и последствия, которые наступили или</w:t>
      </w:r>
      <w:r>
        <w:rPr>
          <w:rFonts w:eastAsiaTheme="minorHAnsi"/>
          <w:bCs/>
          <w:sz w:val="22"/>
          <w:szCs w:val="22"/>
          <w:lang w:eastAsia="en-US"/>
        </w:rPr>
        <w:t xml:space="preserve"> могут наступить в будущем для </w:t>
      </w:r>
      <w:r w:rsidR="00E06F66">
        <w:rPr>
          <w:rFonts w:eastAsiaTheme="minorHAnsi"/>
          <w:bCs/>
          <w:sz w:val="22"/>
          <w:szCs w:val="22"/>
          <w:lang w:eastAsia="en-US"/>
        </w:rPr>
        <w:t>Эмитент</w:t>
      </w:r>
      <w:r w:rsidRPr="006C4FAE">
        <w:rPr>
          <w:rFonts w:eastAsiaTheme="minorHAnsi"/>
          <w:bCs/>
          <w:sz w:val="22"/>
          <w:szCs w:val="22"/>
          <w:lang w:eastAsia="en-US"/>
        </w:rPr>
        <w:t>а вследствие неисполнения соответствующих обязательств, в то</w:t>
      </w:r>
      <w:r>
        <w:rPr>
          <w:rFonts w:eastAsiaTheme="minorHAnsi"/>
          <w:bCs/>
          <w:sz w:val="22"/>
          <w:szCs w:val="22"/>
          <w:lang w:eastAsia="en-US"/>
        </w:rPr>
        <w:t xml:space="preserve">м числе санкции, налагаемые на </w:t>
      </w:r>
      <w:r w:rsidR="00E06F66">
        <w:rPr>
          <w:rFonts w:eastAsiaTheme="minorHAnsi"/>
          <w:bCs/>
          <w:sz w:val="22"/>
          <w:szCs w:val="22"/>
          <w:lang w:eastAsia="en-US"/>
        </w:rPr>
        <w:t>Эмитент</w:t>
      </w:r>
      <w:r w:rsidRPr="006C4FAE">
        <w:rPr>
          <w:rFonts w:eastAsiaTheme="minorHAnsi"/>
          <w:bCs/>
          <w:sz w:val="22"/>
          <w:szCs w:val="22"/>
          <w:lang w:eastAsia="en-US"/>
        </w:rPr>
        <w:t>а, и срок (предполагаемый срок) погашения просроче</w:t>
      </w:r>
      <w:r>
        <w:rPr>
          <w:rFonts w:eastAsiaTheme="minorHAnsi"/>
          <w:bCs/>
          <w:sz w:val="22"/>
          <w:szCs w:val="22"/>
          <w:lang w:eastAsia="en-US"/>
        </w:rPr>
        <w:t>нной кредиторской задолженности</w:t>
      </w:r>
      <w:r w:rsidR="00156D68">
        <w:rPr>
          <w:rFonts w:eastAsiaTheme="minorHAnsi"/>
          <w:bCs/>
          <w:sz w:val="22"/>
          <w:szCs w:val="22"/>
          <w:lang w:eastAsia="en-US"/>
        </w:rPr>
        <w:t xml:space="preserve">: </w:t>
      </w:r>
      <w:r w:rsidR="00156D68" w:rsidRPr="00156D68">
        <w:rPr>
          <w:rFonts w:eastAsiaTheme="minorHAnsi"/>
          <w:bCs/>
          <w:i/>
          <w:iCs/>
          <w:sz w:val="22"/>
          <w:szCs w:val="22"/>
          <w:lang w:eastAsia="en-US"/>
        </w:rPr>
        <w:t>просроченная кредиторская задолженность</w:t>
      </w:r>
      <w:r w:rsidR="00156D68">
        <w:rPr>
          <w:rFonts w:eastAsiaTheme="minorHAnsi"/>
          <w:bCs/>
          <w:i/>
          <w:iCs/>
          <w:sz w:val="22"/>
          <w:szCs w:val="22"/>
          <w:lang w:eastAsia="en-US"/>
        </w:rPr>
        <w:t xml:space="preserve"> </w:t>
      </w:r>
      <w:r w:rsidR="00156D68" w:rsidRPr="00156D68">
        <w:rPr>
          <w:rFonts w:eastAsiaTheme="minorHAnsi"/>
          <w:bCs/>
          <w:i/>
          <w:iCs/>
          <w:sz w:val="22"/>
          <w:szCs w:val="22"/>
          <w:lang w:eastAsia="en-US"/>
        </w:rPr>
        <w:t>отсутствует.</w:t>
      </w:r>
    </w:p>
    <w:p w:rsidR="00606E79" w:rsidRPr="002D3E1C" w:rsidRDefault="00606E79" w:rsidP="00606E79">
      <w:pPr>
        <w:adjustRightInd w:val="0"/>
        <w:ind w:firstLine="708"/>
        <w:jc w:val="both"/>
        <w:rPr>
          <w:rFonts w:eastAsiaTheme="minorHAnsi"/>
          <w:bCs/>
          <w:sz w:val="22"/>
          <w:szCs w:val="22"/>
          <w:lang w:eastAsia="en-US"/>
        </w:rPr>
      </w:pPr>
    </w:p>
    <w:p w:rsidR="006C4FAE" w:rsidRPr="006C4FAE" w:rsidRDefault="006C4FAE" w:rsidP="006C4FAE">
      <w:pPr>
        <w:autoSpaceDE/>
        <w:autoSpaceDN/>
        <w:spacing w:after="200" w:line="276" w:lineRule="auto"/>
        <w:ind w:firstLine="708"/>
        <w:jc w:val="both"/>
        <w:rPr>
          <w:rFonts w:eastAsiaTheme="minorHAnsi"/>
          <w:bCs/>
          <w:sz w:val="22"/>
          <w:szCs w:val="22"/>
          <w:lang w:eastAsia="en-US"/>
        </w:rPr>
      </w:pPr>
      <w:r w:rsidRPr="006C4FAE">
        <w:rPr>
          <w:rFonts w:eastAsiaTheme="minorHAnsi"/>
          <w:bCs/>
          <w:sz w:val="22"/>
          <w:szCs w:val="22"/>
          <w:lang w:eastAsia="en-US"/>
        </w:rPr>
        <w:t>В случае наличия в сост</w:t>
      </w:r>
      <w:r>
        <w:rPr>
          <w:rFonts w:eastAsiaTheme="minorHAnsi"/>
          <w:bCs/>
          <w:sz w:val="22"/>
          <w:szCs w:val="22"/>
          <w:lang w:eastAsia="en-US"/>
        </w:rPr>
        <w:t xml:space="preserve">аве кредиторской задолженности </w:t>
      </w:r>
      <w:r w:rsidR="00E06F66">
        <w:rPr>
          <w:rFonts w:eastAsiaTheme="minorHAnsi"/>
          <w:bCs/>
          <w:sz w:val="22"/>
          <w:szCs w:val="22"/>
          <w:lang w:eastAsia="en-US"/>
        </w:rPr>
        <w:t>Эмитент</w:t>
      </w:r>
      <w:r w:rsidRPr="006C4FAE">
        <w:rPr>
          <w:rFonts w:eastAsiaTheme="minorHAnsi"/>
          <w:bCs/>
          <w:sz w:val="22"/>
          <w:szCs w:val="22"/>
          <w:lang w:eastAsia="en-US"/>
        </w:rPr>
        <w:t>а за последний завершенный отчет</w:t>
      </w:r>
      <w:r>
        <w:rPr>
          <w:rFonts w:eastAsiaTheme="minorHAnsi"/>
          <w:bCs/>
          <w:sz w:val="22"/>
          <w:szCs w:val="22"/>
          <w:lang w:eastAsia="en-US"/>
        </w:rPr>
        <w:t xml:space="preserve">ный период до даты утверждения </w:t>
      </w:r>
      <w:r w:rsidR="00E06F66">
        <w:rPr>
          <w:rFonts w:eastAsiaTheme="minorHAnsi"/>
          <w:bCs/>
          <w:sz w:val="22"/>
          <w:szCs w:val="22"/>
          <w:lang w:eastAsia="en-US"/>
        </w:rPr>
        <w:t>Проспект</w:t>
      </w:r>
      <w:r w:rsidRPr="006C4FAE">
        <w:rPr>
          <w:rFonts w:eastAsiaTheme="minorHAnsi"/>
          <w:bCs/>
          <w:sz w:val="22"/>
          <w:szCs w:val="22"/>
          <w:lang w:eastAsia="en-US"/>
        </w:rPr>
        <w:t>а ценных бумаг кредиторов,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по каждому такому кредитору указываются:</w:t>
      </w:r>
    </w:p>
    <w:p w:rsidR="006C4FAE" w:rsidRPr="006C4FAE" w:rsidRDefault="006C4FAE" w:rsidP="006C4FAE">
      <w:pPr>
        <w:autoSpaceDE/>
        <w:autoSpaceDN/>
        <w:spacing w:after="200" w:line="276" w:lineRule="auto"/>
        <w:jc w:val="both"/>
        <w:rPr>
          <w:rFonts w:eastAsiaTheme="minorHAnsi"/>
          <w:bCs/>
          <w:sz w:val="22"/>
          <w:szCs w:val="22"/>
          <w:lang w:eastAsia="en-US"/>
        </w:rPr>
      </w:pPr>
      <w:r w:rsidRPr="006C4FAE">
        <w:rPr>
          <w:rFonts w:eastAsiaTheme="minorHAnsi"/>
          <w:bCs/>
          <w:sz w:val="22"/>
          <w:szCs w:val="22"/>
          <w:lang w:eastAsia="en-US"/>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или фамилия, имя, отчество (если имеется);</w:t>
      </w:r>
    </w:p>
    <w:p w:rsidR="006C4FAE" w:rsidRPr="006C4FAE" w:rsidRDefault="006C4FAE" w:rsidP="006C4FAE">
      <w:pPr>
        <w:autoSpaceDE/>
        <w:autoSpaceDN/>
        <w:spacing w:after="200" w:line="276" w:lineRule="auto"/>
        <w:rPr>
          <w:rFonts w:eastAsiaTheme="minorHAnsi"/>
          <w:bCs/>
          <w:sz w:val="22"/>
          <w:szCs w:val="22"/>
          <w:lang w:eastAsia="en-US"/>
        </w:rPr>
      </w:pPr>
      <w:r w:rsidRPr="006C4FAE">
        <w:rPr>
          <w:rFonts w:eastAsiaTheme="minorHAnsi"/>
          <w:bCs/>
          <w:sz w:val="22"/>
          <w:szCs w:val="22"/>
          <w:lang w:eastAsia="en-US"/>
        </w:rPr>
        <w:t>сумма задолженности;</w:t>
      </w:r>
    </w:p>
    <w:p w:rsidR="006C4FAE" w:rsidRPr="006C4FAE" w:rsidRDefault="006C4FAE" w:rsidP="006C4FAE">
      <w:pPr>
        <w:autoSpaceDE/>
        <w:autoSpaceDN/>
        <w:spacing w:after="200" w:line="276" w:lineRule="auto"/>
        <w:rPr>
          <w:rFonts w:eastAsiaTheme="minorHAnsi"/>
          <w:bCs/>
          <w:sz w:val="22"/>
          <w:szCs w:val="22"/>
          <w:lang w:eastAsia="en-US"/>
        </w:rPr>
      </w:pPr>
      <w:r w:rsidRPr="006C4FAE">
        <w:rPr>
          <w:rFonts w:eastAsiaTheme="minorHAnsi"/>
          <w:bCs/>
          <w:sz w:val="22"/>
          <w:szCs w:val="22"/>
          <w:lang w:eastAsia="en-US"/>
        </w:rPr>
        <w:t>размер и условия просроченной задолженности (процентная ставка, штрафные санкции, пени).</w:t>
      </w:r>
    </w:p>
    <w:p w:rsidR="006C4FAE" w:rsidRPr="006C4FAE" w:rsidRDefault="006C4FAE" w:rsidP="006C4FAE">
      <w:pPr>
        <w:autoSpaceDE/>
        <w:autoSpaceDN/>
        <w:spacing w:after="200" w:line="276" w:lineRule="auto"/>
        <w:jc w:val="both"/>
        <w:rPr>
          <w:rFonts w:eastAsiaTheme="minorHAnsi"/>
          <w:bCs/>
          <w:sz w:val="22"/>
          <w:szCs w:val="22"/>
          <w:lang w:eastAsia="en-US"/>
        </w:rPr>
      </w:pPr>
      <w:r w:rsidRPr="006C4FAE">
        <w:rPr>
          <w:rFonts w:eastAsiaTheme="minorHAnsi"/>
          <w:bCs/>
          <w:sz w:val="22"/>
          <w:szCs w:val="22"/>
          <w:lang w:eastAsia="en-US"/>
        </w:rPr>
        <w:t>В случае если кредитор, на долю которого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r>
        <w:rPr>
          <w:rFonts w:eastAsiaTheme="minorHAnsi"/>
          <w:bCs/>
          <w:sz w:val="22"/>
          <w:szCs w:val="22"/>
          <w:lang w:eastAsia="en-US"/>
        </w:rPr>
        <w:t xml:space="preserve"> является аффилированным лицом </w:t>
      </w:r>
      <w:r w:rsidR="00E06F66">
        <w:rPr>
          <w:rFonts w:eastAsiaTheme="minorHAnsi"/>
          <w:bCs/>
          <w:sz w:val="22"/>
          <w:szCs w:val="22"/>
          <w:lang w:eastAsia="en-US"/>
        </w:rPr>
        <w:t>Эмитент</w:t>
      </w:r>
      <w:r w:rsidRPr="006C4FAE">
        <w:rPr>
          <w:rFonts w:eastAsiaTheme="minorHAnsi"/>
          <w:bCs/>
          <w:sz w:val="22"/>
          <w:szCs w:val="22"/>
          <w:lang w:eastAsia="en-US"/>
        </w:rPr>
        <w:t>а, указывается на это обстоятельство. По каждому такому кредитору дополнительно приводится следующая информация:</w:t>
      </w:r>
    </w:p>
    <w:p w:rsidR="006C4FAE" w:rsidRPr="006C4FAE" w:rsidRDefault="006C4FAE" w:rsidP="006C4FAE">
      <w:pPr>
        <w:autoSpaceDE/>
        <w:autoSpaceDN/>
        <w:spacing w:after="200" w:line="276" w:lineRule="auto"/>
        <w:jc w:val="both"/>
        <w:rPr>
          <w:rFonts w:eastAsiaTheme="minorHAnsi"/>
          <w:bCs/>
          <w:sz w:val="22"/>
          <w:szCs w:val="22"/>
          <w:lang w:eastAsia="en-US"/>
        </w:rPr>
      </w:pPr>
      <w:r>
        <w:rPr>
          <w:rFonts w:eastAsiaTheme="minorHAnsi"/>
          <w:bCs/>
          <w:sz w:val="22"/>
          <w:szCs w:val="22"/>
          <w:lang w:eastAsia="en-US"/>
        </w:rPr>
        <w:t xml:space="preserve">доля участия </w:t>
      </w:r>
      <w:r w:rsidR="00E06F66">
        <w:rPr>
          <w:rFonts w:eastAsiaTheme="minorHAnsi"/>
          <w:bCs/>
          <w:sz w:val="22"/>
          <w:szCs w:val="22"/>
          <w:lang w:eastAsia="en-US"/>
        </w:rPr>
        <w:t>Эмитент</w:t>
      </w:r>
      <w:r w:rsidRPr="006C4FAE">
        <w:rPr>
          <w:rFonts w:eastAsiaTheme="minorHAnsi"/>
          <w:bCs/>
          <w:sz w:val="22"/>
          <w:szCs w:val="22"/>
          <w:lang w:eastAsia="en-US"/>
        </w:rPr>
        <w:t>а в уставном капитале аффилированного лица - хозяйственного общества, а в случае, когда аффилированное лицо является акционерным обществом, - также доля обыкновенных акций аффил</w:t>
      </w:r>
      <w:r>
        <w:rPr>
          <w:rFonts w:eastAsiaTheme="minorHAnsi"/>
          <w:bCs/>
          <w:sz w:val="22"/>
          <w:szCs w:val="22"/>
          <w:lang w:eastAsia="en-US"/>
        </w:rPr>
        <w:t xml:space="preserve">ированного лица, принадлежащих </w:t>
      </w:r>
      <w:r w:rsidR="00E06F66">
        <w:rPr>
          <w:rFonts w:eastAsiaTheme="minorHAnsi"/>
          <w:bCs/>
          <w:sz w:val="22"/>
          <w:szCs w:val="22"/>
          <w:lang w:eastAsia="en-US"/>
        </w:rPr>
        <w:t>Эмитент</w:t>
      </w:r>
      <w:r w:rsidRPr="006C4FAE">
        <w:rPr>
          <w:rFonts w:eastAsiaTheme="minorHAnsi"/>
          <w:bCs/>
          <w:sz w:val="22"/>
          <w:szCs w:val="22"/>
          <w:lang w:eastAsia="en-US"/>
        </w:rPr>
        <w:t>у;</w:t>
      </w:r>
    </w:p>
    <w:p w:rsidR="006C4FAE" w:rsidRPr="006C4FAE" w:rsidRDefault="006C4FAE" w:rsidP="006C4FAE">
      <w:pPr>
        <w:autoSpaceDE/>
        <w:autoSpaceDN/>
        <w:spacing w:after="200" w:line="276" w:lineRule="auto"/>
        <w:jc w:val="both"/>
        <w:rPr>
          <w:rFonts w:eastAsiaTheme="minorHAnsi"/>
          <w:bCs/>
          <w:sz w:val="22"/>
          <w:szCs w:val="22"/>
          <w:lang w:eastAsia="en-US"/>
        </w:rPr>
      </w:pPr>
      <w:r w:rsidRPr="006C4FAE">
        <w:rPr>
          <w:rFonts w:eastAsiaTheme="minorHAnsi"/>
          <w:bCs/>
          <w:sz w:val="22"/>
          <w:szCs w:val="22"/>
          <w:lang w:eastAsia="en-US"/>
        </w:rPr>
        <w:t>доля участия аффилирова</w:t>
      </w:r>
      <w:r>
        <w:rPr>
          <w:rFonts w:eastAsiaTheme="minorHAnsi"/>
          <w:bCs/>
          <w:sz w:val="22"/>
          <w:szCs w:val="22"/>
          <w:lang w:eastAsia="en-US"/>
        </w:rPr>
        <w:t xml:space="preserve">нного лица в уставном капитале </w:t>
      </w:r>
      <w:r w:rsidR="00E06F66">
        <w:rPr>
          <w:rFonts w:eastAsiaTheme="minorHAnsi"/>
          <w:bCs/>
          <w:sz w:val="22"/>
          <w:szCs w:val="22"/>
          <w:lang w:eastAsia="en-US"/>
        </w:rPr>
        <w:t>Эмитент</w:t>
      </w:r>
      <w:r>
        <w:rPr>
          <w:rFonts w:eastAsiaTheme="minorHAnsi"/>
          <w:bCs/>
          <w:sz w:val="22"/>
          <w:szCs w:val="22"/>
          <w:lang w:eastAsia="en-US"/>
        </w:rPr>
        <w:t xml:space="preserve">а, а в случае, когда </w:t>
      </w:r>
      <w:r w:rsidR="00E06F66">
        <w:rPr>
          <w:rFonts w:eastAsiaTheme="minorHAnsi"/>
          <w:bCs/>
          <w:sz w:val="22"/>
          <w:szCs w:val="22"/>
          <w:lang w:eastAsia="en-US"/>
        </w:rPr>
        <w:t>Эмитент</w:t>
      </w:r>
      <w:r w:rsidRPr="006C4FAE">
        <w:rPr>
          <w:rFonts w:eastAsiaTheme="minorHAnsi"/>
          <w:bCs/>
          <w:sz w:val="22"/>
          <w:szCs w:val="22"/>
          <w:lang w:eastAsia="en-US"/>
        </w:rPr>
        <w:t xml:space="preserve"> является акционерным обществом, -</w:t>
      </w:r>
      <w:r>
        <w:rPr>
          <w:rFonts w:eastAsiaTheme="minorHAnsi"/>
          <w:bCs/>
          <w:sz w:val="22"/>
          <w:szCs w:val="22"/>
          <w:lang w:eastAsia="en-US"/>
        </w:rPr>
        <w:t xml:space="preserve"> также доля обыкновенных акций </w:t>
      </w:r>
      <w:r w:rsidR="00E06F66">
        <w:rPr>
          <w:rFonts w:eastAsiaTheme="minorHAnsi"/>
          <w:bCs/>
          <w:sz w:val="22"/>
          <w:szCs w:val="22"/>
          <w:lang w:eastAsia="en-US"/>
        </w:rPr>
        <w:t>Эмитент</w:t>
      </w:r>
      <w:r w:rsidRPr="006C4FAE">
        <w:rPr>
          <w:rFonts w:eastAsiaTheme="minorHAnsi"/>
          <w:bCs/>
          <w:sz w:val="22"/>
          <w:szCs w:val="22"/>
          <w:lang w:eastAsia="en-US"/>
        </w:rPr>
        <w:t>а, принадлежащих аффилированному лицу;</w:t>
      </w:r>
    </w:p>
    <w:p w:rsidR="006C4FAE" w:rsidRPr="006C4FAE" w:rsidRDefault="006C4FAE" w:rsidP="006C4FAE">
      <w:pPr>
        <w:autoSpaceDE/>
        <w:autoSpaceDN/>
        <w:spacing w:after="200" w:line="276" w:lineRule="auto"/>
        <w:jc w:val="both"/>
        <w:rPr>
          <w:rFonts w:eastAsiaTheme="minorHAnsi"/>
          <w:bCs/>
          <w:sz w:val="22"/>
          <w:szCs w:val="22"/>
          <w:lang w:eastAsia="en-US"/>
        </w:rPr>
      </w:pPr>
      <w:r w:rsidRPr="006C4FAE">
        <w:rPr>
          <w:rFonts w:eastAsiaTheme="minorHAnsi"/>
          <w:bCs/>
          <w:sz w:val="22"/>
          <w:szCs w:val="22"/>
          <w:lang w:eastAsia="en-US"/>
        </w:rPr>
        <w:t xml:space="preserve">для аффилированного лица, являющегося физическим лицом, - должности, которые такое лицо занимает в </w:t>
      </w:r>
      <w:r w:rsidR="00E06F66">
        <w:rPr>
          <w:rFonts w:eastAsiaTheme="minorHAnsi"/>
          <w:bCs/>
          <w:sz w:val="22"/>
          <w:szCs w:val="22"/>
          <w:lang w:eastAsia="en-US"/>
        </w:rPr>
        <w:t>Эмитент</w:t>
      </w:r>
      <w:r w:rsidRPr="006C4FAE">
        <w:rPr>
          <w:rFonts w:eastAsiaTheme="minorHAnsi"/>
          <w:bCs/>
          <w:sz w:val="22"/>
          <w:szCs w:val="22"/>
          <w:lang w:eastAsia="en-US"/>
        </w:rPr>
        <w:t>е, подконтрольных ему организациях, имеющих для него существенное значение, основном (материнском) обществе, управляющей организации.</w:t>
      </w:r>
    </w:p>
    <w:p w:rsidR="00606E79" w:rsidRDefault="00606E79">
      <w:pPr>
        <w:autoSpaceDE/>
        <w:autoSpaceDN/>
        <w:spacing w:after="200" w:line="276" w:lineRule="auto"/>
        <w:rPr>
          <w:rFonts w:eastAsiaTheme="minorHAnsi"/>
          <w:bCs/>
          <w:sz w:val="22"/>
          <w:szCs w:val="22"/>
          <w:lang w:eastAsia="en-US"/>
        </w:rPr>
        <w:sectPr w:rsidR="00606E79" w:rsidSect="004F17E5">
          <w:footerReference w:type="default" r:id="rId21"/>
          <w:pgSz w:w="11906" w:h="16838"/>
          <w:pgMar w:top="1134" w:right="851" w:bottom="1134" w:left="1701" w:header="709" w:footer="709" w:gutter="0"/>
          <w:cols w:space="708"/>
          <w:docGrid w:linePitch="360"/>
        </w:sectPr>
      </w:pPr>
      <w:r>
        <w:rPr>
          <w:rFonts w:eastAsiaTheme="minorHAnsi"/>
          <w:bCs/>
          <w:sz w:val="22"/>
          <w:szCs w:val="22"/>
          <w:lang w:eastAsia="en-US"/>
        </w:rPr>
        <w:br w:type="page"/>
      </w:r>
    </w:p>
    <w:p w:rsidR="00156D68" w:rsidRPr="00782494" w:rsidRDefault="00606E79" w:rsidP="00606E79">
      <w:pPr>
        <w:adjustRightInd w:val="0"/>
        <w:jc w:val="both"/>
        <w:rPr>
          <w:rFonts w:eastAsiaTheme="minorHAnsi"/>
          <w:bCs/>
          <w:sz w:val="22"/>
          <w:szCs w:val="22"/>
          <w:lang w:eastAsia="en-US"/>
        </w:rPr>
      </w:pPr>
      <w:r w:rsidRPr="00606E79">
        <w:rPr>
          <w:rFonts w:eastAsiaTheme="minorHAnsi"/>
          <w:bCs/>
          <w:sz w:val="22"/>
          <w:szCs w:val="22"/>
          <w:lang w:eastAsia="en-US"/>
        </w:rPr>
        <w:t>Кредиторы, на долю которых приходится не менее 10 процентов от общей суммы кредиторской</w:t>
      </w:r>
      <w:r>
        <w:rPr>
          <w:rFonts w:eastAsiaTheme="minorHAnsi"/>
          <w:bCs/>
          <w:sz w:val="22"/>
          <w:szCs w:val="22"/>
          <w:lang w:eastAsia="en-US"/>
        </w:rPr>
        <w:t xml:space="preserve"> </w:t>
      </w:r>
      <w:r w:rsidRPr="00606E79">
        <w:rPr>
          <w:rFonts w:eastAsiaTheme="minorHAnsi"/>
          <w:bCs/>
          <w:sz w:val="22"/>
          <w:szCs w:val="22"/>
          <w:lang w:eastAsia="en-US"/>
        </w:rPr>
        <w:t xml:space="preserve">задолженности или не менее 10 процентов от общего </w:t>
      </w:r>
      <w:r>
        <w:rPr>
          <w:rFonts w:eastAsiaTheme="minorHAnsi"/>
          <w:bCs/>
          <w:sz w:val="22"/>
          <w:szCs w:val="22"/>
          <w:lang w:eastAsia="en-US"/>
        </w:rPr>
        <w:t>р</w:t>
      </w:r>
      <w:r w:rsidRPr="00606E79">
        <w:rPr>
          <w:rFonts w:eastAsiaTheme="minorHAnsi"/>
          <w:bCs/>
          <w:sz w:val="22"/>
          <w:szCs w:val="22"/>
          <w:lang w:eastAsia="en-US"/>
        </w:rPr>
        <w:t>азмера заемных (долгосрочных и</w:t>
      </w:r>
      <w:r>
        <w:rPr>
          <w:rFonts w:eastAsiaTheme="minorHAnsi"/>
          <w:bCs/>
          <w:sz w:val="22"/>
          <w:szCs w:val="22"/>
          <w:lang w:eastAsia="en-US"/>
        </w:rPr>
        <w:t xml:space="preserve"> </w:t>
      </w:r>
      <w:r w:rsidRPr="00606E79">
        <w:rPr>
          <w:rFonts w:eastAsiaTheme="minorHAnsi"/>
          <w:bCs/>
          <w:sz w:val="22"/>
          <w:szCs w:val="22"/>
          <w:lang w:eastAsia="en-US"/>
        </w:rPr>
        <w:t>краткосрочных) средств за последний завершенный отчетный период до даты утверждения</w:t>
      </w:r>
      <w:r>
        <w:rPr>
          <w:rFonts w:eastAsiaTheme="minorHAnsi"/>
          <w:bCs/>
          <w:sz w:val="22"/>
          <w:szCs w:val="22"/>
          <w:lang w:eastAsia="en-US"/>
        </w:rPr>
        <w:t xml:space="preserve"> </w:t>
      </w:r>
      <w:r w:rsidR="00E06F66">
        <w:rPr>
          <w:rFonts w:eastAsiaTheme="minorHAnsi"/>
          <w:bCs/>
          <w:sz w:val="22"/>
          <w:szCs w:val="22"/>
          <w:lang w:eastAsia="en-US"/>
        </w:rPr>
        <w:t>Проспект</w:t>
      </w:r>
      <w:r w:rsidR="00606703">
        <w:rPr>
          <w:rFonts w:eastAsiaTheme="minorHAnsi"/>
          <w:bCs/>
          <w:sz w:val="22"/>
          <w:szCs w:val="22"/>
          <w:lang w:eastAsia="en-US"/>
        </w:rPr>
        <w:t xml:space="preserve">а ценных бумаг </w:t>
      </w:r>
      <w:r w:rsidR="001D6A65">
        <w:rPr>
          <w:rFonts w:eastAsiaTheme="minorHAnsi"/>
          <w:bCs/>
          <w:sz w:val="22"/>
          <w:szCs w:val="22"/>
          <w:lang w:eastAsia="en-US"/>
        </w:rPr>
        <w:t>(на 3</w:t>
      </w:r>
      <w:r w:rsidR="001D6A65" w:rsidRPr="004F17E5">
        <w:rPr>
          <w:rFonts w:eastAsiaTheme="minorHAnsi"/>
          <w:bCs/>
          <w:sz w:val="22"/>
          <w:szCs w:val="22"/>
          <w:lang w:eastAsia="en-US"/>
        </w:rPr>
        <w:t>1.12.2014):</w:t>
      </w:r>
    </w:p>
    <w:p w:rsidR="00235690" w:rsidRPr="00782494" w:rsidRDefault="00235690" w:rsidP="00606E79">
      <w:pPr>
        <w:adjustRightInd w:val="0"/>
        <w:jc w:val="both"/>
        <w:rPr>
          <w:rFonts w:eastAsiaTheme="minorHAnsi"/>
          <w:bCs/>
          <w:sz w:val="22"/>
          <w:szCs w:val="22"/>
          <w:lang w:eastAsia="en-US"/>
        </w:rPr>
      </w:pPr>
    </w:p>
    <w:tbl>
      <w:tblPr>
        <w:tblStyle w:val="a6"/>
        <w:tblW w:w="15154" w:type="dxa"/>
        <w:tblLayout w:type="fixed"/>
        <w:tblCellMar>
          <w:left w:w="0" w:type="dxa"/>
          <w:right w:w="0" w:type="dxa"/>
        </w:tblCellMar>
        <w:tblLook w:val="04A0" w:firstRow="1" w:lastRow="0" w:firstColumn="1" w:lastColumn="0" w:noHBand="0" w:noVBand="1"/>
      </w:tblPr>
      <w:tblGrid>
        <w:gridCol w:w="2982"/>
        <w:gridCol w:w="1985"/>
        <w:gridCol w:w="1275"/>
        <w:gridCol w:w="1701"/>
        <w:gridCol w:w="1560"/>
        <w:gridCol w:w="1437"/>
        <w:gridCol w:w="1134"/>
        <w:gridCol w:w="1701"/>
        <w:gridCol w:w="1379"/>
      </w:tblGrid>
      <w:tr w:rsidR="00235690" w:rsidRPr="006C4FAE" w:rsidTr="004F17E5">
        <w:tc>
          <w:tcPr>
            <w:tcW w:w="2982" w:type="dxa"/>
            <w:vAlign w:val="center"/>
          </w:tcPr>
          <w:p w:rsidR="00CF1921" w:rsidRPr="00782494" w:rsidRDefault="001D6A65" w:rsidP="00235690">
            <w:pPr>
              <w:adjustRightInd w:val="0"/>
              <w:jc w:val="center"/>
              <w:rPr>
                <w:rFonts w:eastAsiaTheme="minorHAnsi"/>
                <w:b/>
                <w:bCs/>
                <w:lang w:eastAsia="en-US"/>
              </w:rPr>
            </w:pPr>
            <w:r>
              <w:rPr>
                <w:rFonts w:eastAsiaTheme="minorHAnsi"/>
                <w:b/>
                <w:bCs/>
                <w:lang w:eastAsia="en-US"/>
              </w:rPr>
              <w:t>Наименование кредитора</w:t>
            </w:r>
          </w:p>
        </w:tc>
        <w:tc>
          <w:tcPr>
            <w:tcW w:w="1985" w:type="dxa"/>
            <w:vAlign w:val="center"/>
          </w:tcPr>
          <w:p w:rsidR="00CF1921" w:rsidRPr="00782494" w:rsidRDefault="001D6A65" w:rsidP="00235690">
            <w:pPr>
              <w:adjustRightInd w:val="0"/>
              <w:jc w:val="center"/>
              <w:rPr>
                <w:rFonts w:eastAsiaTheme="minorHAnsi"/>
                <w:b/>
                <w:bCs/>
                <w:lang w:eastAsia="en-US"/>
              </w:rPr>
            </w:pPr>
            <w:r>
              <w:rPr>
                <w:rFonts w:eastAsiaTheme="minorHAnsi"/>
                <w:b/>
                <w:bCs/>
                <w:lang w:eastAsia="en-US"/>
              </w:rPr>
              <w:t>Место нахождения</w:t>
            </w:r>
          </w:p>
        </w:tc>
        <w:tc>
          <w:tcPr>
            <w:tcW w:w="1275" w:type="dxa"/>
            <w:vAlign w:val="center"/>
          </w:tcPr>
          <w:p w:rsidR="00CF1921" w:rsidRPr="00782494" w:rsidRDefault="001D6A65" w:rsidP="00235690">
            <w:pPr>
              <w:adjustRightInd w:val="0"/>
              <w:jc w:val="center"/>
              <w:rPr>
                <w:rFonts w:eastAsiaTheme="minorHAnsi"/>
                <w:b/>
                <w:bCs/>
                <w:lang w:eastAsia="en-US"/>
              </w:rPr>
            </w:pPr>
            <w:r>
              <w:rPr>
                <w:rFonts w:eastAsiaTheme="minorHAnsi"/>
                <w:b/>
                <w:bCs/>
                <w:lang w:eastAsia="en-US"/>
              </w:rPr>
              <w:t>ИНН</w:t>
            </w:r>
          </w:p>
        </w:tc>
        <w:tc>
          <w:tcPr>
            <w:tcW w:w="1701" w:type="dxa"/>
            <w:vAlign w:val="center"/>
          </w:tcPr>
          <w:p w:rsidR="00CF1921" w:rsidRPr="00782494" w:rsidRDefault="001D6A65" w:rsidP="00235690">
            <w:pPr>
              <w:adjustRightInd w:val="0"/>
              <w:jc w:val="center"/>
              <w:rPr>
                <w:rFonts w:eastAsiaTheme="minorHAnsi"/>
                <w:b/>
                <w:bCs/>
                <w:lang w:eastAsia="en-US"/>
              </w:rPr>
            </w:pPr>
            <w:r>
              <w:rPr>
                <w:rFonts w:eastAsiaTheme="minorHAnsi"/>
                <w:b/>
                <w:bCs/>
                <w:lang w:eastAsia="en-US"/>
              </w:rPr>
              <w:t>ОГРН</w:t>
            </w:r>
          </w:p>
        </w:tc>
        <w:tc>
          <w:tcPr>
            <w:tcW w:w="1560" w:type="dxa"/>
            <w:vAlign w:val="center"/>
          </w:tcPr>
          <w:p w:rsidR="00CF1921" w:rsidRPr="00782494" w:rsidRDefault="001D6A65" w:rsidP="00235690">
            <w:pPr>
              <w:adjustRightInd w:val="0"/>
              <w:jc w:val="center"/>
              <w:rPr>
                <w:rFonts w:eastAsiaTheme="minorHAnsi"/>
                <w:b/>
                <w:bCs/>
                <w:lang w:eastAsia="en-US"/>
              </w:rPr>
            </w:pPr>
            <w:r>
              <w:rPr>
                <w:rFonts w:eastAsiaTheme="minorHAnsi"/>
                <w:b/>
                <w:bCs/>
                <w:lang w:eastAsia="en-US"/>
              </w:rPr>
              <w:t>Сумма задолженности</w:t>
            </w:r>
          </w:p>
        </w:tc>
        <w:tc>
          <w:tcPr>
            <w:tcW w:w="1437" w:type="dxa"/>
            <w:vAlign w:val="center"/>
          </w:tcPr>
          <w:p w:rsidR="00CF1921" w:rsidRPr="00782494" w:rsidRDefault="001D6A65" w:rsidP="00235690">
            <w:pPr>
              <w:adjustRightInd w:val="0"/>
              <w:jc w:val="center"/>
              <w:rPr>
                <w:rFonts w:eastAsiaTheme="minorHAnsi"/>
                <w:b/>
                <w:bCs/>
                <w:lang w:eastAsia="en-US"/>
              </w:rPr>
            </w:pPr>
            <w:r>
              <w:rPr>
                <w:rFonts w:eastAsiaTheme="minorHAnsi"/>
                <w:b/>
                <w:bCs/>
                <w:lang w:eastAsia="en-US"/>
              </w:rPr>
              <w:t>Наличие просроченной задолженности</w:t>
            </w:r>
          </w:p>
        </w:tc>
        <w:tc>
          <w:tcPr>
            <w:tcW w:w="1134" w:type="dxa"/>
            <w:vAlign w:val="center"/>
          </w:tcPr>
          <w:p w:rsidR="00CF1921" w:rsidRPr="00782494" w:rsidRDefault="001D6A65" w:rsidP="00235690">
            <w:pPr>
              <w:adjustRightInd w:val="0"/>
              <w:jc w:val="center"/>
              <w:rPr>
                <w:rFonts w:eastAsiaTheme="minorHAnsi"/>
                <w:b/>
                <w:bCs/>
                <w:lang w:eastAsia="en-US"/>
              </w:rPr>
            </w:pPr>
            <w:r>
              <w:rPr>
                <w:rFonts w:eastAsiaTheme="minorHAnsi"/>
                <w:b/>
                <w:bCs/>
                <w:lang w:eastAsia="en-US"/>
              </w:rPr>
              <w:t>Аффили-рованность</w:t>
            </w:r>
          </w:p>
        </w:tc>
        <w:tc>
          <w:tcPr>
            <w:tcW w:w="1701" w:type="dxa"/>
            <w:vAlign w:val="center"/>
          </w:tcPr>
          <w:p w:rsidR="00CF1921" w:rsidRPr="00782494" w:rsidRDefault="001D6A65" w:rsidP="00235690">
            <w:pPr>
              <w:adjustRightInd w:val="0"/>
              <w:jc w:val="center"/>
              <w:rPr>
                <w:rFonts w:eastAsiaTheme="minorHAnsi"/>
                <w:b/>
                <w:bCs/>
                <w:lang w:eastAsia="en-US"/>
              </w:rPr>
            </w:pPr>
            <w:r>
              <w:rPr>
                <w:rFonts w:eastAsiaTheme="minorHAnsi"/>
                <w:b/>
                <w:bCs/>
                <w:lang w:eastAsia="en-US"/>
              </w:rPr>
              <w:t>Доля участия Эмитента в уставном капитале аффилированного лица</w:t>
            </w:r>
          </w:p>
        </w:tc>
        <w:tc>
          <w:tcPr>
            <w:tcW w:w="1379" w:type="dxa"/>
            <w:vAlign w:val="center"/>
          </w:tcPr>
          <w:p w:rsidR="00CF1921" w:rsidRPr="006C4FAE" w:rsidRDefault="001D6A65" w:rsidP="00235690">
            <w:pPr>
              <w:adjustRightInd w:val="0"/>
              <w:jc w:val="center"/>
              <w:rPr>
                <w:rFonts w:eastAsiaTheme="minorHAnsi"/>
                <w:b/>
                <w:bCs/>
                <w:lang w:eastAsia="en-US"/>
              </w:rPr>
            </w:pPr>
            <w:r>
              <w:rPr>
                <w:rFonts w:eastAsiaTheme="minorHAnsi"/>
                <w:b/>
                <w:bCs/>
                <w:lang w:eastAsia="en-US"/>
              </w:rPr>
              <w:t>Доля участия аффилированного лица в уставном капитале Эмитента</w:t>
            </w:r>
          </w:p>
          <w:p w:rsidR="00CF1921" w:rsidRPr="006C4FAE" w:rsidRDefault="00CF1921" w:rsidP="00235690">
            <w:pPr>
              <w:adjustRightInd w:val="0"/>
              <w:jc w:val="center"/>
              <w:rPr>
                <w:rFonts w:eastAsiaTheme="minorHAnsi"/>
                <w:b/>
                <w:bCs/>
                <w:lang w:eastAsia="en-US"/>
              </w:rPr>
            </w:pPr>
          </w:p>
        </w:tc>
      </w:tr>
      <w:tr w:rsidR="00782494" w:rsidRPr="006C4FAE" w:rsidTr="004F17E5">
        <w:tc>
          <w:tcPr>
            <w:tcW w:w="2982" w:type="dxa"/>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Экспател ДВ ООО /</w:t>
            </w:r>
          </w:p>
          <w:p w:rsidR="00782494" w:rsidRPr="006C4FAE" w:rsidRDefault="00782494" w:rsidP="00235690">
            <w:pPr>
              <w:adjustRightInd w:val="0"/>
              <w:jc w:val="center"/>
              <w:rPr>
                <w:rFonts w:eastAsiaTheme="minorHAnsi"/>
                <w:bCs/>
                <w:lang w:eastAsia="en-US"/>
              </w:rPr>
            </w:pPr>
            <w:r w:rsidRPr="006C4FAE">
              <w:rPr>
                <w:rFonts w:eastAsiaTheme="minorHAnsi"/>
                <w:bCs/>
                <w:lang w:eastAsia="en-US"/>
              </w:rPr>
              <w:t>ООО «Экспател Дальний Восток»</w:t>
            </w:r>
          </w:p>
        </w:tc>
        <w:tc>
          <w:tcPr>
            <w:tcW w:w="1985" w:type="dxa"/>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 xml:space="preserve">г. Москва, ул. Искры, д. 31, корп. 1, эт. 1, пом. </w:t>
            </w:r>
            <w:r w:rsidRPr="006C4FAE">
              <w:rPr>
                <w:rFonts w:eastAsiaTheme="minorHAnsi"/>
                <w:bCs/>
                <w:lang w:val="en-US" w:eastAsia="en-US"/>
              </w:rPr>
              <w:t>II</w:t>
            </w:r>
            <w:r w:rsidRPr="006C4FAE">
              <w:rPr>
                <w:rFonts w:eastAsiaTheme="minorHAnsi"/>
                <w:bCs/>
                <w:lang w:eastAsia="en-US"/>
              </w:rPr>
              <w:t>, комн.20</w:t>
            </w:r>
          </w:p>
        </w:tc>
        <w:tc>
          <w:tcPr>
            <w:tcW w:w="1275" w:type="dxa"/>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7716772385</w:t>
            </w:r>
          </w:p>
        </w:tc>
        <w:tc>
          <w:tcPr>
            <w:tcW w:w="1701" w:type="dxa"/>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1147746414353</w:t>
            </w:r>
          </w:p>
        </w:tc>
        <w:tc>
          <w:tcPr>
            <w:tcW w:w="1560" w:type="dxa"/>
            <w:vAlign w:val="center"/>
          </w:tcPr>
          <w:p w:rsidR="00782494" w:rsidRPr="006C4FAE" w:rsidRDefault="00782494" w:rsidP="00235690">
            <w:pPr>
              <w:adjustRightInd w:val="0"/>
              <w:jc w:val="center"/>
              <w:rPr>
                <w:rFonts w:eastAsiaTheme="minorHAnsi"/>
                <w:bCs/>
                <w:lang w:eastAsia="en-US"/>
              </w:rPr>
            </w:pPr>
            <w:r>
              <w:t>81 581 297,04</w:t>
            </w:r>
          </w:p>
        </w:tc>
        <w:tc>
          <w:tcPr>
            <w:tcW w:w="1437" w:type="dxa"/>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нет</w:t>
            </w:r>
          </w:p>
        </w:tc>
        <w:tc>
          <w:tcPr>
            <w:tcW w:w="1134" w:type="dxa"/>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Дочернее общество</w:t>
            </w:r>
          </w:p>
        </w:tc>
        <w:tc>
          <w:tcPr>
            <w:tcW w:w="1701" w:type="dxa"/>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99%</w:t>
            </w:r>
          </w:p>
        </w:tc>
        <w:tc>
          <w:tcPr>
            <w:tcW w:w="1379" w:type="dxa"/>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0%</w:t>
            </w:r>
          </w:p>
        </w:tc>
      </w:tr>
      <w:tr w:rsidR="00782494" w:rsidRPr="006C4FAE" w:rsidTr="004F17E5">
        <w:tc>
          <w:tcPr>
            <w:tcW w:w="2982" w:type="dxa"/>
            <w:tcBorders>
              <w:top w:val="single" w:sz="4" w:space="0" w:color="auto"/>
              <w:left w:val="single" w:sz="4" w:space="0" w:color="auto"/>
              <w:bottom w:val="single" w:sz="4" w:space="0" w:color="auto"/>
              <w:right w:val="single" w:sz="4" w:space="0" w:color="auto"/>
            </w:tcBorders>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Экспатрейд ООО /</w:t>
            </w:r>
          </w:p>
          <w:p w:rsidR="00782494" w:rsidRPr="006C4FAE" w:rsidRDefault="00782494" w:rsidP="00235690">
            <w:pPr>
              <w:adjustRightInd w:val="0"/>
              <w:jc w:val="center"/>
              <w:rPr>
                <w:rFonts w:eastAsiaTheme="minorHAnsi"/>
                <w:bCs/>
                <w:lang w:eastAsia="en-US"/>
              </w:rPr>
            </w:pPr>
            <w:r w:rsidRPr="006C4FAE">
              <w:rPr>
                <w:rFonts w:eastAsiaTheme="minorHAnsi"/>
                <w:bCs/>
                <w:lang w:eastAsia="en-US"/>
              </w:rPr>
              <w:t>ООО «Экспатрейд»</w:t>
            </w:r>
          </w:p>
        </w:tc>
        <w:tc>
          <w:tcPr>
            <w:tcW w:w="1985" w:type="dxa"/>
            <w:tcBorders>
              <w:top w:val="single" w:sz="4" w:space="0" w:color="auto"/>
              <w:left w:val="single" w:sz="4" w:space="0" w:color="auto"/>
              <w:bottom w:val="single" w:sz="4" w:space="0" w:color="auto"/>
              <w:right w:val="single" w:sz="4" w:space="0" w:color="auto"/>
            </w:tcBorders>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 xml:space="preserve">г. Москва, ул. Искры, д. 31, корп. 1, эт. 1, пом. </w:t>
            </w:r>
            <w:r w:rsidRPr="006C4FAE">
              <w:rPr>
                <w:rFonts w:eastAsiaTheme="minorHAnsi"/>
                <w:bCs/>
                <w:lang w:val="en-US" w:eastAsia="en-US"/>
              </w:rPr>
              <w:t>II</w:t>
            </w:r>
            <w:r w:rsidRPr="006C4FAE">
              <w:rPr>
                <w:rFonts w:eastAsiaTheme="minorHAnsi"/>
                <w:bCs/>
                <w:lang w:eastAsia="en-US"/>
              </w:rPr>
              <w:t>, комн.26</w:t>
            </w:r>
          </w:p>
        </w:tc>
        <w:tc>
          <w:tcPr>
            <w:tcW w:w="1275" w:type="dxa"/>
            <w:tcBorders>
              <w:top w:val="single" w:sz="4" w:space="0" w:color="auto"/>
              <w:left w:val="single" w:sz="4" w:space="0" w:color="auto"/>
              <w:bottom w:val="single" w:sz="4" w:space="0" w:color="auto"/>
              <w:right w:val="single" w:sz="4" w:space="0" w:color="auto"/>
            </w:tcBorders>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7716775499</w:t>
            </w:r>
          </w:p>
        </w:tc>
        <w:tc>
          <w:tcPr>
            <w:tcW w:w="1701" w:type="dxa"/>
            <w:tcBorders>
              <w:top w:val="single" w:sz="4" w:space="0" w:color="auto"/>
              <w:left w:val="single" w:sz="4" w:space="0" w:color="auto"/>
              <w:bottom w:val="single" w:sz="4" w:space="0" w:color="auto"/>
              <w:right w:val="single" w:sz="4" w:space="0" w:color="auto"/>
            </w:tcBorders>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1147746571026</w:t>
            </w:r>
          </w:p>
        </w:tc>
        <w:tc>
          <w:tcPr>
            <w:tcW w:w="1560" w:type="dxa"/>
            <w:tcBorders>
              <w:top w:val="single" w:sz="4" w:space="0" w:color="auto"/>
              <w:left w:val="single" w:sz="4" w:space="0" w:color="auto"/>
              <w:bottom w:val="single" w:sz="4" w:space="0" w:color="auto"/>
              <w:right w:val="single" w:sz="4" w:space="0" w:color="auto"/>
            </w:tcBorders>
            <w:vAlign w:val="center"/>
          </w:tcPr>
          <w:p w:rsidR="00782494" w:rsidRPr="006C4FAE" w:rsidRDefault="00782494" w:rsidP="00235690">
            <w:pPr>
              <w:adjustRightInd w:val="0"/>
              <w:jc w:val="center"/>
              <w:rPr>
                <w:rFonts w:eastAsiaTheme="minorHAnsi"/>
                <w:bCs/>
                <w:lang w:eastAsia="en-US"/>
              </w:rPr>
            </w:pPr>
            <w:r>
              <w:t>81 581 297,04</w:t>
            </w:r>
          </w:p>
        </w:tc>
        <w:tc>
          <w:tcPr>
            <w:tcW w:w="1437" w:type="dxa"/>
            <w:tcBorders>
              <w:top w:val="single" w:sz="4" w:space="0" w:color="auto"/>
              <w:left w:val="single" w:sz="4" w:space="0" w:color="auto"/>
              <w:bottom w:val="single" w:sz="4" w:space="0" w:color="auto"/>
              <w:right w:val="single" w:sz="4" w:space="0" w:color="auto"/>
            </w:tcBorders>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Дочернее общество</w:t>
            </w:r>
          </w:p>
        </w:tc>
        <w:tc>
          <w:tcPr>
            <w:tcW w:w="1701" w:type="dxa"/>
            <w:tcBorders>
              <w:top w:val="single" w:sz="4" w:space="0" w:color="auto"/>
              <w:left w:val="single" w:sz="4" w:space="0" w:color="auto"/>
              <w:bottom w:val="single" w:sz="4" w:space="0" w:color="auto"/>
              <w:right w:val="single" w:sz="4" w:space="0" w:color="auto"/>
            </w:tcBorders>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50%</w:t>
            </w:r>
          </w:p>
        </w:tc>
        <w:tc>
          <w:tcPr>
            <w:tcW w:w="1379" w:type="dxa"/>
            <w:tcBorders>
              <w:top w:val="single" w:sz="4" w:space="0" w:color="auto"/>
              <w:left w:val="single" w:sz="4" w:space="0" w:color="auto"/>
              <w:bottom w:val="single" w:sz="4" w:space="0" w:color="auto"/>
              <w:right w:val="single" w:sz="4" w:space="0" w:color="auto"/>
            </w:tcBorders>
            <w:vAlign w:val="center"/>
          </w:tcPr>
          <w:p w:rsidR="00782494" w:rsidRPr="006C4FAE" w:rsidRDefault="00782494" w:rsidP="00235690">
            <w:pPr>
              <w:adjustRightInd w:val="0"/>
              <w:jc w:val="center"/>
              <w:rPr>
                <w:rFonts w:eastAsiaTheme="minorHAnsi"/>
                <w:bCs/>
                <w:lang w:eastAsia="en-US"/>
              </w:rPr>
            </w:pPr>
            <w:r w:rsidRPr="006C4FAE">
              <w:rPr>
                <w:rFonts w:eastAsiaTheme="minorHAnsi"/>
                <w:bCs/>
                <w:lang w:eastAsia="en-US"/>
              </w:rPr>
              <w:t>0%</w:t>
            </w:r>
          </w:p>
        </w:tc>
      </w:tr>
    </w:tbl>
    <w:p w:rsidR="00606E79" w:rsidRDefault="00606E79" w:rsidP="002D3E1C">
      <w:pPr>
        <w:adjustRightInd w:val="0"/>
        <w:jc w:val="both"/>
        <w:rPr>
          <w:rFonts w:eastAsiaTheme="minorHAnsi"/>
          <w:bCs/>
          <w:sz w:val="22"/>
          <w:szCs w:val="22"/>
          <w:lang w:eastAsia="en-US"/>
        </w:rPr>
        <w:sectPr w:rsidR="00606E79" w:rsidSect="00606E79">
          <w:pgSz w:w="16838" w:h="11906" w:orient="landscape"/>
          <w:pgMar w:top="1701" w:right="1134" w:bottom="0" w:left="1134" w:header="708" w:footer="708" w:gutter="0"/>
          <w:cols w:space="708"/>
          <w:docGrid w:linePitch="360"/>
        </w:sectPr>
      </w:pPr>
    </w:p>
    <w:p w:rsidR="002D3E1C" w:rsidRDefault="00960551" w:rsidP="002D3E1C">
      <w:pPr>
        <w:adjustRightInd w:val="0"/>
        <w:jc w:val="both"/>
        <w:rPr>
          <w:rFonts w:eastAsiaTheme="minorHAnsi"/>
          <w:b/>
          <w:sz w:val="22"/>
          <w:szCs w:val="22"/>
          <w:lang w:eastAsia="en-US"/>
        </w:rPr>
      </w:pPr>
      <w:r>
        <w:rPr>
          <w:rFonts w:eastAsiaTheme="minorHAnsi"/>
          <w:b/>
          <w:sz w:val="22"/>
          <w:szCs w:val="22"/>
          <w:lang w:eastAsia="en-US"/>
        </w:rPr>
        <w:t>2</w:t>
      </w:r>
      <w:r w:rsidR="002D3E1C" w:rsidRPr="005A543A">
        <w:rPr>
          <w:rFonts w:eastAsiaTheme="minorHAnsi"/>
          <w:b/>
          <w:sz w:val="22"/>
          <w:szCs w:val="22"/>
          <w:lang w:eastAsia="en-US"/>
        </w:rPr>
        <w:t xml:space="preserve">.3.2. Кредитная история </w:t>
      </w:r>
      <w:r w:rsidR="00E06F66">
        <w:rPr>
          <w:rFonts w:eastAsiaTheme="minorHAnsi"/>
          <w:b/>
          <w:sz w:val="22"/>
          <w:szCs w:val="22"/>
          <w:lang w:eastAsia="en-US"/>
        </w:rPr>
        <w:t>Эмитент</w:t>
      </w:r>
      <w:r w:rsidR="002D3E1C" w:rsidRPr="005A543A">
        <w:rPr>
          <w:rFonts w:eastAsiaTheme="minorHAnsi"/>
          <w:b/>
          <w:sz w:val="22"/>
          <w:szCs w:val="22"/>
          <w:lang w:eastAsia="en-US"/>
        </w:rPr>
        <w:t>а</w:t>
      </w:r>
    </w:p>
    <w:p w:rsidR="006C4FAE" w:rsidRPr="005A543A" w:rsidRDefault="006C4FAE" w:rsidP="002D3E1C">
      <w:pPr>
        <w:adjustRightInd w:val="0"/>
        <w:jc w:val="both"/>
        <w:rPr>
          <w:rFonts w:eastAsiaTheme="minorHAnsi"/>
          <w:b/>
          <w:sz w:val="22"/>
          <w:szCs w:val="22"/>
          <w:lang w:eastAsia="en-US"/>
        </w:rPr>
      </w:pPr>
    </w:p>
    <w:p w:rsidR="006C4FAE" w:rsidRPr="006C4FAE" w:rsidRDefault="006C4FAE" w:rsidP="006C4FAE">
      <w:pPr>
        <w:adjustRightInd w:val="0"/>
        <w:jc w:val="both"/>
        <w:rPr>
          <w:rFonts w:eastAsiaTheme="minorHAnsi"/>
          <w:sz w:val="22"/>
          <w:szCs w:val="22"/>
          <w:lang w:eastAsia="en-US"/>
        </w:rPr>
      </w:pPr>
      <w:r>
        <w:rPr>
          <w:rFonts w:eastAsiaTheme="minorHAnsi"/>
          <w:sz w:val="22"/>
          <w:szCs w:val="22"/>
          <w:lang w:eastAsia="en-US"/>
        </w:rPr>
        <w:t xml:space="preserve">Исполнение </w:t>
      </w:r>
      <w:r w:rsidR="00E06F66">
        <w:rPr>
          <w:rFonts w:eastAsiaTheme="minorHAnsi"/>
          <w:sz w:val="22"/>
          <w:szCs w:val="22"/>
          <w:lang w:eastAsia="en-US"/>
        </w:rPr>
        <w:t>Эмитент</w:t>
      </w:r>
      <w:r w:rsidRPr="006C4FAE">
        <w:rPr>
          <w:rFonts w:eastAsiaTheme="minorHAnsi"/>
          <w:sz w:val="22"/>
          <w:szCs w:val="22"/>
          <w:lang w:eastAsia="en-US"/>
        </w:rPr>
        <w:t>ом обязательств по действовавшим в течение пяти последних завершенных отчетных</w:t>
      </w:r>
      <w:r w:rsidR="009F3BA5">
        <w:rPr>
          <w:rFonts w:eastAsiaTheme="minorHAnsi"/>
          <w:sz w:val="22"/>
          <w:szCs w:val="22"/>
          <w:lang w:eastAsia="en-US"/>
        </w:rPr>
        <w:t xml:space="preserve"> лет</w:t>
      </w:r>
      <w:r w:rsidRPr="006C4FAE">
        <w:rPr>
          <w:rFonts w:eastAsiaTheme="minorHAnsi"/>
          <w:sz w:val="22"/>
          <w:szCs w:val="22"/>
          <w:lang w:eastAsia="en-US"/>
        </w:rPr>
        <w:t xml:space="preserve"> до даты утверждения </w:t>
      </w:r>
      <w:r w:rsidR="00E06F66">
        <w:rPr>
          <w:rFonts w:eastAsiaTheme="minorHAnsi"/>
          <w:sz w:val="22"/>
          <w:szCs w:val="22"/>
          <w:lang w:eastAsia="en-US"/>
        </w:rPr>
        <w:t>Проспект</w:t>
      </w:r>
      <w:r w:rsidRPr="006C4FAE">
        <w:rPr>
          <w:rFonts w:eastAsiaTheme="minorHAnsi"/>
          <w:sz w:val="22"/>
          <w:szCs w:val="22"/>
          <w:lang w:eastAsia="en-US"/>
        </w:rPr>
        <w:t xml:space="preserve">а ценных бумаг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w:t>
      </w:r>
      <w:r w:rsidR="00E06F66">
        <w:rPr>
          <w:rFonts w:eastAsiaTheme="minorHAnsi"/>
          <w:sz w:val="22"/>
          <w:szCs w:val="22"/>
          <w:lang w:eastAsia="en-US"/>
        </w:rPr>
        <w:t>Эмитент</w:t>
      </w:r>
      <w:r w:rsidRPr="006C4FAE">
        <w:rPr>
          <w:rFonts w:eastAsiaTheme="minorHAnsi"/>
          <w:sz w:val="22"/>
          <w:szCs w:val="22"/>
          <w:lang w:eastAsia="en-US"/>
        </w:rPr>
        <w:t xml:space="preserve">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 (или) договорам займа, которые </w:t>
      </w:r>
      <w:r w:rsidR="00E06F66">
        <w:rPr>
          <w:rFonts w:eastAsiaTheme="minorHAnsi"/>
          <w:sz w:val="22"/>
          <w:szCs w:val="22"/>
          <w:lang w:eastAsia="en-US"/>
        </w:rPr>
        <w:t>Эмитент</w:t>
      </w:r>
      <w:r w:rsidRPr="006C4FAE">
        <w:rPr>
          <w:rFonts w:eastAsiaTheme="minorHAnsi"/>
          <w:sz w:val="22"/>
          <w:szCs w:val="22"/>
          <w:lang w:eastAsia="en-US"/>
        </w:rPr>
        <w:t xml:space="preserve"> считает для себя существенными.</w:t>
      </w:r>
    </w:p>
    <w:p w:rsidR="002D3E1C" w:rsidRPr="002D3E1C" w:rsidRDefault="002D3E1C" w:rsidP="002D3E1C">
      <w:pPr>
        <w:adjustRightInd w:val="0"/>
        <w:jc w:val="both"/>
        <w:rPr>
          <w:rFonts w:eastAsiaTheme="minorHAnsi"/>
          <w:sz w:val="22"/>
          <w:szCs w:val="22"/>
          <w:lang w:eastAsia="en-US"/>
        </w:rPr>
      </w:pPr>
    </w:p>
    <w:p w:rsidR="00606703" w:rsidRDefault="00606703" w:rsidP="002D3E1C">
      <w:pPr>
        <w:adjustRightInd w:val="0"/>
        <w:jc w:val="both"/>
        <w:rPr>
          <w:rFonts w:eastAsiaTheme="minorHAnsi"/>
          <w:bCs/>
          <w:sz w:val="22"/>
          <w:szCs w:val="22"/>
          <w:lang w:eastAsia="en-US"/>
        </w:rPr>
      </w:pPr>
    </w:p>
    <w:p w:rsidR="003D3642" w:rsidRDefault="003D3642" w:rsidP="003D3642">
      <w:pPr>
        <w:adjustRightInd w:val="0"/>
        <w:jc w:val="both"/>
        <w:rPr>
          <w:rFonts w:eastAsiaTheme="minorHAnsi"/>
          <w:bCs/>
          <w:sz w:val="22"/>
          <w:szCs w:val="22"/>
          <w:lang w:eastAsia="en-US"/>
        </w:rPr>
      </w:pPr>
    </w:p>
    <w:p w:rsidR="003D3642" w:rsidRDefault="003D3642" w:rsidP="003D3642">
      <w:pPr>
        <w:adjustRightInd w:val="0"/>
        <w:jc w:val="both"/>
        <w:rPr>
          <w:rFonts w:eastAsiaTheme="minorHAnsi"/>
          <w:b/>
          <w:bCs/>
          <w:sz w:val="22"/>
          <w:szCs w:val="22"/>
          <w:lang w:eastAsia="en-US"/>
        </w:rPr>
      </w:pPr>
      <w:r>
        <w:rPr>
          <w:rFonts w:eastAsiaTheme="minorHAnsi"/>
          <w:b/>
          <w:bCs/>
          <w:sz w:val="22"/>
          <w:szCs w:val="22"/>
          <w:lang w:eastAsia="en-US"/>
        </w:rPr>
        <w:t>2010 год (</w:t>
      </w:r>
      <w:r w:rsidRPr="00404EDE">
        <w:rPr>
          <w:rFonts w:eastAsiaTheme="minorHAnsi"/>
          <w:b/>
          <w:bCs/>
          <w:sz w:val="22"/>
          <w:szCs w:val="22"/>
          <w:lang w:eastAsia="en-US"/>
        </w:rPr>
        <w:t xml:space="preserve">на </w:t>
      </w:r>
      <w:r>
        <w:rPr>
          <w:rFonts w:eastAsiaTheme="minorHAnsi"/>
          <w:b/>
          <w:bCs/>
          <w:sz w:val="22"/>
          <w:szCs w:val="22"/>
          <w:lang w:eastAsia="en-US"/>
        </w:rPr>
        <w:t>31.12.2010</w:t>
      </w:r>
      <w:r w:rsidRPr="00404EDE">
        <w:rPr>
          <w:rFonts w:eastAsiaTheme="minorHAnsi"/>
          <w:b/>
          <w:bCs/>
          <w:sz w:val="22"/>
          <w:szCs w:val="22"/>
          <w:lang w:eastAsia="en-US"/>
        </w:rPr>
        <w:t>)</w:t>
      </w:r>
    </w:p>
    <w:p w:rsidR="003D3642" w:rsidRPr="00F67A4F" w:rsidRDefault="003D3642" w:rsidP="003D3642">
      <w:pPr>
        <w:adjustRightInd w:val="0"/>
        <w:jc w:val="both"/>
        <w:rPr>
          <w:rFonts w:eastAsiaTheme="minorHAnsi"/>
          <w:b/>
          <w:bCs/>
          <w:sz w:val="22"/>
          <w:szCs w:val="22"/>
          <w:lang w:eastAsia="en-US"/>
        </w:rPr>
      </w:pPr>
    </w:p>
    <w:tbl>
      <w:tblPr>
        <w:tblStyle w:val="a6"/>
        <w:tblW w:w="0" w:type="auto"/>
        <w:tblLook w:val="04A0" w:firstRow="1" w:lastRow="0" w:firstColumn="1" w:lastColumn="0" w:noHBand="0" w:noVBand="1"/>
      </w:tblPr>
      <w:tblGrid>
        <w:gridCol w:w="4785"/>
        <w:gridCol w:w="4786"/>
      </w:tblGrid>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Вид и идентификационные признаки обязательства</w:t>
            </w:r>
          </w:p>
        </w:tc>
      </w:tr>
      <w:tr w:rsidR="003D3642" w:rsidRPr="00F67A4F" w:rsidTr="00BA40FA">
        <w:tc>
          <w:tcPr>
            <w:tcW w:w="9571" w:type="dxa"/>
            <w:gridSpan w:val="2"/>
          </w:tcPr>
          <w:p w:rsidR="003D3642" w:rsidRPr="00F67A4F" w:rsidRDefault="003D3642" w:rsidP="00BA40FA">
            <w:pPr>
              <w:adjustRightInd w:val="0"/>
              <w:jc w:val="center"/>
              <w:rPr>
                <w:rFonts w:eastAsiaTheme="minorHAnsi"/>
                <w:b/>
                <w:bCs/>
                <w:sz w:val="22"/>
                <w:szCs w:val="22"/>
                <w:lang w:eastAsia="en-US"/>
              </w:rPr>
            </w:pPr>
            <w:r w:rsidRPr="00F67A4F">
              <w:rPr>
                <w:rFonts w:eastAsiaTheme="minorHAnsi"/>
                <w:b/>
                <w:bCs/>
                <w:sz w:val="22"/>
                <w:szCs w:val="22"/>
                <w:lang w:eastAsia="en-US"/>
              </w:rPr>
              <w:t>Заем, договор процентного займа № 24/02 от 24.02.2010</w:t>
            </w:r>
          </w:p>
        </w:tc>
      </w:tr>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Условия обязательства и сведения о его исполнении</w:t>
            </w:r>
          </w:p>
          <w:p w:rsidR="003D3642" w:rsidRPr="00F67A4F" w:rsidRDefault="003D3642" w:rsidP="00BA40FA">
            <w:pPr>
              <w:adjustRightInd w:val="0"/>
              <w:jc w:val="both"/>
              <w:rPr>
                <w:rFonts w:eastAsiaTheme="minorHAnsi"/>
                <w:bCs/>
                <w:sz w:val="22"/>
                <w:szCs w:val="22"/>
                <w:lang w:eastAsia="en-US"/>
              </w:rPr>
            </w:pP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Наименование и место нахождения или</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фамилия, имя, отчество кредитора (займодавца)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ООО "Даймонд Торг"</w:t>
            </w:r>
          </w:p>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119048, г. Москва, ул. Доватора, 10, стр.1</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момент возникновения обязательства, руб./ 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110 000 000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дату окончания последнего завершенного отчетного периода до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 xml:space="preserve">даты утверждения </w:t>
            </w:r>
            <w:r w:rsidR="00E06F66" w:rsidRPr="00F67A4F">
              <w:rPr>
                <w:rFonts w:eastAsiaTheme="minorHAnsi"/>
                <w:bCs/>
                <w:sz w:val="22"/>
                <w:szCs w:val="22"/>
                <w:lang w:eastAsia="en-US"/>
              </w:rPr>
              <w:t>Проспект</w:t>
            </w:r>
            <w:r w:rsidRPr="00F67A4F">
              <w:rPr>
                <w:rFonts w:eastAsiaTheme="minorHAnsi"/>
                <w:bCs/>
                <w:sz w:val="22"/>
                <w:szCs w:val="22"/>
                <w:lang w:eastAsia="en-US"/>
              </w:rPr>
              <w:t>а ценных бумаг, руб./иностр.валюта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Срок кредита (займа), лет</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 xml:space="preserve">403 дня ( 1 год 38 дней)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Средний размер процентов по кредиту, займу, % годовых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9 %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Количество процентных (купонных) периодов</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Наличие просрочек при выплате процентов по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кредиту (займу), а в случая их наличия – общее</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число указанных просрочек и их размер в днях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Плановый срок (дата) погашения кредита (займа)</w:t>
            </w:r>
          </w:p>
        </w:tc>
        <w:tc>
          <w:tcPr>
            <w:tcW w:w="4786" w:type="dxa"/>
            <w:vAlign w:val="center"/>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01.04.2011</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Фактический срок (дата) погашения кредита (займа)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01.04.2011</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 xml:space="preserve">Иные сведения об обязательстве, указываемые </w:t>
            </w:r>
            <w:r w:rsidR="00E06F66" w:rsidRPr="00F67A4F">
              <w:rPr>
                <w:sz w:val="22"/>
                <w:szCs w:val="22"/>
              </w:rPr>
              <w:t>Эмитент</w:t>
            </w:r>
            <w:r w:rsidRPr="00F67A4F">
              <w:rPr>
                <w:sz w:val="22"/>
                <w:szCs w:val="22"/>
              </w:rPr>
              <w:t>ом по собственному усмотрению</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отсутствуют</w:t>
            </w:r>
          </w:p>
        </w:tc>
      </w:tr>
    </w:tbl>
    <w:p w:rsidR="003D3642" w:rsidRPr="00F67A4F" w:rsidRDefault="003D3642" w:rsidP="003D3642">
      <w:pPr>
        <w:adjustRightInd w:val="0"/>
        <w:jc w:val="both"/>
        <w:rPr>
          <w:rFonts w:eastAsiaTheme="minorHAnsi"/>
          <w:b/>
          <w:bCs/>
          <w:sz w:val="22"/>
          <w:szCs w:val="22"/>
          <w:lang w:eastAsia="en-US"/>
        </w:rPr>
      </w:pPr>
    </w:p>
    <w:p w:rsidR="003D3642" w:rsidRPr="00F67A4F" w:rsidRDefault="003D3642" w:rsidP="003D3642">
      <w:pPr>
        <w:adjustRightInd w:val="0"/>
        <w:jc w:val="both"/>
        <w:rPr>
          <w:rFonts w:eastAsiaTheme="minorHAnsi"/>
          <w:b/>
          <w:bCs/>
          <w:sz w:val="22"/>
          <w:szCs w:val="22"/>
          <w:lang w:eastAsia="en-US"/>
        </w:rPr>
      </w:pPr>
    </w:p>
    <w:p w:rsidR="003D3642" w:rsidRPr="00F67A4F" w:rsidRDefault="003D3642" w:rsidP="003D3642">
      <w:pPr>
        <w:adjustRightInd w:val="0"/>
        <w:jc w:val="both"/>
        <w:rPr>
          <w:rFonts w:eastAsiaTheme="minorHAnsi"/>
          <w:b/>
          <w:bCs/>
          <w:sz w:val="22"/>
          <w:szCs w:val="22"/>
          <w:lang w:eastAsia="en-US"/>
        </w:rPr>
      </w:pPr>
      <w:r w:rsidRPr="00F67A4F">
        <w:rPr>
          <w:rFonts w:eastAsiaTheme="minorHAnsi"/>
          <w:b/>
          <w:bCs/>
          <w:sz w:val="22"/>
          <w:szCs w:val="22"/>
          <w:lang w:eastAsia="en-US"/>
        </w:rPr>
        <w:t>2011 год (на 31.12.2011)</w:t>
      </w:r>
    </w:p>
    <w:p w:rsidR="003D3642" w:rsidRPr="00F67A4F" w:rsidRDefault="003D3642" w:rsidP="003D3642">
      <w:pPr>
        <w:adjustRightInd w:val="0"/>
        <w:jc w:val="both"/>
        <w:rPr>
          <w:rFonts w:eastAsiaTheme="minorHAnsi"/>
          <w:b/>
          <w:bCs/>
          <w:sz w:val="22"/>
          <w:szCs w:val="22"/>
          <w:lang w:eastAsia="en-US"/>
        </w:rPr>
      </w:pPr>
    </w:p>
    <w:tbl>
      <w:tblPr>
        <w:tblStyle w:val="a6"/>
        <w:tblW w:w="0" w:type="auto"/>
        <w:tblLook w:val="04A0" w:firstRow="1" w:lastRow="0" w:firstColumn="1" w:lastColumn="0" w:noHBand="0" w:noVBand="1"/>
      </w:tblPr>
      <w:tblGrid>
        <w:gridCol w:w="4785"/>
        <w:gridCol w:w="4786"/>
      </w:tblGrid>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Вид и идентификационные признаки обязательства</w:t>
            </w:r>
          </w:p>
        </w:tc>
      </w:tr>
      <w:tr w:rsidR="003D3642" w:rsidRPr="00F67A4F" w:rsidTr="00BA40FA">
        <w:tc>
          <w:tcPr>
            <w:tcW w:w="9571" w:type="dxa"/>
            <w:gridSpan w:val="2"/>
          </w:tcPr>
          <w:p w:rsidR="003D3642" w:rsidRPr="00F67A4F" w:rsidRDefault="003D3642" w:rsidP="00BA40FA">
            <w:pPr>
              <w:adjustRightInd w:val="0"/>
              <w:jc w:val="center"/>
              <w:rPr>
                <w:rFonts w:eastAsiaTheme="minorHAnsi"/>
                <w:b/>
                <w:bCs/>
                <w:sz w:val="22"/>
                <w:szCs w:val="22"/>
                <w:lang w:eastAsia="en-US"/>
              </w:rPr>
            </w:pPr>
            <w:r w:rsidRPr="00F67A4F">
              <w:rPr>
                <w:rFonts w:eastAsiaTheme="minorHAnsi"/>
                <w:b/>
                <w:bCs/>
                <w:sz w:val="22"/>
                <w:szCs w:val="22"/>
                <w:lang w:eastAsia="en-US"/>
              </w:rPr>
              <w:t>Кредит, кредитный договор № К-11/184 от 21.01.2011</w:t>
            </w:r>
          </w:p>
        </w:tc>
      </w:tr>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Условия обязательства и сведения о его исполнении</w:t>
            </w:r>
          </w:p>
          <w:p w:rsidR="003D3642" w:rsidRPr="00F67A4F" w:rsidRDefault="003D3642" w:rsidP="00BA40FA">
            <w:pPr>
              <w:adjustRightInd w:val="0"/>
              <w:jc w:val="both"/>
              <w:rPr>
                <w:rFonts w:eastAsiaTheme="minorHAnsi"/>
                <w:bCs/>
                <w:sz w:val="22"/>
                <w:szCs w:val="22"/>
                <w:lang w:eastAsia="en-US"/>
              </w:rPr>
            </w:pP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Наименование и место нахождения или</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фамилия, имя, отчество кредитора (займодавца)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АКБ (ЗАО) Балтийский Банк Развития</w:t>
            </w:r>
          </w:p>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11948, г. Москва, 1-ый Николощеповский пер., д.6, стр.1</w:t>
            </w:r>
          </w:p>
          <w:p w:rsidR="003D3642" w:rsidRPr="00F67A4F" w:rsidRDefault="003D3642" w:rsidP="00BA40FA">
            <w:pPr>
              <w:adjustRightInd w:val="0"/>
              <w:rPr>
                <w:rFonts w:eastAsiaTheme="minorHAnsi"/>
                <w:bCs/>
                <w:sz w:val="22"/>
                <w:szCs w:val="22"/>
                <w:lang w:eastAsia="en-US"/>
              </w:rPr>
            </w:pP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момент возникновения обязательства, руб./ 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10 000 000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дату окончания последнего завершенного отчетного периода до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 xml:space="preserve">даты утверждения </w:t>
            </w:r>
            <w:r w:rsidR="00E06F66" w:rsidRPr="00F67A4F">
              <w:rPr>
                <w:rFonts w:eastAsiaTheme="minorHAnsi"/>
                <w:bCs/>
                <w:sz w:val="22"/>
                <w:szCs w:val="22"/>
                <w:lang w:eastAsia="en-US"/>
              </w:rPr>
              <w:t>Проспект</w:t>
            </w:r>
            <w:r w:rsidRPr="00F67A4F">
              <w:rPr>
                <w:rFonts w:eastAsiaTheme="minorHAnsi"/>
                <w:bCs/>
                <w:sz w:val="22"/>
                <w:szCs w:val="22"/>
                <w:lang w:eastAsia="en-US"/>
              </w:rPr>
              <w:t>а ценных бумаг, руб./иностр.валюта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Срок кредита (займа), лет</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 xml:space="preserve">35 дней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Средний размер процентов по кредиту, займу, % годовых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14 %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Количество процентных (купонных) периодов</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Наличие просрочек при выплате процентов по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кредиту (займу), а в случая их наличия – общее</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число указанных просрочек и их размер в днях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Плановый срок (дата) погашения кредита (займа)</w:t>
            </w:r>
          </w:p>
        </w:tc>
        <w:tc>
          <w:tcPr>
            <w:tcW w:w="4786" w:type="dxa"/>
            <w:vAlign w:val="center"/>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26.05.2011</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Фактический срок (дата) погашения кредита (займа)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26.05.2011</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 xml:space="preserve">Иные сведения об обязательстве, указываемые </w:t>
            </w:r>
            <w:r w:rsidR="00E06F66" w:rsidRPr="00F67A4F">
              <w:rPr>
                <w:sz w:val="22"/>
                <w:szCs w:val="22"/>
              </w:rPr>
              <w:t>Эмитент</w:t>
            </w:r>
            <w:r w:rsidRPr="00F67A4F">
              <w:rPr>
                <w:sz w:val="22"/>
                <w:szCs w:val="22"/>
              </w:rPr>
              <w:t>ом по собственному усмотрению</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отсутствуют</w:t>
            </w:r>
          </w:p>
        </w:tc>
      </w:tr>
    </w:tbl>
    <w:p w:rsidR="003D3642" w:rsidRPr="00F67A4F" w:rsidRDefault="003D3642" w:rsidP="003D3642">
      <w:pPr>
        <w:adjustRightInd w:val="0"/>
        <w:jc w:val="both"/>
        <w:rPr>
          <w:rFonts w:eastAsiaTheme="minorHAnsi"/>
          <w:b/>
          <w:bCs/>
          <w:sz w:val="22"/>
          <w:szCs w:val="22"/>
          <w:lang w:eastAsia="en-US"/>
        </w:rPr>
      </w:pPr>
    </w:p>
    <w:tbl>
      <w:tblPr>
        <w:tblStyle w:val="a6"/>
        <w:tblW w:w="0" w:type="auto"/>
        <w:tblLook w:val="04A0" w:firstRow="1" w:lastRow="0" w:firstColumn="1" w:lastColumn="0" w:noHBand="0" w:noVBand="1"/>
      </w:tblPr>
      <w:tblGrid>
        <w:gridCol w:w="4785"/>
        <w:gridCol w:w="4786"/>
      </w:tblGrid>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Вид и идентификационные признаки обязательства</w:t>
            </w:r>
          </w:p>
        </w:tc>
      </w:tr>
      <w:tr w:rsidR="003D3642" w:rsidRPr="00F67A4F" w:rsidTr="00BA40FA">
        <w:tc>
          <w:tcPr>
            <w:tcW w:w="9571" w:type="dxa"/>
            <w:gridSpan w:val="2"/>
          </w:tcPr>
          <w:p w:rsidR="003D3642" w:rsidRPr="00F67A4F" w:rsidRDefault="003D3642" w:rsidP="00BA40FA">
            <w:pPr>
              <w:adjustRightInd w:val="0"/>
              <w:jc w:val="center"/>
              <w:rPr>
                <w:rFonts w:eastAsiaTheme="minorHAnsi"/>
                <w:b/>
                <w:bCs/>
                <w:sz w:val="22"/>
                <w:szCs w:val="22"/>
                <w:lang w:eastAsia="en-US"/>
              </w:rPr>
            </w:pPr>
            <w:r w:rsidRPr="00F67A4F">
              <w:rPr>
                <w:rFonts w:eastAsiaTheme="minorHAnsi"/>
                <w:b/>
                <w:bCs/>
                <w:sz w:val="22"/>
                <w:szCs w:val="22"/>
                <w:lang w:eastAsia="en-US"/>
              </w:rPr>
              <w:t>Заем, договор займа № Э 4-05 от 24.11.2011</w:t>
            </w:r>
          </w:p>
        </w:tc>
      </w:tr>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Условия обязательства и сведения о его исполнении</w:t>
            </w:r>
          </w:p>
          <w:p w:rsidR="003D3642" w:rsidRPr="00F67A4F" w:rsidRDefault="003D3642" w:rsidP="00BA40FA">
            <w:pPr>
              <w:adjustRightInd w:val="0"/>
              <w:jc w:val="both"/>
              <w:rPr>
                <w:rFonts w:eastAsiaTheme="minorHAnsi"/>
                <w:bCs/>
                <w:sz w:val="22"/>
                <w:szCs w:val="22"/>
                <w:lang w:eastAsia="en-US"/>
              </w:rPr>
            </w:pP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Наименование и место нахождения или</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фамилия, имя, отчество кредитора (займодавца)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Авдолян Альберт Аликович</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момент возникновения обязательства, руб./ 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30 000 000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дату окончания последнего завершенного отчетного периода до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 xml:space="preserve">даты утверждения </w:t>
            </w:r>
            <w:r w:rsidR="00E06F66" w:rsidRPr="00F67A4F">
              <w:rPr>
                <w:rFonts w:eastAsiaTheme="minorHAnsi"/>
                <w:bCs/>
                <w:sz w:val="22"/>
                <w:szCs w:val="22"/>
                <w:lang w:eastAsia="en-US"/>
              </w:rPr>
              <w:t>Проспект</w:t>
            </w:r>
            <w:r w:rsidRPr="00F67A4F">
              <w:rPr>
                <w:rFonts w:eastAsiaTheme="minorHAnsi"/>
                <w:bCs/>
                <w:sz w:val="22"/>
                <w:szCs w:val="22"/>
                <w:lang w:eastAsia="en-US"/>
              </w:rPr>
              <w:t>а ценных бумаг, руб./иностр.валюта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Срок кредита (займа), лет</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 xml:space="preserve">247 дней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Средний размер процентов по кредиту, займу, % годовых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9 %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Количество процентных (купонных) периодов</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Наличие просрочек при выплате процентов по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кредиту (займу), а в случая их наличия – общее</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число указанных просрочек и их размер в днях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Плановый срок (дата) погашения кредита (займа)</w:t>
            </w:r>
          </w:p>
        </w:tc>
        <w:tc>
          <w:tcPr>
            <w:tcW w:w="4786" w:type="dxa"/>
            <w:vAlign w:val="center"/>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31.12.2011</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Фактический срок (дата) погашения кредита (займа)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29.12.2011</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 xml:space="preserve">Иные сведения об обязательстве, указываемые </w:t>
            </w:r>
            <w:r w:rsidR="00E06F66" w:rsidRPr="00F67A4F">
              <w:rPr>
                <w:sz w:val="22"/>
                <w:szCs w:val="22"/>
              </w:rPr>
              <w:t>Эмитент</w:t>
            </w:r>
            <w:r w:rsidRPr="00F67A4F">
              <w:rPr>
                <w:sz w:val="22"/>
                <w:szCs w:val="22"/>
              </w:rPr>
              <w:t>ом по собственному усмотрению</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отсутствуют</w:t>
            </w:r>
          </w:p>
        </w:tc>
      </w:tr>
    </w:tbl>
    <w:p w:rsidR="003D3642" w:rsidRPr="00F67A4F" w:rsidRDefault="003D3642" w:rsidP="003D3642">
      <w:pPr>
        <w:adjustRightInd w:val="0"/>
        <w:jc w:val="both"/>
        <w:rPr>
          <w:rFonts w:eastAsiaTheme="minorHAnsi"/>
          <w:b/>
          <w:bCs/>
          <w:sz w:val="22"/>
          <w:szCs w:val="22"/>
          <w:lang w:eastAsia="en-US"/>
        </w:rPr>
      </w:pPr>
    </w:p>
    <w:tbl>
      <w:tblPr>
        <w:tblStyle w:val="a6"/>
        <w:tblW w:w="0" w:type="auto"/>
        <w:tblLook w:val="04A0" w:firstRow="1" w:lastRow="0" w:firstColumn="1" w:lastColumn="0" w:noHBand="0" w:noVBand="1"/>
      </w:tblPr>
      <w:tblGrid>
        <w:gridCol w:w="4785"/>
        <w:gridCol w:w="4786"/>
      </w:tblGrid>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Вид и идентификационные признаки обязательства</w:t>
            </w:r>
          </w:p>
        </w:tc>
      </w:tr>
      <w:tr w:rsidR="003D3642" w:rsidRPr="00F67A4F" w:rsidTr="00BA40FA">
        <w:tc>
          <w:tcPr>
            <w:tcW w:w="9571" w:type="dxa"/>
            <w:gridSpan w:val="2"/>
          </w:tcPr>
          <w:p w:rsidR="003D3642" w:rsidRPr="00F67A4F" w:rsidRDefault="003D3642" w:rsidP="00BA40FA">
            <w:pPr>
              <w:adjustRightInd w:val="0"/>
              <w:jc w:val="center"/>
              <w:rPr>
                <w:rFonts w:eastAsiaTheme="minorHAnsi"/>
                <w:b/>
                <w:bCs/>
                <w:sz w:val="22"/>
                <w:szCs w:val="22"/>
                <w:lang w:eastAsia="en-US"/>
              </w:rPr>
            </w:pPr>
            <w:r w:rsidRPr="00F67A4F">
              <w:rPr>
                <w:rFonts w:eastAsiaTheme="minorHAnsi"/>
                <w:b/>
                <w:bCs/>
                <w:sz w:val="22"/>
                <w:szCs w:val="22"/>
                <w:lang w:eastAsia="en-US"/>
              </w:rPr>
              <w:t>Заем, договор процентного займа № Э 4-07 от 17.05.2011</w:t>
            </w:r>
          </w:p>
        </w:tc>
      </w:tr>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Условия обязательства и сведения о его исполнении</w:t>
            </w:r>
          </w:p>
          <w:p w:rsidR="003D3642" w:rsidRPr="00F67A4F" w:rsidRDefault="003D3642" w:rsidP="00BA40FA">
            <w:pPr>
              <w:adjustRightInd w:val="0"/>
              <w:jc w:val="both"/>
              <w:rPr>
                <w:rFonts w:eastAsiaTheme="minorHAnsi"/>
                <w:bCs/>
                <w:sz w:val="22"/>
                <w:szCs w:val="22"/>
                <w:lang w:eastAsia="en-US"/>
              </w:rPr>
            </w:pP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Наименование и место нахождения или</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фамилия, имя, отчество кредитора (займодавца)</w:t>
            </w:r>
          </w:p>
        </w:tc>
        <w:tc>
          <w:tcPr>
            <w:tcW w:w="4786" w:type="dxa"/>
          </w:tcPr>
          <w:p w:rsidR="003D3642" w:rsidRPr="00F67A4F" w:rsidRDefault="003D3642" w:rsidP="00BA40FA">
            <w:pPr>
              <w:adjustRightInd w:val="0"/>
              <w:rPr>
                <w:rFonts w:eastAsiaTheme="minorHAnsi"/>
                <w:bCs/>
                <w:sz w:val="22"/>
                <w:szCs w:val="22"/>
                <w:highlight w:val="red"/>
                <w:lang w:eastAsia="en-US"/>
              </w:rPr>
            </w:pPr>
            <w:r w:rsidRPr="00F67A4F">
              <w:rPr>
                <w:rFonts w:eastAsiaTheme="minorHAnsi"/>
                <w:bCs/>
                <w:sz w:val="22"/>
                <w:szCs w:val="22"/>
                <w:lang w:eastAsia="en-US"/>
              </w:rPr>
              <w:t>Юзефович Игорь Сергеевич</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момент возникновения обязательства, руб./ 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30 000 000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дату окончания последнего завершенного отчетного периода до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 xml:space="preserve">даты утверждения </w:t>
            </w:r>
            <w:r w:rsidR="00E06F66" w:rsidRPr="00F67A4F">
              <w:rPr>
                <w:rFonts w:eastAsiaTheme="minorHAnsi"/>
                <w:bCs/>
                <w:sz w:val="22"/>
                <w:szCs w:val="22"/>
                <w:lang w:eastAsia="en-US"/>
              </w:rPr>
              <w:t>Проспект</w:t>
            </w:r>
            <w:r w:rsidRPr="00F67A4F">
              <w:rPr>
                <w:rFonts w:eastAsiaTheme="minorHAnsi"/>
                <w:bCs/>
                <w:sz w:val="22"/>
                <w:szCs w:val="22"/>
                <w:lang w:eastAsia="en-US"/>
              </w:rPr>
              <w:t>а ценных бумаг, руб./иностр.валюта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Срок кредита (займа), лет</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1050 дней (2 года 319 дней)</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Средний размер процентов по кредиту, займу, % годовых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17,7 %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Количество процентных (купонных) периодов</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Наличие просрочек при выплате процентов по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кредиту (займу), а в случая их наличия – общее</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число указанных просрочек и их размер в днях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Плановый срок (дата) погашения кредита (займа)</w:t>
            </w:r>
          </w:p>
        </w:tc>
        <w:tc>
          <w:tcPr>
            <w:tcW w:w="4786" w:type="dxa"/>
            <w:vAlign w:val="center"/>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01.04.2014</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Фактический срок (дата) погашения кредита (займа)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29.12.2011</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 xml:space="preserve">Иные сведения об обязательстве, указываемые </w:t>
            </w:r>
            <w:r w:rsidR="00E06F66" w:rsidRPr="00F67A4F">
              <w:rPr>
                <w:sz w:val="22"/>
                <w:szCs w:val="22"/>
              </w:rPr>
              <w:t>Эмитент</w:t>
            </w:r>
            <w:r w:rsidRPr="00F67A4F">
              <w:rPr>
                <w:sz w:val="22"/>
                <w:szCs w:val="22"/>
              </w:rPr>
              <w:t>ом по собственному усмотрению</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отсутствуют</w:t>
            </w:r>
          </w:p>
        </w:tc>
      </w:tr>
    </w:tbl>
    <w:p w:rsidR="003D3642" w:rsidRPr="00F67A4F" w:rsidRDefault="003D3642" w:rsidP="003D3642">
      <w:pPr>
        <w:adjustRightInd w:val="0"/>
        <w:jc w:val="both"/>
        <w:rPr>
          <w:rFonts w:eastAsiaTheme="minorHAnsi"/>
          <w:b/>
          <w:bCs/>
          <w:sz w:val="22"/>
          <w:szCs w:val="22"/>
          <w:lang w:eastAsia="en-US"/>
        </w:rPr>
      </w:pPr>
    </w:p>
    <w:p w:rsidR="003D3642" w:rsidRPr="00F67A4F" w:rsidRDefault="003D3642" w:rsidP="003D3642">
      <w:pPr>
        <w:adjustRightInd w:val="0"/>
        <w:jc w:val="both"/>
        <w:rPr>
          <w:rFonts w:eastAsiaTheme="minorHAnsi"/>
          <w:bCs/>
          <w:sz w:val="22"/>
          <w:szCs w:val="22"/>
          <w:lang w:eastAsia="en-US"/>
        </w:rPr>
      </w:pPr>
    </w:p>
    <w:tbl>
      <w:tblPr>
        <w:tblStyle w:val="a6"/>
        <w:tblW w:w="0" w:type="auto"/>
        <w:tblLook w:val="04A0" w:firstRow="1" w:lastRow="0" w:firstColumn="1" w:lastColumn="0" w:noHBand="0" w:noVBand="1"/>
      </w:tblPr>
      <w:tblGrid>
        <w:gridCol w:w="4785"/>
        <w:gridCol w:w="4786"/>
      </w:tblGrid>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Вид и идентификационные признаки обязательства</w:t>
            </w:r>
          </w:p>
        </w:tc>
      </w:tr>
      <w:tr w:rsidR="003D3642" w:rsidRPr="00F67A4F" w:rsidTr="00BA40FA">
        <w:tc>
          <w:tcPr>
            <w:tcW w:w="9571" w:type="dxa"/>
            <w:gridSpan w:val="2"/>
          </w:tcPr>
          <w:p w:rsidR="003D3642" w:rsidRPr="00F67A4F" w:rsidRDefault="003D3642" w:rsidP="00BA40FA">
            <w:pPr>
              <w:adjustRightInd w:val="0"/>
              <w:jc w:val="center"/>
              <w:rPr>
                <w:rFonts w:eastAsiaTheme="minorHAnsi"/>
                <w:b/>
                <w:bCs/>
                <w:sz w:val="22"/>
                <w:szCs w:val="22"/>
                <w:lang w:eastAsia="en-US"/>
              </w:rPr>
            </w:pPr>
            <w:r w:rsidRPr="00F67A4F">
              <w:rPr>
                <w:rFonts w:eastAsiaTheme="minorHAnsi"/>
                <w:b/>
                <w:bCs/>
                <w:sz w:val="22"/>
                <w:szCs w:val="22"/>
                <w:lang w:eastAsia="en-US"/>
              </w:rPr>
              <w:t>Кредитная линия, кредитный договор № 761кл/11 от 13.09.2011</w:t>
            </w:r>
          </w:p>
        </w:tc>
      </w:tr>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Условия обязательства и сведения о его исполнении</w:t>
            </w:r>
          </w:p>
          <w:p w:rsidR="003D3642" w:rsidRPr="00F67A4F" w:rsidRDefault="003D3642" w:rsidP="00BA40FA">
            <w:pPr>
              <w:adjustRightInd w:val="0"/>
              <w:jc w:val="both"/>
              <w:rPr>
                <w:rFonts w:eastAsiaTheme="minorHAnsi"/>
                <w:bCs/>
                <w:sz w:val="22"/>
                <w:szCs w:val="22"/>
                <w:lang w:eastAsia="en-US"/>
              </w:rPr>
            </w:pP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Наименование и место нахождения или</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фамилия, имя, отчество кредитора (займодавца)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ЗАО АКБ Новикомбанк</w:t>
            </w:r>
          </w:p>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119180, г. Москва, Якиманская наб., д. 4/4, стр 2</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момент возникновения обязательства, руб./ 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30 000 000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дату окончания последнего завершенного отчетного периода до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 xml:space="preserve">даты утверждения </w:t>
            </w:r>
            <w:r w:rsidR="00E06F66" w:rsidRPr="00F67A4F">
              <w:rPr>
                <w:rFonts w:eastAsiaTheme="minorHAnsi"/>
                <w:bCs/>
                <w:sz w:val="22"/>
                <w:szCs w:val="22"/>
                <w:lang w:eastAsia="en-US"/>
              </w:rPr>
              <w:t>Проспект</w:t>
            </w:r>
            <w:r w:rsidRPr="00F67A4F">
              <w:rPr>
                <w:rFonts w:eastAsiaTheme="minorHAnsi"/>
                <w:bCs/>
                <w:sz w:val="22"/>
                <w:szCs w:val="22"/>
                <w:lang w:eastAsia="en-US"/>
              </w:rPr>
              <w:t>а ценных бумаг, руб./иностр.валюта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Срок кредита (займа), лет</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 xml:space="preserve">170 дней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Средний размер процентов по кредиту, займу, % годовых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12 %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Количество процентных (купонных) периодов</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Наличие просрочек при выплате процентов по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кредиту (займу), а в случая их наличия – общее</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число указанных просрочек и их размер в днях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Плановый срок (дата) погашения кредита (займа)</w:t>
            </w:r>
          </w:p>
        </w:tc>
        <w:tc>
          <w:tcPr>
            <w:tcW w:w="4786" w:type="dxa"/>
            <w:vAlign w:val="center"/>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01.03.2012</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Фактический срок (дата) погашения кредита (займа)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01.03.2012</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 xml:space="preserve">Иные сведения об обязательстве, указываемые </w:t>
            </w:r>
            <w:r w:rsidR="00E06F66" w:rsidRPr="00F67A4F">
              <w:rPr>
                <w:sz w:val="22"/>
                <w:szCs w:val="22"/>
              </w:rPr>
              <w:t>Эмитент</w:t>
            </w:r>
            <w:r w:rsidRPr="00F67A4F">
              <w:rPr>
                <w:sz w:val="22"/>
                <w:szCs w:val="22"/>
              </w:rPr>
              <w:t>ом по собственному усмотрению</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отсутствуют</w:t>
            </w:r>
          </w:p>
        </w:tc>
      </w:tr>
    </w:tbl>
    <w:p w:rsidR="003D3642" w:rsidRPr="00F67A4F" w:rsidRDefault="003D3642" w:rsidP="003D3642">
      <w:pPr>
        <w:adjustRightInd w:val="0"/>
        <w:jc w:val="both"/>
        <w:rPr>
          <w:rFonts w:eastAsiaTheme="minorHAnsi"/>
          <w:bCs/>
          <w:sz w:val="22"/>
          <w:szCs w:val="22"/>
          <w:lang w:eastAsia="en-US"/>
        </w:rPr>
      </w:pPr>
    </w:p>
    <w:tbl>
      <w:tblPr>
        <w:tblStyle w:val="a6"/>
        <w:tblW w:w="0" w:type="auto"/>
        <w:tblLook w:val="04A0" w:firstRow="1" w:lastRow="0" w:firstColumn="1" w:lastColumn="0" w:noHBand="0" w:noVBand="1"/>
      </w:tblPr>
      <w:tblGrid>
        <w:gridCol w:w="4785"/>
        <w:gridCol w:w="4786"/>
      </w:tblGrid>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Вид и идентификационные признаки обязательства</w:t>
            </w:r>
          </w:p>
        </w:tc>
      </w:tr>
      <w:tr w:rsidR="003D3642" w:rsidRPr="00F67A4F" w:rsidTr="00BA40FA">
        <w:tc>
          <w:tcPr>
            <w:tcW w:w="9571" w:type="dxa"/>
            <w:gridSpan w:val="2"/>
          </w:tcPr>
          <w:p w:rsidR="003D3642" w:rsidRPr="00F67A4F" w:rsidRDefault="003D3642" w:rsidP="00BA40FA">
            <w:pPr>
              <w:adjustRightInd w:val="0"/>
              <w:jc w:val="center"/>
              <w:rPr>
                <w:rFonts w:eastAsiaTheme="minorHAnsi"/>
                <w:b/>
                <w:bCs/>
                <w:sz w:val="22"/>
                <w:szCs w:val="22"/>
                <w:lang w:eastAsia="en-US"/>
              </w:rPr>
            </w:pPr>
            <w:r w:rsidRPr="00F67A4F">
              <w:rPr>
                <w:rFonts w:eastAsiaTheme="minorHAnsi"/>
                <w:b/>
                <w:bCs/>
                <w:sz w:val="22"/>
                <w:szCs w:val="22"/>
                <w:lang w:eastAsia="en-US"/>
              </w:rPr>
              <w:t>Заем, договор займа № 4-09 от 24.11.2011</w:t>
            </w:r>
          </w:p>
        </w:tc>
      </w:tr>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Условия обязательства и сведения о его исполнении</w:t>
            </w:r>
          </w:p>
          <w:p w:rsidR="003D3642" w:rsidRPr="00F67A4F" w:rsidRDefault="003D3642" w:rsidP="00BA40FA">
            <w:pPr>
              <w:adjustRightInd w:val="0"/>
              <w:jc w:val="both"/>
              <w:rPr>
                <w:rFonts w:eastAsiaTheme="minorHAnsi"/>
                <w:bCs/>
                <w:sz w:val="22"/>
                <w:szCs w:val="22"/>
                <w:lang w:eastAsia="en-US"/>
              </w:rPr>
            </w:pP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Наименование и место нахождения или</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фамилия, имя, отчество кредитора (займодавца)</w:t>
            </w:r>
          </w:p>
        </w:tc>
        <w:tc>
          <w:tcPr>
            <w:tcW w:w="4786" w:type="dxa"/>
          </w:tcPr>
          <w:p w:rsidR="003D3642" w:rsidRPr="00F67A4F" w:rsidRDefault="003D3642" w:rsidP="00BA40FA">
            <w:pPr>
              <w:adjustRightInd w:val="0"/>
              <w:rPr>
                <w:rFonts w:eastAsiaTheme="minorHAnsi"/>
                <w:bCs/>
                <w:sz w:val="22"/>
                <w:szCs w:val="22"/>
                <w:highlight w:val="red"/>
                <w:lang w:eastAsia="en-US"/>
              </w:rPr>
            </w:pPr>
            <w:r w:rsidRPr="00F67A4F">
              <w:rPr>
                <w:rFonts w:eastAsiaTheme="minorHAnsi"/>
                <w:bCs/>
                <w:sz w:val="22"/>
                <w:szCs w:val="22"/>
                <w:lang w:eastAsia="en-US"/>
              </w:rPr>
              <w:t>Авдолян Альберт Аликович</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момент возникновения обязательства, руб./ 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88 000 000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дату окончания последнего завершенного отчетного периода до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 xml:space="preserve">даты утверждения </w:t>
            </w:r>
            <w:r w:rsidR="00E06F66" w:rsidRPr="00F67A4F">
              <w:rPr>
                <w:rFonts w:eastAsiaTheme="minorHAnsi"/>
                <w:bCs/>
                <w:sz w:val="22"/>
                <w:szCs w:val="22"/>
                <w:lang w:eastAsia="en-US"/>
              </w:rPr>
              <w:t>Проспект</w:t>
            </w:r>
            <w:r w:rsidRPr="00F67A4F">
              <w:rPr>
                <w:rFonts w:eastAsiaTheme="minorHAnsi"/>
                <w:bCs/>
                <w:sz w:val="22"/>
                <w:szCs w:val="22"/>
                <w:lang w:eastAsia="en-US"/>
              </w:rPr>
              <w:t>а ценных бумаг, руб./иностр.валюта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Срок кредита (займа), лет</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 xml:space="preserve">190 дней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Средний размер процентов по кредиту, займу, % годовых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11 %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Количество процентных (купонных) периодов</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Наличие просрочек при выплате процентов по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кредиту (займу), а в случая их наличия – общее</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число указанных просрочек и их размер в днях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Плановый срок (дата) погашения кредита (займа)</w:t>
            </w:r>
          </w:p>
        </w:tc>
        <w:tc>
          <w:tcPr>
            <w:tcW w:w="4786" w:type="dxa"/>
            <w:vAlign w:val="center"/>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01.06.2012</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Фактический срок (дата) погашения кредита (займа)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22.03.2012</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 xml:space="preserve">Иные сведения об обязательстве, указываемые </w:t>
            </w:r>
            <w:r w:rsidR="00E06F66" w:rsidRPr="00F67A4F">
              <w:rPr>
                <w:sz w:val="22"/>
                <w:szCs w:val="22"/>
              </w:rPr>
              <w:t>Эмитент</w:t>
            </w:r>
            <w:r w:rsidRPr="00F67A4F">
              <w:rPr>
                <w:sz w:val="22"/>
                <w:szCs w:val="22"/>
              </w:rPr>
              <w:t>ом по собственному усмотрению</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отсутствуют</w:t>
            </w:r>
          </w:p>
        </w:tc>
      </w:tr>
    </w:tbl>
    <w:p w:rsidR="003D3642" w:rsidRPr="00F67A4F" w:rsidRDefault="003D3642" w:rsidP="003D3642">
      <w:pPr>
        <w:adjustRightInd w:val="0"/>
        <w:jc w:val="both"/>
        <w:rPr>
          <w:rFonts w:eastAsiaTheme="minorHAnsi"/>
          <w:bCs/>
          <w:sz w:val="22"/>
          <w:szCs w:val="22"/>
          <w:lang w:eastAsia="en-US"/>
        </w:rPr>
      </w:pPr>
    </w:p>
    <w:p w:rsidR="003D3642" w:rsidRPr="00F67A4F" w:rsidRDefault="003D3642" w:rsidP="003D3642">
      <w:pPr>
        <w:adjustRightInd w:val="0"/>
        <w:jc w:val="both"/>
        <w:rPr>
          <w:rFonts w:eastAsiaTheme="minorHAnsi"/>
          <w:b/>
          <w:bCs/>
          <w:sz w:val="22"/>
          <w:szCs w:val="22"/>
          <w:lang w:eastAsia="en-US"/>
        </w:rPr>
      </w:pPr>
      <w:r w:rsidRPr="00F67A4F">
        <w:rPr>
          <w:rFonts w:eastAsiaTheme="minorHAnsi"/>
          <w:b/>
          <w:bCs/>
          <w:sz w:val="22"/>
          <w:szCs w:val="22"/>
          <w:lang w:eastAsia="en-US"/>
        </w:rPr>
        <w:t>2012 год (на 31.12.2012)</w:t>
      </w:r>
    </w:p>
    <w:p w:rsidR="003D3642" w:rsidRPr="00F67A4F" w:rsidRDefault="003D3642" w:rsidP="003D3642">
      <w:pPr>
        <w:adjustRightInd w:val="0"/>
        <w:jc w:val="both"/>
        <w:rPr>
          <w:rFonts w:eastAsiaTheme="minorHAnsi"/>
          <w:bCs/>
          <w:sz w:val="22"/>
          <w:szCs w:val="22"/>
          <w:lang w:eastAsia="en-US"/>
        </w:rPr>
      </w:pPr>
    </w:p>
    <w:tbl>
      <w:tblPr>
        <w:tblStyle w:val="a6"/>
        <w:tblW w:w="0" w:type="auto"/>
        <w:tblLook w:val="04A0" w:firstRow="1" w:lastRow="0" w:firstColumn="1" w:lastColumn="0" w:noHBand="0" w:noVBand="1"/>
      </w:tblPr>
      <w:tblGrid>
        <w:gridCol w:w="4785"/>
        <w:gridCol w:w="4786"/>
      </w:tblGrid>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Вид и идентификационные признаки обязательства</w:t>
            </w:r>
          </w:p>
        </w:tc>
      </w:tr>
      <w:tr w:rsidR="003D3642" w:rsidRPr="00F67A4F" w:rsidTr="00BA40FA">
        <w:tc>
          <w:tcPr>
            <w:tcW w:w="9571" w:type="dxa"/>
            <w:gridSpan w:val="2"/>
          </w:tcPr>
          <w:p w:rsidR="003D3642" w:rsidRPr="00F67A4F" w:rsidRDefault="003D3642" w:rsidP="00BA40FA">
            <w:pPr>
              <w:adjustRightInd w:val="0"/>
              <w:jc w:val="center"/>
              <w:rPr>
                <w:rFonts w:eastAsiaTheme="minorHAnsi"/>
                <w:b/>
                <w:bCs/>
                <w:sz w:val="22"/>
                <w:szCs w:val="22"/>
                <w:lang w:eastAsia="en-US"/>
              </w:rPr>
            </w:pPr>
            <w:r w:rsidRPr="00F67A4F">
              <w:rPr>
                <w:rFonts w:eastAsiaTheme="minorHAnsi"/>
                <w:b/>
                <w:bCs/>
                <w:sz w:val="22"/>
                <w:szCs w:val="22"/>
                <w:lang w:eastAsia="en-US"/>
              </w:rPr>
              <w:t>Кредитная линия, кредитный договор № 994кл/11 от 12.12.2011</w:t>
            </w:r>
          </w:p>
        </w:tc>
      </w:tr>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Условия обязательства и сведения о его исполнении</w:t>
            </w:r>
          </w:p>
          <w:p w:rsidR="003D3642" w:rsidRPr="00F67A4F" w:rsidRDefault="003D3642" w:rsidP="00BA40FA">
            <w:pPr>
              <w:adjustRightInd w:val="0"/>
              <w:jc w:val="both"/>
              <w:rPr>
                <w:rFonts w:eastAsiaTheme="minorHAnsi"/>
                <w:bCs/>
                <w:sz w:val="22"/>
                <w:szCs w:val="22"/>
                <w:lang w:eastAsia="en-US"/>
              </w:rPr>
            </w:pP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Наименование и место нахождения или</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фамилия, имя, отчество кредитора (займодавца)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ЗАО АКБ Новикомбанк</w:t>
            </w:r>
          </w:p>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119180, г. Москва, Якиманская наб., д. 4/4, стр 2</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момент возникновения обязательства, руб./ 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250 000 000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дату окончания последнего завершенного отчетного периода до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 xml:space="preserve">даты утверждения </w:t>
            </w:r>
            <w:r w:rsidR="00E06F66" w:rsidRPr="00F67A4F">
              <w:rPr>
                <w:rFonts w:eastAsiaTheme="minorHAnsi"/>
                <w:bCs/>
                <w:sz w:val="22"/>
                <w:szCs w:val="22"/>
                <w:lang w:eastAsia="en-US"/>
              </w:rPr>
              <w:t>Проспект</w:t>
            </w:r>
            <w:r w:rsidRPr="00F67A4F">
              <w:rPr>
                <w:rFonts w:eastAsiaTheme="minorHAnsi"/>
                <w:bCs/>
                <w:sz w:val="22"/>
                <w:szCs w:val="22"/>
                <w:lang w:eastAsia="en-US"/>
              </w:rPr>
              <w:t>а ценных бумаг, руб./иностр.валюта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Срок кредита (займа), лет</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 xml:space="preserve">166 дней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Средний размер процентов по кредиту, займу, % годовых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12,5 %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Количество процентных (купонных) периодов</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Наличие просрочек при выплате процентов по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кредиту (займу), а в случая их наличия – общее</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число указанных просрочек и их размер в днях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Плановый срок (дата) погашения кредита (займа)</w:t>
            </w:r>
          </w:p>
        </w:tc>
        <w:tc>
          <w:tcPr>
            <w:tcW w:w="4786" w:type="dxa"/>
            <w:vAlign w:val="center"/>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29.06.2012</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Фактический срок (дата) погашения кредита (займа)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11.04.2012</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 xml:space="preserve">Иные сведения об обязательстве, указываемые </w:t>
            </w:r>
            <w:r w:rsidR="00E06F66" w:rsidRPr="00F67A4F">
              <w:rPr>
                <w:sz w:val="22"/>
                <w:szCs w:val="22"/>
              </w:rPr>
              <w:t>Эмитент</w:t>
            </w:r>
            <w:r w:rsidRPr="00F67A4F">
              <w:rPr>
                <w:sz w:val="22"/>
                <w:szCs w:val="22"/>
              </w:rPr>
              <w:t>ом по собственному усмотрению</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отсутствуют</w:t>
            </w:r>
          </w:p>
        </w:tc>
      </w:tr>
    </w:tbl>
    <w:p w:rsidR="003D3642" w:rsidRPr="00F67A4F" w:rsidRDefault="003D3642" w:rsidP="003D3642">
      <w:pPr>
        <w:adjustRightInd w:val="0"/>
        <w:jc w:val="both"/>
        <w:rPr>
          <w:rFonts w:eastAsiaTheme="minorHAnsi"/>
          <w:bCs/>
          <w:sz w:val="22"/>
          <w:szCs w:val="22"/>
          <w:lang w:eastAsia="en-US"/>
        </w:rPr>
      </w:pPr>
    </w:p>
    <w:p w:rsidR="003D3642" w:rsidRPr="00F67A4F" w:rsidRDefault="003D3642" w:rsidP="003D3642">
      <w:pPr>
        <w:adjustRightInd w:val="0"/>
        <w:jc w:val="both"/>
        <w:rPr>
          <w:rFonts w:eastAsiaTheme="minorHAnsi"/>
          <w:bCs/>
          <w:sz w:val="22"/>
          <w:szCs w:val="22"/>
          <w:lang w:eastAsia="en-US"/>
        </w:rPr>
      </w:pPr>
    </w:p>
    <w:tbl>
      <w:tblPr>
        <w:tblStyle w:val="a6"/>
        <w:tblW w:w="0" w:type="auto"/>
        <w:tblLook w:val="04A0" w:firstRow="1" w:lastRow="0" w:firstColumn="1" w:lastColumn="0" w:noHBand="0" w:noVBand="1"/>
      </w:tblPr>
      <w:tblGrid>
        <w:gridCol w:w="4785"/>
        <w:gridCol w:w="4786"/>
      </w:tblGrid>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Вид и идентификационные признаки обязательства</w:t>
            </w:r>
          </w:p>
        </w:tc>
      </w:tr>
      <w:tr w:rsidR="003D3642" w:rsidRPr="00F67A4F" w:rsidTr="00BA40FA">
        <w:tc>
          <w:tcPr>
            <w:tcW w:w="9571" w:type="dxa"/>
            <w:gridSpan w:val="2"/>
          </w:tcPr>
          <w:p w:rsidR="003D3642" w:rsidRPr="00F67A4F" w:rsidRDefault="003D3642" w:rsidP="00BA40FA">
            <w:pPr>
              <w:adjustRightInd w:val="0"/>
              <w:jc w:val="center"/>
              <w:rPr>
                <w:rFonts w:eastAsiaTheme="minorHAnsi"/>
                <w:b/>
                <w:bCs/>
                <w:sz w:val="22"/>
                <w:szCs w:val="22"/>
                <w:lang w:eastAsia="en-US"/>
              </w:rPr>
            </w:pPr>
            <w:r w:rsidRPr="00F67A4F">
              <w:rPr>
                <w:rFonts w:eastAsiaTheme="minorHAnsi"/>
                <w:b/>
                <w:bCs/>
                <w:sz w:val="22"/>
                <w:szCs w:val="22"/>
                <w:lang w:eastAsia="en-US"/>
              </w:rPr>
              <w:t>Кредитная линия, кредитный договор № КЛ-12/112 от 02.03.2012</w:t>
            </w:r>
          </w:p>
        </w:tc>
      </w:tr>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Условия обязательства и сведения о его исполнении</w:t>
            </w:r>
          </w:p>
          <w:p w:rsidR="003D3642" w:rsidRPr="00F67A4F" w:rsidRDefault="003D3642" w:rsidP="00BA40FA">
            <w:pPr>
              <w:adjustRightInd w:val="0"/>
              <w:jc w:val="both"/>
              <w:rPr>
                <w:rFonts w:eastAsiaTheme="minorHAnsi"/>
                <w:bCs/>
                <w:sz w:val="22"/>
                <w:szCs w:val="22"/>
                <w:lang w:eastAsia="en-US"/>
              </w:rPr>
            </w:pP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Наименование и место нахождения или</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фамилия, имя, отчество кредитора (займодавца)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ББР Банк (ЗАО)</w:t>
            </w:r>
          </w:p>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11948, г. Москва, 1-ый Николощеповский пер., д.6, стр.1</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момент возникновения обязательства, руб./ 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300 000 000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дату окончания последнего завершенного отчетного периода до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 xml:space="preserve">даты утверждения </w:t>
            </w:r>
            <w:r w:rsidR="00E06F66" w:rsidRPr="00F67A4F">
              <w:rPr>
                <w:rFonts w:eastAsiaTheme="minorHAnsi"/>
                <w:bCs/>
                <w:sz w:val="22"/>
                <w:szCs w:val="22"/>
                <w:lang w:eastAsia="en-US"/>
              </w:rPr>
              <w:t>Проспект</w:t>
            </w:r>
            <w:r w:rsidRPr="00F67A4F">
              <w:rPr>
                <w:rFonts w:eastAsiaTheme="minorHAnsi"/>
                <w:bCs/>
                <w:sz w:val="22"/>
                <w:szCs w:val="22"/>
                <w:lang w:eastAsia="en-US"/>
              </w:rPr>
              <w:t>а ценных бумаг, руб./иностр.валюта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Срок кредита (займа), лет</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 xml:space="preserve">182 дня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Средний размер процентов по кредиту, займу, % годовых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12 %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Количество процентных (купонных) периодов</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Наличие просрочек при выплате процентов по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кредиту (займу), а в случая их наличия – общее</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число указанных просрочек и их размер в днях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Плановый срок (дата) погашения кредита (займа)</w:t>
            </w:r>
          </w:p>
        </w:tc>
        <w:tc>
          <w:tcPr>
            <w:tcW w:w="4786" w:type="dxa"/>
            <w:vAlign w:val="center"/>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31.08.2012</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Фактический срок (дата) погашения кредита (займа)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21.08.2012</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 xml:space="preserve">Иные сведения об обязательстве, указываемые </w:t>
            </w:r>
            <w:r w:rsidR="00E06F66" w:rsidRPr="00F67A4F">
              <w:rPr>
                <w:sz w:val="22"/>
                <w:szCs w:val="22"/>
              </w:rPr>
              <w:t>Эмитент</w:t>
            </w:r>
            <w:r w:rsidRPr="00F67A4F">
              <w:rPr>
                <w:sz w:val="22"/>
                <w:szCs w:val="22"/>
              </w:rPr>
              <w:t>ом по собственному усмотрению</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отсутствуют</w:t>
            </w:r>
          </w:p>
        </w:tc>
      </w:tr>
    </w:tbl>
    <w:p w:rsidR="003D3642" w:rsidRPr="00F67A4F" w:rsidRDefault="003D3642" w:rsidP="003D3642">
      <w:pPr>
        <w:adjustRightInd w:val="0"/>
        <w:jc w:val="both"/>
        <w:rPr>
          <w:rFonts w:eastAsiaTheme="minorHAnsi"/>
          <w:bCs/>
          <w:sz w:val="22"/>
          <w:szCs w:val="22"/>
          <w:lang w:eastAsia="en-US"/>
        </w:rPr>
      </w:pPr>
    </w:p>
    <w:p w:rsidR="003D3642" w:rsidRPr="00F67A4F" w:rsidRDefault="003D3642" w:rsidP="003D3642">
      <w:pPr>
        <w:adjustRightInd w:val="0"/>
        <w:jc w:val="both"/>
        <w:rPr>
          <w:rFonts w:eastAsiaTheme="minorHAnsi"/>
          <w:b/>
          <w:bCs/>
          <w:sz w:val="22"/>
          <w:szCs w:val="22"/>
          <w:lang w:eastAsia="en-US"/>
        </w:rPr>
      </w:pPr>
      <w:r w:rsidRPr="00F67A4F">
        <w:rPr>
          <w:rFonts w:eastAsiaTheme="minorHAnsi"/>
          <w:b/>
          <w:bCs/>
          <w:sz w:val="22"/>
          <w:szCs w:val="22"/>
          <w:lang w:eastAsia="en-US"/>
        </w:rPr>
        <w:t>2013 год (на 31.12.2013)</w:t>
      </w:r>
    </w:p>
    <w:p w:rsidR="003D3642" w:rsidRPr="00F67A4F" w:rsidRDefault="003D3642" w:rsidP="003D3642">
      <w:pPr>
        <w:adjustRightInd w:val="0"/>
        <w:jc w:val="both"/>
        <w:rPr>
          <w:rFonts w:eastAsiaTheme="minorHAnsi"/>
          <w:bCs/>
          <w:sz w:val="22"/>
          <w:szCs w:val="22"/>
          <w:lang w:eastAsia="en-US"/>
        </w:rPr>
      </w:pPr>
    </w:p>
    <w:tbl>
      <w:tblPr>
        <w:tblStyle w:val="a6"/>
        <w:tblW w:w="0" w:type="auto"/>
        <w:tblLook w:val="04A0" w:firstRow="1" w:lastRow="0" w:firstColumn="1" w:lastColumn="0" w:noHBand="0" w:noVBand="1"/>
      </w:tblPr>
      <w:tblGrid>
        <w:gridCol w:w="4785"/>
        <w:gridCol w:w="4786"/>
      </w:tblGrid>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Вид и идентификационные признаки обязательства</w:t>
            </w:r>
          </w:p>
        </w:tc>
      </w:tr>
      <w:tr w:rsidR="003D3642" w:rsidRPr="00F67A4F" w:rsidTr="00BA40FA">
        <w:tc>
          <w:tcPr>
            <w:tcW w:w="9571" w:type="dxa"/>
            <w:gridSpan w:val="2"/>
          </w:tcPr>
          <w:p w:rsidR="003D3642" w:rsidRPr="00F67A4F" w:rsidRDefault="003D3642" w:rsidP="00BA40FA">
            <w:pPr>
              <w:adjustRightInd w:val="0"/>
              <w:jc w:val="center"/>
              <w:rPr>
                <w:rFonts w:eastAsiaTheme="minorHAnsi"/>
                <w:b/>
                <w:bCs/>
                <w:sz w:val="22"/>
                <w:szCs w:val="22"/>
                <w:lang w:eastAsia="en-US"/>
              </w:rPr>
            </w:pPr>
            <w:r w:rsidRPr="00F67A4F">
              <w:rPr>
                <w:rFonts w:eastAsiaTheme="minorHAnsi"/>
                <w:b/>
                <w:bCs/>
                <w:sz w:val="22"/>
                <w:szCs w:val="22"/>
                <w:lang w:eastAsia="en-US"/>
              </w:rPr>
              <w:t>Кредитная линия, кредитный договор № КЛ-0136/13 от 13.10.2013</w:t>
            </w:r>
          </w:p>
        </w:tc>
      </w:tr>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Условия обязательства и сведения о его исполнении</w:t>
            </w:r>
          </w:p>
          <w:p w:rsidR="003D3642" w:rsidRPr="00F67A4F" w:rsidRDefault="003D3642" w:rsidP="00BA40FA">
            <w:pPr>
              <w:adjustRightInd w:val="0"/>
              <w:jc w:val="both"/>
              <w:rPr>
                <w:rFonts w:eastAsiaTheme="minorHAnsi"/>
                <w:bCs/>
                <w:sz w:val="22"/>
                <w:szCs w:val="22"/>
                <w:lang w:eastAsia="en-US"/>
              </w:rPr>
            </w:pP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Наименование и место нахождения или</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фамилия, имя, отчество кредитора (займодавца)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«Дил-банк» (ООО)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 xml:space="preserve">Место нахождения: 125284, г. Москва, Ленинградский </w:t>
            </w:r>
            <w:r w:rsidR="00E06F66" w:rsidRPr="00F67A4F">
              <w:rPr>
                <w:rFonts w:eastAsiaTheme="minorHAnsi"/>
                <w:bCs/>
                <w:sz w:val="22"/>
                <w:szCs w:val="22"/>
                <w:lang w:eastAsia="en-US"/>
              </w:rPr>
              <w:t>Проспект</w:t>
            </w:r>
            <w:r w:rsidRPr="00F67A4F">
              <w:rPr>
                <w:rFonts w:eastAsiaTheme="minorHAnsi"/>
                <w:bCs/>
                <w:sz w:val="22"/>
                <w:szCs w:val="22"/>
                <w:lang w:eastAsia="en-US"/>
              </w:rPr>
              <w:t>, д.31А, стр.1</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момент возникновения обязательства, руб./ 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100 000 000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дату окончания последнего завершенного отчетного периода до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 xml:space="preserve">даты утверждения </w:t>
            </w:r>
            <w:r w:rsidR="00E06F66" w:rsidRPr="00F67A4F">
              <w:rPr>
                <w:rFonts w:eastAsiaTheme="minorHAnsi"/>
                <w:bCs/>
                <w:sz w:val="22"/>
                <w:szCs w:val="22"/>
                <w:lang w:eastAsia="en-US"/>
              </w:rPr>
              <w:t>Проспект</w:t>
            </w:r>
            <w:r w:rsidRPr="00F67A4F">
              <w:rPr>
                <w:rFonts w:eastAsiaTheme="minorHAnsi"/>
                <w:bCs/>
                <w:sz w:val="22"/>
                <w:szCs w:val="22"/>
                <w:lang w:eastAsia="en-US"/>
              </w:rPr>
              <w:t>а ценных бумаг, руб./иностр.валюта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Срок кредита (займа), лет</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 xml:space="preserve">1 год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Средний размер процентов по кредиту, займу, % годовых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13,5 %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Количество процентных (купонных) периодов</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Наличие просрочек при выплате процентов по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кредиту (займу), а в случая их наличия – общее</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число указанных просрочек и их размер в днях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Плановый срок (дата) погашения кредита (займа)</w:t>
            </w:r>
          </w:p>
        </w:tc>
        <w:tc>
          <w:tcPr>
            <w:tcW w:w="4786" w:type="dxa"/>
            <w:vAlign w:val="center"/>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15.05.2014</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Фактический срок (дата) погашения кредита (займа)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31.07.2013</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 xml:space="preserve">Иные сведения об обязательстве, указываемые </w:t>
            </w:r>
            <w:r w:rsidR="00E06F66" w:rsidRPr="00F67A4F">
              <w:rPr>
                <w:sz w:val="22"/>
                <w:szCs w:val="22"/>
              </w:rPr>
              <w:t>Эмитент</w:t>
            </w:r>
            <w:r w:rsidRPr="00F67A4F">
              <w:rPr>
                <w:sz w:val="22"/>
                <w:szCs w:val="22"/>
              </w:rPr>
              <w:t>ом по собственному усмотрению</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отсутствуют</w:t>
            </w:r>
          </w:p>
        </w:tc>
      </w:tr>
    </w:tbl>
    <w:p w:rsidR="003D3642" w:rsidRPr="00F67A4F" w:rsidRDefault="003D3642" w:rsidP="003D3642">
      <w:pPr>
        <w:adjustRightInd w:val="0"/>
        <w:jc w:val="both"/>
        <w:rPr>
          <w:rFonts w:eastAsiaTheme="minorHAnsi"/>
          <w:bCs/>
          <w:sz w:val="22"/>
          <w:szCs w:val="22"/>
          <w:lang w:eastAsia="en-US"/>
        </w:rPr>
      </w:pPr>
    </w:p>
    <w:p w:rsidR="003D3642" w:rsidRPr="00F67A4F" w:rsidRDefault="003D3642" w:rsidP="003D3642">
      <w:pPr>
        <w:adjustRightInd w:val="0"/>
        <w:jc w:val="both"/>
        <w:rPr>
          <w:rFonts w:eastAsiaTheme="minorHAnsi"/>
          <w:bCs/>
          <w:sz w:val="22"/>
          <w:szCs w:val="22"/>
          <w:lang w:eastAsia="en-US"/>
        </w:rPr>
      </w:pPr>
    </w:p>
    <w:tbl>
      <w:tblPr>
        <w:tblStyle w:val="a6"/>
        <w:tblW w:w="0" w:type="auto"/>
        <w:tblLook w:val="04A0" w:firstRow="1" w:lastRow="0" w:firstColumn="1" w:lastColumn="0" w:noHBand="0" w:noVBand="1"/>
      </w:tblPr>
      <w:tblGrid>
        <w:gridCol w:w="4785"/>
        <w:gridCol w:w="4786"/>
      </w:tblGrid>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Вид и идентификационные признаки обязательства</w:t>
            </w:r>
          </w:p>
        </w:tc>
      </w:tr>
      <w:tr w:rsidR="003D3642" w:rsidRPr="00F67A4F" w:rsidTr="00BA40FA">
        <w:tc>
          <w:tcPr>
            <w:tcW w:w="9571" w:type="dxa"/>
            <w:gridSpan w:val="2"/>
          </w:tcPr>
          <w:p w:rsidR="003D3642" w:rsidRPr="00F67A4F" w:rsidRDefault="003D3642" w:rsidP="00BA40FA">
            <w:pPr>
              <w:adjustRightInd w:val="0"/>
              <w:jc w:val="center"/>
              <w:rPr>
                <w:rFonts w:eastAsiaTheme="minorHAnsi"/>
                <w:b/>
                <w:bCs/>
                <w:sz w:val="22"/>
                <w:szCs w:val="22"/>
                <w:lang w:eastAsia="en-US"/>
              </w:rPr>
            </w:pPr>
            <w:r w:rsidRPr="00F67A4F">
              <w:rPr>
                <w:rFonts w:eastAsiaTheme="minorHAnsi"/>
                <w:b/>
                <w:bCs/>
                <w:sz w:val="22"/>
                <w:szCs w:val="22"/>
                <w:lang w:eastAsia="en-US"/>
              </w:rPr>
              <w:t>Кредит, кредитный договор № К-13/348 от 15.05.13</w:t>
            </w:r>
          </w:p>
        </w:tc>
      </w:tr>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Условия обязательства и сведения о его исполнении</w:t>
            </w:r>
          </w:p>
          <w:p w:rsidR="003D3642" w:rsidRPr="00F67A4F" w:rsidRDefault="003D3642" w:rsidP="00BA40FA">
            <w:pPr>
              <w:adjustRightInd w:val="0"/>
              <w:jc w:val="both"/>
              <w:rPr>
                <w:rFonts w:eastAsiaTheme="minorHAnsi"/>
                <w:bCs/>
                <w:sz w:val="22"/>
                <w:szCs w:val="22"/>
                <w:lang w:eastAsia="en-US"/>
              </w:rPr>
            </w:pP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Наименование и место нахождения или</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фамилия, имя, отчество кредитора (займодавца)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ББР Банк (ЗАО)</w:t>
            </w:r>
          </w:p>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11948, г. Москва, 1-ый Николощеповский пер., д.6, стр.1</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момент возникновения обязательства, руб./ 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77 950 225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дату окончания последнего завершенного отчетного периода до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 xml:space="preserve">даты утверждения </w:t>
            </w:r>
            <w:r w:rsidR="00E06F66" w:rsidRPr="00F67A4F">
              <w:rPr>
                <w:rFonts w:eastAsiaTheme="minorHAnsi"/>
                <w:bCs/>
                <w:sz w:val="22"/>
                <w:szCs w:val="22"/>
                <w:lang w:eastAsia="en-US"/>
              </w:rPr>
              <w:t>Проспект</w:t>
            </w:r>
            <w:r w:rsidRPr="00F67A4F">
              <w:rPr>
                <w:rFonts w:eastAsiaTheme="minorHAnsi"/>
                <w:bCs/>
                <w:sz w:val="22"/>
                <w:szCs w:val="22"/>
                <w:lang w:eastAsia="en-US"/>
              </w:rPr>
              <w:t>а ценных бумаг, руб./иностр.валюта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Срок кредита (займа), лет</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 xml:space="preserve">92 дня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Средний размер процентов по кредиту, займу, % годовых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13 %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Количество процентных (купонных) периодов</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Наличие просрочек при выплате процентов по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кредиту (займу), а в случая их наличия – общее</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число указанных просрочек и их размер в днях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Плановый срок (дата) погашения кредита (займа)</w:t>
            </w:r>
          </w:p>
        </w:tc>
        <w:tc>
          <w:tcPr>
            <w:tcW w:w="4786" w:type="dxa"/>
            <w:vAlign w:val="center"/>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15.08.2013</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Фактический срок (дата) погашения кредита (займа)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31.07.2013</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 xml:space="preserve">Иные сведения об обязательстве, указываемые </w:t>
            </w:r>
            <w:r w:rsidR="00E06F66" w:rsidRPr="00F67A4F">
              <w:rPr>
                <w:sz w:val="22"/>
                <w:szCs w:val="22"/>
              </w:rPr>
              <w:t>Эмитент</w:t>
            </w:r>
            <w:r w:rsidRPr="00F67A4F">
              <w:rPr>
                <w:sz w:val="22"/>
                <w:szCs w:val="22"/>
              </w:rPr>
              <w:t>ом по собственному усмотрению</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отсутствуют</w:t>
            </w:r>
          </w:p>
        </w:tc>
      </w:tr>
    </w:tbl>
    <w:p w:rsidR="003D3642" w:rsidRPr="00F67A4F" w:rsidRDefault="003D3642" w:rsidP="003D3642">
      <w:pPr>
        <w:adjustRightInd w:val="0"/>
        <w:jc w:val="both"/>
        <w:rPr>
          <w:rFonts w:eastAsiaTheme="minorHAnsi"/>
          <w:bCs/>
          <w:sz w:val="22"/>
          <w:szCs w:val="22"/>
          <w:lang w:eastAsia="en-US"/>
        </w:rPr>
      </w:pPr>
    </w:p>
    <w:tbl>
      <w:tblPr>
        <w:tblStyle w:val="a6"/>
        <w:tblW w:w="0" w:type="auto"/>
        <w:tblLook w:val="04A0" w:firstRow="1" w:lastRow="0" w:firstColumn="1" w:lastColumn="0" w:noHBand="0" w:noVBand="1"/>
      </w:tblPr>
      <w:tblGrid>
        <w:gridCol w:w="4785"/>
        <w:gridCol w:w="4786"/>
      </w:tblGrid>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Вид и идентификационные признаки обязательства</w:t>
            </w:r>
          </w:p>
        </w:tc>
      </w:tr>
      <w:tr w:rsidR="003D3642" w:rsidRPr="00F67A4F" w:rsidTr="00BA40FA">
        <w:tc>
          <w:tcPr>
            <w:tcW w:w="9571" w:type="dxa"/>
            <w:gridSpan w:val="2"/>
          </w:tcPr>
          <w:p w:rsidR="003D3642" w:rsidRPr="00F67A4F" w:rsidRDefault="003D3642" w:rsidP="00BA40FA">
            <w:pPr>
              <w:adjustRightInd w:val="0"/>
              <w:jc w:val="center"/>
              <w:rPr>
                <w:rFonts w:eastAsiaTheme="minorHAnsi"/>
                <w:b/>
                <w:bCs/>
                <w:sz w:val="22"/>
                <w:szCs w:val="22"/>
                <w:lang w:eastAsia="en-US"/>
              </w:rPr>
            </w:pPr>
            <w:r w:rsidRPr="00F67A4F">
              <w:rPr>
                <w:rFonts w:eastAsiaTheme="minorHAnsi"/>
                <w:b/>
                <w:bCs/>
                <w:sz w:val="22"/>
                <w:szCs w:val="22"/>
                <w:lang w:eastAsia="en-US"/>
              </w:rPr>
              <w:t>Кредитная линия, кредитный договор № КЛ-0136/13 от 03.10.2013</w:t>
            </w:r>
          </w:p>
        </w:tc>
      </w:tr>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Условия обязательства и сведения о его исполнении</w:t>
            </w:r>
          </w:p>
          <w:p w:rsidR="003D3642" w:rsidRPr="00F67A4F" w:rsidRDefault="003D3642" w:rsidP="00BA40FA">
            <w:pPr>
              <w:adjustRightInd w:val="0"/>
              <w:jc w:val="both"/>
              <w:rPr>
                <w:rFonts w:eastAsiaTheme="minorHAnsi"/>
                <w:bCs/>
                <w:sz w:val="22"/>
                <w:szCs w:val="22"/>
                <w:lang w:eastAsia="en-US"/>
              </w:rPr>
            </w:pP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Наименование и место нахождения или</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фамилия, имя, отчество кредитора (займодавца)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«Дил-банк» (ООО)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 xml:space="preserve">Место нахождения: 125284, г. Москва, Ленинградский </w:t>
            </w:r>
            <w:r w:rsidR="00E06F66" w:rsidRPr="00F67A4F">
              <w:rPr>
                <w:rFonts w:eastAsiaTheme="minorHAnsi"/>
                <w:bCs/>
                <w:sz w:val="22"/>
                <w:szCs w:val="22"/>
                <w:lang w:eastAsia="en-US"/>
              </w:rPr>
              <w:t>Проспект</w:t>
            </w:r>
            <w:r w:rsidRPr="00F67A4F">
              <w:rPr>
                <w:rFonts w:eastAsiaTheme="minorHAnsi"/>
                <w:bCs/>
                <w:sz w:val="22"/>
                <w:szCs w:val="22"/>
                <w:lang w:eastAsia="en-US"/>
              </w:rPr>
              <w:t>, д.31А, стр.1</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момент возникновения обязательства, руб./ 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90 000 000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дату окончания последнего завершенного отчетного периода до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 xml:space="preserve">даты утверждения </w:t>
            </w:r>
            <w:r w:rsidR="00E06F66" w:rsidRPr="00F67A4F">
              <w:rPr>
                <w:rFonts w:eastAsiaTheme="minorHAnsi"/>
                <w:bCs/>
                <w:sz w:val="22"/>
                <w:szCs w:val="22"/>
                <w:lang w:eastAsia="en-US"/>
              </w:rPr>
              <w:t>Проспект</w:t>
            </w:r>
            <w:r w:rsidRPr="00F67A4F">
              <w:rPr>
                <w:rFonts w:eastAsiaTheme="minorHAnsi"/>
                <w:bCs/>
                <w:sz w:val="22"/>
                <w:szCs w:val="22"/>
                <w:lang w:eastAsia="en-US"/>
              </w:rPr>
              <w:t>а ценных бумаг, руб./иностр.валюта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Срок кредита (займа), лет</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364 дня</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Средний размер процентов по кредиту, займу, % годовых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11 %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Количество процентных (купонных) периодов</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Наличие просрочек при выплате процентов по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кредиту (займу), а в случая их наличия – общее</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число указанных просрочек и их размер в днях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Плановый срок (дата) погашения кредита (займа)</w:t>
            </w:r>
          </w:p>
        </w:tc>
        <w:tc>
          <w:tcPr>
            <w:tcW w:w="4786" w:type="dxa"/>
            <w:vAlign w:val="center"/>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03.10.2014</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Фактический срок (дата) погашения кредита (займа)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26.12.2013</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 xml:space="preserve">Иные сведения об обязательстве, указываемые </w:t>
            </w:r>
            <w:r w:rsidR="00E06F66" w:rsidRPr="00F67A4F">
              <w:rPr>
                <w:sz w:val="22"/>
                <w:szCs w:val="22"/>
              </w:rPr>
              <w:t>Эмитент</w:t>
            </w:r>
            <w:r w:rsidRPr="00F67A4F">
              <w:rPr>
                <w:sz w:val="22"/>
                <w:szCs w:val="22"/>
              </w:rPr>
              <w:t>ом по собственному усмотрению</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отсутствуют</w:t>
            </w:r>
          </w:p>
        </w:tc>
      </w:tr>
    </w:tbl>
    <w:p w:rsidR="003D3642" w:rsidRPr="00F67A4F" w:rsidRDefault="003D3642" w:rsidP="003D3642">
      <w:pPr>
        <w:adjustRightInd w:val="0"/>
        <w:jc w:val="both"/>
        <w:rPr>
          <w:rFonts w:eastAsiaTheme="minorHAnsi"/>
          <w:bCs/>
          <w:sz w:val="22"/>
          <w:szCs w:val="22"/>
          <w:lang w:eastAsia="en-US"/>
        </w:rPr>
      </w:pPr>
    </w:p>
    <w:p w:rsidR="003D3642" w:rsidRPr="00F67A4F" w:rsidRDefault="003D3642" w:rsidP="003D3642">
      <w:pPr>
        <w:adjustRightInd w:val="0"/>
        <w:jc w:val="both"/>
        <w:rPr>
          <w:rFonts w:eastAsiaTheme="minorHAnsi"/>
          <w:bCs/>
          <w:sz w:val="22"/>
          <w:szCs w:val="22"/>
          <w:lang w:eastAsia="en-US"/>
        </w:rPr>
      </w:pPr>
    </w:p>
    <w:tbl>
      <w:tblPr>
        <w:tblStyle w:val="a6"/>
        <w:tblW w:w="0" w:type="auto"/>
        <w:tblLook w:val="04A0" w:firstRow="1" w:lastRow="0" w:firstColumn="1" w:lastColumn="0" w:noHBand="0" w:noVBand="1"/>
      </w:tblPr>
      <w:tblGrid>
        <w:gridCol w:w="4785"/>
        <w:gridCol w:w="4786"/>
      </w:tblGrid>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Вид и идентификационные признаки обязательства</w:t>
            </w:r>
          </w:p>
        </w:tc>
      </w:tr>
      <w:tr w:rsidR="003D3642" w:rsidRPr="00F67A4F" w:rsidTr="00BA40FA">
        <w:tc>
          <w:tcPr>
            <w:tcW w:w="9571" w:type="dxa"/>
            <w:gridSpan w:val="2"/>
          </w:tcPr>
          <w:p w:rsidR="003D3642" w:rsidRPr="00F67A4F" w:rsidRDefault="003D3642" w:rsidP="00BA40FA">
            <w:pPr>
              <w:adjustRightInd w:val="0"/>
              <w:jc w:val="center"/>
              <w:rPr>
                <w:rFonts w:eastAsiaTheme="minorHAnsi"/>
                <w:b/>
                <w:bCs/>
                <w:sz w:val="22"/>
                <w:szCs w:val="22"/>
                <w:lang w:eastAsia="en-US"/>
              </w:rPr>
            </w:pPr>
            <w:r w:rsidRPr="00F67A4F">
              <w:rPr>
                <w:rFonts w:eastAsiaTheme="minorHAnsi"/>
                <w:b/>
                <w:bCs/>
                <w:sz w:val="22"/>
                <w:szCs w:val="22"/>
                <w:lang w:eastAsia="en-US"/>
              </w:rPr>
              <w:t>Кредитная линия, кредитный договор № 180кл/13 от 26.03.2013</w:t>
            </w:r>
          </w:p>
        </w:tc>
      </w:tr>
      <w:tr w:rsidR="003D3642" w:rsidRPr="00F67A4F" w:rsidTr="00BA40FA">
        <w:tc>
          <w:tcPr>
            <w:tcW w:w="9571" w:type="dxa"/>
            <w:gridSpan w:val="2"/>
          </w:tcPr>
          <w:p w:rsidR="003D3642" w:rsidRPr="00F67A4F" w:rsidRDefault="003D3642" w:rsidP="00BA40FA">
            <w:pPr>
              <w:adjustRightInd w:val="0"/>
              <w:jc w:val="center"/>
              <w:rPr>
                <w:rFonts w:eastAsiaTheme="minorHAnsi"/>
                <w:bCs/>
                <w:sz w:val="22"/>
                <w:szCs w:val="22"/>
                <w:lang w:eastAsia="en-US"/>
              </w:rPr>
            </w:pPr>
            <w:r w:rsidRPr="00F67A4F">
              <w:rPr>
                <w:rFonts w:eastAsiaTheme="minorHAnsi"/>
                <w:bCs/>
                <w:sz w:val="22"/>
                <w:szCs w:val="22"/>
                <w:lang w:eastAsia="en-US"/>
              </w:rPr>
              <w:t>Условия обязательства и сведения о его исполнении</w:t>
            </w:r>
          </w:p>
          <w:p w:rsidR="003D3642" w:rsidRPr="00F67A4F" w:rsidRDefault="003D3642" w:rsidP="00BA40FA">
            <w:pPr>
              <w:adjustRightInd w:val="0"/>
              <w:jc w:val="both"/>
              <w:rPr>
                <w:rFonts w:eastAsiaTheme="minorHAnsi"/>
                <w:bCs/>
                <w:sz w:val="22"/>
                <w:szCs w:val="22"/>
                <w:lang w:eastAsia="en-US"/>
              </w:rPr>
            </w:pP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Наименование и место нахождения или</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фамилия, имя, отчество кредитора (займодавца)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ЗАО АКБ Новикомбанк</w:t>
            </w:r>
          </w:p>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119180, г. Москва, Якиманская наб., д. 4/4, стр 2</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момент возникновения обязательства, руб./ 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120 000 000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Сумма основного долга на дату окончания последнего завершенного отчетного периода до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 xml:space="preserve">даты утверждения </w:t>
            </w:r>
            <w:r w:rsidR="00E06F66" w:rsidRPr="00F67A4F">
              <w:rPr>
                <w:rFonts w:eastAsiaTheme="minorHAnsi"/>
                <w:bCs/>
                <w:sz w:val="22"/>
                <w:szCs w:val="22"/>
                <w:lang w:eastAsia="en-US"/>
              </w:rPr>
              <w:t>Проспект</w:t>
            </w:r>
            <w:r w:rsidRPr="00F67A4F">
              <w:rPr>
                <w:rFonts w:eastAsiaTheme="minorHAnsi"/>
                <w:bCs/>
                <w:sz w:val="22"/>
                <w:szCs w:val="22"/>
                <w:lang w:eastAsia="en-US"/>
              </w:rPr>
              <w:t>а ценных бумаг, руб./иностр.валюта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0 руб.</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Срок кредита (займа), лет</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 xml:space="preserve">364 дня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Средний размер процентов по кредиту, займу, % годовых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12,5 %</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Количество процентных (купонных) периодов</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Наличие просрочек при выплате процентов по</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кредиту (займу), а в случая их наличия – общее</w:t>
            </w:r>
          </w:p>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число указанных просрочек и их размер в днях</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Плановый срок (дата) погашения кредита (займа)</w:t>
            </w:r>
          </w:p>
        </w:tc>
        <w:tc>
          <w:tcPr>
            <w:tcW w:w="4786" w:type="dxa"/>
            <w:vAlign w:val="center"/>
          </w:tcPr>
          <w:p w:rsidR="003D3642" w:rsidRPr="00F67A4F" w:rsidRDefault="003D3642" w:rsidP="00BA40FA">
            <w:pPr>
              <w:adjustRightInd w:val="0"/>
              <w:jc w:val="both"/>
              <w:rPr>
                <w:rFonts w:eastAsiaTheme="minorHAnsi"/>
                <w:bCs/>
                <w:sz w:val="22"/>
                <w:szCs w:val="22"/>
                <w:lang w:eastAsia="en-US"/>
              </w:rPr>
            </w:pPr>
            <w:r w:rsidRPr="00F67A4F">
              <w:rPr>
                <w:rFonts w:eastAsiaTheme="minorHAnsi"/>
                <w:bCs/>
                <w:sz w:val="22"/>
                <w:szCs w:val="22"/>
                <w:lang w:eastAsia="en-US"/>
              </w:rPr>
              <w:t>25.03.2014</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Фактический срок (дата) погашения кредита (займа)</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11.12.2013</w:t>
            </w:r>
          </w:p>
        </w:tc>
      </w:tr>
      <w:tr w:rsidR="003D3642" w:rsidRPr="00F67A4F" w:rsidTr="00BA40FA">
        <w:tc>
          <w:tcPr>
            <w:tcW w:w="4785" w:type="dxa"/>
          </w:tcPr>
          <w:p w:rsidR="003D3642" w:rsidRPr="00F67A4F" w:rsidRDefault="003D3642" w:rsidP="00BA40FA">
            <w:pPr>
              <w:adjustRightInd w:val="0"/>
              <w:jc w:val="both"/>
              <w:rPr>
                <w:sz w:val="22"/>
                <w:szCs w:val="22"/>
                <w:lang w:eastAsia="en-US"/>
              </w:rPr>
            </w:pPr>
            <w:r w:rsidRPr="00F67A4F">
              <w:rPr>
                <w:sz w:val="22"/>
                <w:szCs w:val="22"/>
              </w:rPr>
              <w:t xml:space="preserve">Иные сведения об обязательстве, указываемые </w:t>
            </w:r>
            <w:r w:rsidR="00E06F66" w:rsidRPr="00F67A4F">
              <w:rPr>
                <w:sz w:val="22"/>
                <w:szCs w:val="22"/>
              </w:rPr>
              <w:t>Эмитент</w:t>
            </w:r>
            <w:r w:rsidRPr="00F67A4F">
              <w:rPr>
                <w:sz w:val="22"/>
                <w:szCs w:val="22"/>
              </w:rPr>
              <w:t>ом по собственному усмотрению</w:t>
            </w:r>
          </w:p>
        </w:tc>
        <w:tc>
          <w:tcPr>
            <w:tcW w:w="4786" w:type="dxa"/>
          </w:tcPr>
          <w:p w:rsidR="003D3642" w:rsidRPr="00F67A4F" w:rsidRDefault="003D3642" w:rsidP="00BA40FA">
            <w:pPr>
              <w:adjustRightInd w:val="0"/>
              <w:rPr>
                <w:rFonts w:eastAsiaTheme="minorHAnsi"/>
                <w:bCs/>
                <w:sz w:val="22"/>
                <w:szCs w:val="22"/>
                <w:lang w:eastAsia="en-US"/>
              </w:rPr>
            </w:pPr>
            <w:r w:rsidRPr="00F67A4F">
              <w:rPr>
                <w:rFonts w:eastAsiaTheme="minorHAnsi"/>
                <w:bCs/>
                <w:sz w:val="22"/>
                <w:szCs w:val="22"/>
                <w:lang w:eastAsia="en-US"/>
              </w:rPr>
              <w:t>отсутствуют</w:t>
            </w:r>
          </w:p>
        </w:tc>
      </w:tr>
    </w:tbl>
    <w:p w:rsidR="003D3642" w:rsidRPr="004F17E5" w:rsidRDefault="003D3642" w:rsidP="003D3642">
      <w:pPr>
        <w:rPr>
          <w:sz w:val="22"/>
          <w:szCs w:val="22"/>
        </w:rPr>
      </w:pPr>
    </w:p>
    <w:p w:rsidR="001272D8" w:rsidRPr="00F67A4F" w:rsidRDefault="001D6A65" w:rsidP="004F17E5">
      <w:pPr>
        <w:adjustRightInd w:val="0"/>
        <w:jc w:val="both"/>
        <w:rPr>
          <w:rFonts w:eastAsiaTheme="minorHAnsi"/>
          <w:b/>
          <w:bCs/>
          <w:sz w:val="22"/>
          <w:szCs w:val="22"/>
          <w:lang w:eastAsia="en-US"/>
        </w:rPr>
      </w:pPr>
      <w:r w:rsidRPr="00F67A4F">
        <w:rPr>
          <w:rFonts w:eastAsiaTheme="minorHAnsi"/>
          <w:b/>
          <w:bCs/>
          <w:sz w:val="22"/>
          <w:szCs w:val="22"/>
          <w:lang w:eastAsia="en-US"/>
        </w:rPr>
        <w:t>2014 год (на 31.12.2014)</w:t>
      </w:r>
    </w:p>
    <w:p w:rsidR="002D3E1C" w:rsidRPr="00F67A4F" w:rsidRDefault="002D3E1C" w:rsidP="002D3E1C">
      <w:pPr>
        <w:adjustRightInd w:val="0"/>
        <w:jc w:val="both"/>
        <w:rPr>
          <w:rFonts w:eastAsiaTheme="minorHAnsi"/>
          <w:sz w:val="22"/>
          <w:szCs w:val="22"/>
          <w:lang w:eastAsia="en-US"/>
        </w:rPr>
      </w:pPr>
    </w:p>
    <w:tbl>
      <w:tblPr>
        <w:tblStyle w:val="11"/>
        <w:tblW w:w="0" w:type="auto"/>
        <w:tblLook w:val="04A0" w:firstRow="1" w:lastRow="0" w:firstColumn="1" w:lastColumn="0" w:noHBand="0" w:noVBand="1"/>
      </w:tblPr>
      <w:tblGrid>
        <w:gridCol w:w="4785"/>
        <w:gridCol w:w="4786"/>
      </w:tblGrid>
      <w:tr w:rsidR="00E4322B" w:rsidRPr="00F67A4F" w:rsidTr="00464D35">
        <w:tc>
          <w:tcPr>
            <w:tcW w:w="9571" w:type="dxa"/>
            <w:gridSpan w:val="2"/>
            <w:shd w:val="clear" w:color="auto" w:fill="auto"/>
          </w:tcPr>
          <w:p w:rsidR="00E4322B" w:rsidRPr="004F17E5" w:rsidRDefault="001D6A65" w:rsidP="00464D35">
            <w:pPr>
              <w:spacing w:after="200" w:line="276" w:lineRule="auto"/>
              <w:rPr>
                <w:bCs/>
                <w:sz w:val="22"/>
                <w:szCs w:val="22"/>
              </w:rPr>
            </w:pPr>
            <w:bookmarkStart w:id="6" w:name="OLE_LINK8"/>
            <w:bookmarkStart w:id="7" w:name="OLE_LINK9"/>
            <w:r w:rsidRPr="004F17E5">
              <w:rPr>
                <w:bCs/>
                <w:sz w:val="22"/>
                <w:szCs w:val="22"/>
              </w:rPr>
              <w:t>Вид и идентификационные признаки обязательства</w:t>
            </w:r>
          </w:p>
        </w:tc>
      </w:tr>
      <w:tr w:rsidR="00E4322B" w:rsidRPr="00F67A4F" w:rsidTr="00464D35">
        <w:tc>
          <w:tcPr>
            <w:tcW w:w="9571" w:type="dxa"/>
            <w:gridSpan w:val="2"/>
            <w:shd w:val="clear" w:color="auto" w:fill="auto"/>
          </w:tcPr>
          <w:p w:rsidR="00E4322B" w:rsidRPr="004F17E5" w:rsidRDefault="001D6A65" w:rsidP="00464D35">
            <w:pPr>
              <w:spacing w:after="200" w:line="276" w:lineRule="auto"/>
              <w:rPr>
                <w:b/>
                <w:bCs/>
                <w:sz w:val="22"/>
                <w:szCs w:val="22"/>
              </w:rPr>
            </w:pPr>
            <w:r w:rsidRPr="004F17E5">
              <w:rPr>
                <w:b/>
                <w:bCs/>
                <w:sz w:val="22"/>
                <w:szCs w:val="22"/>
              </w:rPr>
              <w:t>Кредитная линия, кредитный договор № КЛ-0136/13 от 03.10.2013</w:t>
            </w:r>
          </w:p>
        </w:tc>
      </w:tr>
      <w:tr w:rsidR="00E4322B" w:rsidRPr="00F67A4F" w:rsidTr="00464D35">
        <w:tc>
          <w:tcPr>
            <w:tcW w:w="9571" w:type="dxa"/>
            <w:gridSpan w:val="2"/>
            <w:shd w:val="clear" w:color="auto" w:fill="auto"/>
          </w:tcPr>
          <w:p w:rsidR="00E4322B" w:rsidRPr="004F17E5" w:rsidRDefault="001D6A65" w:rsidP="00464D35">
            <w:pPr>
              <w:spacing w:after="200" w:line="276" w:lineRule="auto"/>
              <w:rPr>
                <w:bCs/>
                <w:sz w:val="22"/>
                <w:szCs w:val="22"/>
              </w:rPr>
            </w:pPr>
            <w:r w:rsidRPr="004F17E5">
              <w:rPr>
                <w:bCs/>
                <w:sz w:val="22"/>
                <w:szCs w:val="22"/>
              </w:rPr>
              <w:t>Условия обязательства и сведения о его исполнении</w:t>
            </w:r>
          </w:p>
          <w:p w:rsidR="00E4322B" w:rsidRPr="004F17E5" w:rsidRDefault="00E4322B" w:rsidP="00464D35">
            <w:pPr>
              <w:spacing w:after="200" w:line="276" w:lineRule="auto"/>
              <w:rPr>
                <w:bCs/>
                <w:sz w:val="22"/>
                <w:szCs w:val="22"/>
              </w:rPr>
            </w:pPr>
          </w:p>
        </w:tc>
      </w:tr>
      <w:tr w:rsidR="00E4322B" w:rsidRPr="00F67A4F" w:rsidTr="00464D35">
        <w:tc>
          <w:tcPr>
            <w:tcW w:w="4785" w:type="dxa"/>
            <w:shd w:val="clear" w:color="auto" w:fill="auto"/>
          </w:tcPr>
          <w:p w:rsidR="00E4322B" w:rsidRPr="004F17E5" w:rsidRDefault="001D6A65" w:rsidP="00464D35">
            <w:pPr>
              <w:spacing w:after="200" w:line="276" w:lineRule="auto"/>
              <w:rPr>
                <w:bCs/>
                <w:sz w:val="22"/>
                <w:szCs w:val="22"/>
              </w:rPr>
            </w:pPr>
            <w:r w:rsidRPr="004F17E5">
              <w:rPr>
                <w:bCs/>
                <w:sz w:val="22"/>
                <w:szCs w:val="22"/>
              </w:rPr>
              <w:t>Наименование и место нахождения или</w:t>
            </w:r>
          </w:p>
          <w:p w:rsidR="00E4322B" w:rsidRPr="004F17E5" w:rsidRDefault="001D6A65" w:rsidP="00464D35">
            <w:pPr>
              <w:spacing w:after="200" w:line="276" w:lineRule="auto"/>
              <w:rPr>
                <w:bCs/>
                <w:sz w:val="22"/>
                <w:szCs w:val="22"/>
              </w:rPr>
            </w:pPr>
            <w:r w:rsidRPr="004F17E5">
              <w:rPr>
                <w:bCs/>
                <w:sz w:val="22"/>
                <w:szCs w:val="22"/>
              </w:rPr>
              <w:t>фамилия, имя, отчество кредитора (займодавца)</w:t>
            </w:r>
          </w:p>
        </w:tc>
        <w:tc>
          <w:tcPr>
            <w:tcW w:w="4786" w:type="dxa"/>
            <w:shd w:val="clear" w:color="auto" w:fill="auto"/>
          </w:tcPr>
          <w:p w:rsidR="00E4322B" w:rsidRPr="004F17E5" w:rsidRDefault="001D6A65" w:rsidP="00464D35">
            <w:pPr>
              <w:spacing w:after="200" w:line="276" w:lineRule="auto"/>
              <w:rPr>
                <w:bCs/>
                <w:sz w:val="22"/>
                <w:szCs w:val="22"/>
              </w:rPr>
            </w:pPr>
            <w:r w:rsidRPr="004F17E5">
              <w:rPr>
                <w:bCs/>
                <w:sz w:val="22"/>
                <w:szCs w:val="22"/>
              </w:rPr>
              <w:t>«Дил-банк» (ООО)</w:t>
            </w:r>
          </w:p>
          <w:p w:rsidR="00E4322B" w:rsidRPr="004F17E5" w:rsidRDefault="001D6A65" w:rsidP="00464D35">
            <w:pPr>
              <w:spacing w:after="200" w:line="276" w:lineRule="auto"/>
              <w:rPr>
                <w:bCs/>
                <w:sz w:val="22"/>
                <w:szCs w:val="22"/>
              </w:rPr>
            </w:pPr>
            <w:r w:rsidRPr="004F17E5">
              <w:rPr>
                <w:bCs/>
                <w:sz w:val="22"/>
                <w:szCs w:val="22"/>
              </w:rPr>
              <w:t>Место нахождения: 125284, г. Москва, Ленинградский проспект, д.31А, стр.1</w:t>
            </w:r>
          </w:p>
        </w:tc>
      </w:tr>
      <w:tr w:rsidR="00E4322B" w:rsidRPr="00F67A4F" w:rsidTr="00464D35">
        <w:tc>
          <w:tcPr>
            <w:tcW w:w="4785" w:type="dxa"/>
            <w:shd w:val="clear" w:color="auto" w:fill="auto"/>
          </w:tcPr>
          <w:p w:rsidR="00E4322B" w:rsidRPr="004F17E5" w:rsidRDefault="001D6A65" w:rsidP="00464D35">
            <w:pPr>
              <w:spacing w:after="200" w:line="276" w:lineRule="auto"/>
              <w:rPr>
                <w:bCs/>
                <w:sz w:val="22"/>
                <w:szCs w:val="22"/>
              </w:rPr>
            </w:pPr>
            <w:r w:rsidRPr="004F17E5">
              <w:rPr>
                <w:bCs/>
                <w:sz w:val="22"/>
                <w:szCs w:val="22"/>
              </w:rPr>
              <w:t>Сумма основного долга на момент возникновения обязательства, руб./ иностр.валюта</w:t>
            </w:r>
          </w:p>
        </w:tc>
        <w:tc>
          <w:tcPr>
            <w:tcW w:w="4786" w:type="dxa"/>
            <w:shd w:val="clear" w:color="auto" w:fill="auto"/>
          </w:tcPr>
          <w:p w:rsidR="00E4322B" w:rsidRPr="004F17E5" w:rsidRDefault="001D6A65" w:rsidP="00464D35">
            <w:pPr>
              <w:spacing w:after="200" w:line="276" w:lineRule="auto"/>
              <w:rPr>
                <w:bCs/>
                <w:sz w:val="22"/>
                <w:szCs w:val="22"/>
              </w:rPr>
            </w:pPr>
            <w:r w:rsidRPr="004F17E5">
              <w:rPr>
                <w:bCs/>
                <w:sz w:val="22"/>
                <w:szCs w:val="22"/>
              </w:rPr>
              <w:t>147 500 000 руб.</w:t>
            </w:r>
          </w:p>
        </w:tc>
      </w:tr>
      <w:tr w:rsidR="00E4322B" w:rsidRPr="00F67A4F" w:rsidTr="00464D35">
        <w:tc>
          <w:tcPr>
            <w:tcW w:w="4785" w:type="dxa"/>
            <w:shd w:val="clear" w:color="auto" w:fill="auto"/>
          </w:tcPr>
          <w:p w:rsidR="00E4322B" w:rsidRPr="004F17E5" w:rsidRDefault="001D6A65" w:rsidP="00464D35">
            <w:pPr>
              <w:spacing w:after="200" w:line="276" w:lineRule="auto"/>
              <w:rPr>
                <w:bCs/>
                <w:sz w:val="22"/>
                <w:szCs w:val="22"/>
              </w:rPr>
            </w:pPr>
            <w:r w:rsidRPr="004F17E5">
              <w:rPr>
                <w:bCs/>
                <w:sz w:val="22"/>
                <w:szCs w:val="22"/>
              </w:rPr>
              <w:t>Сумма основного долга на дату окончания последнего завершенного отчетного периода до</w:t>
            </w:r>
          </w:p>
          <w:p w:rsidR="00E4322B" w:rsidRPr="004F17E5" w:rsidRDefault="001D6A65" w:rsidP="00464D35">
            <w:pPr>
              <w:spacing w:after="200" w:line="276" w:lineRule="auto"/>
              <w:rPr>
                <w:bCs/>
                <w:sz w:val="22"/>
                <w:szCs w:val="22"/>
              </w:rPr>
            </w:pPr>
            <w:r w:rsidRPr="004F17E5">
              <w:rPr>
                <w:bCs/>
                <w:sz w:val="22"/>
                <w:szCs w:val="22"/>
              </w:rPr>
              <w:t>даты утверждения проспекта ценных бумаг, руб./иностр.валюта</w:t>
            </w:r>
          </w:p>
        </w:tc>
        <w:tc>
          <w:tcPr>
            <w:tcW w:w="4786" w:type="dxa"/>
            <w:shd w:val="clear" w:color="auto" w:fill="auto"/>
          </w:tcPr>
          <w:p w:rsidR="00E4322B" w:rsidRPr="004F17E5" w:rsidRDefault="001D6A65" w:rsidP="00464D35">
            <w:pPr>
              <w:spacing w:after="200" w:line="276" w:lineRule="auto"/>
              <w:rPr>
                <w:bCs/>
                <w:sz w:val="22"/>
                <w:szCs w:val="22"/>
              </w:rPr>
            </w:pPr>
            <w:r w:rsidRPr="004F17E5">
              <w:rPr>
                <w:bCs/>
                <w:sz w:val="22"/>
                <w:szCs w:val="22"/>
              </w:rPr>
              <w:t>0 руб.</w:t>
            </w:r>
          </w:p>
        </w:tc>
      </w:tr>
      <w:tr w:rsidR="00E4322B" w:rsidRPr="00F67A4F" w:rsidTr="00464D35">
        <w:tc>
          <w:tcPr>
            <w:tcW w:w="4785" w:type="dxa"/>
            <w:shd w:val="clear" w:color="auto" w:fill="auto"/>
          </w:tcPr>
          <w:p w:rsidR="00E4322B" w:rsidRPr="004F17E5" w:rsidRDefault="001D6A65" w:rsidP="00464D35">
            <w:pPr>
              <w:spacing w:after="200" w:line="276" w:lineRule="auto"/>
              <w:rPr>
                <w:bCs/>
                <w:sz w:val="22"/>
                <w:szCs w:val="22"/>
              </w:rPr>
            </w:pPr>
            <w:r w:rsidRPr="004F17E5">
              <w:rPr>
                <w:bCs/>
                <w:sz w:val="22"/>
                <w:szCs w:val="22"/>
              </w:rPr>
              <w:t>Срок кредита (займа), лет</w:t>
            </w:r>
          </w:p>
        </w:tc>
        <w:tc>
          <w:tcPr>
            <w:tcW w:w="4786" w:type="dxa"/>
            <w:shd w:val="clear" w:color="auto" w:fill="auto"/>
          </w:tcPr>
          <w:p w:rsidR="00E4322B" w:rsidRPr="004F17E5" w:rsidRDefault="001D6A65" w:rsidP="00464D35">
            <w:pPr>
              <w:spacing w:after="200" w:line="276" w:lineRule="auto"/>
              <w:rPr>
                <w:bCs/>
                <w:sz w:val="22"/>
                <w:szCs w:val="22"/>
              </w:rPr>
            </w:pPr>
            <w:r w:rsidRPr="004F17E5">
              <w:rPr>
                <w:bCs/>
                <w:sz w:val="22"/>
                <w:szCs w:val="22"/>
              </w:rPr>
              <w:t>12 мес.</w:t>
            </w:r>
          </w:p>
        </w:tc>
      </w:tr>
      <w:tr w:rsidR="00E4322B" w:rsidRPr="00F67A4F" w:rsidTr="00464D35">
        <w:tc>
          <w:tcPr>
            <w:tcW w:w="4785" w:type="dxa"/>
            <w:shd w:val="clear" w:color="auto" w:fill="auto"/>
          </w:tcPr>
          <w:p w:rsidR="00E4322B" w:rsidRPr="004F17E5" w:rsidRDefault="001D6A65" w:rsidP="00464D35">
            <w:pPr>
              <w:spacing w:after="200" w:line="276" w:lineRule="auto"/>
              <w:rPr>
                <w:bCs/>
                <w:sz w:val="22"/>
                <w:szCs w:val="22"/>
              </w:rPr>
            </w:pPr>
            <w:r w:rsidRPr="004F17E5">
              <w:rPr>
                <w:bCs/>
                <w:sz w:val="22"/>
                <w:szCs w:val="22"/>
              </w:rPr>
              <w:t>Средний размер процентов по кредиту, займу, % годовых</w:t>
            </w:r>
          </w:p>
        </w:tc>
        <w:tc>
          <w:tcPr>
            <w:tcW w:w="4786" w:type="dxa"/>
            <w:shd w:val="clear" w:color="auto" w:fill="auto"/>
          </w:tcPr>
          <w:p w:rsidR="00E4322B" w:rsidRPr="004F17E5" w:rsidRDefault="001D6A65" w:rsidP="00464D35">
            <w:pPr>
              <w:spacing w:after="200" w:line="276" w:lineRule="auto"/>
              <w:rPr>
                <w:bCs/>
                <w:sz w:val="22"/>
                <w:szCs w:val="22"/>
              </w:rPr>
            </w:pPr>
            <w:r w:rsidRPr="004F17E5">
              <w:rPr>
                <w:bCs/>
                <w:sz w:val="22"/>
                <w:szCs w:val="22"/>
              </w:rPr>
              <w:t>11 %</w:t>
            </w:r>
          </w:p>
        </w:tc>
      </w:tr>
      <w:tr w:rsidR="00E4322B" w:rsidRPr="00F67A4F" w:rsidTr="00464D35">
        <w:tc>
          <w:tcPr>
            <w:tcW w:w="4785" w:type="dxa"/>
            <w:shd w:val="clear" w:color="auto" w:fill="auto"/>
          </w:tcPr>
          <w:p w:rsidR="00E4322B" w:rsidRPr="004F17E5" w:rsidRDefault="001D6A65" w:rsidP="00464D35">
            <w:pPr>
              <w:spacing w:after="200" w:line="276" w:lineRule="auto"/>
              <w:rPr>
                <w:bCs/>
                <w:sz w:val="22"/>
                <w:szCs w:val="22"/>
              </w:rPr>
            </w:pPr>
            <w:r w:rsidRPr="004F17E5">
              <w:rPr>
                <w:bCs/>
                <w:sz w:val="22"/>
                <w:szCs w:val="22"/>
              </w:rPr>
              <w:t>Количество процентных (купонных) периодов</w:t>
            </w:r>
          </w:p>
        </w:tc>
        <w:tc>
          <w:tcPr>
            <w:tcW w:w="4786" w:type="dxa"/>
            <w:shd w:val="clear" w:color="auto" w:fill="auto"/>
          </w:tcPr>
          <w:p w:rsidR="00E4322B" w:rsidRPr="004F17E5" w:rsidRDefault="001D6A65" w:rsidP="00464D35">
            <w:pPr>
              <w:spacing w:after="200" w:line="276" w:lineRule="auto"/>
              <w:rPr>
                <w:bCs/>
                <w:sz w:val="22"/>
                <w:szCs w:val="22"/>
              </w:rPr>
            </w:pPr>
            <w:r w:rsidRPr="004F17E5">
              <w:rPr>
                <w:bCs/>
                <w:sz w:val="22"/>
                <w:szCs w:val="22"/>
              </w:rPr>
              <w:t>-</w:t>
            </w:r>
          </w:p>
        </w:tc>
      </w:tr>
      <w:tr w:rsidR="00E4322B" w:rsidRPr="00F67A4F" w:rsidTr="00464D35">
        <w:tc>
          <w:tcPr>
            <w:tcW w:w="4785" w:type="dxa"/>
            <w:shd w:val="clear" w:color="auto" w:fill="auto"/>
          </w:tcPr>
          <w:p w:rsidR="00E4322B" w:rsidRPr="004F17E5" w:rsidRDefault="001D6A65" w:rsidP="00464D35">
            <w:pPr>
              <w:spacing w:after="200" w:line="276" w:lineRule="auto"/>
              <w:rPr>
                <w:bCs/>
                <w:sz w:val="22"/>
                <w:szCs w:val="22"/>
              </w:rPr>
            </w:pPr>
            <w:r w:rsidRPr="004F17E5">
              <w:rPr>
                <w:bCs/>
                <w:sz w:val="22"/>
                <w:szCs w:val="22"/>
              </w:rPr>
              <w:t>Наличие просрочек при выплате процентов по</w:t>
            </w:r>
          </w:p>
          <w:p w:rsidR="00E4322B" w:rsidRPr="004F17E5" w:rsidRDefault="001D6A65" w:rsidP="00464D35">
            <w:pPr>
              <w:spacing w:after="200" w:line="276" w:lineRule="auto"/>
              <w:rPr>
                <w:bCs/>
                <w:sz w:val="22"/>
                <w:szCs w:val="22"/>
              </w:rPr>
            </w:pPr>
            <w:r w:rsidRPr="004F17E5">
              <w:rPr>
                <w:bCs/>
                <w:sz w:val="22"/>
                <w:szCs w:val="22"/>
              </w:rPr>
              <w:t>кредиту (займу), а в случая их наличия – общее</w:t>
            </w:r>
          </w:p>
          <w:p w:rsidR="00E4322B" w:rsidRPr="004F17E5" w:rsidRDefault="001D6A65" w:rsidP="00464D35">
            <w:pPr>
              <w:spacing w:after="200" w:line="276" w:lineRule="auto"/>
              <w:rPr>
                <w:bCs/>
                <w:sz w:val="22"/>
                <w:szCs w:val="22"/>
              </w:rPr>
            </w:pPr>
            <w:r w:rsidRPr="004F17E5">
              <w:rPr>
                <w:bCs/>
                <w:sz w:val="22"/>
                <w:szCs w:val="22"/>
              </w:rPr>
              <w:t>число указанных просрочек и их размер в днях</w:t>
            </w:r>
          </w:p>
        </w:tc>
        <w:tc>
          <w:tcPr>
            <w:tcW w:w="4786" w:type="dxa"/>
            <w:shd w:val="clear" w:color="auto" w:fill="auto"/>
          </w:tcPr>
          <w:p w:rsidR="00E4322B" w:rsidRPr="004F17E5" w:rsidRDefault="001D6A65" w:rsidP="00464D35">
            <w:pPr>
              <w:spacing w:after="200" w:line="276" w:lineRule="auto"/>
              <w:rPr>
                <w:bCs/>
                <w:sz w:val="22"/>
                <w:szCs w:val="22"/>
              </w:rPr>
            </w:pPr>
            <w:r w:rsidRPr="004F17E5">
              <w:rPr>
                <w:bCs/>
                <w:sz w:val="22"/>
                <w:szCs w:val="22"/>
              </w:rPr>
              <w:t>-</w:t>
            </w:r>
          </w:p>
        </w:tc>
      </w:tr>
      <w:tr w:rsidR="00E4322B" w:rsidRPr="00F67A4F" w:rsidTr="00464D35">
        <w:tc>
          <w:tcPr>
            <w:tcW w:w="4785" w:type="dxa"/>
            <w:shd w:val="clear" w:color="auto" w:fill="auto"/>
          </w:tcPr>
          <w:p w:rsidR="00E4322B" w:rsidRPr="004F17E5" w:rsidRDefault="001D6A65" w:rsidP="00464D35">
            <w:pPr>
              <w:spacing w:after="200" w:line="276" w:lineRule="auto"/>
              <w:rPr>
                <w:bCs/>
                <w:sz w:val="22"/>
                <w:szCs w:val="22"/>
              </w:rPr>
            </w:pPr>
            <w:r w:rsidRPr="004F17E5">
              <w:rPr>
                <w:bCs/>
                <w:sz w:val="22"/>
                <w:szCs w:val="22"/>
              </w:rPr>
              <w:t>Плановый срок (дата) погашения кредита (займа)</w:t>
            </w:r>
          </w:p>
        </w:tc>
        <w:tc>
          <w:tcPr>
            <w:tcW w:w="4786" w:type="dxa"/>
            <w:shd w:val="clear" w:color="auto" w:fill="auto"/>
            <w:vAlign w:val="center"/>
          </w:tcPr>
          <w:p w:rsidR="00E4322B" w:rsidRPr="004F17E5" w:rsidRDefault="001D6A65" w:rsidP="00464D35">
            <w:pPr>
              <w:spacing w:after="200" w:line="276" w:lineRule="auto"/>
              <w:rPr>
                <w:bCs/>
                <w:sz w:val="22"/>
                <w:szCs w:val="22"/>
              </w:rPr>
            </w:pPr>
            <w:r w:rsidRPr="004F17E5">
              <w:rPr>
                <w:bCs/>
                <w:sz w:val="22"/>
                <w:szCs w:val="22"/>
              </w:rPr>
              <w:t>03.10.2014</w:t>
            </w:r>
          </w:p>
        </w:tc>
      </w:tr>
      <w:tr w:rsidR="00E4322B" w:rsidRPr="00F67A4F" w:rsidTr="00464D35">
        <w:tc>
          <w:tcPr>
            <w:tcW w:w="4785" w:type="dxa"/>
            <w:shd w:val="clear" w:color="auto" w:fill="auto"/>
          </w:tcPr>
          <w:p w:rsidR="00E4322B" w:rsidRPr="004F17E5" w:rsidRDefault="001D6A65" w:rsidP="00464D35">
            <w:pPr>
              <w:spacing w:after="200" w:line="276" w:lineRule="auto"/>
              <w:rPr>
                <w:bCs/>
                <w:sz w:val="22"/>
                <w:szCs w:val="22"/>
              </w:rPr>
            </w:pPr>
            <w:r w:rsidRPr="004F17E5">
              <w:rPr>
                <w:bCs/>
                <w:sz w:val="22"/>
                <w:szCs w:val="22"/>
              </w:rPr>
              <w:t>Фактический срок (дата) погашения кредита (займа)</w:t>
            </w:r>
          </w:p>
        </w:tc>
        <w:tc>
          <w:tcPr>
            <w:tcW w:w="4786" w:type="dxa"/>
            <w:shd w:val="clear" w:color="auto" w:fill="auto"/>
          </w:tcPr>
          <w:p w:rsidR="00E4322B" w:rsidRPr="004F17E5" w:rsidRDefault="001D6A65" w:rsidP="00464D35">
            <w:pPr>
              <w:spacing w:after="200" w:line="276" w:lineRule="auto"/>
              <w:rPr>
                <w:bCs/>
                <w:sz w:val="22"/>
                <w:szCs w:val="22"/>
              </w:rPr>
            </w:pPr>
            <w:r w:rsidRPr="004F17E5">
              <w:rPr>
                <w:bCs/>
                <w:sz w:val="22"/>
                <w:szCs w:val="22"/>
              </w:rPr>
              <w:t>02.10.2014</w:t>
            </w:r>
          </w:p>
        </w:tc>
      </w:tr>
      <w:tr w:rsidR="00E4322B" w:rsidRPr="00F67A4F" w:rsidTr="00464D35">
        <w:tc>
          <w:tcPr>
            <w:tcW w:w="4785" w:type="dxa"/>
            <w:shd w:val="clear" w:color="auto" w:fill="auto"/>
          </w:tcPr>
          <w:p w:rsidR="00E4322B" w:rsidRPr="004F17E5" w:rsidRDefault="001D6A65" w:rsidP="00464D35">
            <w:pPr>
              <w:spacing w:after="200" w:line="276" w:lineRule="auto"/>
              <w:rPr>
                <w:bCs/>
                <w:sz w:val="22"/>
                <w:szCs w:val="22"/>
              </w:rPr>
            </w:pPr>
            <w:r w:rsidRPr="004F17E5">
              <w:rPr>
                <w:bCs/>
                <w:sz w:val="22"/>
                <w:szCs w:val="22"/>
              </w:rPr>
              <w:t>Иные сведения об обязательстве, указываемые эмитентом по собственному усмотрению</w:t>
            </w:r>
          </w:p>
        </w:tc>
        <w:tc>
          <w:tcPr>
            <w:tcW w:w="4786" w:type="dxa"/>
            <w:shd w:val="clear" w:color="auto" w:fill="auto"/>
          </w:tcPr>
          <w:p w:rsidR="00E4322B" w:rsidRPr="004F17E5" w:rsidRDefault="001D6A65" w:rsidP="00464D35">
            <w:pPr>
              <w:spacing w:after="200" w:line="276" w:lineRule="auto"/>
              <w:rPr>
                <w:bCs/>
                <w:sz w:val="22"/>
                <w:szCs w:val="22"/>
              </w:rPr>
            </w:pPr>
            <w:r w:rsidRPr="004F17E5">
              <w:rPr>
                <w:bCs/>
                <w:sz w:val="22"/>
                <w:szCs w:val="22"/>
              </w:rPr>
              <w:t>отсутствуют</w:t>
            </w:r>
          </w:p>
        </w:tc>
      </w:tr>
      <w:bookmarkEnd w:id="6"/>
      <w:bookmarkEnd w:id="7"/>
    </w:tbl>
    <w:p w:rsidR="00E4322B" w:rsidRPr="004F17E5" w:rsidRDefault="00E4322B" w:rsidP="00E4322B">
      <w:pPr>
        <w:rPr>
          <w:b/>
          <w:bCs/>
          <w:sz w:val="22"/>
          <w:szCs w:val="22"/>
        </w:rPr>
      </w:pPr>
    </w:p>
    <w:tbl>
      <w:tblPr>
        <w:tblStyle w:val="11"/>
        <w:tblW w:w="0" w:type="auto"/>
        <w:tblLook w:val="04A0" w:firstRow="1" w:lastRow="0" w:firstColumn="1" w:lastColumn="0" w:noHBand="0" w:noVBand="1"/>
      </w:tblPr>
      <w:tblGrid>
        <w:gridCol w:w="4785"/>
        <w:gridCol w:w="4786"/>
      </w:tblGrid>
      <w:tr w:rsidR="00E4322B" w:rsidRPr="00F67A4F" w:rsidTr="00464D35">
        <w:tc>
          <w:tcPr>
            <w:tcW w:w="9571" w:type="dxa"/>
            <w:gridSpan w:val="2"/>
            <w:shd w:val="clear" w:color="auto" w:fill="auto"/>
          </w:tcPr>
          <w:p w:rsidR="00E4322B" w:rsidRPr="004F17E5" w:rsidRDefault="00E4322B" w:rsidP="00464D35">
            <w:pPr>
              <w:spacing w:after="200" w:line="276" w:lineRule="auto"/>
              <w:rPr>
                <w:bCs/>
                <w:sz w:val="22"/>
                <w:szCs w:val="22"/>
              </w:rPr>
            </w:pPr>
            <w:r w:rsidRPr="004F17E5">
              <w:rPr>
                <w:bCs/>
                <w:sz w:val="22"/>
                <w:szCs w:val="22"/>
              </w:rPr>
              <w:t>Вид и идентификационные признаки обязательства</w:t>
            </w:r>
          </w:p>
        </w:tc>
      </w:tr>
      <w:tr w:rsidR="00E4322B" w:rsidRPr="00F67A4F" w:rsidTr="00464D35">
        <w:tc>
          <w:tcPr>
            <w:tcW w:w="9571" w:type="dxa"/>
            <w:gridSpan w:val="2"/>
            <w:shd w:val="clear" w:color="auto" w:fill="auto"/>
          </w:tcPr>
          <w:p w:rsidR="00E4322B" w:rsidRPr="004F17E5" w:rsidRDefault="00E4322B" w:rsidP="00464D35">
            <w:pPr>
              <w:spacing w:after="200" w:line="276" w:lineRule="auto"/>
              <w:rPr>
                <w:bCs/>
                <w:sz w:val="22"/>
                <w:szCs w:val="22"/>
              </w:rPr>
            </w:pPr>
            <w:r w:rsidRPr="004F17E5">
              <w:rPr>
                <w:b/>
                <w:bCs/>
                <w:sz w:val="22"/>
                <w:szCs w:val="22"/>
              </w:rPr>
              <w:t>Возобновляемая кредитная линия, кредитный договор</w:t>
            </w:r>
            <w:r w:rsidRPr="004F17E5">
              <w:rPr>
                <w:bCs/>
                <w:sz w:val="22"/>
                <w:szCs w:val="22"/>
              </w:rPr>
              <w:t xml:space="preserve"> </w:t>
            </w:r>
            <w:r w:rsidRPr="004F17E5">
              <w:rPr>
                <w:b/>
                <w:bCs/>
                <w:sz w:val="22"/>
                <w:szCs w:val="22"/>
              </w:rPr>
              <w:t>№ ВКЛ 00640013/23011100  от 27.12.2013</w:t>
            </w:r>
          </w:p>
        </w:tc>
      </w:tr>
      <w:tr w:rsidR="00E4322B" w:rsidRPr="00F67A4F" w:rsidTr="00464D35">
        <w:tc>
          <w:tcPr>
            <w:tcW w:w="9571" w:type="dxa"/>
            <w:gridSpan w:val="2"/>
            <w:shd w:val="clear" w:color="auto" w:fill="auto"/>
          </w:tcPr>
          <w:p w:rsidR="00E4322B" w:rsidRPr="004F17E5" w:rsidRDefault="00E4322B" w:rsidP="00464D35">
            <w:pPr>
              <w:spacing w:after="200" w:line="276" w:lineRule="auto"/>
              <w:rPr>
                <w:bCs/>
                <w:sz w:val="22"/>
                <w:szCs w:val="22"/>
              </w:rPr>
            </w:pPr>
            <w:r w:rsidRPr="004F17E5">
              <w:rPr>
                <w:bCs/>
                <w:sz w:val="22"/>
                <w:szCs w:val="22"/>
              </w:rPr>
              <w:t>Условия обязательства и сведения о его исполнении</w:t>
            </w:r>
          </w:p>
          <w:p w:rsidR="00E4322B" w:rsidRPr="004F17E5" w:rsidRDefault="00E4322B" w:rsidP="00464D35">
            <w:pPr>
              <w:spacing w:after="200" w:line="276" w:lineRule="auto"/>
              <w:rPr>
                <w:bCs/>
                <w:sz w:val="22"/>
                <w:szCs w:val="22"/>
              </w:rPr>
            </w:pP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Наименование и место нахождения или</w:t>
            </w:r>
          </w:p>
          <w:p w:rsidR="00E4322B" w:rsidRPr="004F17E5" w:rsidRDefault="00E4322B" w:rsidP="00464D35">
            <w:pPr>
              <w:spacing w:after="200" w:line="276" w:lineRule="auto"/>
              <w:rPr>
                <w:bCs/>
                <w:sz w:val="22"/>
                <w:szCs w:val="22"/>
              </w:rPr>
            </w:pPr>
            <w:r w:rsidRPr="004F17E5">
              <w:rPr>
                <w:bCs/>
                <w:sz w:val="22"/>
                <w:szCs w:val="22"/>
              </w:rPr>
              <w:t>фамилия, имя, отчество кредитора (займодавца)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ОАО «Сбербанк России»</w:t>
            </w:r>
          </w:p>
          <w:p w:rsidR="00E4322B" w:rsidRPr="004F17E5" w:rsidRDefault="00E4322B" w:rsidP="00464D35">
            <w:pPr>
              <w:spacing w:after="200" w:line="276" w:lineRule="auto"/>
              <w:rPr>
                <w:bCs/>
                <w:sz w:val="22"/>
                <w:szCs w:val="22"/>
              </w:rPr>
            </w:pPr>
            <w:r w:rsidRPr="004F17E5">
              <w:rPr>
                <w:bCs/>
                <w:sz w:val="22"/>
                <w:szCs w:val="22"/>
              </w:rPr>
              <w:t>Место нахождения: 117997, г. Москва, ул.Вавилова, д.19</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Сумма основного долга на момент возникновения обязательства, руб./ иностр.валюта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100 000 000 руб.</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Сумма основного долга на дату окончания последнего завершенного отчетного периода до</w:t>
            </w:r>
          </w:p>
          <w:p w:rsidR="00E4322B" w:rsidRPr="004F17E5" w:rsidRDefault="00E4322B" w:rsidP="00464D35">
            <w:pPr>
              <w:spacing w:after="200" w:line="276" w:lineRule="auto"/>
              <w:rPr>
                <w:bCs/>
                <w:sz w:val="22"/>
                <w:szCs w:val="22"/>
              </w:rPr>
            </w:pPr>
            <w:r w:rsidRPr="004F17E5">
              <w:rPr>
                <w:bCs/>
                <w:sz w:val="22"/>
                <w:szCs w:val="22"/>
              </w:rPr>
              <w:t>даты утверждения проспекта ценных бумаг, руб./иностр.валюта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100 000 000 руб.</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Срок кредита (займа), лет</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18 мес.</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Средний размер процентов по кредиту, займу, % годовых</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11,3%</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Количество процентных (купонных) периодов</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Наличие просрочек при выплате процентов по</w:t>
            </w:r>
          </w:p>
          <w:p w:rsidR="00E4322B" w:rsidRPr="004F17E5" w:rsidRDefault="00E4322B" w:rsidP="00464D35">
            <w:pPr>
              <w:spacing w:after="200" w:line="276" w:lineRule="auto"/>
              <w:rPr>
                <w:bCs/>
                <w:sz w:val="22"/>
                <w:szCs w:val="22"/>
              </w:rPr>
            </w:pPr>
            <w:r w:rsidRPr="004F17E5">
              <w:rPr>
                <w:bCs/>
                <w:sz w:val="22"/>
                <w:szCs w:val="22"/>
              </w:rPr>
              <w:t>кредиту (займу), а в случая их наличия – общее</w:t>
            </w:r>
          </w:p>
          <w:p w:rsidR="00E4322B" w:rsidRPr="004F17E5" w:rsidRDefault="00E4322B" w:rsidP="00464D35">
            <w:pPr>
              <w:spacing w:after="200" w:line="276" w:lineRule="auto"/>
              <w:rPr>
                <w:bCs/>
                <w:sz w:val="22"/>
                <w:szCs w:val="22"/>
              </w:rPr>
            </w:pPr>
            <w:r w:rsidRPr="004F17E5">
              <w:rPr>
                <w:bCs/>
                <w:sz w:val="22"/>
                <w:szCs w:val="22"/>
              </w:rPr>
              <w:t>число указанных просрочек и их размер в днях</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Плановый срок (дата) погашения кредита (займа)</w:t>
            </w:r>
          </w:p>
        </w:tc>
        <w:tc>
          <w:tcPr>
            <w:tcW w:w="4786" w:type="dxa"/>
            <w:shd w:val="clear" w:color="auto" w:fill="auto"/>
            <w:vAlign w:val="center"/>
          </w:tcPr>
          <w:p w:rsidR="00E4322B" w:rsidRPr="004F17E5" w:rsidRDefault="00E4322B" w:rsidP="00464D35">
            <w:pPr>
              <w:spacing w:after="200" w:line="276" w:lineRule="auto"/>
              <w:rPr>
                <w:bCs/>
                <w:sz w:val="22"/>
                <w:szCs w:val="22"/>
              </w:rPr>
            </w:pPr>
            <w:r w:rsidRPr="004F17E5">
              <w:rPr>
                <w:bCs/>
                <w:sz w:val="22"/>
                <w:szCs w:val="22"/>
              </w:rPr>
              <w:t>26.06.2015</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Фактический срок (дата) погашения кредита (займа)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Иные сведения об обязательстве, указываемые эмитентом по собственному усмотрению</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отсутствуют</w:t>
            </w:r>
          </w:p>
        </w:tc>
      </w:tr>
    </w:tbl>
    <w:p w:rsidR="00E4322B" w:rsidRPr="004F17E5" w:rsidRDefault="00E4322B" w:rsidP="00E4322B">
      <w:pPr>
        <w:rPr>
          <w:sz w:val="22"/>
          <w:szCs w:val="22"/>
          <w:lang w:val="en-US"/>
        </w:rPr>
      </w:pPr>
    </w:p>
    <w:tbl>
      <w:tblPr>
        <w:tblStyle w:val="11"/>
        <w:tblW w:w="0" w:type="auto"/>
        <w:tblLook w:val="04A0" w:firstRow="1" w:lastRow="0" w:firstColumn="1" w:lastColumn="0" w:noHBand="0" w:noVBand="1"/>
      </w:tblPr>
      <w:tblGrid>
        <w:gridCol w:w="4785"/>
        <w:gridCol w:w="4786"/>
      </w:tblGrid>
      <w:tr w:rsidR="00E4322B" w:rsidRPr="00F67A4F" w:rsidTr="00464D35">
        <w:tc>
          <w:tcPr>
            <w:tcW w:w="9571" w:type="dxa"/>
            <w:gridSpan w:val="2"/>
            <w:shd w:val="clear" w:color="auto" w:fill="auto"/>
          </w:tcPr>
          <w:p w:rsidR="00E4322B" w:rsidRPr="004F17E5" w:rsidRDefault="00E4322B" w:rsidP="00464D35">
            <w:pPr>
              <w:spacing w:after="200" w:line="276" w:lineRule="auto"/>
              <w:rPr>
                <w:bCs/>
                <w:sz w:val="22"/>
                <w:szCs w:val="22"/>
              </w:rPr>
            </w:pPr>
            <w:r w:rsidRPr="004F17E5">
              <w:rPr>
                <w:bCs/>
                <w:sz w:val="22"/>
                <w:szCs w:val="22"/>
              </w:rPr>
              <w:t>Вид и идентификационные признаки обязательства</w:t>
            </w:r>
          </w:p>
        </w:tc>
      </w:tr>
      <w:tr w:rsidR="00E4322B" w:rsidRPr="00F67A4F" w:rsidTr="00464D35">
        <w:tc>
          <w:tcPr>
            <w:tcW w:w="9571" w:type="dxa"/>
            <w:gridSpan w:val="2"/>
            <w:shd w:val="clear" w:color="auto" w:fill="auto"/>
          </w:tcPr>
          <w:p w:rsidR="00E4322B" w:rsidRPr="004F17E5" w:rsidRDefault="00E4322B" w:rsidP="00464D35">
            <w:pPr>
              <w:spacing w:after="200" w:line="276" w:lineRule="auto"/>
              <w:rPr>
                <w:b/>
                <w:bCs/>
                <w:sz w:val="22"/>
                <w:szCs w:val="22"/>
              </w:rPr>
            </w:pPr>
            <w:r w:rsidRPr="004F17E5">
              <w:rPr>
                <w:b/>
                <w:bCs/>
                <w:sz w:val="22"/>
                <w:szCs w:val="22"/>
              </w:rPr>
              <w:t>Кредитная линия, кредитный договор № 074кл/14 от 19.03.2014</w:t>
            </w:r>
          </w:p>
        </w:tc>
      </w:tr>
      <w:tr w:rsidR="00E4322B" w:rsidRPr="00F67A4F" w:rsidTr="00464D35">
        <w:tc>
          <w:tcPr>
            <w:tcW w:w="9571" w:type="dxa"/>
            <w:gridSpan w:val="2"/>
            <w:shd w:val="clear" w:color="auto" w:fill="auto"/>
          </w:tcPr>
          <w:p w:rsidR="00E4322B" w:rsidRPr="004F17E5" w:rsidRDefault="00E4322B" w:rsidP="00464D35">
            <w:pPr>
              <w:spacing w:after="200" w:line="276" w:lineRule="auto"/>
              <w:rPr>
                <w:bCs/>
                <w:sz w:val="22"/>
                <w:szCs w:val="22"/>
              </w:rPr>
            </w:pPr>
            <w:r w:rsidRPr="004F17E5">
              <w:rPr>
                <w:bCs/>
                <w:sz w:val="22"/>
                <w:szCs w:val="22"/>
              </w:rPr>
              <w:t>Условия обязательства и сведения о его исполнении</w:t>
            </w:r>
          </w:p>
          <w:p w:rsidR="00E4322B" w:rsidRPr="004F17E5" w:rsidRDefault="00E4322B" w:rsidP="00464D35">
            <w:pPr>
              <w:spacing w:after="200" w:line="276" w:lineRule="auto"/>
              <w:rPr>
                <w:bCs/>
                <w:sz w:val="22"/>
                <w:szCs w:val="22"/>
              </w:rPr>
            </w:pP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Наименование и место нахождения или</w:t>
            </w:r>
          </w:p>
          <w:p w:rsidR="00E4322B" w:rsidRPr="004F17E5" w:rsidRDefault="00E4322B" w:rsidP="00464D35">
            <w:pPr>
              <w:spacing w:after="200" w:line="276" w:lineRule="auto"/>
              <w:rPr>
                <w:bCs/>
                <w:sz w:val="22"/>
                <w:szCs w:val="22"/>
              </w:rPr>
            </w:pPr>
            <w:r w:rsidRPr="004F17E5">
              <w:rPr>
                <w:bCs/>
                <w:sz w:val="22"/>
                <w:szCs w:val="22"/>
              </w:rPr>
              <w:t>фамилия, имя, отчество кредитора (займодавца)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ЗАО АКБ Новикомбанк</w:t>
            </w:r>
          </w:p>
          <w:p w:rsidR="00E4322B" w:rsidRPr="004F17E5" w:rsidRDefault="00E4322B" w:rsidP="00464D35">
            <w:pPr>
              <w:spacing w:after="200" w:line="276" w:lineRule="auto"/>
              <w:rPr>
                <w:bCs/>
                <w:sz w:val="22"/>
                <w:szCs w:val="22"/>
              </w:rPr>
            </w:pPr>
            <w:r w:rsidRPr="004F17E5">
              <w:rPr>
                <w:bCs/>
                <w:sz w:val="22"/>
                <w:szCs w:val="22"/>
              </w:rPr>
              <w:t>Место нахождения: 119180, г. Москва, Якиманская наб., д. 4/4, стр 2</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Сумма основного долга на момент возникновения обязательства, руб./ иностр.валюта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200 000 000 руб.</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Сумма основного долга на дату окончания последнего завершенного отчетного периода до</w:t>
            </w:r>
          </w:p>
          <w:p w:rsidR="00E4322B" w:rsidRPr="004F17E5" w:rsidRDefault="00E4322B" w:rsidP="00464D35">
            <w:pPr>
              <w:spacing w:after="200" w:line="276" w:lineRule="auto"/>
              <w:rPr>
                <w:bCs/>
                <w:sz w:val="22"/>
                <w:szCs w:val="22"/>
              </w:rPr>
            </w:pPr>
            <w:r w:rsidRPr="004F17E5">
              <w:rPr>
                <w:bCs/>
                <w:sz w:val="22"/>
                <w:szCs w:val="22"/>
              </w:rPr>
              <w:t>даты утверждения проспекта ценных бумаг, руб./иностр.валюта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192 831 056,87 руб.</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Срок кредита (займа), лет</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12 мес.</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Средний размер процентов по кредиту, займу, % годовых</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12,5%</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Количество процентных (купонных) периодов</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Наличие просрочек при выплате процентов по</w:t>
            </w:r>
          </w:p>
          <w:p w:rsidR="00E4322B" w:rsidRPr="004F17E5" w:rsidRDefault="00E4322B" w:rsidP="00464D35">
            <w:pPr>
              <w:spacing w:after="200" w:line="276" w:lineRule="auto"/>
              <w:rPr>
                <w:bCs/>
                <w:sz w:val="22"/>
                <w:szCs w:val="22"/>
              </w:rPr>
            </w:pPr>
            <w:r w:rsidRPr="004F17E5">
              <w:rPr>
                <w:bCs/>
                <w:sz w:val="22"/>
                <w:szCs w:val="22"/>
              </w:rPr>
              <w:t>кредиту (займу), а в случая их наличия – общее</w:t>
            </w:r>
          </w:p>
          <w:p w:rsidR="00E4322B" w:rsidRPr="004F17E5" w:rsidRDefault="00E4322B" w:rsidP="00464D35">
            <w:pPr>
              <w:spacing w:after="200" w:line="276" w:lineRule="auto"/>
              <w:rPr>
                <w:bCs/>
                <w:sz w:val="22"/>
                <w:szCs w:val="22"/>
              </w:rPr>
            </w:pPr>
            <w:r w:rsidRPr="004F17E5">
              <w:rPr>
                <w:bCs/>
                <w:sz w:val="22"/>
                <w:szCs w:val="22"/>
              </w:rPr>
              <w:t>число указанных просрочек и их размер в днях</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Плановый срок (дата) погашения кредита (займа)</w:t>
            </w:r>
          </w:p>
        </w:tc>
        <w:tc>
          <w:tcPr>
            <w:tcW w:w="4786" w:type="dxa"/>
            <w:shd w:val="clear" w:color="auto" w:fill="auto"/>
            <w:vAlign w:val="center"/>
          </w:tcPr>
          <w:p w:rsidR="00E4322B" w:rsidRPr="004F17E5" w:rsidRDefault="00E4322B" w:rsidP="00464D35">
            <w:pPr>
              <w:spacing w:after="200" w:line="276" w:lineRule="auto"/>
              <w:rPr>
                <w:bCs/>
                <w:sz w:val="22"/>
                <w:szCs w:val="22"/>
              </w:rPr>
            </w:pPr>
            <w:r w:rsidRPr="004F17E5">
              <w:rPr>
                <w:bCs/>
                <w:sz w:val="22"/>
                <w:szCs w:val="22"/>
              </w:rPr>
              <w:t>18.03.2015</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Фактический срок (дата) погашения кредита (займа)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Иные сведения об обязательстве, указываемые эмитентом по собственному усмотрению</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отсутствуют</w:t>
            </w:r>
          </w:p>
        </w:tc>
      </w:tr>
    </w:tbl>
    <w:p w:rsidR="00E4322B" w:rsidRPr="004F17E5" w:rsidRDefault="00E4322B" w:rsidP="00E4322B">
      <w:pPr>
        <w:rPr>
          <w:sz w:val="22"/>
          <w:szCs w:val="22"/>
          <w:lang w:val="en-US"/>
        </w:rPr>
      </w:pPr>
    </w:p>
    <w:p w:rsidR="00E4322B" w:rsidRPr="004F17E5" w:rsidRDefault="00E4322B" w:rsidP="00E4322B">
      <w:pPr>
        <w:rPr>
          <w:sz w:val="22"/>
          <w:szCs w:val="22"/>
          <w:lang w:val="en-US"/>
        </w:rPr>
      </w:pPr>
    </w:p>
    <w:tbl>
      <w:tblPr>
        <w:tblStyle w:val="11"/>
        <w:tblW w:w="0" w:type="auto"/>
        <w:tblLook w:val="04A0" w:firstRow="1" w:lastRow="0" w:firstColumn="1" w:lastColumn="0" w:noHBand="0" w:noVBand="1"/>
      </w:tblPr>
      <w:tblGrid>
        <w:gridCol w:w="4785"/>
        <w:gridCol w:w="4786"/>
      </w:tblGrid>
      <w:tr w:rsidR="00E4322B" w:rsidRPr="00F67A4F" w:rsidTr="00464D35">
        <w:tc>
          <w:tcPr>
            <w:tcW w:w="9571" w:type="dxa"/>
            <w:gridSpan w:val="2"/>
            <w:shd w:val="clear" w:color="auto" w:fill="auto"/>
          </w:tcPr>
          <w:p w:rsidR="00E4322B" w:rsidRPr="004F17E5" w:rsidRDefault="00E4322B" w:rsidP="00464D35">
            <w:pPr>
              <w:spacing w:after="200" w:line="276" w:lineRule="auto"/>
              <w:rPr>
                <w:bCs/>
                <w:sz w:val="22"/>
                <w:szCs w:val="22"/>
              </w:rPr>
            </w:pPr>
            <w:r w:rsidRPr="004F17E5">
              <w:rPr>
                <w:bCs/>
                <w:sz w:val="22"/>
                <w:szCs w:val="22"/>
              </w:rPr>
              <w:t>Вид и идентификационные признаки обязательства</w:t>
            </w:r>
          </w:p>
        </w:tc>
      </w:tr>
      <w:tr w:rsidR="00E4322B" w:rsidRPr="00F67A4F" w:rsidTr="00464D35">
        <w:tc>
          <w:tcPr>
            <w:tcW w:w="9571" w:type="dxa"/>
            <w:gridSpan w:val="2"/>
            <w:shd w:val="clear" w:color="auto" w:fill="auto"/>
          </w:tcPr>
          <w:p w:rsidR="00E4322B" w:rsidRPr="004F17E5" w:rsidRDefault="00E4322B" w:rsidP="00464D35">
            <w:pPr>
              <w:spacing w:after="200" w:line="276" w:lineRule="auto"/>
              <w:rPr>
                <w:b/>
                <w:bCs/>
                <w:sz w:val="22"/>
                <w:szCs w:val="22"/>
              </w:rPr>
            </w:pPr>
            <w:r w:rsidRPr="004F17E5">
              <w:rPr>
                <w:b/>
                <w:bCs/>
                <w:sz w:val="22"/>
                <w:szCs w:val="22"/>
              </w:rPr>
              <w:t>Кредитная линия, кредитный договор № 06-к/14 от 07.04.2014</w:t>
            </w:r>
          </w:p>
        </w:tc>
      </w:tr>
      <w:tr w:rsidR="00E4322B" w:rsidRPr="00F67A4F" w:rsidTr="00464D35">
        <w:tc>
          <w:tcPr>
            <w:tcW w:w="9571" w:type="dxa"/>
            <w:gridSpan w:val="2"/>
            <w:shd w:val="clear" w:color="auto" w:fill="auto"/>
          </w:tcPr>
          <w:p w:rsidR="00E4322B" w:rsidRPr="004F17E5" w:rsidRDefault="00E4322B" w:rsidP="00464D35">
            <w:pPr>
              <w:spacing w:after="200" w:line="276" w:lineRule="auto"/>
              <w:rPr>
                <w:bCs/>
                <w:sz w:val="22"/>
                <w:szCs w:val="22"/>
              </w:rPr>
            </w:pPr>
            <w:r w:rsidRPr="004F17E5">
              <w:rPr>
                <w:bCs/>
                <w:sz w:val="22"/>
                <w:szCs w:val="22"/>
              </w:rPr>
              <w:t>Условия обязательства и сведения о его исполнении</w:t>
            </w:r>
          </w:p>
          <w:p w:rsidR="00E4322B" w:rsidRPr="004F17E5" w:rsidRDefault="00E4322B" w:rsidP="00464D35">
            <w:pPr>
              <w:spacing w:after="200" w:line="276" w:lineRule="auto"/>
              <w:rPr>
                <w:bCs/>
                <w:sz w:val="22"/>
                <w:szCs w:val="22"/>
              </w:rPr>
            </w:pP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Наименование и место нахождения или</w:t>
            </w:r>
          </w:p>
          <w:p w:rsidR="00E4322B" w:rsidRPr="004F17E5" w:rsidRDefault="00E4322B" w:rsidP="00464D35">
            <w:pPr>
              <w:spacing w:after="200" w:line="276" w:lineRule="auto"/>
              <w:rPr>
                <w:bCs/>
                <w:sz w:val="22"/>
                <w:szCs w:val="22"/>
              </w:rPr>
            </w:pPr>
            <w:r w:rsidRPr="004F17E5">
              <w:rPr>
                <w:bCs/>
                <w:sz w:val="22"/>
                <w:szCs w:val="22"/>
              </w:rPr>
              <w:t>фамилия, имя, отчество кредитора (займодавца)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ОАО «РФК-банк»</w:t>
            </w:r>
          </w:p>
          <w:p w:rsidR="00E4322B" w:rsidRPr="004F17E5" w:rsidRDefault="00E4322B" w:rsidP="00464D35">
            <w:pPr>
              <w:spacing w:after="200" w:line="276" w:lineRule="auto"/>
              <w:rPr>
                <w:bCs/>
                <w:sz w:val="22"/>
                <w:szCs w:val="22"/>
              </w:rPr>
            </w:pPr>
            <w:r w:rsidRPr="004F17E5">
              <w:rPr>
                <w:bCs/>
                <w:sz w:val="22"/>
                <w:szCs w:val="22"/>
              </w:rPr>
              <w:t>Место нахождения: 125009, г. Москва, Георгиевский пер., д. 1, стр. 1</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Сумма основного долга на момент возникновения обязательства, руб./ иностр.валюта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50 000 000 руб.</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Сумма основного долга на дату окончания последнего завершенного отчетного периода до</w:t>
            </w:r>
          </w:p>
          <w:p w:rsidR="00E4322B" w:rsidRPr="004F17E5" w:rsidRDefault="00E4322B" w:rsidP="00464D35">
            <w:pPr>
              <w:spacing w:after="200" w:line="276" w:lineRule="auto"/>
              <w:rPr>
                <w:bCs/>
                <w:sz w:val="22"/>
                <w:szCs w:val="22"/>
              </w:rPr>
            </w:pPr>
            <w:r w:rsidRPr="004F17E5">
              <w:rPr>
                <w:bCs/>
                <w:sz w:val="22"/>
                <w:szCs w:val="22"/>
              </w:rPr>
              <w:t>даты утверждения проспекта ценных бумаг, руб./иностр.валюта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49 328 000 руб.</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Срок кредита (займа), лет</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359 дней</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Средний размер процентов по кредиту, займу, % годовых</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10,0 %;</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Количество процентных (купонных) периодов</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Наличие просрочек при выплате процентов по</w:t>
            </w:r>
          </w:p>
          <w:p w:rsidR="00E4322B" w:rsidRPr="004F17E5" w:rsidRDefault="00E4322B" w:rsidP="00464D35">
            <w:pPr>
              <w:spacing w:after="200" w:line="276" w:lineRule="auto"/>
              <w:rPr>
                <w:bCs/>
                <w:sz w:val="22"/>
                <w:szCs w:val="22"/>
              </w:rPr>
            </w:pPr>
            <w:r w:rsidRPr="004F17E5">
              <w:rPr>
                <w:bCs/>
                <w:sz w:val="22"/>
                <w:szCs w:val="22"/>
              </w:rPr>
              <w:t>кредиту (займу), а в случая их наличия – общее</w:t>
            </w:r>
          </w:p>
          <w:p w:rsidR="00E4322B" w:rsidRPr="004F17E5" w:rsidRDefault="00E4322B" w:rsidP="00464D35">
            <w:pPr>
              <w:spacing w:after="200" w:line="276" w:lineRule="auto"/>
              <w:rPr>
                <w:bCs/>
                <w:sz w:val="22"/>
                <w:szCs w:val="22"/>
              </w:rPr>
            </w:pPr>
            <w:r w:rsidRPr="004F17E5">
              <w:rPr>
                <w:bCs/>
                <w:sz w:val="22"/>
                <w:szCs w:val="22"/>
              </w:rPr>
              <w:t>число указанных просрочек и их размер в днях</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Плановый срок (дата) погашения кредита (займа)</w:t>
            </w:r>
          </w:p>
        </w:tc>
        <w:tc>
          <w:tcPr>
            <w:tcW w:w="4786" w:type="dxa"/>
            <w:shd w:val="clear" w:color="auto" w:fill="auto"/>
            <w:vAlign w:val="center"/>
          </w:tcPr>
          <w:p w:rsidR="00E4322B" w:rsidRPr="004F17E5" w:rsidRDefault="00E4322B" w:rsidP="00464D35">
            <w:pPr>
              <w:spacing w:after="200" w:line="276" w:lineRule="auto"/>
              <w:rPr>
                <w:bCs/>
                <w:sz w:val="22"/>
                <w:szCs w:val="22"/>
              </w:rPr>
            </w:pPr>
            <w:r w:rsidRPr="004F17E5">
              <w:rPr>
                <w:bCs/>
                <w:sz w:val="22"/>
                <w:szCs w:val="22"/>
              </w:rPr>
              <w:t>31.03.2015</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Фактический срок (дата) погашения кредита (займа)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Иные сведения об обязательстве, указываемые эмитентом по собственному усмотрению</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отсутствуют</w:t>
            </w:r>
          </w:p>
        </w:tc>
      </w:tr>
    </w:tbl>
    <w:p w:rsidR="00E4322B" w:rsidRPr="004F17E5" w:rsidRDefault="00E4322B" w:rsidP="00E4322B">
      <w:pPr>
        <w:rPr>
          <w:sz w:val="22"/>
          <w:szCs w:val="22"/>
          <w:lang w:val="en-US"/>
        </w:rPr>
      </w:pPr>
    </w:p>
    <w:p w:rsidR="00E4322B" w:rsidRPr="004F17E5" w:rsidRDefault="00E4322B" w:rsidP="00E4322B">
      <w:pPr>
        <w:rPr>
          <w:sz w:val="22"/>
          <w:szCs w:val="22"/>
          <w:lang w:val="en-US"/>
        </w:rPr>
      </w:pPr>
    </w:p>
    <w:tbl>
      <w:tblPr>
        <w:tblStyle w:val="11"/>
        <w:tblW w:w="0" w:type="auto"/>
        <w:tblLook w:val="04A0" w:firstRow="1" w:lastRow="0" w:firstColumn="1" w:lastColumn="0" w:noHBand="0" w:noVBand="1"/>
      </w:tblPr>
      <w:tblGrid>
        <w:gridCol w:w="4785"/>
        <w:gridCol w:w="4786"/>
      </w:tblGrid>
      <w:tr w:rsidR="00E4322B" w:rsidRPr="00F67A4F" w:rsidTr="00464D35">
        <w:tc>
          <w:tcPr>
            <w:tcW w:w="9571" w:type="dxa"/>
            <w:gridSpan w:val="2"/>
            <w:shd w:val="clear" w:color="auto" w:fill="auto"/>
          </w:tcPr>
          <w:p w:rsidR="00E4322B" w:rsidRPr="004F17E5" w:rsidRDefault="00E4322B" w:rsidP="00464D35">
            <w:pPr>
              <w:spacing w:after="200" w:line="276" w:lineRule="auto"/>
              <w:rPr>
                <w:bCs/>
                <w:sz w:val="22"/>
                <w:szCs w:val="22"/>
              </w:rPr>
            </w:pPr>
            <w:r w:rsidRPr="004F17E5">
              <w:rPr>
                <w:bCs/>
                <w:sz w:val="22"/>
                <w:szCs w:val="22"/>
              </w:rPr>
              <w:t>Вид и идентификационные признаки обязательства</w:t>
            </w:r>
          </w:p>
        </w:tc>
      </w:tr>
      <w:tr w:rsidR="00E4322B" w:rsidRPr="00F67A4F" w:rsidTr="00464D35">
        <w:tc>
          <w:tcPr>
            <w:tcW w:w="9571" w:type="dxa"/>
            <w:gridSpan w:val="2"/>
            <w:shd w:val="clear" w:color="auto" w:fill="auto"/>
          </w:tcPr>
          <w:p w:rsidR="00E4322B" w:rsidRPr="004F17E5" w:rsidRDefault="00E4322B" w:rsidP="00464D35">
            <w:pPr>
              <w:spacing w:after="200" w:line="276" w:lineRule="auto"/>
              <w:rPr>
                <w:bCs/>
                <w:sz w:val="22"/>
                <w:szCs w:val="22"/>
              </w:rPr>
            </w:pPr>
            <w:r w:rsidRPr="004F17E5">
              <w:rPr>
                <w:b/>
                <w:bCs/>
                <w:sz w:val="22"/>
                <w:szCs w:val="22"/>
              </w:rPr>
              <w:t>Кредитная линия, кредитный договор № 13-к/14 от 19.11.2014</w:t>
            </w:r>
          </w:p>
        </w:tc>
      </w:tr>
      <w:tr w:rsidR="00E4322B" w:rsidRPr="00F67A4F" w:rsidTr="00464D35">
        <w:tc>
          <w:tcPr>
            <w:tcW w:w="9571" w:type="dxa"/>
            <w:gridSpan w:val="2"/>
            <w:shd w:val="clear" w:color="auto" w:fill="auto"/>
          </w:tcPr>
          <w:p w:rsidR="00E4322B" w:rsidRPr="004F17E5" w:rsidRDefault="00E4322B" w:rsidP="00464D35">
            <w:pPr>
              <w:spacing w:after="200" w:line="276" w:lineRule="auto"/>
              <w:rPr>
                <w:bCs/>
                <w:sz w:val="22"/>
                <w:szCs w:val="22"/>
              </w:rPr>
            </w:pPr>
            <w:r w:rsidRPr="004F17E5">
              <w:rPr>
                <w:bCs/>
                <w:sz w:val="22"/>
                <w:szCs w:val="22"/>
              </w:rPr>
              <w:t>Условия обязательства и сведения о его исполнении</w:t>
            </w:r>
          </w:p>
          <w:p w:rsidR="00E4322B" w:rsidRPr="004F17E5" w:rsidRDefault="00E4322B" w:rsidP="00464D35">
            <w:pPr>
              <w:spacing w:after="200" w:line="276" w:lineRule="auto"/>
              <w:rPr>
                <w:bCs/>
                <w:sz w:val="22"/>
                <w:szCs w:val="22"/>
              </w:rPr>
            </w:pP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Наименование и место нахождения или</w:t>
            </w:r>
          </w:p>
          <w:p w:rsidR="00E4322B" w:rsidRPr="004F17E5" w:rsidRDefault="00E4322B" w:rsidP="00464D35">
            <w:pPr>
              <w:spacing w:after="200" w:line="276" w:lineRule="auto"/>
              <w:rPr>
                <w:bCs/>
                <w:sz w:val="22"/>
                <w:szCs w:val="22"/>
              </w:rPr>
            </w:pPr>
            <w:r w:rsidRPr="004F17E5">
              <w:rPr>
                <w:bCs/>
                <w:sz w:val="22"/>
                <w:szCs w:val="22"/>
              </w:rPr>
              <w:t>фамилия, имя, отчество кредитора (займодавца)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ОАО «РФК-банк»</w:t>
            </w:r>
          </w:p>
          <w:p w:rsidR="00E4322B" w:rsidRPr="004F17E5" w:rsidRDefault="00E4322B" w:rsidP="00464D35">
            <w:pPr>
              <w:spacing w:after="200" w:line="276" w:lineRule="auto"/>
              <w:rPr>
                <w:bCs/>
                <w:sz w:val="22"/>
                <w:szCs w:val="22"/>
              </w:rPr>
            </w:pPr>
            <w:r w:rsidRPr="004F17E5">
              <w:rPr>
                <w:bCs/>
                <w:sz w:val="22"/>
                <w:szCs w:val="22"/>
              </w:rPr>
              <w:t>Место нахождения: 125009, г. Москва, Георгиевский пер., д. 1, стр. 1</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Сумма основного долга на момент возникновения обязательства, руб./ иностр.валюта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50 000 000 руб.</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Сумма основного долга на дату окончания последнего завершенного отчетного периода до</w:t>
            </w:r>
          </w:p>
          <w:p w:rsidR="00E4322B" w:rsidRPr="004F17E5" w:rsidRDefault="00E4322B" w:rsidP="00464D35">
            <w:pPr>
              <w:spacing w:after="200" w:line="276" w:lineRule="auto"/>
              <w:rPr>
                <w:bCs/>
                <w:sz w:val="22"/>
                <w:szCs w:val="22"/>
              </w:rPr>
            </w:pPr>
            <w:r w:rsidRPr="004F17E5">
              <w:rPr>
                <w:bCs/>
                <w:sz w:val="22"/>
                <w:szCs w:val="22"/>
              </w:rPr>
              <w:t>даты утверждения проспекта ценных бумаг, руб./иностр.валюта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50 000 000 руб.</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Срок кредита (займа), лет</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725 дней</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Средний размер процентов по кредиту, займу, % годовых</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14,0 %</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Количество процентных (купонных) периодов</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Наличие просрочек при выплате процентов по</w:t>
            </w:r>
          </w:p>
          <w:p w:rsidR="00E4322B" w:rsidRPr="004F17E5" w:rsidRDefault="00E4322B" w:rsidP="00464D35">
            <w:pPr>
              <w:spacing w:after="200" w:line="276" w:lineRule="auto"/>
              <w:rPr>
                <w:bCs/>
                <w:sz w:val="22"/>
                <w:szCs w:val="22"/>
              </w:rPr>
            </w:pPr>
            <w:r w:rsidRPr="004F17E5">
              <w:rPr>
                <w:bCs/>
                <w:sz w:val="22"/>
                <w:szCs w:val="22"/>
              </w:rPr>
              <w:t>кредиту (займу), а в случая их наличия – общее</w:t>
            </w:r>
          </w:p>
          <w:p w:rsidR="00E4322B" w:rsidRPr="004F17E5" w:rsidRDefault="00E4322B" w:rsidP="00464D35">
            <w:pPr>
              <w:spacing w:after="200" w:line="276" w:lineRule="auto"/>
              <w:rPr>
                <w:bCs/>
                <w:sz w:val="22"/>
                <w:szCs w:val="22"/>
              </w:rPr>
            </w:pPr>
            <w:r w:rsidRPr="004F17E5">
              <w:rPr>
                <w:bCs/>
                <w:sz w:val="22"/>
                <w:szCs w:val="22"/>
              </w:rPr>
              <w:t>число указанных просрочек и их размер в днях</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Плановый срок (дата) погашения кредита (займа)</w:t>
            </w:r>
          </w:p>
        </w:tc>
        <w:tc>
          <w:tcPr>
            <w:tcW w:w="4786" w:type="dxa"/>
            <w:shd w:val="clear" w:color="auto" w:fill="auto"/>
            <w:vAlign w:val="center"/>
          </w:tcPr>
          <w:p w:rsidR="00E4322B" w:rsidRPr="004F17E5" w:rsidRDefault="00E4322B" w:rsidP="00464D35">
            <w:pPr>
              <w:spacing w:after="200" w:line="276" w:lineRule="auto"/>
              <w:rPr>
                <w:bCs/>
                <w:sz w:val="22"/>
                <w:szCs w:val="22"/>
              </w:rPr>
            </w:pPr>
            <w:r w:rsidRPr="004F17E5">
              <w:rPr>
                <w:bCs/>
                <w:sz w:val="22"/>
                <w:szCs w:val="22"/>
              </w:rPr>
              <w:t>14.11.2016</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Фактический срок (дата) погашения кредита (займа)</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w:t>
            </w:r>
          </w:p>
        </w:tc>
      </w:tr>
      <w:tr w:rsidR="00E4322B" w:rsidRPr="00F67A4F" w:rsidTr="00464D35">
        <w:tc>
          <w:tcPr>
            <w:tcW w:w="4785" w:type="dxa"/>
            <w:shd w:val="clear" w:color="auto" w:fill="auto"/>
          </w:tcPr>
          <w:p w:rsidR="00E4322B" w:rsidRPr="004F17E5" w:rsidRDefault="00E4322B" w:rsidP="00464D35">
            <w:pPr>
              <w:spacing w:after="200" w:line="276" w:lineRule="auto"/>
              <w:rPr>
                <w:bCs/>
                <w:sz w:val="22"/>
                <w:szCs w:val="22"/>
              </w:rPr>
            </w:pPr>
            <w:r w:rsidRPr="004F17E5">
              <w:rPr>
                <w:bCs/>
                <w:sz w:val="22"/>
                <w:szCs w:val="22"/>
              </w:rPr>
              <w:t>Иные сведения об обязательстве, указываемые эмитентом по собственному усмотрению</w:t>
            </w:r>
          </w:p>
        </w:tc>
        <w:tc>
          <w:tcPr>
            <w:tcW w:w="4786" w:type="dxa"/>
            <w:shd w:val="clear" w:color="auto" w:fill="auto"/>
          </w:tcPr>
          <w:p w:rsidR="00E4322B" w:rsidRPr="004F17E5" w:rsidRDefault="00E4322B" w:rsidP="00464D35">
            <w:pPr>
              <w:spacing w:after="200" w:line="276" w:lineRule="auto"/>
              <w:rPr>
                <w:bCs/>
                <w:sz w:val="22"/>
                <w:szCs w:val="22"/>
              </w:rPr>
            </w:pPr>
            <w:r w:rsidRPr="004F17E5">
              <w:rPr>
                <w:bCs/>
                <w:sz w:val="22"/>
                <w:szCs w:val="22"/>
              </w:rPr>
              <w:t>отсутствуют</w:t>
            </w:r>
          </w:p>
        </w:tc>
      </w:tr>
    </w:tbl>
    <w:p w:rsidR="00960551" w:rsidRPr="00F67A4F" w:rsidRDefault="00960551" w:rsidP="002D3E1C">
      <w:pPr>
        <w:adjustRightInd w:val="0"/>
        <w:jc w:val="both"/>
        <w:rPr>
          <w:rFonts w:eastAsiaTheme="minorHAnsi"/>
          <w:sz w:val="22"/>
          <w:szCs w:val="22"/>
          <w:lang w:eastAsia="en-US"/>
        </w:rPr>
      </w:pPr>
    </w:p>
    <w:p w:rsidR="00CD5F3D" w:rsidRPr="00F67A4F" w:rsidRDefault="00CD5F3D" w:rsidP="002D3E1C">
      <w:pPr>
        <w:adjustRightInd w:val="0"/>
        <w:jc w:val="both"/>
        <w:rPr>
          <w:rFonts w:eastAsiaTheme="minorHAnsi"/>
          <w:sz w:val="22"/>
          <w:szCs w:val="22"/>
          <w:lang w:eastAsia="en-US"/>
        </w:rPr>
      </w:pPr>
    </w:p>
    <w:p w:rsidR="002D3E1C" w:rsidRPr="00F67A4F" w:rsidRDefault="00960551" w:rsidP="002D3E1C">
      <w:pPr>
        <w:adjustRightInd w:val="0"/>
        <w:jc w:val="both"/>
        <w:rPr>
          <w:rFonts w:eastAsiaTheme="minorHAnsi"/>
          <w:b/>
          <w:sz w:val="22"/>
          <w:szCs w:val="22"/>
          <w:lang w:eastAsia="en-US"/>
        </w:rPr>
      </w:pPr>
      <w:r w:rsidRPr="00F67A4F">
        <w:rPr>
          <w:rFonts w:eastAsiaTheme="minorHAnsi"/>
          <w:b/>
          <w:sz w:val="22"/>
          <w:szCs w:val="22"/>
          <w:lang w:eastAsia="en-US"/>
        </w:rPr>
        <w:t>2</w:t>
      </w:r>
      <w:r w:rsidR="002D3E1C" w:rsidRPr="00F67A4F">
        <w:rPr>
          <w:rFonts w:eastAsiaTheme="minorHAnsi"/>
          <w:b/>
          <w:sz w:val="22"/>
          <w:szCs w:val="22"/>
          <w:lang w:eastAsia="en-US"/>
        </w:rPr>
        <w:t xml:space="preserve">.3.3. Обязательства </w:t>
      </w:r>
      <w:r w:rsidR="00E06F66" w:rsidRPr="00F67A4F">
        <w:rPr>
          <w:rFonts w:eastAsiaTheme="minorHAnsi"/>
          <w:b/>
          <w:sz w:val="22"/>
          <w:szCs w:val="22"/>
          <w:lang w:eastAsia="en-US"/>
        </w:rPr>
        <w:t>Эмитент</w:t>
      </w:r>
      <w:r w:rsidR="002D3E1C" w:rsidRPr="00F67A4F">
        <w:rPr>
          <w:rFonts w:eastAsiaTheme="minorHAnsi"/>
          <w:b/>
          <w:sz w:val="22"/>
          <w:szCs w:val="22"/>
          <w:lang w:eastAsia="en-US"/>
        </w:rPr>
        <w:t xml:space="preserve">а из </w:t>
      </w:r>
      <w:r w:rsidR="00276E86">
        <w:rPr>
          <w:rFonts w:eastAsiaTheme="minorHAnsi"/>
          <w:b/>
          <w:sz w:val="22"/>
          <w:szCs w:val="22"/>
          <w:lang w:eastAsia="en-US"/>
        </w:rPr>
        <w:t xml:space="preserve">предоставленного им </w:t>
      </w:r>
      <w:r w:rsidR="002D3E1C" w:rsidRPr="00F67A4F">
        <w:rPr>
          <w:rFonts w:eastAsiaTheme="minorHAnsi"/>
          <w:b/>
          <w:sz w:val="22"/>
          <w:szCs w:val="22"/>
          <w:lang w:eastAsia="en-US"/>
        </w:rPr>
        <w:t>обеспечения</w:t>
      </w:r>
    </w:p>
    <w:p w:rsidR="00275250" w:rsidRPr="00F67A4F" w:rsidRDefault="00275250" w:rsidP="002D3E1C">
      <w:pPr>
        <w:adjustRightInd w:val="0"/>
        <w:jc w:val="both"/>
        <w:rPr>
          <w:rFonts w:eastAsiaTheme="minorHAnsi"/>
          <w:b/>
          <w:sz w:val="22"/>
          <w:szCs w:val="22"/>
          <w:lang w:eastAsia="en-US"/>
        </w:rPr>
      </w:pPr>
    </w:p>
    <w:p w:rsidR="009F3BA5" w:rsidRPr="00F67A4F" w:rsidRDefault="009F3BA5" w:rsidP="009F3BA5">
      <w:pPr>
        <w:adjustRightInd w:val="0"/>
        <w:ind w:firstLine="708"/>
        <w:jc w:val="both"/>
        <w:rPr>
          <w:rFonts w:eastAsiaTheme="minorHAnsi"/>
          <w:sz w:val="22"/>
          <w:szCs w:val="22"/>
          <w:lang w:eastAsia="en-US"/>
        </w:rPr>
      </w:pPr>
      <w:r w:rsidRPr="00F67A4F">
        <w:rPr>
          <w:rFonts w:eastAsiaTheme="minorHAnsi"/>
          <w:sz w:val="22"/>
          <w:szCs w:val="22"/>
          <w:lang w:eastAsia="en-US"/>
        </w:rPr>
        <w:t xml:space="preserve">Информация об общем размере предоставленного </w:t>
      </w:r>
      <w:r w:rsidR="00E06F66" w:rsidRPr="00F67A4F">
        <w:rPr>
          <w:rFonts w:eastAsiaTheme="minorHAnsi"/>
          <w:sz w:val="22"/>
          <w:szCs w:val="22"/>
          <w:lang w:eastAsia="en-US"/>
        </w:rPr>
        <w:t>Эмитент</w:t>
      </w:r>
      <w:r w:rsidRPr="00F67A4F">
        <w:rPr>
          <w:rFonts w:eastAsiaTheme="minorHAnsi"/>
          <w:sz w:val="22"/>
          <w:szCs w:val="22"/>
          <w:lang w:eastAsia="en-US"/>
        </w:rPr>
        <w:t xml:space="preserve">ом обеспечения (размере (сумме) неисполненных обязательств, в отношении которых </w:t>
      </w:r>
      <w:r w:rsidR="00E06F66" w:rsidRPr="00F67A4F">
        <w:rPr>
          <w:rFonts w:eastAsiaTheme="minorHAnsi"/>
          <w:sz w:val="22"/>
          <w:szCs w:val="22"/>
          <w:lang w:eastAsia="en-US"/>
        </w:rPr>
        <w:t>Эмитент</w:t>
      </w:r>
      <w:r w:rsidRPr="00F67A4F">
        <w:rPr>
          <w:rFonts w:eastAsiaTheme="minorHAnsi"/>
          <w:sz w:val="22"/>
          <w:szCs w:val="22"/>
          <w:lang w:eastAsia="en-US"/>
        </w:rPr>
        <w:t>ом предоставлено обеспечение, в случае, если в соответствии с условиями предоставленного обеспечения исполнение соответствующих обязательств обеспечивается в полном объеме) с отдельным указанием размера обес</w:t>
      </w:r>
      <w:r w:rsidR="00275250" w:rsidRPr="00F67A4F">
        <w:rPr>
          <w:rFonts w:eastAsiaTheme="minorHAnsi"/>
          <w:sz w:val="22"/>
          <w:szCs w:val="22"/>
          <w:lang w:eastAsia="en-US"/>
        </w:rPr>
        <w:t xml:space="preserve">печения, которое предоставлено </w:t>
      </w:r>
      <w:r w:rsidR="00E06F66" w:rsidRPr="00F67A4F">
        <w:rPr>
          <w:rFonts w:eastAsiaTheme="minorHAnsi"/>
          <w:sz w:val="22"/>
          <w:szCs w:val="22"/>
          <w:lang w:eastAsia="en-US"/>
        </w:rPr>
        <w:t>Эмитент</w:t>
      </w:r>
      <w:r w:rsidRPr="00F67A4F">
        <w:rPr>
          <w:rFonts w:eastAsiaTheme="minorHAnsi"/>
          <w:sz w:val="22"/>
          <w:szCs w:val="22"/>
          <w:lang w:eastAsia="en-US"/>
        </w:rPr>
        <w:t>ом по обязательствам третьих лиц. В случае</w:t>
      </w:r>
      <w:r w:rsidR="00275250" w:rsidRPr="00F67A4F">
        <w:rPr>
          <w:rFonts w:eastAsiaTheme="minorHAnsi"/>
          <w:sz w:val="22"/>
          <w:szCs w:val="22"/>
          <w:lang w:eastAsia="en-US"/>
        </w:rPr>
        <w:t>,</w:t>
      </w:r>
      <w:r w:rsidRPr="00F67A4F">
        <w:rPr>
          <w:rFonts w:eastAsiaTheme="minorHAnsi"/>
          <w:sz w:val="22"/>
          <w:szCs w:val="22"/>
          <w:lang w:eastAsia="en-US"/>
        </w:rPr>
        <w:t xml:space="preserve"> если способами предо</w:t>
      </w:r>
      <w:r w:rsidR="00275250" w:rsidRPr="00F67A4F">
        <w:rPr>
          <w:rFonts w:eastAsiaTheme="minorHAnsi"/>
          <w:sz w:val="22"/>
          <w:szCs w:val="22"/>
          <w:lang w:eastAsia="en-US"/>
        </w:rPr>
        <w:t xml:space="preserve">ставления </w:t>
      </w:r>
      <w:r w:rsidR="00E06F66" w:rsidRPr="00F67A4F">
        <w:rPr>
          <w:rFonts w:eastAsiaTheme="minorHAnsi"/>
          <w:sz w:val="22"/>
          <w:szCs w:val="22"/>
          <w:lang w:eastAsia="en-US"/>
        </w:rPr>
        <w:t>Эмитент</w:t>
      </w:r>
      <w:r w:rsidRPr="00F67A4F">
        <w:rPr>
          <w:rFonts w:eastAsiaTheme="minorHAnsi"/>
          <w:sz w:val="22"/>
          <w:szCs w:val="22"/>
          <w:lang w:eastAsia="en-US"/>
        </w:rPr>
        <w:t>ом обеспечения являются залог или поручительство, дополнительно указываются размер</w:t>
      </w:r>
      <w:r w:rsidR="00275250" w:rsidRPr="00F67A4F">
        <w:rPr>
          <w:rFonts w:eastAsiaTheme="minorHAnsi"/>
          <w:sz w:val="22"/>
          <w:szCs w:val="22"/>
          <w:lang w:eastAsia="en-US"/>
        </w:rPr>
        <w:t xml:space="preserve"> обеспечения, предоставленного </w:t>
      </w:r>
      <w:r w:rsidR="00E06F66" w:rsidRPr="00F67A4F">
        <w:rPr>
          <w:rFonts w:eastAsiaTheme="minorHAnsi"/>
          <w:sz w:val="22"/>
          <w:szCs w:val="22"/>
          <w:lang w:eastAsia="en-US"/>
        </w:rPr>
        <w:t>Эмитент</w:t>
      </w:r>
      <w:r w:rsidRPr="00F67A4F">
        <w:rPr>
          <w:rFonts w:eastAsiaTheme="minorHAnsi"/>
          <w:sz w:val="22"/>
          <w:szCs w:val="22"/>
          <w:lang w:eastAsia="en-US"/>
        </w:rPr>
        <w:t>ом в форме залога, с отдельным указанием размера обеспечения в форме</w:t>
      </w:r>
      <w:r w:rsidR="00275250" w:rsidRPr="00F67A4F">
        <w:rPr>
          <w:rFonts w:eastAsiaTheme="minorHAnsi"/>
          <w:sz w:val="22"/>
          <w:szCs w:val="22"/>
          <w:lang w:eastAsia="en-US"/>
        </w:rPr>
        <w:t xml:space="preserve"> залога, которое предоставлено </w:t>
      </w:r>
      <w:r w:rsidR="00E06F66" w:rsidRPr="00F67A4F">
        <w:rPr>
          <w:rFonts w:eastAsiaTheme="minorHAnsi"/>
          <w:sz w:val="22"/>
          <w:szCs w:val="22"/>
          <w:lang w:eastAsia="en-US"/>
        </w:rPr>
        <w:t>Эмитент</w:t>
      </w:r>
      <w:r w:rsidRPr="00F67A4F">
        <w:rPr>
          <w:rFonts w:eastAsiaTheme="minorHAnsi"/>
          <w:sz w:val="22"/>
          <w:szCs w:val="22"/>
          <w:lang w:eastAsia="en-US"/>
        </w:rPr>
        <w:t xml:space="preserve">ом по обязательствам третьих лиц, и размер обеспечения, предоставленного </w:t>
      </w:r>
      <w:r w:rsidR="00E06F66" w:rsidRPr="00F67A4F">
        <w:rPr>
          <w:rFonts w:eastAsiaTheme="minorHAnsi"/>
          <w:sz w:val="22"/>
          <w:szCs w:val="22"/>
          <w:lang w:eastAsia="en-US"/>
        </w:rPr>
        <w:t>Эмитент</w:t>
      </w:r>
      <w:r w:rsidRPr="00F67A4F">
        <w:rPr>
          <w:rFonts w:eastAsiaTheme="minorHAnsi"/>
          <w:sz w:val="22"/>
          <w:szCs w:val="22"/>
          <w:lang w:eastAsia="en-US"/>
        </w:rPr>
        <w:t>ом в форме поручительства, с отдельным указанием размера обеспечения в форме по</w:t>
      </w:r>
      <w:r w:rsidR="00275250" w:rsidRPr="00F67A4F">
        <w:rPr>
          <w:rFonts w:eastAsiaTheme="minorHAnsi"/>
          <w:sz w:val="22"/>
          <w:szCs w:val="22"/>
          <w:lang w:eastAsia="en-US"/>
        </w:rPr>
        <w:t xml:space="preserve">ручительства, предоставленного </w:t>
      </w:r>
      <w:r w:rsidR="00E06F66" w:rsidRPr="00F67A4F">
        <w:rPr>
          <w:rFonts w:eastAsiaTheme="minorHAnsi"/>
          <w:sz w:val="22"/>
          <w:szCs w:val="22"/>
          <w:lang w:eastAsia="en-US"/>
        </w:rPr>
        <w:t>Эмитент</w:t>
      </w:r>
      <w:r w:rsidRPr="00F67A4F">
        <w:rPr>
          <w:rFonts w:eastAsiaTheme="minorHAnsi"/>
          <w:sz w:val="22"/>
          <w:szCs w:val="22"/>
          <w:lang w:eastAsia="en-US"/>
        </w:rPr>
        <w:t xml:space="preserve">ом по обязательствам третьих лиц. Указанная информация приводится на дату окончания каждого из пяти последних завершенных отчетных лет </w:t>
      </w:r>
      <w:r w:rsidR="00275250" w:rsidRPr="00F67A4F">
        <w:rPr>
          <w:rFonts w:eastAsiaTheme="minorHAnsi"/>
          <w:sz w:val="22"/>
          <w:szCs w:val="22"/>
          <w:lang w:eastAsia="en-US"/>
        </w:rPr>
        <w:t xml:space="preserve">до даты утверждения </w:t>
      </w:r>
      <w:r w:rsidR="00E06F66" w:rsidRPr="00F67A4F">
        <w:rPr>
          <w:rFonts w:eastAsiaTheme="minorHAnsi"/>
          <w:sz w:val="22"/>
          <w:szCs w:val="22"/>
          <w:lang w:eastAsia="en-US"/>
        </w:rPr>
        <w:t>Проспект</w:t>
      </w:r>
      <w:r w:rsidRPr="00F67A4F">
        <w:rPr>
          <w:rFonts w:eastAsiaTheme="minorHAnsi"/>
          <w:sz w:val="22"/>
          <w:szCs w:val="22"/>
          <w:lang w:eastAsia="en-US"/>
        </w:rPr>
        <w:t>а ценных бумаг.</w:t>
      </w:r>
    </w:p>
    <w:p w:rsidR="00275250" w:rsidRPr="00F67A4F" w:rsidRDefault="00275250" w:rsidP="00275250">
      <w:pPr>
        <w:adjustRightInd w:val="0"/>
        <w:ind w:firstLine="708"/>
        <w:jc w:val="both"/>
        <w:rPr>
          <w:rFonts w:eastAsiaTheme="minorHAnsi"/>
          <w:sz w:val="22"/>
          <w:szCs w:val="22"/>
          <w:lang w:eastAsia="en-US"/>
        </w:rPr>
      </w:pPr>
      <w:r w:rsidRPr="00F67A4F">
        <w:rPr>
          <w:rFonts w:eastAsiaTheme="minorHAnsi"/>
          <w:sz w:val="22"/>
          <w:szCs w:val="22"/>
          <w:lang w:eastAsia="en-US"/>
        </w:rPr>
        <w:t xml:space="preserve">Отдельно раскрывается информация о каждом случае предоставления обеспечения, размер которого составляет пять или более процентов балансовой стоимости активов </w:t>
      </w:r>
      <w:r w:rsidR="00E06F66" w:rsidRPr="00F67A4F">
        <w:rPr>
          <w:rFonts w:eastAsiaTheme="minorHAnsi"/>
          <w:sz w:val="22"/>
          <w:szCs w:val="22"/>
          <w:lang w:eastAsia="en-US"/>
        </w:rPr>
        <w:t>Эмитент</w:t>
      </w:r>
      <w:r w:rsidRPr="00F67A4F">
        <w:rPr>
          <w:rFonts w:eastAsiaTheme="minorHAnsi"/>
          <w:sz w:val="22"/>
          <w:szCs w:val="22"/>
          <w:lang w:eastAsia="en-US"/>
        </w:rPr>
        <w:t>а на дату окончания последнего завершенного отчетного периода (квартала, года), предшествующего предоставлению обеспечения, с указанием:</w:t>
      </w:r>
    </w:p>
    <w:p w:rsidR="00275250" w:rsidRPr="00F67A4F" w:rsidRDefault="00275250" w:rsidP="00275250">
      <w:pPr>
        <w:adjustRightInd w:val="0"/>
        <w:ind w:firstLine="708"/>
        <w:jc w:val="both"/>
        <w:rPr>
          <w:rFonts w:eastAsiaTheme="minorHAnsi"/>
          <w:sz w:val="22"/>
          <w:szCs w:val="22"/>
          <w:lang w:eastAsia="en-US"/>
        </w:rPr>
      </w:pPr>
      <w:r w:rsidRPr="00F67A4F">
        <w:rPr>
          <w:rFonts w:eastAsiaTheme="minorHAnsi"/>
          <w:sz w:val="22"/>
          <w:szCs w:val="22"/>
          <w:lang w:eastAsia="en-US"/>
        </w:rPr>
        <w:t>вида, содержания и размера обеспеченного обязательства и срока его исполнения;</w:t>
      </w:r>
    </w:p>
    <w:p w:rsidR="00275250" w:rsidRPr="00F67A4F" w:rsidRDefault="00275250" w:rsidP="00275250">
      <w:pPr>
        <w:adjustRightInd w:val="0"/>
        <w:ind w:firstLine="708"/>
        <w:jc w:val="both"/>
        <w:rPr>
          <w:rFonts w:eastAsiaTheme="minorHAnsi"/>
          <w:sz w:val="22"/>
          <w:szCs w:val="22"/>
          <w:lang w:eastAsia="en-US"/>
        </w:rPr>
      </w:pPr>
      <w:r w:rsidRPr="00F67A4F">
        <w:rPr>
          <w:rFonts w:eastAsiaTheme="minorHAnsi"/>
          <w:sz w:val="22"/>
          <w:szCs w:val="22"/>
          <w:lang w:eastAsia="en-US"/>
        </w:rPr>
        <w:t>способа обеспечения, его размера и условий предоставления, в том числе предмета и стоимости предмета залога, если способом обеспечения является залог, срока, на который обеспечение предоставлено;</w:t>
      </w:r>
    </w:p>
    <w:p w:rsidR="00275250" w:rsidRPr="00F67A4F" w:rsidRDefault="00275250" w:rsidP="00275250">
      <w:pPr>
        <w:adjustRightInd w:val="0"/>
        <w:ind w:firstLine="708"/>
        <w:jc w:val="both"/>
        <w:rPr>
          <w:rFonts w:eastAsiaTheme="minorHAnsi"/>
          <w:sz w:val="22"/>
          <w:szCs w:val="22"/>
          <w:lang w:eastAsia="en-US"/>
        </w:rPr>
      </w:pPr>
      <w:r w:rsidRPr="00F67A4F">
        <w:rPr>
          <w:rFonts w:eastAsiaTheme="minorHAnsi"/>
          <w:sz w:val="22"/>
          <w:szCs w:val="22"/>
          <w:lang w:eastAsia="en-US"/>
        </w:rPr>
        <w:t xml:space="preserve">в случае предоставления обеспечения по обязательству третьего лица - оценки риска неисполнения или ненадлежащего исполнения третьим лицом обеспеченного </w:t>
      </w:r>
      <w:r w:rsidR="00E06F66" w:rsidRPr="00F67A4F">
        <w:rPr>
          <w:rFonts w:eastAsiaTheme="minorHAnsi"/>
          <w:sz w:val="22"/>
          <w:szCs w:val="22"/>
          <w:lang w:eastAsia="en-US"/>
        </w:rPr>
        <w:t>Эмитент</w:t>
      </w:r>
      <w:r w:rsidRPr="00F67A4F">
        <w:rPr>
          <w:rFonts w:eastAsiaTheme="minorHAnsi"/>
          <w:sz w:val="22"/>
          <w:szCs w:val="22"/>
          <w:lang w:eastAsia="en-US"/>
        </w:rPr>
        <w:t>ом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p>
    <w:tbl>
      <w:tblPr>
        <w:tblStyle w:val="a6"/>
        <w:tblW w:w="0" w:type="auto"/>
        <w:tblLook w:val="04A0" w:firstRow="1" w:lastRow="0" w:firstColumn="1" w:lastColumn="0" w:noHBand="0" w:noVBand="1"/>
      </w:tblPr>
      <w:tblGrid>
        <w:gridCol w:w="3369"/>
        <w:gridCol w:w="1134"/>
        <w:gridCol w:w="1134"/>
        <w:gridCol w:w="992"/>
        <w:gridCol w:w="1134"/>
        <w:gridCol w:w="1808"/>
      </w:tblGrid>
      <w:tr w:rsidR="00275250" w:rsidRPr="00F67A4F" w:rsidTr="004F17E5">
        <w:tc>
          <w:tcPr>
            <w:tcW w:w="3369" w:type="dxa"/>
            <w:shd w:val="clear" w:color="auto" w:fill="auto"/>
          </w:tcPr>
          <w:p w:rsidR="00275250" w:rsidRPr="00F67A4F" w:rsidRDefault="00275250" w:rsidP="00275250">
            <w:pPr>
              <w:adjustRightInd w:val="0"/>
              <w:jc w:val="both"/>
              <w:rPr>
                <w:rFonts w:eastAsiaTheme="minorHAnsi"/>
                <w:sz w:val="22"/>
                <w:szCs w:val="22"/>
                <w:lang w:eastAsia="en-US"/>
              </w:rPr>
            </w:pPr>
          </w:p>
        </w:tc>
        <w:tc>
          <w:tcPr>
            <w:tcW w:w="1134" w:type="dxa"/>
            <w:shd w:val="clear" w:color="auto" w:fill="auto"/>
          </w:tcPr>
          <w:p w:rsidR="00275250" w:rsidRPr="00F67A4F" w:rsidRDefault="00275250" w:rsidP="00275250">
            <w:pPr>
              <w:adjustRightInd w:val="0"/>
              <w:jc w:val="both"/>
              <w:rPr>
                <w:rFonts w:eastAsiaTheme="minorHAnsi"/>
                <w:sz w:val="22"/>
                <w:szCs w:val="22"/>
                <w:lang w:eastAsia="en-US"/>
              </w:rPr>
            </w:pPr>
            <w:r w:rsidRPr="00F67A4F">
              <w:rPr>
                <w:rFonts w:eastAsiaTheme="minorHAnsi"/>
                <w:sz w:val="22"/>
                <w:szCs w:val="22"/>
                <w:lang w:eastAsia="en-US"/>
              </w:rPr>
              <w:t>2010</w:t>
            </w:r>
          </w:p>
        </w:tc>
        <w:tc>
          <w:tcPr>
            <w:tcW w:w="1134" w:type="dxa"/>
            <w:shd w:val="clear" w:color="auto" w:fill="auto"/>
          </w:tcPr>
          <w:p w:rsidR="00275250" w:rsidRPr="00F67A4F" w:rsidRDefault="00275250" w:rsidP="00275250">
            <w:pPr>
              <w:adjustRightInd w:val="0"/>
              <w:jc w:val="both"/>
              <w:rPr>
                <w:rFonts w:eastAsiaTheme="minorHAnsi"/>
                <w:sz w:val="22"/>
                <w:szCs w:val="22"/>
                <w:lang w:eastAsia="en-US"/>
              </w:rPr>
            </w:pPr>
            <w:r w:rsidRPr="00F67A4F">
              <w:rPr>
                <w:rFonts w:eastAsiaTheme="minorHAnsi"/>
                <w:sz w:val="22"/>
                <w:szCs w:val="22"/>
                <w:lang w:eastAsia="en-US"/>
              </w:rPr>
              <w:t>2011</w:t>
            </w:r>
          </w:p>
        </w:tc>
        <w:tc>
          <w:tcPr>
            <w:tcW w:w="992" w:type="dxa"/>
            <w:shd w:val="clear" w:color="auto" w:fill="auto"/>
          </w:tcPr>
          <w:p w:rsidR="00275250" w:rsidRPr="00F67A4F" w:rsidRDefault="00275250" w:rsidP="00275250">
            <w:pPr>
              <w:adjustRightInd w:val="0"/>
              <w:jc w:val="both"/>
              <w:rPr>
                <w:rFonts w:eastAsiaTheme="minorHAnsi"/>
                <w:sz w:val="22"/>
                <w:szCs w:val="22"/>
                <w:lang w:eastAsia="en-US"/>
              </w:rPr>
            </w:pPr>
            <w:r w:rsidRPr="00F67A4F">
              <w:rPr>
                <w:rFonts w:eastAsiaTheme="minorHAnsi"/>
                <w:sz w:val="22"/>
                <w:szCs w:val="22"/>
                <w:lang w:eastAsia="en-US"/>
              </w:rPr>
              <w:t>2012</w:t>
            </w:r>
          </w:p>
        </w:tc>
        <w:tc>
          <w:tcPr>
            <w:tcW w:w="1134" w:type="dxa"/>
            <w:shd w:val="clear" w:color="auto" w:fill="auto"/>
          </w:tcPr>
          <w:p w:rsidR="00275250" w:rsidRPr="00F67A4F" w:rsidRDefault="00275250" w:rsidP="00275250">
            <w:pPr>
              <w:adjustRightInd w:val="0"/>
              <w:jc w:val="both"/>
              <w:rPr>
                <w:rFonts w:eastAsiaTheme="minorHAnsi"/>
                <w:sz w:val="22"/>
                <w:szCs w:val="22"/>
                <w:lang w:eastAsia="en-US"/>
              </w:rPr>
            </w:pPr>
            <w:r w:rsidRPr="00F67A4F">
              <w:rPr>
                <w:rFonts w:eastAsiaTheme="minorHAnsi"/>
                <w:sz w:val="22"/>
                <w:szCs w:val="22"/>
                <w:lang w:eastAsia="en-US"/>
              </w:rPr>
              <w:t>2013</w:t>
            </w:r>
          </w:p>
        </w:tc>
        <w:tc>
          <w:tcPr>
            <w:tcW w:w="1808" w:type="dxa"/>
            <w:shd w:val="clear" w:color="auto" w:fill="auto"/>
          </w:tcPr>
          <w:p w:rsidR="00275250" w:rsidRPr="00F67A4F" w:rsidRDefault="00275250" w:rsidP="00275250">
            <w:pPr>
              <w:adjustRightInd w:val="0"/>
              <w:jc w:val="both"/>
              <w:rPr>
                <w:rFonts w:eastAsiaTheme="minorHAnsi"/>
                <w:sz w:val="22"/>
                <w:szCs w:val="22"/>
                <w:lang w:eastAsia="en-US"/>
              </w:rPr>
            </w:pPr>
            <w:r w:rsidRPr="00F67A4F">
              <w:rPr>
                <w:rFonts w:eastAsiaTheme="minorHAnsi"/>
                <w:sz w:val="22"/>
                <w:szCs w:val="22"/>
                <w:lang w:eastAsia="en-US"/>
              </w:rPr>
              <w:t>2014</w:t>
            </w:r>
          </w:p>
        </w:tc>
      </w:tr>
      <w:tr w:rsidR="0058798D" w:rsidRPr="00F67A4F" w:rsidTr="004F17E5">
        <w:tc>
          <w:tcPr>
            <w:tcW w:w="3369" w:type="dxa"/>
            <w:shd w:val="clear" w:color="auto" w:fill="auto"/>
          </w:tcPr>
          <w:p w:rsidR="0058798D" w:rsidRPr="00F67A4F" w:rsidRDefault="0058798D" w:rsidP="00302D42">
            <w:pPr>
              <w:adjustRightInd w:val="0"/>
              <w:jc w:val="both"/>
              <w:rPr>
                <w:rFonts w:eastAsiaTheme="minorHAnsi"/>
                <w:sz w:val="22"/>
                <w:szCs w:val="22"/>
                <w:lang w:eastAsia="en-US"/>
              </w:rPr>
            </w:pPr>
            <w:r w:rsidRPr="00F67A4F">
              <w:rPr>
                <w:rFonts w:eastAsiaTheme="minorHAnsi"/>
                <w:sz w:val="22"/>
                <w:szCs w:val="22"/>
                <w:lang w:eastAsia="en-US"/>
              </w:rPr>
              <w:t xml:space="preserve">Общая сумма </w:t>
            </w:r>
            <w:r w:rsidR="00302D42" w:rsidRPr="00F67A4F">
              <w:rPr>
                <w:rFonts w:eastAsiaTheme="minorHAnsi"/>
                <w:sz w:val="22"/>
                <w:szCs w:val="22"/>
                <w:lang w:eastAsia="en-US"/>
              </w:rPr>
              <w:t xml:space="preserve">предоставленного </w:t>
            </w:r>
            <w:r w:rsidR="00E06F66" w:rsidRPr="00F67A4F">
              <w:rPr>
                <w:rFonts w:eastAsiaTheme="minorHAnsi"/>
                <w:sz w:val="22"/>
                <w:szCs w:val="22"/>
                <w:lang w:eastAsia="en-US"/>
              </w:rPr>
              <w:t>Эмитент</w:t>
            </w:r>
            <w:r w:rsidR="00302D42" w:rsidRPr="00F67A4F">
              <w:rPr>
                <w:rFonts w:eastAsiaTheme="minorHAnsi"/>
                <w:sz w:val="22"/>
                <w:szCs w:val="22"/>
                <w:lang w:eastAsia="en-US"/>
              </w:rPr>
              <w:t xml:space="preserve">ом </w:t>
            </w:r>
            <w:r w:rsidRPr="00F67A4F">
              <w:rPr>
                <w:rFonts w:eastAsiaTheme="minorHAnsi"/>
                <w:sz w:val="22"/>
                <w:szCs w:val="22"/>
                <w:lang w:eastAsia="en-US"/>
              </w:rPr>
              <w:t>обеспечения, тыс. руб.</w:t>
            </w:r>
          </w:p>
        </w:tc>
        <w:tc>
          <w:tcPr>
            <w:tcW w:w="1134" w:type="dxa"/>
            <w:shd w:val="clear" w:color="auto" w:fill="auto"/>
          </w:tcPr>
          <w:p w:rsidR="0058798D"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134" w:type="dxa"/>
            <w:shd w:val="clear" w:color="auto" w:fill="auto"/>
          </w:tcPr>
          <w:p w:rsidR="0058798D"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992" w:type="dxa"/>
            <w:shd w:val="clear" w:color="auto" w:fill="auto"/>
          </w:tcPr>
          <w:p w:rsidR="0058798D"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134" w:type="dxa"/>
            <w:shd w:val="clear" w:color="auto" w:fill="auto"/>
          </w:tcPr>
          <w:p w:rsidR="0058798D"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808" w:type="dxa"/>
            <w:shd w:val="clear" w:color="auto" w:fill="auto"/>
          </w:tcPr>
          <w:p w:rsidR="0058798D"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 xml:space="preserve">100 000 </w:t>
            </w:r>
          </w:p>
        </w:tc>
      </w:tr>
      <w:tr w:rsidR="0058798D" w:rsidRPr="00F67A4F" w:rsidTr="004F17E5">
        <w:tc>
          <w:tcPr>
            <w:tcW w:w="3369" w:type="dxa"/>
            <w:shd w:val="clear" w:color="auto" w:fill="auto"/>
          </w:tcPr>
          <w:p w:rsidR="0058798D" w:rsidRPr="00F67A4F" w:rsidRDefault="00302D42" w:rsidP="00E06F66">
            <w:pPr>
              <w:adjustRightInd w:val="0"/>
              <w:jc w:val="both"/>
              <w:rPr>
                <w:rFonts w:eastAsiaTheme="minorHAnsi"/>
                <w:sz w:val="22"/>
                <w:szCs w:val="22"/>
                <w:lang w:eastAsia="en-US"/>
              </w:rPr>
            </w:pPr>
            <w:r w:rsidRPr="00F67A4F">
              <w:rPr>
                <w:rFonts w:eastAsiaTheme="minorHAnsi"/>
                <w:sz w:val="22"/>
                <w:szCs w:val="22"/>
                <w:lang w:eastAsia="en-US"/>
              </w:rPr>
              <w:t xml:space="preserve">Сумма неисполненных обязательств, в отношении которых </w:t>
            </w:r>
            <w:r w:rsidR="00E06F66" w:rsidRPr="00F67A4F">
              <w:rPr>
                <w:rFonts w:eastAsiaTheme="minorHAnsi"/>
                <w:sz w:val="22"/>
                <w:szCs w:val="22"/>
                <w:lang w:eastAsia="en-US"/>
              </w:rPr>
              <w:t>Эмитент</w:t>
            </w:r>
            <w:r w:rsidRPr="00F67A4F">
              <w:rPr>
                <w:rFonts w:eastAsiaTheme="minorHAnsi"/>
                <w:sz w:val="22"/>
                <w:szCs w:val="22"/>
                <w:lang w:eastAsia="en-US"/>
              </w:rPr>
              <w:t>ом предоставлено обеспечение, тыс. руб.</w:t>
            </w:r>
          </w:p>
        </w:tc>
        <w:tc>
          <w:tcPr>
            <w:tcW w:w="1134" w:type="dxa"/>
            <w:shd w:val="clear" w:color="auto" w:fill="auto"/>
          </w:tcPr>
          <w:p w:rsidR="0058798D"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134" w:type="dxa"/>
            <w:shd w:val="clear" w:color="auto" w:fill="auto"/>
          </w:tcPr>
          <w:p w:rsidR="0058798D"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992" w:type="dxa"/>
            <w:shd w:val="clear" w:color="auto" w:fill="auto"/>
          </w:tcPr>
          <w:p w:rsidR="0058798D"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134" w:type="dxa"/>
            <w:shd w:val="clear" w:color="auto" w:fill="auto"/>
          </w:tcPr>
          <w:p w:rsidR="0058798D"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808" w:type="dxa"/>
            <w:shd w:val="clear" w:color="auto" w:fill="auto"/>
          </w:tcPr>
          <w:p w:rsidR="0058798D" w:rsidRPr="00F67A4F" w:rsidRDefault="0058798D" w:rsidP="00275250">
            <w:pPr>
              <w:adjustRightInd w:val="0"/>
              <w:jc w:val="both"/>
              <w:rPr>
                <w:rFonts w:eastAsiaTheme="minorHAnsi"/>
                <w:sz w:val="22"/>
                <w:szCs w:val="22"/>
                <w:lang w:val="en-US" w:eastAsia="en-US"/>
              </w:rPr>
            </w:pPr>
          </w:p>
          <w:p w:rsidR="00B537C6" w:rsidRPr="00F67A4F"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p w:rsidR="00B537C6" w:rsidRPr="004F17E5" w:rsidRDefault="00B537C6" w:rsidP="00275250">
            <w:pPr>
              <w:adjustRightInd w:val="0"/>
              <w:jc w:val="both"/>
              <w:rPr>
                <w:rFonts w:eastAsiaTheme="minorHAnsi"/>
                <w:sz w:val="22"/>
                <w:szCs w:val="22"/>
                <w:lang w:val="en-US" w:eastAsia="en-US"/>
              </w:rPr>
            </w:pPr>
          </w:p>
        </w:tc>
      </w:tr>
      <w:tr w:rsidR="00302D42" w:rsidRPr="00F67A4F" w:rsidTr="004F17E5">
        <w:tc>
          <w:tcPr>
            <w:tcW w:w="3369" w:type="dxa"/>
            <w:shd w:val="clear" w:color="auto" w:fill="auto"/>
          </w:tcPr>
          <w:p w:rsidR="00302D42" w:rsidRPr="00F67A4F" w:rsidRDefault="00302D42" w:rsidP="00E06F66">
            <w:pPr>
              <w:adjustRightInd w:val="0"/>
              <w:jc w:val="both"/>
              <w:rPr>
                <w:rFonts w:eastAsiaTheme="minorHAnsi"/>
                <w:sz w:val="22"/>
                <w:szCs w:val="22"/>
                <w:lang w:eastAsia="en-US"/>
              </w:rPr>
            </w:pPr>
            <w:r w:rsidRPr="00F67A4F">
              <w:rPr>
                <w:rFonts w:eastAsiaTheme="minorHAnsi"/>
                <w:sz w:val="22"/>
                <w:szCs w:val="22"/>
                <w:lang w:eastAsia="en-US"/>
              </w:rPr>
              <w:t xml:space="preserve">Размера обеспечения, которое предоставлено </w:t>
            </w:r>
            <w:r w:rsidR="00E06F66" w:rsidRPr="00F67A4F">
              <w:rPr>
                <w:rFonts w:eastAsiaTheme="minorHAnsi"/>
                <w:sz w:val="22"/>
                <w:szCs w:val="22"/>
                <w:lang w:eastAsia="en-US"/>
              </w:rPr>
              <w:t>Эмитент</w:t>
            </w:r>
            <w:r w:rsidRPr="00F67A4F">
              <w:rPr>
                <w:rFonts w:eastAsiaTheme="minorHAnsi"/>
                <w:sz w:val="22"/>
                <w:szCs w:val="22"/>
                <w:lang w:eastAsia="en-US"/>
              </w:rPr>
              <w:t>ом по обязательствам третьих лиц, тыс. руб.</w:t>
            </w:r>
          </w:p>
        </w:tc>
        <w:tc>
          <w:tcPr>
            <w:tcW w:w="1134"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134"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992"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134"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808"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r>
      <w:tr w:rsidR="00302D42" w:rsidRPr="00F67A4F" w:rsidTr="004F17E5">
        <w:tc>
          <w:tcPr>
            <w:tcW w:w="3369" w:type="dxa"/>
            <w:shd w:val="clear" w:color="auto" w:fill="auto"/>
          </w:tcPr>
          <w:p w:rsidR="00302D42" w:rsidRPr="00F67A4F" w:rsidRDefault="00302D42" w:rsidP="00E06F66">
            <w:pPr>
              <w:adjustRightInd w:val="0"/>
              <w:jc w:val="both"/>
              <w:rPr>
                <w:rFonts w:eastAsiaTheme="minorHAnsi"/>
                <w:sz w:val="22"/>
                <w:szCs w:val="22"/>
                <w:lang w:eastAsia="en-US"/>
              </w:rPr>
            </w:pPr>
            <w:r w:rsidRPr="00F67A4F">
              <w:rPr>
                <w:rFonts w:eastAsiaTheme="minorHAnsi"/>
                <w:sz w:val="22"/>
                <w:szCs w:val="22"/>
                <w:lang w:eastAsia="en-US"/>
              </w:rPr>
              <w:t xml:space="preserve">Размер обеспечения, предоставленного </w:t>
            </w:r>
            <w:r w:rsidR="00E06F66" w:rsidRPr="00F67A4F">
              <w:rPr>
                <w:rFonts w:eastAsiaTheme="minorHAnsi"/>
                <w:sz w:val="22"/>
                <w:szCs w:val="22"/>
                <w:lang w:eastAsia="en-US"/>
              </w:rPr>
              <w:t>Эмитент</w:t>
            </w:r>
            <w:r w:rsidRPr="00F67A4F">
              <w:rPr>
                <w:rFonts w:eastAsiaTheme="minorHAnsi"/>
                <w:sz w:val="22"/>
                <w:szCs w:val="22"/>
                <w:lang w:eastAsia="en-US"/>
              </w:rPr>
              <w:t>ом в форме залога, тыс. руб.</w:t>
            </w:r>
          </w:p>
        </w:tc>
        <w:tc>
          <w:tcPr>
            <w:tcW w:w="1134"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134"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992"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134"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808" w:type="dxa"/>
            <w:shd w:val="clear" w:color="auto" w:fill="auto"/>
          </w:tcPr>
          <w:p w:rsidR="00302D42" w:rsidRPr="00F67A4F" w:rsidRDefault="00B537C6" w:rsidP="00275250">
            <w:pPr>
              <w:adjustRightInd w:val="0"/>
              <w:jc w:val="both"/>
              <w:rPr>
                <w:rFonts w:eastAsiaTheme="minorHAnsi"/>
                <w:sz w:val="22"/>
                <w:szCs w:val="22"/>
                <w:lang w:eastAsia="en-US"/>
              </w:rPr>
            </w:pPr>
            <w:r w:rsidRPr="004F17E5">
              <w:rPr>
                <w:sz w:val="22"/>
                <w:szCs w:val="22"/>
              </w:rPr>
              <w:t>4 297</w:t>
            </w:r>
            <w:r w:rsidRPr="004F17E5">
              <w:rPr>
                <w:sz w:val="22"/>
                <w:szCs w:val="22"/>
                <w:lang w:val="en-US"/>
              </w:rPr>
              <w:t>,</w:t>
            </w:r>
            <w:r w:rsidRPr="004F17E5">
              <w:rPr>
                <w:sz w:val="22"/>
                <w:szCs w:val="22"/>
              </w:rPr>
              <w:t xml:space="preserve"> </w:t>
            </w:r>
            <w:r w:rsidRPr="004F17E5">
              <w:rPr>
                <w:sz w:val="22"/>
                <w:szCs w:val="22"/>
                <w:lang w:val="en-US"/>
              </w:rPr>
              <w:t>8</w:t>
            </w:r>
          </w:p>
        </w:tc>
      </w:tr>
      <w:tr w:rsidR="00302D42" w:rsidRPr="00F67A4F" w:rsidTr="004F17E5">
        <w:tc>
          <w:tcPr>
            <w:tcW w:w="3369" w:type="dxa"/>
            <w:shd w:val="clear" w:color="auto" w:fill="auto"/>
          </w:tcPr>
          <w:p w:rsidR="00302D42" w:rsidRPr="00F67A4F" w:rsidRDefault="00302D42" w:rsidP="00E06F66">
            <w:pPr>
              <w:adjustRightInd w:val="0"/>
              <w:jc w:val="both"/>
              <w:rPr>
                <w:rFonts w:eastAsiaTheme="minorHAnsi"/>
                <w:sz w:val="22"/>
                <w:szCs w:val="22"/>
                <w:lang w:eastAsia="en-US"/>
              </w:rPr>
            </w:pPr>
            <w:r w:rsidRPr="00F67A4F">
              <w:rPr>
                <w:rFonts w:eastAsiaTheme="minorHAnsi"/>
                <w:sz w:val="22"/>
                <w:szCs w:val="22"/>
                <w:lang w:eastAsia="en-US"/>
              </w:rPr>
              <w:t xml:space="preserve">Размер обеспечения, предоставленного </w:t>
            </w:r>
            <w:r w:rsidR="00E06F66" w:rsidRPr="00F67A4F">
              <w:rPr>
                <w:rFonts w:eastAsiaTheme="minorHAnsi"/>
                <w:sz w:val="22"/>
                <w:szCs w:val="22"/>
                <w:lang w:eastAsia="en-US"/>
              </w:rPr>
              <w:t>Эмитент</w:t>
            </w:r>
            <w:r w:rsidRPr="00F67A4F">
              <w:rPr>
                <w:rFonts w:eastAsiaTheme="minorHAnsi"/>
                <w:sz w:val="22"/>
                <w:szCs w:val="22"/>
                <w:lang w:eastAsia="en-US"/>
              </w:rPr>
              <w:t xml:space="preserve">ом в форме залога которое </w:t>
            </w:r>
            <w:r w:rsidR="001D6A65" w:rsidRPr="004F17E5">
              <w:rPr>
                <w:rFonts w:eastAsiaTheme="minorHAnsi"/>
                <w:sz w:val="22"/>
                <w:szCs w:val="22"/>
                <w:lang w:eastAsia="en-US"/>
              </w:rPr>
              <w:t>0</w:t>
            </w:r>
            <w:r w:rsidRPr="00F67A4F">
              <w:rPr>
                <w:rFonts w:eastAsiaTheme="minorHAnsi"/>
                <w:sz w:val="22"/>
                <w:szCs w:val="22"/>
                <w:lang w:eastAsia="en-US"/>
              </w:rPr>
              <w:t xml:space="preserve">предоставлено </w:t>
            </w:r>
            <w:r w:rsidR="00E06F66" w:rsidRPr="00F67A4F">
              <w:rPr>
                <w:rFonts w:eastAsiaTheme="minorHAnsi"/>
                <w:sz w:val="22"/>
                <w:szCs w:val="22"/>
                <w:lang w:eastAsia="en-US"/>
              </w:rPr>
              <w:t>Эмитент</w:t>
            </w:r>
            <w:r w:rsidRPr="00F67A4F">
              <w:rPr>
                <w:rFonts w:eastAsiaTheme="minorHAnsi"/>
                <w:sz w:val="22"/>
                <w:szCs w:val="22"/>
                <w:lang w:eastAsia="en-US"/>
              </w:rPr>
              <w:t>ом по обязательствам третьих лиц, тыс. руб.</w:t>
            </w:r>
          </w:p>
        </w:tc>
        <w:tc>
          <w:tcPr>
            <w:tcW w:w="1134"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134"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992"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134"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808" w:type="dxa"/>
            <w:shd w:val="clear" w:color="auto" w:fill="auto"/>
          </w:tcPr>
          <w:p w:rsidR="001272D8" w:rsidRPr="004F17E5" w:rsidRDefault="00B537C6">
            <w:pPr>
              <w:adjustRightInd w:val="0"/>
              <w:jc w:val="both"/>
              <w:rPr>
                <w:rFonts w:eastAsiaTheme="minorHAnsi"/>
                <w:sz w:val="22"/>
                <w:szCs w:val="22"/>
                <w:lang w:val="en-US" w:eastAsia="en-US"/>
              </w:rPr>
            </w:pPr>
            <w:r w:rsidRPr="00F67A4F">
              <w:rPr>
                <w:rFonts w:eastAsiaTheme="minorHAnsi"/>
                <w:sz w:val="22"/>
                <w:szCs w:val="22"/>
                <w:lang w:val="en-US" w:eastAsia="en-US"/>
              </w:rPr>
              <w:t>0</w:t>
            </w:r>
          </w:p>
        </w:tc>
      </w:tr>
      <w:tr w:rsidR="00302D42" w:rsidRPr="00F67A4F" w:rsidTr="004F17E5">
        <w:tc>
          <w:tcPr>
            <w:tcW w:w="3369" w:type="dxa"/>
            <w:shd w:val="clear" w:color="auto" w:fill="auto"/>
          </w:tcPr>
          <w:p w:rsidR="00302D42" w:rsidRPr="00F67A4F" w:rsidRDefault="00302D42" w:rsidP="00E06F66">
            <w:pPr>
              <w:adjustRightInd w:val="0"/>
              <w:jc w:val="both"/>
              <w:rPr>
                <w:rFonts w:eastAsiaTheme="minorHAnsi"/>
                <w:sz w:val="22"/>
                <w:szCs w:val="22"/>
                <w:lang w:eastAsia="en-US"/>
              </w:rPr>
            </w:pPr>
            <w:r w:rsidRPr="00F67A4F">
              <w:rPr>
                <w:rFonts w:eastAsiaTheme="minorHAnsi"/>
                <w:sz w:val="22"/>
                <w:szCs w:val="22"/>
                <w:lang w:eastAsia="en-US"/>
              </w:rPr>
              <w:t xml:space="preserve">Размер обеспечения, предоставленного </w:t>
            </w:r>
            <w:r w:rsidR="00E06F66" w:rsidRPr="00F67A4F">
              <w:rPr>
                <w:rFonts w:eastAsiaTheme="minorHAnsi"/>
                <w:sz w:val="22"/>
                <w:szCs w:val="22"/>
                <w:lang w:eastAsia="en-US"/>
              </w:rPr>
              <w:t>Эмитент</w:t>
            </w:r>
            <w:r w:rsidRPr="00F67A4F">
              <w:rPr>
                <w:rFonts w:eastAsiaTheme="minorHAnsi"/>
                <w:sz w:val="22"/>
                <w:szCs w:val="22"/>
                <w:lang w:eastAsia="en-US"/>
              </w:rPr>
              <w:t xml:space="preserve">ом в форме поручительства, предоставленного </w:t>
            </w:r>
            <w:r w:rsidR="00E06F66" w:rsidRPr="00F67A4F">
              <w:rPr>
                <w:rFonts w:eastAsiaTheme="minorHAnsi"/>
                <w:sz w:val="22"/>
                <w:szCs w:val="22"/>
                <w:lang w:eastAsia="en-US"/>
              </w:rPr>
              <w:t>Эмитент</w:t>
            </w:r>
            <w:r w:rsidRPr="00F67A4F">
              <w:rPr>
                <w:rFonts w:eastAsiaTheme="minorHAnsi"/>
                <w:sz w:val="22"/>
                <w:szCs w:val="22"/>
                <w:lang w:eastAsia="en-US"/>
              </w:rPr>
              <w:t>ом по обязательствам третьих лиц, тыс. руб.</w:t>
            </w:r>
          </w:p>
        </w:tc>
        <w:tc>
          <w:tcPr>
            <w:tcW w:w="1134"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134"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992"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134"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c>
          <w:tcPr>
            <w:tcW w:w="1808" w:type="dxa"/>
            <w:shd w:val="clear" w:color="auto" w:fill="auto"/>
          </w:tcPr>
          <w:p w:rsidR="00302D42" w:rsidRPr="004F17E5" w:rsidRDefault="00B537C6" w:rsidP="00275250">
            <w:pPr>
              <w:adjustRightInd w:val="0"/>
              <w:jc w:val="both"/>
              <w:rPr>
                <w:rFonts w:eastAsiaTheme="minorHAnsi"/>
                <w:sz w:val="22"/>
                <w:szCs w:val="22"/>
                <w:lang w:val="en-US" w:eastAsia="en-US"/>
              </w:rPr>
            </w:pPr>
            <w:r w:rsidRPr="00F67A4F">
              <w:rPr>
                <w:rFonts w:eastAsiaTheme="minorHAnsi"/>
                <w:sz w:val="22"/>
                <w:szCs w:val="22"/>
                <w:lang w:val="en-US" w:eastAsia="en-US"/>
              </w:rPr>
              <w:t>0</w:t>
            </w:r>
          </w:p>
        </w:tc>
      </w:tr>
    </w:tbl>
    <w:p w:rsidR="00275250" w:rsidRPr="00F67A4F" w:rsidRDefault="00302D42" w:rsidP="00275250">
      <w:pPr>
        <w:adjustRightInd w:val="0"/>
        <w:ind w:firstLine="708"/>
        <w:jc w:val="both"/>
        <w:rPr>
          <w:rFonts w:eastAsiaTheme="minorHAnsi"/>
          <w:b/>
          <w:sz w:val="22"/>
          <w:szCs w:val="22"/>
          <w:u w:val="single"/>
          <w:lang w:eastAsia="en-US"/>
        </w:rPr>
      </w:pPr>
      <w:r w:rsidRPr="00F67A4F">
        <w:rPr>
          <w:rFonts w:eastAsiaTheme="minorHAnsi"/>
          <w:b/>
          <w:sz w:val="22"/>
          <w:szCs w:val="22"/>
          <w:u w:val="single"/>
          <w:lang w:eastAsia="en-US"/>
        </w:rPr>
        <w:t>на 31.12.2014</w:t>
      </w:r>
    </w:p>
    <w:p w:rsidR="00E4322B" w:rsidRPr="00F67A4F" w:rsidRDefault="00E4322B" w:rsidP="00302D42">
      <w:pPr>
        <w:adjustRightInd w:val="0"/>
        <w:ind w:firstLine="708"/>
        <w:jc w:val="both"/>
        <w:rPr>
          <w:rFonts w:eastAsiaTheme="minorHAnsi"/>
          <w:sz w:val="22"/>
          <w:szCs w:val="22"/>
          <w:lang w:val="en-US" w:eastAsia="en-US"/>
        </w:rPr>
      </w:pPr>
    </w:p>
    <w:tbl>
      <w:tblPr>
        <w:tblStyle w:val="21"/>
        <w:tblW w:w="0" w:type="auto"/>
        <w:tblLayout w:type="fixed"/>
        <w:tblLook w:val="04A0" w:firstRow="1" w:lastRow="0" w:firstColumn="1" w:lastColumn="0" w:noHBand="0" w:noVBand="1"/>
      </w:tblPr>
      <w:tblGrid>
        <w:gridCol w:w="1809"/>
        <w:gridCol w:w="1677"/>
        <w:gridCol w:w="1536"/>
        <w:gridCol w:w="1631"/>
        <w:gridCol w:w="1390"/>
        <w:gridCol w:w="1528"/>
      </w:tblGrid>
      <w:tr w:rsidR="00E4322B" w:rsidRPr="00F67A4F" w:rsidTr="004F17E5">
        <w:tc>
          <w:tcPr>
            <w:tcW w:w="1809" w:type="dxa"/>
          </w:tcPr>
          <w:p w:rsidR="00E4322B" w:rsidRPr="004F17E5" w:rsidRDefault="00E4322B" w:rsidP="00464D35">
            <w:pPr>
              <w:rPr>
                <w:sz w:val="22"/>
                <w:szCs w:val="22"/>
              </w:rPr>
            </w:pPr>
            <w:r w:rsidRPr="004F17E5">
              <w:rPr>
                <w:sz w:val="22"/>
                <w:szCs w:val="22"/>
              </w:rPr>
              <w:t>Вид, содержание обеспеченного обязательства</w:t>
            </w:r>
          </w:p>
        </w:tc>
        <w:tc>
          <w:tcPr>
            <w:tcW w:w="1677" w:type="dxa"/>
          </w:tcPr>
          <w:p w:rsidR="00E4322B" w:rsidRPr="004F17E5" w:rsidRDefault="00E4322B" w:rsidP="00464D35">
            <w:pPr>
              <w:rPr>
                <w:sz w:val="22"/>
                <w:szCs w:val="22"/>
              </w:rPr>
            </w:pPr>
            <w:r w:rsidRPr="004F17E5">
              <w:rPr>
                <w:sz w:val="22"/>
                <w:szCs w:val="22"/>
              </w:rPr>
              <w:t>Размер обеспеченного обязательства, руб.</w:t>
            </w:r>
          </w:p>
        </w:tc>
        <w:tc>
          <w:tcPr>
            <w:tcW w:w="1536" w:type="dxa"/>
          </w:tcPr>
          <w:p w:rsidR="00E4322B" w:rsidRPr="004F17E5" w:rsidRDefault="00E4322B" w:rsidP="00464D35">
            <w:pPr>
              <w:rPr>
                <w:sz w:val="22"/>
                <w:szCs w:val="22"/>
              </w:rPr>
            </w:pPr>
            <w:r w:rsidRPr="004F17E5">
              <w:rPr>
                <w:sz w:val="22"/>
                <w:szCs w:val="22"/>
              </w:rPr>
              <w:t>Срок исполнения обеспеченного обязательства</w:t>
            </w:r>
          </w:p>
        </w:tc>
        <w:tc>
          <w:tcPr>
            <w:tcW w:w="1631" w:type="dxa"/>
          </w:tcPr>
          <w:p w:rsidR="00E4322B" w:rsidRPr="004F17E5" w:rsidRDefault="00E4322B" w:rsidP="00464D35">
            <w:pPr>
              <w:rPr>
                <w:sz w:val="22"/>
                <w:szCs w:val="22"/>
              </w:rPr>
            </w:pPr>
            <w:r w:rsidRPr="004F17E5">
              <w:rPr>
                <w:sz w:val="22"/>
                <w:szCs w:val="22"/>
              </w:rPr>
              <w:t>Способ обеспечения и условия предоставления обеспечения</w:t>
            </w:r>
          </w:p>
        </w:tc>
        <w:tc>
          <w:tcPr>
            <w:tcW w:w="1390" w:type="dxa"/>
          </w:tcPr>
          <w:p w:rsidR="00E4322B" w:rsidRPr="004F17E5" w:rsidRDefault="00E4322B" w:rsidP="00464D35">
            <w:pPr>
              <w:rPr>
                <w:sz w:val="22"/>
                <w:szCs w:val="22"/>
              </w:rPr>
            </w:pPr>
            <w:r w:rsidRPr="004F17E5">
              <w:rPr>
                <w:sz w:val="22"/>
                <w:szCs w:val="22"/>
              </w:rPr>
              <w:t>Размер обеспечения, руб.</w:t>
            </w:r>
          </w:p>
        </w:tc>
        <w:tc>
          <w:tcPr>
            <w:tcW w:w="1528" w:type="dxa"/>
          </w:tcPr>
          <w:p w:rsidR="00E4322B" w:rsidRPr="004F17E5" w:rsidRDefault="00E4322B" w:rsidP="00464D35">
            <w:pPr>
              <w:rPr>
                <w:sz w:val="22"/>
                <w:szCs w:val="22"/>
              </w:rPr>
            </w:pPr>
            <w:r w:rsidRPr="004F17E5">
              <w:rPr>
                <w:sz w:val="22"/>
                <w:szCs w:val="22"/>
              </w:rPr>
              <w:t>Срок, на который предоставлено обеспечение</w:t>
            </w:r>
          </w:p>
        </w:tc>
      </w:tr>
      <w:tr w:rsidR="00E4322B" w:rsidRPr="00F67A4F" w:rsidTr="004F17E5">
        <w:tc>
          <w:tcPr>
            <w:tcW w:w="1809" w:type="dxa"/>
          </w:tcPr>
          <w:p w:rsidR="00E4322B" w:rsidRPr="004F17E5" w:rsidRDefault="00E4322B" w:rsidP="00464D35">
            <w:pPr>
              <w:rPr>
                <w:sz w:val="22"/>
                <w:szCs w:val="22"/>
              </w:rPr>
            </w:pPr>
            <w:r w:rsidRPr="004F17E5">
              <w:rPr>
                <w:sz w:val="22"/>
                <w:szCs w:val="22"/>
              </w:rPr>
              <w:t>возобновляемая кредитная линия, кредитный договор № ВКЛ 00640013/23011100  от 27.12.2013</w:t>
            </w:r>
          </w:p>
        </w:tc>
        <w:tc>
          <w:tcPr>
            <w:tcW w:w="1677" w:type="dxa"/>
          </w:tcPr>
          <w:p w:rsidR="00E4322B" w:rsidRPr="004F17E5" w:rsidRDefault="00E4322B" w:rsidP="00464D35">
            <w:pPr>
              <w:rPr>
                <w:sz w:val="22"/>
                <w:szCs w:val="22"/>
              </w:rPr>
            </w:pPr>
            <w:r w:rsidRPr="004F17E5">
              <w:rPr>
                <w:sz w:val="22"/>
                <w:szCs w:val="22"/>
              </w:rPr>
              <w:t>100 000 000,00</w:t>
            </w:r>
          </w:p>
        </w:tc>
        <w:tc>
          <w:tcPr>
            <w:tcW w:w="1536" w:type="dxa"/>
          </w:tcPr>
          <w:p w:rsidR="00E4322B" w:rsidRPr="004F17E5" w:rsidRDefault="00E4322B" w:rsidP="00464D35">
            <w:pPr>
              <w:rPr>
                <w:sz w:val="22"/>
                <w:szCs w:val="22"/>
              </w:rPr>
            </w:pPr>
            <w:r w:rsidRPr="004F17E5">
              <w:rPr>
                <w:sz w:val="22"/>
                <w:szCs w:val="22"/>
              </w:rPr>
              <w:t>26.06.2015</w:t>
            </w:r>
          </w:p>
        </w:tc>
        <w:tc>
          <w:tcPr>
            <w:tcW w:w="1631" w:type="dxa"/>
          </w:tcPr>
          <w:p w:rsidR="00E4322B" w:rsidRPr="004F17E5" w:rsidRDefault="00E4322B" w:rsidP="00464D35">
            <w:pPr>
              <w:rPr>
                <w:sz w:val="22"/>
                <w:szCs w:val="22"/>
              </w:rPr>
            </w:pPr>
            <w:r w:rsidRPr="004F17E5">
              <w:rPr>
                <w:sz w:val="22"/>
                <w:szCs w:val="22"/>
              </w:rPr>
              <w:t>залог транспортных средств</w:t>
            </w:r>
          </w:p>
        </w:tc>
        <w:tc>
          <w:tcPr>
            <w:tcW w:w="1390" w:type="dxa"/>
          </w:tcPr>
          <w:p w:rsidR="00E4322B" w:rsidRPr="004F17E5" w:rsidRDefault="00E4322B" w:rsidP="00464D35">
            <w:pPr>
              <w:rPr>
                <w:sz w:val="22"/>
                <w:szCs w:val="22"/>
              </w:rPr>
            </w:pPr>
            <w:bookmarkStart w:id="8" w:name="OLE_LINK15"/>
            <w:bookmarkStart w:id="9" w:name="OLE_LINK16"/>
            <w:bookmarkStart w:id="10" w:name="OLE_LINK17"/>
            <w:r w:rsidRPr="004F17E5">
              <w:rPr>
                <w:sz w:val="22"/>
                <w:szCs w:val="22"/>
              </w:rPr>
              <w:t>4 297 794,80</w:t>
            </w:r>
            <w:bookmarkEnd w:id="8"/>
            <w:bookmarkEnd w:id="9"/>
            <w:bookmarkEnd w:id="10"/>
          </w:p>
        </w:tc>
        <w:tc>
          <w:tcPr>
            <w:tcW w:w="1528" w:type="dxa"/>
          </w:tcPr>
          <w:p w:rsidR="00E4322B" w:rsidRPr="004F17E5" w:rsidRDefault="00E4322B" w:rsidP="00464D35">
            <w:pPr>
              <w:rPr>
                <w:sz w:val="22"/>
                <w:szCs w:val="22"/>
              </w:rPr>
            </w:pPr>
            <w:r w:rsidRPr="004F17E5">
              <w:rPr>
                <w:sz w:val="22"/>
                <w:szCs w:val="22"/>
              </w:rPr>
              <w:t xml:space="preserve"> с 14.01.2014г. до исполнения обязательств по кредитному договору</w:t>
            </w:r>
          </w:p>
        </w:tc>
      </w:tr>
    </w:tbl>
    <w:p w:rsidR="00F957F1" w:rsidRPr="00F67A4F" w:rsidRDefault="00F957F1" w:rsidP="00302D42">
      <w:pPr>
        <w:adjustRightInd w:val="0"/>
        <w:ind w:firstLine="708"/>
        <w:jc w:val="both"/>
        <w:rPr>
          <w:rFonts w:eastAsiaTheme="minorHAnsi"/>
          <w:sz w:val="22"/>
          <w:szCs w:val="22"/>
          <w:lang w:eastAsia="en-US"/>
        </w:rPr>
      </w:pPr>
    </w:p>
    <w:p w:rsidR="00F957F1" w:rsidRPr="00F67A4F" w:rsidRDefault="00F957F1" w:rsidP="00302D42">
      <w:pPr>
        <w:adjustRightInd w:val="0"/>
        <w:ind w:firstLine="708"/>
        <w:jc w:val="both"/>
        <w:rPr>
          <w:rFonts w:eastAsiaTheme="minorHAnsi"/>
          <w:sz w:val="22"/>
          <w:szCs w:val="22"/>
          <w:lang w:eastAsia="en-US"/>
        </w:rPr>
      </w:pPr>
    </w:p>
    <w:p w:rsidR="00302D42" w:rsidRPr="00F67A4F" w:rsidRDefault="00302D42" w:rsidP="00302D42">
      <w:pPr>
        <w:adjustRightInd w:val="0"/>
        <w:ind w:firstLine="708"/>
        <w:jc w:val="both"/>
        <w:rPr>
          <w:rFonts w:eastAsiaTheme="minorHAnsi"/>
          <w:sz w:val="22"/>
          <w:szCs w:val="22"/>
          <w:lang w:eastAsia="en-US"/>
        </w:rPr>
      </w:pPr>
      <w:r w:rsidRPr="00F67A4F">
        <w:rPr>
          <w:rFonts w:eastAsiaTheme="minorHAnsi"/>
          <w:sz w:val="22"/>
          <w:szCs w:val="22"/>
          <w:lang w:eastAsia="en-US"/>
        </w:rPr>
        <w:t xml:space="preserve"> Ввиду отсутствия </w:t>
      </w:r>
      <w:r w:rsidR="00F957F1" w:rsidRPr="00F67A4F">
        <w:rPr>
          <w:rFonts w:eastAsiaTheme="minorHAnsi"/>
          <w:sz w:val="22"/>
          <w:szCs w:val="22"/>
          <w:lang w:eastAsia="en-US"/>
        </w:rPr>
        <w:t xml:space="preserve">обеспечения по обязательствам третьих лиц за период  из пяти последних завершенных отчетных лет до даты утверждения </w:t>
      </w:r>
      <w:r w:rsidR="00E06F66" w:rsidRPr="00F67A4F">
        <w:rPr>
          <w:rFonts w:eastAsiaTheme="minorHAnsi"/>
          <w:sz w:val="22"/>
          <w:szCs w:val="22"/>
          <w:lang w:eastAsia="en-US"/>
        </w:rPr>
        <w:t>Проспект</w:t>
      </w:r>
      <w:r w:rsidR="00F957F1" w:rsidRPr="00F67A4F">
        <w:rPr>
          <w:rFonts w:eastAsiaTheme="minorHAnsi"/>
          <w:sz w:val="22"/>
          <w:szCs w:val="22"/>
          <w:lang w:eastAsia="en-US"/>
        </w:rPr>
        <w:t xml:space="preserve">а ценных бумаг, </w:t>
      </w:r>
      <w:r w:rsidRPr="00F67A4F">
        <w:rPr>
          <w:rFonts w:eastAsiaTheme="minorHAnsi"/>
          <w:sz w:val="22"/>
          <w:szCs w:val="22"/>
          <w:lang w:eastAsia="en-US"/>
        </w:rPr>
        <w:t>оценки риска неисполнения или ненадлежащего исполнения третьим</w:t>
      </w:r>
      <w:r w:rsidR="00F957F1" w:rsidRPr="00F67A4F">
        <w:rPr>
          <w:rFonts w:eastAsiaTheme="minorHAnsi"/>
          <w:sz w:val="22"/>
          <w:szCs w:val="22"/>
          <w:lang w:eastAsia="en-US"/>
        </w:rPr>
        <w:t>и лицами</w:t>
      </w:r>
      <w:r w:rsidRPr="00F67A4F">
        <w:rPr>
          <w:rFonts w:eastAsiaTheme="minorHAnsi"/>
          <w:sz w:val="22"/>
          <w:szCs w:val="22"/>
          <w:lang w:eastAsia="en-US"/>
        </w:rPr>
        <w:t>,</w:t>
      </w:r>
      <w:r w:rsidR="00F957F1" w:rsidRPr="00F67A4F">
        <w:rPr>
          <w:rFonts w:eastAsiaTheme="minorHAnsi"/>
          <w:sz w:val="22"/>
          <w:szCs w:val="22"/>
          <w:lang w:eastAsia="en-US"/>
        </w:rPr>
        <w:t xml:space="preserve"> обеспеченных</w:t>
      </w:r>
      <w:r w:rsidRPr="00F67A4F">
        <w:rPr>
          <w:rFonts w:eastAsiaTheme="minorHAnsi"/>
          <w:sz w:val="22"/>
          <w:szCs w:val="22"/>
          <w:lang w:eastAsia="en-US"/>
        </w:rPr>
        <w:t xml:space="preserve"> </w:t>
      </w:r>
      <w:r w:rsidR="00E06F66" w:rsidRPr="00F67A4F">
        <w:rPr>
          <w:rFonts w:eastAsiaTheme="minorHAnsi"/>
          <w:sz w:val="22"/>
          <w:szCs w:val="22"/>
          <w:lang w:eastAsia="en-US"/>
        </w:rPr>
        <w:t>Эмитент</w:t>
      </w:r>
      <w:r w:rsidR="00F957F1" w:rsidRPr="00F67A4F">
        <w:rPr>
          <w:rFonts w:eastAsiaTheme="minorHAnsi"/>
          <w:sz w:val="22"/>
          <w:szCs w:val="22"/>
          <w:lang w:eastAsia="en-US"/>
        </w:rPr>
        <w:t>ом обязательств, а так же факторы</w:t>
      </w:r>
      <w:r w:rsidRPr="00F67A4F">
        <w:rPr>
          <w:rFonts w:eastAsiaTheme="minorHAnsi"/>
          <w:sz w:val="22"/>
          <w:szCs w:val="22"/>
          <w:lang w:eastAsia="en-US"/>
        </w:rPr>
        <w:t>, которые могут привести к такому неисполнению или ненадлежащему исполнению, и вероятности возникновения таких факторов, отсутствуют.</w:t>
      </w:r>
    </w:p>
    <w:p w:rsidR="002D3E1C" w:rsidRDefault="00D212CB" w:rsidP="002D3E1C">
      <w:pPr>
        <w:adjustRightInd w:val="0"/>
        <w:jc w:val="both"/>
        <w:rPr>
          <w:rFonts w:eastAsiaTheme="minorHAnsi"/>
          <w:b/>
          <w:sz w:val="22"/>
          <w:szCs w:val="22"/>
          <w:lang w:eastAsia="en-US"/>
        </w:rPr>
      </w:pPr>
      <w:r>
        <w:rPr>
          <w:rFonts w:eastAsiaTheme="minorHAnsi"/>
          <w:b/>
          <w:sz w:val="22"/>
          <w:szCs w:val="22"/>
          <w:lang w:eastAsia="en-US"/>
        </w:rPr>
        <w:t>2</w:t>
      </w:r>
      <w:r w:rsidR="002D3E1C" w:rsidRPr="00FC78B7">
        <w:rPr>
          <w:rFonts w:eastAsiaTheme="minorHAnsi"/>
          <w:b/>
          <w:sz w:val="22"/>
          <w:szCs w:val="22"/>
          <w:lang w:eastAsia="en-US"/>
        </w:rPr>
        <w:t xml:space="preserve">.3.4. Прочие обязательства </w:t>
      </w:r>
      <w:r w:rsidR="00E06F66">
        <w:rPr>
          <w:rFonts w:eastAsiaTheme="minorHAnsi"/>
          <w:b/>
          <w:sz w:val="22"/>
          <w:szCs w:val="22"/>
          <w:lang w:eastAsia="en-US"/>
        </w:rPr>
        <w:t>Эмитент</w:t>
      </w:r>
      <w:r w:rsidR="002D3E1C" w:rsidRPr="00FC78B7">
        <w:rPr>
          <w:rFonts w:eastAsiaTheme="minorHAnsi"/>
          <w:b/>
          <w:sz w:val="22"/>
          <w:szCs w:val="22"/>
          <w:lang w:eastAsia="en-US"/>
        </w:rPr>
        <w:t>а</w:t>
      </w:r>
    </w:p>
    <w:p w:rsidR="00D212CB" w:rsidRDefault="00D212CB" w:rsidP="002D3E1C">
      <w:pPr>
        <w:adjustRightInd w:val="0"/>
        <w:jc w:val="both"/>
        <w:rPr>
          <w:rFonts w:eastAsiaTheme="minorHAnsi"/>
          <w:b/>
          <w:sz w:val="22"/>
          <w:szCs w:val="22"/>
          <w:lang w:eastAsia="en-US"/>
        </w:rPr>
      </w:pPr>
    </w:p>
    <w:p w:rsidR="00D212CB" w:rsidRPr="00D212CB" w:rsidRDefault="00D212CB" w:rsidP="003229D2">
      <w:pPr>
        <w:adjustRightInd w:val="0"/>
        <w:ind w:firstLine="708"/>
        <w:jc w:val="both"/>
        <w:rPr>
          <w:rFonts w:eastAsiaTheme="minorHAnsi"/>
          <w:bCs/>
          <w:sz w:val="22"/>
          <w:szCs w:val="22"/>
          <w:lang w:eastAsia="en-US"/>
        </w:rPr>
      </w:pPr>
      <w:r w:rsidRPr="00D212CB">
        <w:rPr>
          <w:rFonts w:eastAsiaTheme="minorHAnsi"/>
          <w:bCs/>
          <w:sz w:val="22"/>
          <w:szCs w:val="22"/>
          <w:lang w:eastAsia="en-US"/>
        </w:rPr>
        <w:t xml:space="preserve">Указываются любые соглашения </w:t>
      </w:r>
      <w:r w:rsidR="00E06F66">
        <w:rPr>
          <w:rFonts w:eastAsiaTheme="minorHAnsi"/>
          <w:bCs/>
          <w:sz w:val="22"/>
          <w:szCs w:val="22"/>
          <w:lang w:eastAsia="en-US"/>
        </w:rPr>
        <w:t>Эмитент</w:t>
      </w:r>
      <w:r w:rsidRPr="00D212CB">
        <w:rPr>
          <w:rFonts w:eastAsiaTheme="minorHAnsi"/>
          <w:bCs/>
          <w:sz w:val="22"/>
          <w:szCs w:val="22"/>
          <w:lang w:eastAsia="en-US"/>
        </w:rPr>
        <w:t>а, включая срочные сделки, не отраженные в его бухгалтерской (финансовой) отчетности, которые могут существенным образом отра</w:t>
      </w:r>
      <w:r w:rsidR="003229D2">
        <w:rPr>
          <w:rFonts w:eastAsiaTheme="minorHAnsi"/>
          <w:bCs/>
          <w:sz w:val="22"/>
          <w:szCs w:val="22"/>
          <w:lang w:eastAsia="en-US"/>
        </w:rPr>
        <w:t xml:space="preserve">зиться на финансовом состоянии </w:t>
      </w:r>
      <w:r w:rsidR="00E06F66">
        <w:rPr>
          <w:rFonts w:eastAsiaTheme="minorHAnsi"/>
          <w:bCs/>
          <w:sz w:val="22"/>
          <w:szCs w:val="22"/>
          <w:lang w:eastAsia="en-US"/>
        </w:rPr>
        <w:t>Эмитент</w:t>
      </w:r>
      <w:r w:rsidRPr="00D212CB">
        <w:rPr>
          <w:rFonts w:eastAsiaTheme="minorHAnsi"/>
          <w:bCs/>
          <w:sz w:val="22"/>
          <w:szCs w:val="22"/>
          <w:lang w:eastAsia="en-US"/>
        </w:rPr>
        <w:t>а, его ликвидности, источниках финансирования и условиях их использования, результатах деятельности и расходах.</w:t>
      </w:r>
    </w:p>
    <w:p w:rsidR="00D212CB" w:rsidRPr="00D212CB" w:rsidRDefault="00D212CB" w:rsidP="003229D2">
      <w:pPr>
        <w:adjustRightInd w:val="0"/>
        <w:ind w:firstLine="708"/>
        <w:jc w:val="both"/>
        <w:rPr>
          <w:rFonts w:eastAsiaTheme="minorHAnsi"/>
          <w:bCs/>
          <w:sz w:val="22"/>
          <w:szCs w:val="22"/>
          <w:lang w:eastAsia="en-US"/>
        </w:rPr>
      </w:pPr>
      <w:r w:rsidRPr="00D212CB">
        <w:rPr>
          <w:rFonts w:eastAsiaTheme="minorHAnsi"/>
          <w:bCs/>
          <w:sz w:val="22"/>
          <w:szCs w:val="22"/>
          <w:lang w:eastAsia="en-US"/>
        </w:rPr>
        <w:t>Указываются факторы, при которых упомянутые выше обязательства могут повлечь перечисленные изменения и вероятность их возникновения.</w:t>
      </w:r>
    </w:p>
    <w:p w:rsidR="00D212CB" w:rsidRPr="00D212CB" w:rsidRDefault="003229D2" w:rsidP="003229D2">
      <w:pPr>
        <w:adjustRightInd w:val="0"/>
        <w:ind w:firstLine="708"/>
        <w:jc w:val="both"/>
        <w:rPr>
          <w:rFonts w:eastAsiaTheme="minorHAnsi"/>
          <w:bCs/>
          <w:sz w:val="22"/>
          <w:szCs w:val="22"/>
          <w:lang w:eastAsia="en-US"/>
        </w:rPr>
      </w:pPr>
      <w:r>
        <w:rPr>
          <w:rFonts w:eastAsiaTheme="minorHAnsi"/>
          <w:bCs/>
          <w:sz w:val="22"/>
          <w:szCs w:val="22"/>
          <w:lang w:eastAsia="en-US"/>
        </w:rPr>
        <w:t xml:space="preserve">Описываются причины заключения </w:t>
      </w:r>
      <w:r w:rsidR="00E06F66">
        <w:rPr>
          <w:rFonts w:eastAsiaTheme="minorHAnsi"/>
          <w:bCs/>
          <w:sz w:val="22"/>
          <w:szCs w:val="22"/>
          <w:lang w:eastAsia="en-US"/>
        </w:rPr>
        <w:t>Эмитент</w:t>
      </w:r>
      <w:r w:rsidR="00D212CB" w:rsidRPr="00D212CB">
        <w:rPr>
          <w:rFonts w:eastAsiaTheme="minorHAnsi"/>
          <w:bCs/>
          <w:sz w:val="22"/>
          <w:szCs w:val="22"/>
          <w:lang w:eastAsia="en-US"/>
        </w:rPr>
        <w:t>ом данных сог</w:t>
      </w:r>
      <w:r>
        <w:rPr>
          <w:rFonts w:eastAsiaTheme="minorHAnsi"/>
          <w:bCs/>
          <w:sz w:val="22"/>
          <w:szCs w:val="22"/>
          <w:lang w:eastAsia="en-US"/>
        </w:rPr>
        <w:t xml:space="preserve">лашений, предполагаемая выгода </w:t>
      </w:r>
      <w:r w:rsidR="00E06F66">
        <w:rPr>
          <w:rFonts w:eastAsiaTheme="minorHAnsi"/>
          <w:bCs/>
          <w:sz w:val="22"/>
          <w:szCs w:val="22"/>
          <w:lang w:eastAsia="en-US"/>
        </w:rPr>
        <w:t>Эмитент</w:t>
      </w:r>
      <w:r w:rsidR="00D212CB" w:rsidRPr="00D212CB">
        <w:rPr>
          <w:rFonts w:eastAsiaTheme="minorHAnsi"/>
          <w:bCs/>
          <w:sz w:val="22"/>
          <w:szCs w:val="22"/>
          <w:lang w:eastAsia="en-US"/>
        </w:rPr>
        <w:t xml:space="preserve">а от этих соглашений и причины, по которым данные соглашения не отражены в бухгалтерской (финансовой) отчетности </w:t>
      </w:r>
      <w:r w:rsidR="00E06F66">
        <w:rPr>
          <w:rFonts w:eastAsiaTheme="minorHAnsi"/>
          <w:bCs/>
          <w:sz w:val="22"/>
          <w:szCs w:val="22"/>
          <w:lang w:eastAsia="en-US"/>
        </w:rPr>
        <w:t>Эмитент</w:t>
      </w:r>
      <w:r w:rsidR="00D212CB" w:rsidRPr="00D212CB">
        <w:rPr>
          <w:rFonts w:eastAsiaTheme="minorHAnsi"/>
          <w:bCs/>
          <w:sz w:val="22"/>
          <w:szCs w:val="22"/>
          <w:lang w:eastAsia="en-US"/>
        </w:rPr>
        <w:t>а.</w:t>
      </w:r>
    </w:p>
    <w:p w:rsidR="008F1FC8" w:rsidRDefault="008F1FC8" w:rsidP="002D3E1C">
      <w:pPr>
        <w:adjustRightInd w:val="0"/>
        <w:jc w:val="both"/>
        <w:rPr>
          <w:rFonts w:eastAsiaTheme="minorHAnsi"/>
          <w:bCs/>
          <w:sz w:val="22"/>
          <w:szCs w:val="22"/>
          <w:lang w:eastAsia="en-US"/>
        </w:rPr>
      </w:pPr>
    </w:p>
    <w:p w:rsidR="008F1FC8" w:rsidRPr="00FC78B7" w:rsidRDefault="008F1FC8" w:rsidP="008F1FC8">
      <w:pPr>
        <w:adjustRightInd w:val="0"/>
        <w:jc w:val="both"/>
        <w:rPr>
          <w:rFonts w:eastAsiaTheme="minorHAnsi"/>
          <w:bCs/>
          <w:i/>
          <w:sz w:val="22"/>
          <w:szCs w:val="22"/>
          <w:lang w:eastAsia="en-US"/>
        </w:rPr>
      </w:pPr>
      <w:r w:rsidRPr="00FC78B7">
        <w:rPr>
          <w:rFonts w:eastAsiaTheme="minorHAnsi"/>
          <w:bCs/>
          <w:i/>
          <w:sz w:val="22"/>
          <w:szCs w:val="22"/>
          <w:lang w:eastAsia="en-US"/>
        </w:rPr>
        <w:t xml:space="preserve">Прочих обязательств </w:t>
      </w:r>
      <w:r w:rsidR="00E06F66">
        <w:rPr>
          <w:rFonts w:eastAsiaTheme="minorHAnsi"/>
          <w:bCs/>
          <w:i/>
          <w:sz w:val="22"/>
          <w:szCs w:val="22"/>
          <w:lang w:eastAsia="en-US"/>
        </w:rPr>
        <w:t>Эмитент</w:t>
      </w:r>
      <w:r w:rsidRPr="00FC78B7">
        <w:rPr>
          <w:rFonts w:eastAsiaTheme="minorHAnsi"/>
          <w:bCs/>
          <w:i/>
          <w:sz w:val="22"/>
          <w:szCs w:val="22"/>
          <w:lang w:eastAsia="en-US"/>
        </w:rPr>
        <w:t xml:space="preserve"> не имеет.</w:t>
      </w:r>
    </w:p>
    <w:p w:rsidR="008F1FC8" w:rsidRPr="002D3E1C" w:rsidRDefault="008F1FC8" w:rsidP="002D3E1C">
      <w:pPr>
        <w:adjustRightInd w:val="0"/>
        <w:jc w:val="both"/>
        <w:rPr>
          <w:rFonts w:eastAsiaTheme="minorHAnsi"/>
          <w:bCs/>
          <w:sz w:val="22"/>
          <w:szCs w:val="22"/>
          <w:lang w:eastAsia="en-US"/>
        </w:rPr>
      </w:pPr>
    </w:p>
    <w:p w:rsidR="006E3852" w:rsidRDefault="006E3852">
      <w:pPr>
        <w:autoSpaceDE/>
        <w:autoSpaceDN/>
        <w:spacing w:after="200" w:line="276" w:lineRule="auto"/>
        <w:rPr>
          <w:rFonts w:eastAsiaTheme="minorHAnsi"/>
          <w:b/>
          <w:sz w:val="22"/>
          <w:szCs w:val="22"/>
          <w:lang w:eastAsia="en-US"/>
        </w:rPr>
      </w:pPr>
    </w:p>
    <w:p w:rsidR="002D3E1C" w:rsidRPr="005A543A" w:rsidRDefault="00D212CB" w:rsidP="002D3E1C">
      <w:pPr>
        <w:adjustRightInd w:val="0"/>
        <w:jc w:val="both"/>
        <w:rPr>
          <w:rFonts w:eastAsiaTheme="minorHAnsi"/>
          <w:b/>
          <w:sz w:val="22"/>
          <w:szCs w:val="22"/>
          <w:lang w:eastAsia="en-US"/>
        </w:rPr>
      </w:pPr>
      <w:r>
        <w:rPr>
          <w:rFonts w:eastAsiaTheme="minorHAnsi"/>
          <w:b/>
          <w:sz w:val="22"/>
          <w:szCs w:val="22"/>
          <w:lang w:eastAsia="en-US"/>
        </w:rPr>
        <w:t>2</w:t>
      </w:r>
      <w:r w:rsidR="002D3E1C" w:rsidRPr="005A543A">
        <w:rPr>
          <w:rFonts w:eastAsiaTheme="minorHAnsi"/>
          <w:b/>
          <w:sz w:val="22"/>
          <w:szCs w:val="22"/>
          <w:lang w:eastAsia="en-US"/>
        </w:rPr>
        <w:t>.4. Цели эмиссии и направления использования средств, полученных в результате размещения эмиссионных ценных бумаг</w:t>
      </w:r>
    </w:p>
    <w:p w:rsidR="002D3E1C" w:rsidRDefault="002D3E1C" w:rsidP="002D3E1C">
      <w:pPr>
        <w:adjustRightInd w:val="0"/>
        <w:jc w:val="both"/>
        <w:rPr>
          <w:rFonts w:eastAsiaTheme="minorHAnsi"/>
          <w:sz w:val="22"/>
          <w:szCs w:val="22"/>
          <w:lang w:eastAsia="en-US"/>
        </w:rPr>
      </w:pPr>
    </w:p>
    <w:p w:rsidR="00E459F4" w:rsidRDefault="00E459F4" w:rsidP="00E459F4">
      <w:pPr>
        <w:adjustRightInd w:val="0"/>
        <w:ind w:firstLine="708"/>
        <w:jc w:val="both"/>
        <w:rPr>
          <w:rFonts w:eastAsiaTheme="minorHAnsi"/>
          <w:sz w:val="22"/>
          <w:szCs w:val="22"/>
          <w:lang w:eastAsia="en-US"/>
        </w:rPr>
      </w:pPr>
      <w:r>
        <w:rPr>
          <w:rFonts w:eastAsiaTheme="minorHAnsi"/>
          <w:sz w:val="22"/>
          <w:szCs w:val="22"/>
          <w:lang w:eastAsia="en-US"/>
        </w:rPr>
        <w:t>С</w:t>
      </w:r>
      <w:r w:rsidRPr="00E459F4">
        <w:rPr>
          <w:rFonts w:eastAsiaTheme="minorHAnsi"/>
          <w:sz w:val="22"/>
          <w:szCs w:val="22"/>
          <w:lang w:eastAsia="en-US"/>
        </w:rPr>
        <w:t>редства, полученные от размещения Облигаций, предполагается направить на  пополнение оборотного капитала для расширения объемов работ по строительству базовых станций, оптико-волоконных сетей связи и линий электропередач</w:t>
      </w:r>
      <w:r>
        <w:rPr>
          <w:rFonts w:eastAsiaTheme="minorHAnsi"/>
          <w:sz w:val="22"/>
          <w:szCs w:val="22"/>
          <w:lang w:eastAsia="en-US"/>
        </w:rPr>
        <w:t>.</w:t>
      </w:r>
    </w:p>
    <w:p w:rsidR="00E459F4" w:rsidRDefault="00E459F4" w:rsidP="00E459F4">
      <w:pPr>
        <w:adjustRightInd w:val="0"/>
        <w:jc w:val="both"/>
        <w:rPr>
          <w:rFonts w:eastAsiaTheme="minorHAnsi"/>
          <w:sz w:val="22"/>
          <w:szCs w:val="22"/>
          <w:lang w:eastAsia="en-US"/>
        </w:rPr>
      </w:pPr>
      <w:r>
        <w:rPr>
          <w:rFonts w:eastAsiaTheme="minorHAnsi"/>
          <w:sz w:val="22"/>
          <w:szCs w:val="22"/>
          <w:lang w:eastAsia="en-US"/>
        </w:rPr>
        <w:tab/>
      </w:r>
      <w:r w:rsidRPr="00E459F4">
        <w:rPr>
          <w:rFonts w:eastAsiaTheme="minorHAnsi"/>
          <w:sz w:val="22"/>
          <w:szCs w:val="22"/>
          <w:lang w:eastAsia="en-US"/>
        </w:rPr>
        <w:t xml:space="preserve">Размещение </w:t>
      </w:r>
      <w:r w:rsidR="00E06F66">
        <w:rPr>
          <w:rFonts w:eastAsiaTheme="minorHAnsi"/>
          <w:sz w:val="22"/>
          <w:szCs w:val="22"/>
          <w:lang w:eastAsia="en-US"/>
        </w:rPr>
        <w:t>Эмитент</w:t>
      </w:r>
      <w:r w:rsidRPr="00E459F4">
        <w:rPr>
          <w:rFonts w:eastAsiaTheme="minorHAnsi"/>
          <w:sz w:val="22"/>
          <w:szCs w:val="22"/>
          <w:lang w:eastAsia="en-US"/>
        </w:rPr>
        <w:t>ом Облигаций не осуществляется с целью финансирования</w:t>
      </w:r>
      <w:r>
        <w:rPr>
          <w:rFonts w:eastAsiaTheme="minorHAnsi"/>
          <w:sz w:val="22"/>
          <w:szCs w:val="22"/>
          <w:lang w:eastAsia="en-US"/>
        </w:rPr>
        <w:t xml:space="preserve"> </w:t>
      </w:r>
      <w:r w:rsidRPr="00E459F4">
        <w:rPr>
          <w:rFonts w:eastAsiaTheme="minorHAnsi"/>
          <w:sz w:val="22"/>
          <w:szCs w:val="22"/>
          <w:lang w:eastAsia="en-US"/>
        </w:rPr>
        <w:t>определенной сделки (взаимосвязанных сделок) или иной операции.</w:t>
      </w:r>
    </w:p>
    <w:p w:rsidR="00B512BB" w:rsidRDefault="00B512BB" w:rsidP="004F17E5">
      <w:pPr>
        <w:adjustRightInd w:val="0"/>
        <w:ind w:firstLine="709"/>
        <w:jc w:val="both"/>
        <w:rPr>
          <w:rFonts w:eastAsiaTheme="minorHAnsi"/>
          <w:sz w:val="22"/>
          <w:szCs w:val="22"/>
          <w:lang w:eastAsia="en-US"/>
        </w:rPr>
      </w:pPr>
      <w:r>
        <w:rPr>
          <w:rFonts w:eastAsiaTheme="minorHAnsi"/>
          <w:sz w:val="22"/>
          <w:szCs w:val="22"/>
          <w:lang w:eastAsia="en-US"/>
        </w:rPr>
        <w:t>Н</w:t>
      </w:r>
      <w:r w:rsidRPr="00E459F4">
        <w:rPr>
          <w:rFonts w:eastAsiaTheme="minorHAnsi"/>
          <w:sz w:val="22"/>
          <w:szCs w:val="22"/>
          <w:lang w:eastAsia="en-US"/>
        </w:rPr>
        <w:t xml:space="preserve">е осуществляется </w:t>
      </w:r>
      <w:r>
        <w:rPr>
          <w:rFonts w:eastAsiaTheme="minorHAnsi"/>
          <w:sz w:val="22"/>
          <w:szCs w:val="22"/>
          <w:lang w:eastAsia="en-US"/>
        </w:rPr>
        <w:t>заимствование государственным или муниципальным унитарным предприятием.</w:t>
      </w:r>
    </w:p>
    <w:p w:rsidR="00E459F4" w:rsidRDefault="00E459F4" w:rsidP="002D3E1C">
      <w:pPr>
        <w:adjustRightInd w:val="0"/>
        <w:jc w:val="both"/>
        <w:rPr>
          <w:rFonts w:eastAsiaTheme="minorHAnsi"/>
          <w:sz w:val="22"/>
          <w:szCs w:val="22"/>
          <w:lang w:eastAsia="en-US"/>
        </w:rPr>
      </w:pPr>
    </w:p>
    <w:p w:rsidR="002D3E1C" w:rsidRDefault="00D212CB" w:rsidP="002D3E1C">
      <w:pPr>
        <w:adjustRightInd w:val="0"/>
        <w:jc w:val="both"/>
        <w:rPr>
          <w:rFonts w:eastAsiaTheme="minorHAnsi"/>
          <w:b/>
          <w:sz w:val="22"/>
          <w:szCs w:val="22"/>
          <w:lang w:eastAsia="en-US"/>
        </w:rPr>
      </w:pPr>
      <w:r>
        <w:rPr>
          <w:rFonts w:eastAsiaTheme="minorHAnsi"/>
          <w:b/>
          <w:sz w:val="22"/>
          <w:szCs w:val="22"/>
          <w:lang w:eastAsia="en-US"/>
        </w:rPr>
        <w:t>2</w:t>
      </w:r>
      <w:r w:rsidR="002D3E1C" w:rsidRPr="00DD1405">
        <w:rPr>
          <w:rFonts w:eastAsiaTheme="minorHAnsi"/>
          <w:b/>
          <w:sz w:val="22"/>
          <w:szCs w:val="22"/>
          <w:lang w:eastAsia="en-US"/>
        </w:rPr>
        <w:t>.5. Риски, связанные с приобретением размещаемых эмиссионных ценных бумаг</w:t>
      </w:r>
    </w:p>
    <w:p w:rsidR="00CF66DC" w:rsidRDefault="00CF66DC" w:rsidP="002D3E1C">
      <w:pPr>
        <w:adjustRightInd w:val="0"/>
        <w:jc w:val="both"/>
        <w:rPr>
          <w:rFonts w:eastAsiaTheme="minorHAnsi"/>
          <w:b/>
          <w:sz w:val="22"/>
          <w:szCs w:val="22"/>
          <w:lang w:eastAsia="en-US"/>
        </w:rPr>
      </w:pPr>
    </w:p>
    <w:p w:rsidR="00CF66DC" w:rsidRPr="00CF66DC" w:rsidRDefault="00CF66DC" w:rsidP="00CF66DC">
      <w:pPr>
        <w:adjustRightInd w:val="0"/>
        <w:ind w:firstLine="708"/>
        <w:jc w:val="both"/>
        <w:rPr>
          <w:rFonts w:eastAsiaTheme="minorHAnsi"/>
          <w:iCs/>
          <w:sz w:val="22"/>
          <w:szCs w:val="22"/>
          <w:lang w:eastAsia="en-US"/>
        </w:rPr>
      </w:pPr>
      <w:r w:rsidRPr="00CF66DC">
        <w:rPr>
          <w:rFonts w:eastAsiaTheme="minorHAnsi"/>
          <w:iCs/>
          <w:sz w:val="22"/>
          <w:szCs w:val="22"/>
          <w:lang w:eastAsia="en-US"/>
        </w:rPr>
        <w:t xml:space="preserve">Инвестиции в ценные бумаги </w:t>
      </w:r>
      <w:r w:rsidR="00E06F66">
        <w:rPr>
          <w:rFonts w:eastAsiaTheme="minorHAnsi"/>
          <w:iCs/>
          <w:sz w:val="22"/>
          <w:szCs w:val="22"/>
          <w:lang w:eastAsia="en-US"/>
        </w:rPr>
        <w:t>Эмитент</w:t>
      </w:r>
      <w:r w:rsidRPr="00CF66DC">
        <w:rPr>
          <w:rFonts w:eastAsiaTheme="minorHAnsi"/>
          <w:iCs/>
          <w:sz w:val="22"/>
          <w:szCs w:val="22"/>
          <w:lang w:eastAsia="en-US"/>
        </w:rPr>
        <w:t>а связаны с определенной степенью риска. Поэтому</w:t>
      </w:r>
      <w:r>
        <w:rPr>
          <w:rFonts w:eastAsiaTheme="minorHAnsi"/>
          <w:iCs/>
          <w:sz w:val="22"/>
          <w:szCs w:val="22"/>
          <w:lang w:eastAsia="en-US"/>
        </w:rPr>
        <w:t xml:space="preserve"> </w:t>
      </w:r>
      <w:r w:rsidRPr="00CF66DC">
        <w:rPr>
          <w:rFonts w:eastAsiaTheme="minorHAnsi"/>
          <w:iCs/>
          <w:sz w:val="22"/>
          <w:szCs w:val="22"/>
          <w:lang w:eastAsia="en-US"/>
        </w:rPr>
        <w:t>потенциальные инвесторы, прежде чем принимать любое инвестиционное решение, должны</w:t>
      </w:r>
      <w:r>
        <w:rPr>
          <w:rFonts w:eastAsiaTheme="minorHAnsi"/>
          <w:iCs/>
          <w:sz w:val="22"/>
          <w:szCs w:val="22"/>
          <w:lang w:eastAsia="en-US"/>
        </w:rPr>
        <w:t xml:space="preserve"> </w:t>
      </w:r>
      <w:r w:rsidRPr="00CF66DC">
        <w:rPr>
          <w:rFonts w:eastAsiaTheme="minorHAnsi"/>
          <w:iCs/>
          <w:sz w:val="22"/>
          <w:szCs w:val="22"/>
          <w:lang w:eastAsia="en-US"/>
        </w:rPr>
        <w:t>тщательно изучить нижеприведенные факторы. Каждый из этих факторов может оказать</w:t>
      </w:r>
      <w:r>
        <w:rPr>
          <w:rFonts w:eastAsiaTheme="minorHAnsi"/>
          <w:iCs/>
          <w:sz w:val="22"/>
          <w:szCs w:val="22"/>
          <w:lang w:eastAsia="en-US"/>
        </w:rPr>
        <w:t xml:space="preserve"> </w:t>
      </w:r>
      <w:r w:rsidRPr="00CF66DC">
        <w:rPr>
          <w:rFonts w:eastAsiaTheme="minorHAnsi"/>
          <w:iCs/>
          <w:sz w:val="22"/>
          <w:szCs w:val="22"/>
          <w:lang w:eastAsia="en-US"/>
        </w:rPr>
        <w:t xml:space="preserve">неблагоприятное воздействие на деятельность и финансовое положение </w:t>
      </w:r>
      <w:r w:rsidR="00E06F66">
        <w:rPr>
          <w:rFonts w:eastAsiaTheme="minorHAnsi"/>
          <w:iCs/>
          <w:sz w:val="22"/>
          <w:szCs w:val="22"/>
          <w:lang w:eastAsia="en-US"/>
        </w:rPr>
        <w:t>Эмитент</w:t>
      </w:r>
      <w:r w:rsidRPr="00CF66DC">
        <w:rPr>
          <w:rFonts w:eastAsiaTheme="minorHAnsi"/>
          <w:iCs/>
          <w:sz w:val="22"/>
          <w:szCs w:val="22"/>
          <w:lang w:eastAsia="en-US"/>
        </w:rPr>
        <w:t>а.</w:t>
      </w:r>
    </w:p>
    <w:p w:rsidR="00CF66DC" w:rsidRPr="00CF66DC" w:rsidRDefault="00CF66DC" w:rsidP="00CF66DC">
      <w:pPr>
        <w:adjustRightInd w:val="0"/>
        <w:ind w:firstLine="708"/>
        <w:jc w:val="both"/>
        <w:rPr>
          <w:rFonts w:eastAsiaTheme="minorHAnsi"/>
          <w:iCs/>
          <w:sz w:val="22"/>
          <w:szCs w:val="22"/>
          <w:lang w:eastAsia="en-US"/>
        </w:rPr>
      </w:pPr>
      <w:r w:rsidRPr="00CF66DC">
        <w:rPr>
          <w:rFonts w:eastAsiaTheme="minorHAnsi"/>
          <w:iCs/>
          <w:sz w:val="22"/>
          <w:szCs w:val="22"/>
          <w:lang w:eastAsia="en-US"/>
        </w:rPr>
        <w:t>Российский рынок ценных бумаг находится в стадии своего развития и на текущий момент</w:t>
      </w:r>
    </w:p>
    <w:p w:rsidR="00CF66DC" w:rsidRPr="00CF66DC" w:rsidRDefault="00CF66DC" w:rsidP="00CF66DC">
      <w:pPr>
        <w:adjustRightInd w:val="0"/>
        <w:jc w:val="both"/>
        <w:rPr>
          <w:rFonts w:eastAsiaTheme="minorHAnsi"/>
          <w:iCs/>
          <w:sz w:val="22"/>
          <w:szCs w:val="22"/>
          <w:lang w:eastAsia="en-US"/>
        </w:rPr>
      </w:pPr>
      <w:r w:rsidRPr="00CF66DC">
        <w:rPr>
          <w:rFonts w:eastAsiaTheme="minorHAnsi"/>
          <w:iCs/>
          <w:sz w:val="22"/>
          <w:szCs w:val="22"/>
          <w:lang w:eastAsia="en-US"/>
        </w:rPr>
        <w:t>подвержен влиянию факторов политического и спекулятивного характера. Объем российского</w:t>
      </w:r>
    </w:p>
    <w:p w:rsidR="00CF66DC" w:rsidRPr="00CF66DC" w:rsidRDefault="00CF66DC" w:rsidP="00CF66DC">
      <w:pPr>
        <w:adjustRightInd w:val="0"/>
        <w:jc w:val="both"/>
        <w:rPr>
          <w:rFonts w:eastAsiaTheme="minorHAnsi"/>
          <w:iCs/>
          <w:sz w:val="22"/>
          <w:szCs w:val="22"/>
          <w:lang w:eastAsia="en-US"/>
        </w:rPr>
      </w:pPr>
      <w:r w:rsidRPr="00CF66DC">
        <w:rPr>
          <w:rFonts w:eastAsiaTheme="minorHAnsi"/>
          <w:iCs/>
          <w:sz w:val="22"/>
          <w:szCs w:val="22"/>
          <w:lang w:eastAsia="en-US"/>
        </w:rPr>
        <w:t>рынка облигаций значительно меньше, а волатильность цен акций значительно выше, чем на</w:t>
      </w:r>
      <w:r w:rsidR="00D212CB">
        <w:rPr>
          <w:rFonts w:eastAsiaTheme="minorHAnsi"/>
          <w:iCs/>
          <w:sz w:val="22"/>
          <w:szCs w:val="22"/>
          <w:lang w:eastAsia="en-US"/>
        </w:rPr>
        <w:t xml:space="preserve"> </w:t>
      </w:r>
      <w:r w:rsidRPr="00CF66DC">
        <w:rPr>
          <w:rFonts w:eastAsiaTheme="minorHAnsi"/>
          <w:iCs/>
          <w:sz w:val="22"/>
          <w:szCs w:val="22"/>
          <w:lang w:eastAsia="en-US"/>
        </w:rPr>
        <w:t>западноевропейских и американских рынках.</w:t>
      </w:r>
    </w:p>
    <w:p w:rsidR="00CF66DC" w:rsidRPr="00CF66DC" w:rsidRDefault="00CF66DC" w:rsidP="00D212CB">
      <w:pPr>
        <w:adjustRightInd w:val="0"/>
        <w:ind w:firstLine="708"/>
        <w:jc w:val="both"/>
        <w:rPr>
          <w:rFonts w:eastAsiaTheme="minorHAnsi"/>
          <w:sz w:val="22"/>
          <w:szCs w:val="22"/>
          <w:lang w:eastAsia="en-US"/>
        </w:rPr>
      </w:pPr>
      <w:r w:rsidRPr="00CF66DC">
        <w:rPr>
          <w:rFonts w:eastAsiaTheme="minorHAnsi"/>
          <w:iCs/>
          <w:sz w:val="22"/>
          <w:szCs w:val="22"/>
          <w:lang w:eastAsia="en-US"/>
        </w:rPr>
        <w:t>Ликвидность большинства облигаций, допущенных к торгам организатора торговли на рынке</w:t>
      </w:r>
      <w:r w:rsidR="00D212CB">
        <w:rPr>
          <w:rFonts w:eastAsiaTheme="minorHAnsi"/>
          <w:iCs/>
          <w:sz w:val="22"/>
          <w:szCs w:val="22"/>
          <w:lang w:eastAsia="en-US"/>
        </w:rPr>
        <w:t xml:space="preserve"> </w:t>
      </w:r>
      <w:r w:rsidRPr="00CF66DC">
        <w:rPr>
          <w:rFonts w:eastAsiaTheme="minorHAnsi"/>
          <w:iCs/>
          <w:sz w:val="22"/>
          <w:szCs w:val="22"/>
          <w:lang w:eastAsia="en-US"/>
        </w:rPr>
        <w:t>ценных бумаг, в настоящее время, незначительна, спрэды между ценой покупки и продажи могут</w:t>
      </w:r>
      <w:r w:rsidR="00D212CB">
        <w:rPr>
          <w:rFonts w:eastAsiaTheme="minorHAnsi"/>
          <w:iCs/>
          <w:sz w:val="22"/>
          <w:szCs w:val="22"/>
          <w:lang w:eastAsia="en-US"/>
        </w:rPr>
        <w:t xml:space="preserve"> </w:t>
      </w:r>
      <w:r w:rsidRPr="00CF66DC">
        <w:rPr>
          <w:rFonts w:eastAsiaTheme="minorHAnsi"/>
          <w:iCs/>
          <w:sz w:val="22"/>
          <w:szCs w:val="22"/>
          <w:lang w:eastAsia="en-US"/>
        </w:rPr>
        <w:t>быть существенными.</w:t>
      </w:r>
    </w:p>
    <w:p w:rsidR="002D3E1C" w:rsidRPr="002D3E1C" w:rsidRDefault="002D3E1C" w:rsidP="002D3E1C">
      <w:pPr>
        <w:adjustRightInd w:val="0"/>
        <w:jc w:val="both"/>
        <w:rPr>
          <w:rFonts w:eastAsiaTheme="minorHAnsi"/>
          <w:sz w:val="22"/>
          <w:szCs w:val="22"/>
          <w:lang w:eastAsia="en-US"/>
        </w:rPr>
      </w:pPr>
    </w:p>
    <w:p w:rsidR="00CF66DC" w:rsidRPr="007927BA" w:rsidRDefault="00CF66DC" w:rsidP="00D212CB">
      <w:pPr>
        <w:adjustRightInd w:val="0"/>
        <w:ind w:firstLine="708"/>
        <w:jc w:val="both"/>
        <w:rPr>
          <w:rFonts w:eastAsiaTheme="minorHAnsi"/>
          <w:bCs/>
          <w:sz w:val="22"/>
          <w:szCs w:val="22"/>
          <w:lang w:eastAsia="en-US"/>
        </w:rPr>
      </w:pPr>
      <w:r w:rsidRPr="007927BA">
        <w:rPr>
          <w:rFonts w:eastAsiaTheme="minorHAnsi"/>
          <w:bCs/>
          <w:sz w:val="22"/>
          <w:szCs w:val="22"/>
          <w:lang w:eastAsia="en-US"/>
        </w:rPr>
        <w:t>Ниже приведен подробный анализ факторов риска, связанных с приобретением размещаемых Облигаций, в частности:</w:t>
      </w:r>
    </w:p>
    <w:p w:rsidR="00CF66DC" w:rsidRPr="007927BA" w:rsidRDefault="00CF66DC" w:rsidP="00CF66DC">
      <w:pPr>
        <w:pStyle w:val="a9"/>
        <w:adjustRightInd w:val="0"/>
        <w:ind w:left="1276" w:hanging="567"/>
        <w:rPr>
          <w:rFonts w:ascii="Times New Roman" w:eastAsiaTheme="minorHAnsi" w:hAnsi="Times New Roman" w:cs="Times New Roman"/>
          <w:bCs/>
        </w:rPr>
      </w:pPr>
      <w:r w:rsidRPr="007927BA">
        <w:rPr>
          <w:rFonts w:ascii="Times New Roman" w:eastAsiaTheme="minorHAnsi" w:hAnsi="Times New Roman" w:cs="Times New Roman"/>
          <w:bCs/>
        </w:rPr>
        <w:t xml:space="preserve">- </w:t>
      </w:r>
      <w:r w:rsidR="002D3E1C" w:rsidRPr="007927BA">
        <w:rPr>
          <w:rFonts w:ascii="Times New Roman" w:eastAsiaTheme="minorHAnsi" w:hAnsi="Times New Roman" w:cs="Times New Roman"/>
          <w:bCs/>
        </w:rPr>
        <w:t>отраслевые риски;</w:t>
      </w:r>
    </w:p>
    <w:p w:rsidR="002D3E1C" w:rsidRPr="007927BA" w:rsidRDefault="00CF66DC" w:rsidP="00CF66DC">
      <w:pPr>
        <w:pStyle w:val="a9"/>
        <w:adjustRightInd w:val="0"/>
        <w:ind w:left="1276" w:hanging="567"/>
        <w:rPr>
          <w:rFonts w:ascii="Times New Roman" w:eastAsiaTheme="minorHAnsi" w:hAnsi="Times New Roman" w:cs="Times New Roman"/>
          <w:bCs/>
        </w:rPr>
      </w:pPr>
      <w:r w:rsidRPr="007927BA">
        <w:rPr>
          <w:rFonts w:ascii="Times New Roman" w:eastAsiaTheme="minorHAnsi" w:hAnsi="Times New Roman" w:cs="Times New Roman"/>
          <w:bCs/>
        </w:rPr>
        <w:t xml:space="preserve">- </w:t>
      </w:r>
      <w:r w:rsidR="002D3E1C" w:rsidRPr="007927BA">
        <w:rPr>
          <w:rFonts w:ascii="Times New Roman" w:eastAsiaTheme="minorHAnsi" w:hAnsi="Times New Roman" w:cs="Times New Roman"/>
          <w:bCs/>
        </w:rPr>
        <w:t>страновые и региональные риски;</w:t>
      </w:r>
    </w:p>
    <w:p w:rsidR="00CF66DC" w:rsidRPr="007927BA" w:rsidRDefault="00CF66DC" w:rsidP="00CF66DC">
      <w:pPr>
        <w:pStyle w:val="a9"/>
        <w:adjustRightInd w:val="0"/>
        <w:ind w:left="1276" w:hanging="567"/>
        <w:rPr>
          <w:rFonts w:ascii="Times New Roman" w:eastAsiaTheme="minorHAnsi" w:hAnsi="Times New Roman" w:cs="Times New Roman"/>
          <w:bCs/>
        </w:rPr>
      </w:pPr>
      <w:r w:rsidRPr="007927BA">
        <w:rPr>
          <w:rFonts w:ascii="Times New Roman" w:eastAsiaTheme="minorHAnsi" w:hAnsi="Times New Roman" w:cs="Times New Roman"/>
          <w:bCs/>
        </w:rPr>
        <w:t xml:space="preserve">- </w:t>
      </w:r>
      <w:r w:rsidR="002D3E1C" w:rsidRPr="007927BA">
        <w:rPr>
          <w:rFonts w:ascii="Times New Roman" w:eastAsiaTheme="minorHAnsi" w:hAnsi="Times New Roman" w:cs="Times New Roman"/>
          <w:bCs/>
        </w:rPr>
        <w:t>финансовые риски;</w:t>
      </w:r>
    </w:p>
    <w:p w:rsidR="00CF66DC" w:rsidRPr="007927BA" w:rsidRDefault="00CF66DC" w:rsidP="00CF66DC">
      <w:pPr>
        <w:pStyle w:val="a9"/>
        <w:adjustRightInd w:val="0"/>
        <w:ind w:left="1276" w:hanging="567"/>
        <w:rPr>
          <w:rFonts w:ascii="Times New Roman" w:eastAsiaTheme="minorHAnsi" w:hAnsi="Times New Roman" w:cs="Times New Roman"/>
          <w:bCs/>
        </w:rPr>
      </w:pPr>
      <w:r w:rsidRPr="007927BA">
        <w:rPr>
          <w:rFonts w:ascii="Times New Roman" w:eastAsiaTheme="minorHAnsi" w:hAnsi="Times New Roman" w:cs="Times New Roman"/>
          <w:bCs/>
        </w:rPr>
        <w:t xml:space="preserve">- </w:t>
      </w:r>
      <w:r w:rsidR="002D3E1C" w:rsidRPr="007927BA">
        <w:rPr>
          <w:rFonts w:ascii="Times New Roman" w:eastAsiaTheme="minorHAnsi" w:hAnsi="Times New Roman" w:cs="Times New Roman"/>
          <w:bCs/>
        </w:rPr>
        <w:t>правовые риски;</w:t>
      </w:r>
    </w:p>
    <w:p w:rsidR="007927BA" w:rsidRPr="007927BA" w:rsidRDefault="007927BA" w:rsidP="007927BA">
      <w:pPr>
        <w:pStyle w:val="a9"/>
        <w:ind w:left="1276" w:hanging="567"/>
        <w:rPr>
          <w:rFonts w:ascii="Times New Roman" w:eastAsiaTheme="minorHAnsi" w:hAnsi="Times New Roman" w:cs="Times New Roman"/>
          <w:bCs/>
        </w:rPr>
      </w:pPr>
      <w:r w:rsidRPr="007927BA">
        <w:rPr>
          <w:rFonts w:ascii="Times New Roman" w:eastAsiaTheme="minorHAnsi" w:hAnsi="Times New Roman" w:cs="Times New Roman"/>
          <w:bCs/>
        </w:rPr>
        <w:t>-риск потери деловой репутации (репутационный риск);</w:t>
      </w:r>
    </w:p>
    <w:p w:rsidR="007927BA" w:rsidRPr="007927BA" w:rsidRDefault="007927BA" w:rsidP="007927BA">
      <w:pPr>
        <w:pStyle w:val="a9"/>
        <w:ind w:left="1276" w:hanging="567"/>
        <w:rPr>
          <w:rFonts w:ascii="Times New Roman" w:eastAsiaTheme="minorHAnsi" w:hAnsi="Times New Roman" w:cs="Times New Roman"/>
          <w:bCs/>
        </w:rPr>
      </w:pPr>
      <w:r>
        <w:rPr>
          <w:rFonts w:ascii="Times New Roman" w:eastAsiaTheme="minorHAnsi" w:hAnsi="Times New Roman" w:cs="Times New Roman"/>
          <w:bCs/>
        </w:rPr>
        <w:t xml:space="preserve">- </w:t>
      </w:r>
      <w:r w:rsidRPr="007927BA">
        <w:rPr>
          <w:rFonts w:ascii="Times New Roman" w:eastAsiaTheme="minorHAnsi" w:hAnsi="Times New Roman" w:cs="Times New Roman"/>
          <w:bCs/>
        </w:rPr>
        <w:t>стратегический риск;</w:t>
      </w:r>
    </w:p>
    <w:p w:rsidR="002D3E1C" w:rsidRPr="007927BA" w:rsidRDefault="00CF66DC" w:rsidP="00CF66DC">
      <w:pPr>
        <w:pStyle w:val="a9"/>
        <w:adjustRightInd w:val="0"/>
        <w:ind w:left="1276" w:hanging="567"/>
        <w:rPr>
          <w:rFonts w:ascii="Times New Roman" w:eastAsiaTheme="minorHAnsi" w:hAnsi="Times New Roman" w:cs="Times New Roman"/>
          <w:bCs/>
        </w:rPr>
      </w:pPr>
      <w:r w:rsidRPr="007927BA">
        <w:rPr>
          <w:rFonts w:ascii="Times New Roman" w:eastAsiaTheme="minorHAnsi" w:hAnsi="Times New Roman" w:cs="Times New Roman"/>
          <w:bCs/>
        </w:rPr>
        <w:t xml:space="preserve">- </w:t>
      </w:r>
      <w:r w:rsidR="002D3E1C" w:rsidRPr="007927BA">
        <w:rPr>
          <w:rFonts w:ascii="Times New Roman" w:eastAsiaTheme="minorHAnsi" w:hAnsi="Times New Roman" w:cs="Times New Roman"/>
          <w:bCs/>
        </w:rPr>
        <w:t>риски, свя</w:t>
      </w:r>
      <w:r w:rsidR="007927BA">
        <w:rPr>
          <w:rFonts w:ascii="Times New Roman" w:eastAsiaTheme="minorHAnsi" w:hAnsi="Times New Roman" w:cs="Times New Roman"/>
          <w:bCs/>
        </w:rPr>
        <w:t xml:space="preserve">занные с деятельностью </w:t>
      </w:r>
      <w:r w:rsidR="00E06F66">
        <w:rPr>
          <w:rFonts w:ascii="Times New Roman" w:eastAsiaTheme="minorHAnsi" w:hAnsi="Times New Roman" w:cs="Times New Roman"/>
          <w:bCs/>
        </w:rPr>
        <w:t>Эмитент</w:t>
      </w:r>
      <w:r w:rsidR="007927BA">
        <w:rPr>
          <w:rFonts w:ascii="Times New Roman" w:eastAsiaTheme="minorHAnsi" w:hAnsi="Times New Roman" w:cs="Times New Roman"/>
          <w:bCs/>
        </w:rPr>
        <w:t>а</w:t>
      </w:r>
      <w:r w:rsidR="007927BA" w:rsidRPr="007927BA">
        <w:rPr>
          <w:rFonts w:ascii="Times New Roman" w:eastAsiaTheme="minorHAnsi" w:hAnsi="Times New Roman" w:cs="Times New Roman"/>
          <w:bCs/>
        </w:rPr>
        <w:t>;</w:t>
      </w:r>
    </w:p>
    <w:p w:rsidR="007927BA" w:rsidRPr="007927BA" w:rsidRDefault="007927BA" w:rsidP="00CF66DC">
      <w:pPr>
        <w:pStyle w:val="a9"/>
        <w:adjustRightInd w:val="0"/>
        <w:ind w:left="1276" w:hanging="567"/>
        <w:rPr>
          <w:rFonts w:ascii="Times New Roman" w:eastAsiaTheme="minorHAnsi" w:hAnsi="Times New Roman" w:cs="Times New Roman"/>
          <w:bCs/>
        </w:rPr>
      </w:pPr>
      <w:r w:rsidRPr="007927BA">
        <w:rPr>
          <w:rFonts w:ascii="Times New Roman" w:eastAsiaTheme="minorHAnsi" w:hAnsi="Times New Roman" w:cs="Times New Roman"/>
          <w:bCs/>
        </w:rPr>
        <w:t>-банковские риски</w:t>
      </w:r>
      <w:r w:rsidRPr="00E06F66">
        <w:rPr>
          <w:rFonts w:ascii="Times New Roman" w:eastAsiaTheme="minorHAnsi" w:hAnsi="Times New Roman" w:cs="Times New Roman"/>
          <w:bCs/>
        </w:rPr>
        <w:t>.</w:t>
      </w:r>
    </w:p>
    <w:p w:rsidR="00CF66DC" w:rsidRPr="004F17E5" w:rsidRDefault="00CF66DC" w:rsidP="002D3E1C">
      <w:pPr>
        <w:adjustRightInd w:val="0"/>
        <w:jc w:val="both"/>
        <w:rPr>
          <w:rFonts w:eastAsiaTheme="minorHAnsi"/>
          <w:bCs/>
          <w:sz w:val="22"/>
          <w:szCs w:val="22"/>
          <w:u w:val="single"/>
          <w:lang w:eastAsia="en-US"/>
        </w:rPr>
      </w:pPr>
      <w:r w:rsidRPr="004F17E5">
        <w:rPr>
          <w:rFonts w:eastAsiaTheme="minorHAnsi"/>
          <w:bCs/>
          <w:sz w:val="22"/>
          <w:szCs w:val="22"/>
          <w:u w:val="single"/>
          <w:lang w:eastAsia="en-US"/>
        </w:rPr>
        <w:t>П</w:t>
      </w:r>
      <w:r w:rsidR="002D3E1C" w:rsidRPr="004F17E5">
        <w:rPr>
          <w:rFonts w:eastAsiaTheme="minorHAnsi"/>
          <w:bCs/>
          <w:sz w:val="22"/>
          <w:szCs w:val="22"/>
          <w:u w:val="single"/>
          <w:lang w:eastAsia="en-US"/>
        </w:rPr>
        <w:t xml:space="preserve">олитика </w:t>
      </w:r>
      <w:r w:rsidR="00E06F66" w:rsidRPr="004F17E5">
        <w:rPr>
          <w:rFonts w:eastAsiaTheme="minorHAnsi"/>
          <w:bCs/>
          <w:sz w:val="22"/>
          <w:szCs w:val="22"/>
          <w:u w:val="single"/>
          <w:lang w:eastAsia="en-US"/>
        </w:rPr>
        <w:t>Эмитент</w:t>
      </w:r>
      <w:r w:rsidR="002D3E1C" w:rsidRPr="004F17E5">
        <w:rPr>
          <w:rFonts w:eastAsiaTheme="minorHAnsi"/>
          <w:bCs/>
          <w:sz w:val="22"/>
          <w:szCs w:val="22"/>
          <w:u w:val="single"/>
          <w:lang w:eastAsia="en-US"/>
        </w:rPr>
        <w:t>а в области управления рисками</w:t>
      </w:r>
      <w:r w:rsidRPr="004F17E5">
        <w:rPr>
          <w:rFonts w:eastAsiaTheme="minorHAnsi"/>
          <w:bCs/>
          <w:sz w:val="22"/>
          <w:szCs w:val="22"/>
          <w:u w:val="single"/>
          <w:lang w:eastAsia="en-US"/>
        </w:rPr>
        <w:t>:</w:t>
      </w:r>
    </w:p>
    <w:p w:rsidR="00CF66DC" w:rsidRDefault="00CF66DC" w:rsidP="002D3E1C">
      <w:pPr>
        <w:adjustRightInd w:val="0"/>
        <w:jc w:val="both"/>
        <w:rPr>
          <w:rFonts w:eastAsiaTheme="minorHAnsi"/>
          <w:bCs/>
          <w:sz w:val="22"/>
          <w:szCs w:val="22"/>
          <w:lang w:eastAsia="en-US"/>
        </w:rPr>
      </w:pPr>
    </w:p>
    <w:p w:rsidR="00CF66DC" w:rsidRPr="00CF66DC" w:rsidRDefault="00CF66DC" w:rsidP="00CF66DC">
      <w:pPr>
        <w:ind w:firstLine="708"/>
        <w:jc w:val="both"/>
        <w:rPr>
          <w:rFonts w:eastAsiaTheme="minorHAnsi"/>
          <w:sz w:val="22"/>
          <w:szCs w:val="22"/>
          <w:lang w:eastAsia="en-US"/>
        </w:rPr>
      </w:pPr>
      <w:r w:rsidRPr="00CF66DC">
        <w:rPr>
          <w:rFonts w:eastAsiaTheme="minorHAnsi"/>
          <w:sz w:val="22"/>
          <w:szCs w:val="22"/>
          <w:lang w:eastAsia="en-US"/>
        </w:rPr>
        <w:t xml:space="preserve">В случае возникновения одного или нескольких перечисленных в данном пункте рисков, </w:t>
      </w:r>
      <w:r w:rsidR="00E06F66">
        <w:rPr>
          <w:rFonts w:eastAsiaTheme="minorHAnsi"/>
          <w:sz w:val="22"/>
          <w:szCs w:val="22"/>
          <w:lang w:eastAsia="en-US"/>
        </w:rPr>
        <w:t>Эмитент</w:t>
      </w:r>
      <w:r>
        <w:rPr>
          <w:rFonts w:eastAsiaTheme="minorHAnsi"/>
          <w:sz w:val="22"/>
          <w:szCs w:val="22"/>
          <w:lang w:eastAsia="en-US"/>
        </w:rPr>
        <w:t xml:space="preserve"> </w:t>
      </w:r>
      <w:r w:rsidRPr="00CF66DC">
        <w:rPr>
          <w:rFonts w:eastAsiaTheme="minorHAnsi"/>
          <w:sz w:val="22"/>
          <w:szCs w:val="22"/>
          <w:lang w:eastAsia="en-US"/>
        </w:rPr>
        <w:t xml:space="preserve">предпримет все возможные меры по ограничению их негативного влияния. </w:t>
      </w:r>
      <w:r w:rsidR="00E06F66">
        <w:rPr>
          <w:rFonts w:eastAsiaTheme="minorHAnsi"/>
          <w:sz w:val="22"/>
          <w:szCs w:val="22"/>
          <w:lang w:eastAsia="en-US"/>
        </w:rPr>
        <w:t>Эмитент</w:t>
      </w:r>
      <w:r w:rsidRPr="00CF66DC">
        <w:rPr>
          <w:rFonts w:eastAsiaTheme="minorHAnsi"/>
          <w:sz w:val="22"/>
          <w:szCs w:val="22"/>
          <w:lang w:eastAsia="en-US"/>
        </w:rPr>
        <w:t xml:space="preserve"> в своей</w:t>
      </w:r>
      <w:r>
        <w:rPr>
          <w:rFonts w:eastAsiaTheme="minorHAnsi"/>
          <w:sz w:val="22"/>
          <w:szCs w:val="22"/>
          <w:lang w:eastAsia="en-US"/>
        </w:rPr>
        <w:t xml:space="preserve"> </w:t>
      </w:r>
      <w:r w:rsidRPr="00CF66DC">
        <w:rPr>
          <w:rFonts w:eastAsiaTheme="minorHAnsi"/>
          <w:sz w:val="22"/>
          <w:szCs w:val="22"/>
          <w:lang w:eastAsia="en-US"/>
        </w:rPr>
        <w:t>деятельности использует политику, направленную на минимизацию любых рисков</w:t>
      </w:r>
      <w:r>
        <w:rPr>
          <w:rFonts w:eastAsiaTheme="minorHAnsi"/>
          <w:sz w:val="22"/>
          <w:szCs w:val="22"/>
          <w:lang w:eastAsia="en-US"/>
        </w:rPr>
        <w:t xml:space="preserve"> п</w:t>
      </w:r>
      <w:r w:rsidRPr="00CF66DC">
        <w:rPr>
          <w:rFonts w:eastAsiaTheme="minorHAnsi"/>
          <w:sz w:val="22"/>
          <w:szCs w:val="22"/>
          <w:lang w:eastAsia="en-US"/>
        </w:rPr>
        <w:t>осредством</w:t>
      </w:r>
      <w:r>
        <w:rPr>
          <w:rFonts w:eastAsiaTheme="minorHAnsi"/>
          <w:sz w:val="22"/>
          <w:szCs w:val="22"/>
          <w:lang w:eastAsia="en-US"/>
        </w:rPr>
        <w:t xml:space="preserve"> </w:t>
      </w:r>
      <w:r w:rsidRPr="00CF66DC">
        <w:rPr>
          <w:rFonts w:eastAsiaTheme="minorHAnsi"/>
          <w:sz w:val="22"/>
          <w:szCs w:val="22"/>
          <w:lang w:eastAsia="en-US"/>
        </w:rPr>
        <w:t>соблюдения действующего законодательства, гибкой финансовой политики, в т. ч. в управлении</w:t>
      </w:r>
      <w:r>
        <w:rPr>
          <w:rFonts w:eastAsiaTheme="minorHAnsi"/>
          <w:sz w:val="22"/>
          <w:szCs w:val="22"/>
          <w:lang w:eastAsia="en-US"/>
        </w:rPr>
        <w:t xml:space="preserve"> </w:t>
      </w:r>
      <w:r w:rsidRPr="00CF66DC">
        <w:rPr>
          <w:rFonts w:eastAsiaTheme="minorHAnsi"/>
          <w:sz w:val="22"/>
          <w:szCs w:val="22"/>
          <w:lang w:eastAsia="en-US"/>
        </w:rPr>
        <w:t>заемными средствами.</w:t>
      </w:r>
    </w:p>
    <w:p w:rsidR="00CF66DC" w:rsidRPr="00CF66DC" w:rsidRDefault="00CF66DC" w:rsidP="00CF66DC">
      <w:pPr>
        <w:ind w:firstLine="708"/>
        <w:jc w:val="both"/>
        <w:rPr>
          <w:rFonts w:eastAsiaTheme="minorHAnsi"/>
          <w:sz w:val="22"/>
          <w:szCs w:val="22"/>
          <w:lang w:eastAsia="en-US"/>
        </w:rPr>
      </w:pPr>
      <w:r w:rsidRPr="00CF66DC">
        <w:rPr>
          <w:rFonts w:eastAsiaTheme="minorHAnsi"/>
          <w:sz w:val="22"/>
          <w:szCs w:val="22"/>
          <w:lang w:eastAsia="en-US"/>
        </w:rPr>
        <w:t xml:space="preserve">Определение в настоящее время конкретных действий и обязательств </w:t>
      </w:r>
      <w:r w:rsidR="00E06F66">
        <w:rPr>
          <w:rFonts w:eastAsiaTheme="minorHAnsi"/>
          <w:sz w:val="22"/>
          <w:szCs w:val="22"/>
          <w:lang w:eastAsia="en-US"/>
        </w:rPr>
        <w:t>Эмитент</w:t>
      </w:r>
      <w:r w:rsidRPr="00CF66DC">
        <w:rPr>
          <w:rFonts w:eastAsiaTheme="minorHAnsi"/>
          <w:sz w:val="22"/>
          <w:szCs w:val="22"/>
          <w:lang w:eastAsia="en-US"/>
        </w:rPr>
        <w:t>а при</w:t>
      </w:r>
      <w:r>
        <w:rPr>
          <w:rFonts w:eastAsiaTheme="minorHAnsi"/>
          <w:sz w:val="22"/>
          <w:szCs w:val="22"/>
          <w:lang w:eastAsia="en-US"/>
        </w:rPr>
        <w:t xml:space="preserve"> </w:t>
      </w:r>
      <w:r w:rsidRPr="00CF66DC">
        <w:rPr>
          <w:rFonts w:eastAsiaTheme="minorHAnsi"/>
          <w:sz w:val="22"/>
          <w:szCs w:val="22"/>
          <w:lang w:eastAsia="en-US"/>
        </w:rPr>
        <w:t>наступлении какого-либо из перечисленных в факторах риска событий не представляется</w:t>
      </w:r>
      <w:r>
        <w:rPr>
          <w:rFonts w:eastAsiaTheme="minorHAnsi"/>
          <w:sz w:val="22"/>
          <w:szCs w:val="22"/>
          <w:lang w:eastAsia="en-US"/>
        </w:rPr>
        <w:t xml:space="preserve"> </w:t>
      </w:r>
      <w:r w:rsidRPr="00CF66DC">
        <w:rPr>
          <w:rFonts w:eastAsiaTheme="minorHAnsi"/>
          <w:sz w:val="22"/>
          <w:szCs w:val="22"/>
          <w:lang w:eastAsia="en-US"/>
        </w:rPr>
        <w:t>возможным, так как разработка адекватных соответствующим событиям мер затруднена</w:t>
      </w:r>
      <w:r>
        <w:rPr>
          <w:rFonts w:eastAsiaTheme="minorHAnsi"/>
          <w:sz w:val="22"/>
          <w:szCs w:val="22"/>
          <w:lang w:eastAsia="en-US"/>
        </w:rPr>
        <w:t xml:space="preserve"> </w:t>
      </w:r>
      <w:r w:rsidRPr="00CF66DC">
        <w:rPr>
          <w:rFonts w:eastAsiaTheme="minorHAnsi"/>
          <w:sz w:val="22"/>
          <w:szCs w:val="22"/>
          <w:lang w:eastAsia="en-US"/>
        </w:rPr>
        <w:t>неопределенностью развития ситуации в будущем. Параметры проводимых мероприятий будут</w:t>
      </w:r>
    </w:p>
    <w:p w:rsidR="002D3E1C" w:rsidRPr="00CF66DC" w:rsidRDefault="00CF66DC" w:rsidP="00CF66DC">
      <w:pPr>
        <w:jc w:val="both"/>
        <w:rPr>
          <w:rFonts w:eastAsiaTheme="minorHAnsi"/>
          <w:bCs/>
          <w:sz w:val="22"/>
          <w:szCs w:val="22"/>
          <w:lang w:eastAsia="en-US"/>
        </w:rPr>
      </w:pPr>
      <w:r w:rsidRPr="00CF66DC">
        <w:rPr>
          <w:rFonts w:eastAsiaTheme="minorHAnsi"/>
          <w:sz w:val="22"/>
          <w:szCs w:val="22"/>
          <w:lang w:eastAsia="en-US"/>
        </w:rPr>
        <w:t xml:space="preserve">зависеть от особенностей создавшейся ситуации в каждом конкретном случае. </w:t>
      </w:r>
      <w:r w:rsidR="00E06F66">
        <w:rPr>
          <w:rFonts w:eastAsiaTheme="minorHAnsi"/>
          <w:sz w:val="22"/>
          <w:szCs w:val="22"/>
          <w:lang w:eastAsia="en-US"/>
        </w:rPr>
        <w:t>Эмитент</w:t>
      </w:r>
      <w:r w:rsidRPr="00CF66DC">
        <w:rPr>
          <w:rFonts w:eastAsiaTheme="minorHAnsi"/>
          <w:sz w:val="22"/>
          <w:szCs w:val="22"/>
          <w:lang w:eastAsia="en-US"/>
        </w:rPr>
        <w:t xml:space="preserve"> не</w:t>
      </w:r>
      <w:r>
        <w:rPr>
          <w:rFonts w:eastAsiaTheme="minorHAnsi"/>
          <w:sz w:val="22"/>
          <w:szCs w:val="22"/>
          <w:lang w:eastAsia="en-US"/>
        </w:rPr>
        <w:t xml:space="preserve"> </w:t>
      </w:r>
      <w:r w:rsidRPr="00CF66DC">
        <w:rPr>
          <w:rFonts w:eastAsiaTheme="minorHAnsi"/>
          <w:sz w:val="22"/>
          <w:szCs w:val="22"/>
          <w:lang w:eastAsia="en-US"/>
        </w:rPr>
        <w:t>может гарантировать, что действия, направленные на преодоление возникших негативных</w:t>
      </w:r>
      <w:r>
        <w:rPr>
          <w:rFonts w:eastAsiaTheme="minorHAnsi"/>
          <w:sz w:val="22"/>
          <w:szCs w:val="22"/>
          <w:lang w:eastAsia="en-US"/>
        </w:rPr>
        <w:t xml:space="preserve"> </w:t>
      </w:r>
      <w:r w:rsidRPr="00CF66DC">
        <w:rPr>
          <w:rFonts w:eastAsiaTheme="minorHAnsi"/>
          <w:sz w:val="22"/>
          <w:szCs w:val="22"/>
          <w:lang w:eastAsia="en-US"/>
        </w:rPr>
        <w:t>изменений, приведут к существенному изменению ситуации, поскольку абсолютное большинство</w:t>
      </w:r>
      <w:r>
        <w:rPr>
          <w:rFonts w:eastAsiaTheme="minorHAnsi"/>
          <w:sz w:val="22"/>
          <w:szCs w:val="22"/>
          <w:lang w:eastAsia="en-US"/>
        </w:rPr>
        <w:t xml:space="preserve"> </w:t>
      </w:r>
      <w:r w:rsidRPr="00CF66DC">
        <w:rPr>
          <w:rFonts w:eastAsiaTheme="minorHAnsi"/>
          <w:sz w:val="22"/>
          <w:szCs w:val="22"/>
          <w:lang w:eastAsia="en-US"/>
        </w:rPr>
        <w:t xml:space="preserve">приведенных рисков находится вне контроля </w:t>
      </w:r>
      <w:r w:rsidR="00E06F66">
        <w:rPr>
          <w:rFonts w:eastAsiaTheme="minorHAnsi"/>
          <w:sz w:val="22"/>
          <w:szCs w:val="22"/>
          <w:lang w:eastAsia="en-US"/>
        </w:rPr>
        <w:t>Эмитент</w:t>
      </w:r>
      <w:r w:rsidRPr="00CF66DC">
        <w:rPr>
          <w:rFonts w:eastAsiaTheme="minorHAnsi"/>
          <w:sz w:val="22"/>
          <w:szCs w:val="22"/>
          <w:lang w:eastAsia="en-US"/>
        </w:rPr>
        <w:t>а.</w:t>
      </w:r>
      <w:r w:rsidR="002D3E1C" w:rsidRPr="00CF66DC">
        <w:rPr>
          <w:rFonts w:eastAsiaTheme="minorHAnsi"/>
          <w:bCs/>
          <w:sz w:val="22"/>
          <w:szCs w:val="22"/>
          <w:lang w:eastAsia="en-US"/>
        </w:rPr>
        <w:t xml:space="preserve"> </w:t>
      </w:r>
    </w:p>
    <w:p w:rsidR="002D3E1C" w:rsidRPr="002D3E1C" w:rsidRDefault="00E06F66" w:rsidP="00CF66DC">
      <w:pPr>
        <w:adjustRightInd w:val="0"/>
        <w:ind w:firstLine="708"/>
        <w:jc w:val="both"/>
        <w:rPr>
          <w:rFonts w:eastAsiaTheme="minorHAnsi"/>
          <w:bCs/>
          <w:sz w:val="22"/>
          <w:szCs w:val="22"/>
          <w:lang w:eastAsia="en-US"/>
        </w:rPr>
      </w:pPr>
      <w:r>
        <w:rPr>
          <w:rFonts w:eastAsiaTheme="minorHAnsi"/>
          <w:bCs/>
          <w:sz w:val="22"/>
          <w:szCs w:val="22"/>
          <w:lang w:eastAsia="en-US"/>
        </w:rPr>
        <w:t>Эмитент</w:t>
      </w:r>
      <w:r w:rsidR="002D3E1C" w:rsidRPr="002D3E1C">
        <w:rPr>
          <w:rFonts w:eastAsiaTheme="minorHAnsi"/>
          <w:bCs/>
          <w:sz w:val="22"/>
          <w:szCs w:val="22"/>
          <w:lang w:eastAsia="en-US"/>
        </w:rPr>
        <w:t xml:space="preserve"> зарегистрирован в качестве юридического лица </w:t>
      </w:r>
      <w:r w:rsidR="005A543A">
        <w:rPr>
          <w:rFonts w:eastAsiaTheme="minorHAnsi"/>
          <w:bCs/>
          <w:sz w:val="22"/>
          <w:szCs w:val="22"/>
          <w:lang w:eastAsia="en-US"/>
        </w:rPr>
        <w:t>26.10.2009 г.</w:t>
      </w:r>
      <w:r w:rsidR="002D3E1C" w:rsidRPr="002D3E1C">
        <w:rPr>
          <w:rFonts w:eastAsiaTheme="minorHAnsi"/>
          <w:bCs/>
          <w:sz w:val="22"/>
          <w:szCs w:val="22"/>
          <w:lang w:eastAsia="en-US"/>
        </w:rPr>
        <w:t xml:space="preserve"> На дату утверждения </w:t>
      </w:r>
      <w:r>
        <w:rPr>
          <w:rFonts w:eastAsiaTheme="minorHAnsi"/>
          <w:bCs/>
          <w:sz w:val="22"/>
          <w:szCs w:val="22"/>
          <w:lang w:eastAsia="en-US"/>
        </w:rPr>
        <w:t>Проспект</w:t>
      </w:r>
      <w:r w:rsidR="002D3E1C" w:rsidRPr="002D3E1C">
        <w:rPr>
          <w:rFonts w:eastAsiaTheme="minorHAnsi"/>
          <w:bCs/>
          <w:sz w:val="22"/>
          <w:szCs w:val="22"/>
          <w:lang w:eastAsia="en-US"/>
        </w:rPr>
        <w:t xml:space="preserve">а ценных бумаг основным видом деятельности </w:t>
      </w:r>
      <w:r>
        <w:rPr>
          <w:rFonts w:eastAsiaTheme="minorHAnsi"/>
          <w:bCs/>
          <w:sz w:val="22"/>
          <w:szCs w:val="22"/>
          <w:lang w:eastAsia="en-US"/>
        </w:rPr>
        <w:t>Эмитент</w:t>
      </w:r>
      <w:r w:rsidR="002D3E1C" w:rsidRPr="002D3E1C">
        <w:rPr>
          <w:rFonts w:eastAsiaTheme="minorHAnsi"/>
          <w:bCs/>
          <w:sz w:val="22"/>
          <w:szCs w:val="22"/>
          <w:lang w:eastAsia="en-US"/>
        </w:rPr>
        <w:t>а</w:t>
      </w:r>
      <w:r w:rsidR="00FC78B7">
        <w:rPr>
          <w:rFonts w:eastAsiaTheme="minorHAnsi"/>
          <w:bCs/>
          <w:sz w:val="22"/>
          <w:szCs w:val="22"/>
          <w:lang w:eastAsia="en-US"/>
        </w:rPr>
        <w:t>,</w:t>
      </w:r>
      <w:r w:rsidR="002D3E1C" w:rsidRPr="002D3E1C">
        <w:rPr>
          <w:rFonts w:eastAsiaTheme="minorHAnsi"/>
          <w:bCs/>
          <w:sz w:val="22"/>
          <w:szCs w:val="22"/>
          <w:lang w:eastAsia="en-US"/>
        </w:rPr>
        <w:t xml:space="preserve"> согласно Устава является монтаж прочего инженерного оборудования. </w:t>
      </w:r>
      <w:r>
        <w:rPr>
          <w:rFonts w:eastAsiaTheme="minorHAnsi"/>
          <w:bCs/>
          <w:sz w:val="22"/>
          <w:szCs w:val="22"/>
          <w:lang w:eastAsia="en-US"/>
        </w:rPr>
        <w:t>Эмитент</w:t>
      </w:r>
      <w:r w:rsidR="002D3E1C" w:rsidRPr="002D3E1C">
        <w:rPr>
          <w:rFonts w:eastAsiaTheme="minorHAnsi"/>
          <w:bCs/>
          <w:sz w:val="22"/>
          <w:szCs w:val="22"/>
          <w:lang w:eastAsia="en-US"/>
        </w:rPr>
        <w:t xml:space="preserve"> планирует осуществлять деятельность  на территории России, основные отраслевые риски, влияющие на </w:t>
      </w:r>
      <w:r>
        <w:rPr>
          <w:rFonts w:eastAsiaTheme="minorHAnsi"/>
          <w:bCs/>
          <w:sz w:val="22"/>
          <w:szCs w:val="22"/>
          <w:lang w:eastAsia="en-US"/>
        </w:rPr>
        <w:t>Эмитент</w:t>
      </w:r>
      <w:r w:rsidR="002D3E1C" w:rsidRPr="002D3E1C">
        <w:rPr>
          <w:rFonts w:eastAsiaTheme="minorHAnsi"/>
          <w:bCs/>
          <w:sz w:val="22"/>
          <w:szCs w:val="22"/>
          <w:lang w:eastAsia="en-US"/>
        </w:rPr>
        <w:t>а, это риски Российской Федерации.</w:t>
      </w:r>
    </w:p>
    <w:p w:rsidR="002D3E1C" w:rsidRPr="002D3E1C" w:rsidRDefault="002D3E1C" w:rsidP="002D3E1C">
      <w:pPr>
        <w:adjustRightInd w:val="0"/>
        <w:jc w:val="both"/>
        <w:rPr>
          <w:rFonts w:eastAsiaTheme="minorHAnsi"/>
          <w:sz w:val="22"/>
          <w:szCs w:val="22"/>
          <w:lang w:eastAsia="en-US"/>
        </w:rPr>
      </w:pPr>
    </w:p>
    <w:p w:rsidR="007927BA" w:rsidRDefault="007927BA" w:rsidP="002D3E1C">
      <w:pPr>
        <w:adjustRightInd w:val="0"/>
        <w:jc w:val="both"/>
        <w:rPr>
          <w:rFonts w:eastAsiaTheme="minorHAnsi"/>
          <w:b/>
          <w:sz w:val="22"/>
          <w:szCs w:val="22"/>
          <w:lang w:eastAsia="en-US"/>
        </w:rPr>
      </w:pPr>
    </w:p>
    <w:p w:rsidR="002D3E1C" w:rsidRDefault="00D212CB" w:rsidP="002D3E1C">
      <w:pPr>
        <w:adjustRightInd w:val="0"/>
        <w:jc w:val="both"/>
        <w:rPr>
          <w:rFonts w:eastAsiaTheme="minorHAnsi"/>
          <w:b/>
          <w:sz w:val="22"/>
          <w:szCs w:val="22"/>
          <w:lang w:eastAsia="en-US"/>
        </w:rPr>
      </w:pPr>
      <w:r>
        <w:rPr>
          <w:rFonts w:eastAsiaTheme="minorHAnsi"/>
          <w:b/>
          <w:sz w:val="22"/>
          <w:szCs w:val="22"/>
          <w:lang w:eastAsia="en-US"/>
        </w:rPr>
        <w:t>2</w:t>
      </w:r>
      <w:r w:rsidR="002D3E1C" w:rsidRPr="00E459F4">
        <w:rPr>
          <w:rFonts w:eastAsiaTheme="minorHAnsi"/>
          <w:b/>
          <w:sz w:val="22"/>
          <w:szCs w:val="22"/>
          <w:lang w:eastAsia="en-US"/>
        </w:rPr>
        <w:t>.5.1. Отраслевые риски</w:t>
      </w:r>
    </w:p>
    <w:p w:rsidR="00FC78B7" w:rsidRDefault="00FC78B7" w:rsidP="009247E6">
      <w:pPr>
        <w:adjustRightInd w:val="0"/>
        <w:ind w:firstLine="708"/>
        <w:jc w:val="both"/>
        <w:rPr>
          <w:rFonts w:eastAsiaTheme="minorHAnsi"/>
          <w:sz w:val="22"/>
          <w:szCs w:val="22"/>
          <w:lang w:eastAsia="en-US"/>
        </w:rPr>
      </w:pPr>
    </w:p>
    <w:p w:rsidR="009247E6" w:rsidRPr="009247E6" w:rsidRDefault="009247E6" w:rsidP="009247E6">
      <w:pPr>
        <w:adjustRightInd w:val="0"/>
        <w:ind w:firstLine="708"/>
        <w:jc w:val="both"/>
        <w:rPr>
          <w:rFonts w:eastAsiaTheme="minorHAnsi"/>
          <w:sz w:val="22"/>
          <w:szCs w:val="22"/>
          <w:lang w:eastAsia="en-US"/>
        </w:rPr>
      </w:pPr>
      <w:r w:rsidRPr="009247E6">
        <w:rPr>
          <w:rFonts w:eastAsiaTheme="minorHAnsi"/>
          <w:sz w:val="22"/>
          <w:szCs w:val="22"/>
          <w:lang w:eastAsia="en-US"/>
        </w:rPr>
        <w:t xml:space="preserve">Влияние возможного ухудшения ситуации в отрасли </w:t>
      </w:r>
      <w:r w:rsidR="00E06F66">
        <w:rPr>
          <w:rFonts w:eastAsiaTheme="minorHAnsi"/>
          <w:sz w:val="22"/>
          <w:szCs w:val="22"/>
          <w:lang w:eastAsia="en-US"/>
        </w:rPr>
        <w:t>Эмитент</w:t>
      </w:r>
      <w:r w:rsidRPr="009247E6">
        <w:rPr>
          <w:rFonts w:eastAsiaTheme="minorHAnsi"/>
          <w:sz w:val="22"/>
          <w:szCs w:val="22"/>
          <w:lang w:eastAsia="en-US"/>
        </w:rPr>
        <w:t xml:space="preserve">а на его деятельность и исполнение обязательств по ценным бумагам. Наиболее значимые, по мнению </w:t>
      </w:r>
      <w:r w:rsidR="00E06F66">
        <w:rPr>
          <w:rFonts w:eastAsiaTheme="minorHAnsi"/>
          <w:sz w:val="22"/>
          <w:szCs w:val="22"/>
          <w:lang w:eastAsia="en-US"/>
        </w:rPr>
        <w:t>Эмитент</w:t>
      </w:r>
      <w:r w:rsidRPr="009247E6">
        <w:rPr>
          <w:rFonts w:eastAsiaTheme="minorHAnsi"/>
          <w:sz w:val="22"/>
          <w:szCs w:val="22"/>
          <w:lang w:eastAsia="en-US"/>
        </w:rPr>
        <w:t xml:space="preserve">а, возможные изменения в отрасли, а также предполагаемые действия </w:t>
      </w:r>
      <w:r w:rsidR="00E06F66">
        <w:rPr>
          <w:rFonts w:eastAsiaTheme="minorHAnsi"/>
          <w:sz w:val="22"/>
          <w:szCs w:val="22"/>
          <w:lang w:eastAsia="en-US"/>
        </w:rPr>
        <w:t>Эмитент</w:t>
      </w:r>
      <w:r w:rsidRPr="009247E6">
        <w:rPr>
          <w:rFonts w:eastAsiaTheme="minorHAnsi"/>
          <w:sz w:val="22"/>
          <w:szCs w:val="22"/>
          <w:lang w:eastAsia="en-US"/>
        </w:rPr>
        <w:t>а в этом случае.</w:t>
      </w:r>
    </w:p>
    <w:p w:rsidR="009247E6" w:rsidRPr="009247E6" w:rsidRDefault="009247E6" w:rsidP="009247E6">
      <w:pPr>
        <w:adjustRightInd w:val="0"/>
        <w:jc w:val="both"/>
        <w:rPr>
          <w:rFonts w:eastAsiaTheme="minorHAnsi"/>
          <w:sz w:val="22"/>
          <w:szCs w:val="22"/>
          <w:lang w:eastAsia="en-US"/>
        </w:rPr>
      </w:pPr>
    </w:p>
    <w:p w:rsidR="009247E6" w:rsidRPr="009247E6" w:rsidRDefault="009247E6" w:rsidP="009247E6">
      <w:pPr>
        <w:adjustRightInd w:val="0"/>
        <w:jc w:val="both"/>
        <w:rPr>
          <w:rFonts w:eastAsiaTheme="minorHAnsi"/>
          <w:i/>
          <w:sz w:val="22"/>
          <w:szCs w:val="22"/>
          <w:lang w:eastAsia="en-US"/>
        </w:rPr>
      </w:pPr>
      <w:r w:rsidRPr="009247E6">
        <w:rPr>
          <w:rFonts w:eastAsiaTheme="minorHAnsi"/>
          <w:i/>
          <w:sz w:val="22"/>
          <w:szCs w:val="22"/>
          <w:lang w:eastAsia="en-US"/>
        </w:rPr>
        <w:t>Внутренний рынок</w:t>
      </w:r>
    </w:p>
    <w:p w:rsidR="009247E6" w:rsidRPr="009247E6" w:rsidRDefault="009247E6" w:rsidP="005A543A">
      <w:pPr>
        <w:adjustRightInd w:val="0"/>
        <w:ind w:firstLine="708"/>
        <w:jc w:val="both"/>
        <w:rPr>
          <w:rFonts w:eastAsiaTheme="minorHAnsi"/>
          <w:sz w:val="22"/>
          <w:szCs w:val="22"/>
          <w:lang w:eastAsia="en-US"/>
        </w:rPr>
      </w:pPr>
      <w:r w:rsidRPr="009247E6">
        <w:rPr>
          <w:rFonts w:eastAsiaTheme="minorHAnsi"/>
          <w:sz w:val="22"/>
          <w:szCs w:val="22"/>
          <w:lang w:eastAsia="en-US"/>
        </w:rPr>
        <w:t xml:space="preserve">На дату утверждения </w:t>
      </w:r>
      <w:r w:rsidR="00E06F66">
        <w:rPr>
          <w:rFonts w:eastAsiaTheme="minorHAnsi"/>
          <w:sz w:val="22"/>
          <w:szCs w:val="22"/>
          <w:lang w:eastAsia="en-US"/>
        </w:rPr>
        <w:t>Проспект</w:t>
      </w:r>
      <w:r w:rsidRPr="009247E6">
        <w:rPr>
          <w:rFonts w:eastAsiaTheme="minorHAnsi"/>
          <w:sz w:val="22"/>
          <w:szCs w:val="22"/>
          <w:lang w:eastAsia="en-US"/>
        </w:rPr>
        <w:t xml:space="preserve">а ценных бумаг инвестиционный климат в России оценивается </w:t>
      </w:r>
      <w:r w:rsidR="00E06F66">
        <w:rPr>
          <w:rFonts w:eastAsiaTheme="minorHAnsi"/>
          <w:sz w:val="22"/>
          <w:szCs w:val="22"/>
          <w:lang w:eastAsia="en-US"/>
        </w:rPr>
        <w:t>Эмитент</w:t>
      </w:r>
      <w:r w:rsidRPr="009247E6">
        <w:rPr>
          <w:rFonts w:eastAsiaTheme="minorHAnsi"/>
          <w:sz w:val="22"/>
          <w:szCs w:val="22"/>
          <w:lang w:eastAsia="en-US"/>
        </w:rPr>
        <w:t>ом как неблагоприятный. Динамику российского рынка ценных бумаг определяют геополитические риски вокруг Украины; инвесторы, опасающиеся эскалации конфликта, могут продолжить сокращать позиции в отечественных акциях, наблюдаются также активные продажи на внутреннем долговом рынке.</w:t>
      </w:r>
    </w:p>
    <w:p w:rsidR="009247E6" w:rsidRPr="009247E6" w:rsidRDefault="00E06F66" w:rsidP="009247E6">
      <w:pPr>
        <w:adjustRightInd w:val="0"/>
        <w:jc w:val="both"/>
        <w:rPr>
          <w:rFonts w:eastAsiaTheme="minorHAnsi"/>
          <w:sz w:val="22"/>
          <w:szCs w:val="22"/>
          <w:lang w:eastAsia="en-US"/>
        </w:rPr>
      </w:pPr>
      <w:r>
        <w:rPr>
          <w:rFonts w:eastAsiaTheme="minorHAnsi"/>
          <w:sz w:val="22"/>
          <w:szCs w:val="22"/>
          <w:lang w:eastAsia="en-US"/>
        </w:rPr>
        <w:t>Эмитент</w:t>
      </w:r>
      <w:r w:rsidR="009247E6" w:rsidRPr="009247E6">
        <w:rPr>
          <w:rFonts w:eastAsiaTheme="minorHAnsi"/>
          <w:sz w:val="22"/>
          <w:szCs w:val="22"/>
          <w:lang w:eastAsia="en-US"/>
        </w:rPr>
        <w:t xml:space="preserve"> оценивает влияние отраслевого риска на внутреннем рынке на деятельность и финансово-экономическое положение </w:t>
      </w:r>
      <w:r>
        <w:rPr>
          <w:rFonts w:eastAsiaTheme="minorHAnsi"/>
          <w:sz w:val="22"/>
          <w:szCs w:val="22"/>
          <w:lang w:eastAsia="en-US"/>
        </w:rPr>
        <w:t>Эмитент</w:t>
      </w:r>
      <w:r w:rsidR="009247E6" w:rsidRPr="009247E6">
        <w:rPr>
          <w:rFonts w:eastAsiaTheme="minorHAnsi"/>
          <w:sz w:val="22"/>
          <w:szCs w:val="22"/>
          <w:lang w:eastAsia="en-US"/>
        </w:rPr>
        <w:t xml:space="preserve">а и способность </w:t>
      </w:r>
      <w:r>
        <w:rPr>
          <w:rFonts w:eastAsiaTheme="minorHAnsi"/>
          <w:sz w:val="22"/>
          <w:szCs w:val="22"/>
          <w:lang w:eastAsia="en-US"/>
        </w:rPr>
        <w:t>Эмитент</w:t>
      </w:r>
      <w:r w:rsidR="009247E6" w:rsidRPr="009247E6">
        <w:rPr>
          <w:rFonts w:eastAsiaTheme="minorHAnsi"/>
          <w:sz w:val="22"/>
          <w:szCs w:val="22"/>
          <w:lang w:eastAsia="en-US"/>
        </w:rPr>
        <w:t>а исполнять обязательства по ценным бумагам как значительное, в случае обострения геополитических рисков, указанных в п</w:t>
      </w:r>
      <w:r w:rsidR="001D6A65" w:rsidRPr="00B512BB">
        <w:rPr>
          <w:rFonts w:eastAsiaTheme="minorHAnsi"/>
          <w:sz w:val="22"/>
          <w:szCs w:val="22"/>
          <w:lang w:eastAsia="en-US"/>
        </w:rPr>
        <w:t>. 2.5.2 настоящего Проспекта</w:t>
      </w:r>
      <w:r w:rsidR="009247E6" w:rsidRPr="009247E6">
        <w:rPr>
          <w:rFonts w:eastAsiaTheme="minorHAnsi"/>
          <w:sz w:val="22"/>
          <w:szCs w:val="22"/>
          <w:lang w:eastAsia="en-US"/>
        </w:rPr>
        <w:t xml:space="preserve"> ценных бумаг.</w:t>
      </w:r>
    </w:p>
    <w:p w:rsidR="009247E6" w:rsidRPr="009247E6" w:rsidRDefault="009247E6" w:rsidP="009247E6">
      <w:pPr>
        <w:adjustRightInd w:val="0"/>
        <w:jc w:val="both"/>
        <w:rPr>
          <w:rFonts w:eastAsiaTheme="minorHAnsi"/>
          <w:i/>
          <w:sz w:val="22"/>
          <w:szCs w:val="22"/>
          <w:lang w:eastAsia="en-US"/>
        </w:rPr>
      </w:pPr>
      <w:r w:rsidRPr="009247E6">
        <w:rPr>
          <w:rFonts w:eastAsiaTheme="minorHAnsi"/>
          <w:i/>
          <w:sz w:val="22"/>
          <w:szCs w:val="22"/>
          <w:lang w:eastAsia="en-US"/>
        </w:rPr>
        <w:t>Внешний рынок</w:t>
      </w:r>
    </w:p>
    <w:p w:rsidR="009247E6" w:rsidRPr="009247E6" w:rsidRDefault="00E06F66" w:rsidP="005A543A">
      <w:pPr>
        <w:adjustRightInd w:val="0"/>
        <w:ind w:firstLine="708"/>
        <w:jc w:val="both"/>
        <w:rPr>
          <w:rFonts w:eastAsiaTheme="minorHAnsi"/>
          <w:sz w:val="22"/>
          <w:szCs w:val="22"/>
          <w:lang w:eastAsia="en-US"/>
        </w:rPr>
      </w:pPr>
      <w:r>
        <w:rPr>
          <w:rFonts w:eastAsiaTheme="minorHAnsi"/>
          <w:sz w:val="22"/>
          <w:szCs w:val="22"/>
          <w:lang w:eastAsia="en-US"/>
        </w:rPr>
        <w:t>Эмитент</w:t>
      </w:r>
      <w:r w:rsidR="009247E6" w:rsidRPr="009247E6">
        <w:rPr>
          <w:rFonts w:eastAsiaTheme="minorHAnsi"/>
          <w:sz w:val="22"/>
          <w:szCs w:val="22"/>
          <w:lang w:eastAsia="en-US"/>
        </w:rPr>
        <w:t xml:space="preserve"> не осуществляет внешнеэкономическую деятельность, однако, </w:t>
      </w:r>
      <w:r>
        <w:rPr>
          <w:rFonts w:eastAsiaTheme="minorHAnsi"/>
          <w:sz w:val="22"/>
          <w:szCs w:val="22"/>
          <w:lang w:eastAsia="en-US"/>
        </w:rPr>
        <w:t>Эмитент</w:t>
      </w:r>
      <w:r w:rsidR="009247E6" w:rsidRPr="009247E6">
        <w:rPr>
          <w:rFonts w:eastAsiaTheme="minorHAnsi"/>
          <w:sz w:val="22"/>
          <w:szCs w:val="22"/>
          <w:lang w:eastAsia="en-US"/>
        </w:rPr>
        <w:t xml:space="preserve"> оценивает влияние отраслевого риска на внешнем рынке на деятельность и финансово - экономическое положение </w:t>
      </w:r>
      <w:r>
        <w:rPr>
          <w:rFonts w:eastAsiaTheme="minorHAnsi"/>
          <w:sz w:val="22"/>
          <w:szCs w:val="22"/>
          <w:lang w:eastAsia="en-US"/>
        </w:rPr>
        <w:t>Эмитент</w:t>
      </w:r>
      <w:r w:rsidR="009247E6" w:rsidRPr="009247E6">
        <w:rPr>
          <w:rFonts w:eastAsiaTheme="minorHAnsi"/>
          <w:sz w:val="22"/>
          <w:szCs w:val="22"/>
          <w:lang w:eastAsia="en-US"/>
        </w:rPr>
        <w:t xml:space="preserve">а и способность </w:t>
      </w:r>
      <w:r>
        <w:rPr>
          <w:rFonts w:eastAsiaTheme="minorHAnsi"/>
          <w:sz w:val="22"/>
          <w:szCs w:val="22"/>
          <w:lang w:eastAsia="en-US"/>
        </w:rPr>
        <w:t>Эмитент</w:t>
      </w:r>
      <w:r w:rsidR="009247E6" w:rsidRPr="009247E6">
        <w:rPr>
          <w:rFonts w:eastAsiaTheme="minorHAnsi"/>
          <w:sz w:val="22"/>
          <w:szCs w:val="22"/>
          <w:lang w:eastAsia="en-US"/>
        </w:rPr>
        <w:t xml:space="preserve">а исполнять обязательства по ценным бумагам как значительное, в случае обострения геополитических рисков, указанных </w:t>
      </w:r>
      <w:r w:rsidR="009247E6" w:rsidRPr="00B512BB">
        <w:rPr>
          <w:rFonts w:eastAsiaTheme="minorHAnsi"/>
          <w:sz w:val="22"/>
          <w:szCs w:val="22"/>
          <w:lang w:eastAsia="en-US"/>
        </w:rPr>
        <w:t xml:space="preserve">в </w:t>
      </w:r>
      <w:r w:rsidR="001D6A65" w:rsidRPr="00B512BB">
        <w:rPr>
          <w:rFonts w:eastAsiaTheme="minorHAnsi"/>
          <w:sz w:val="22"/>
          <w:szCs w:val="22"/>
          <w:lang w:eastAsia="en-US"/>
        </w:rPr>
        <w:t>п. 2.5.2</w:t>
      </w:r>
      <w:r w:rsidR="009247E6" w:rsidRPr="009247E6">
        <w:rPr>
          <w:rFonts w:eastAsiaTheme="minorHAnsi"/>
          <w:sz w:val="22"/>
          <w:szCs w:val="22"/>
          <w:lang w:eastAsia="en-US"/>
        </w:rPr>
        <w:t xml:space="preserve"> настоящего </w:t>
      </w:r>
      <w:r>
        <w:rPr>
          <w:rFonts w:eastAsiaTheme="minorHAnsi"/>
          <w:sz w:val="22"/>
          <w:szCs w:val="22"/>
          <w:lang w:eastAsia="en-US"/>
        </w:rPr>
        <w:t>Проспект</w:t>
      </w:r>
      <w:r w:rsidR="009247E6" w:rsidRPr="009247E6">
        <w:rPr>
          <w:rFonts w:eastAsiaTheme="minorHAnsi"/>
          <w:sz w:val="22"/>
          <w:szCs w:val="22"/>
          <w:lang w:eastAsia="en-US"/>
        </w:rPr>
        <w:t>а ценных бумаг.</w:t>
      </w:r>
    </w:p>
    <w:p w:rsidR="009247E6" w:rsidRPr="009247E6" w:rsidRDefault="009247E6" w:rsidP="009247E6">
      <w:pPr>
        <w:adjustRightInd w:val="0"/>
        <w:jc w:val="both"/>
        <w:rPr>
          <w:rFonts w:eastAsiaTheme="minorHAnsi"/>
          <w:i/>
          <w:sz w:val="22"/>
          <w:szCs w:val="22"/>
          <w:lang w:eastAsia="en-US"/>
        </w:rPr>
      </w:pPr>
      <w:r w:rsidRPr="009247E6">
        <w:rPr>
          <w:rFonts w:eastAsiaTheme="minorHAnsi"/>
          <w:i/>
          <w:sz w:val="22"/>
          <w:szCs w:val="22"/>
          <w:lang w:eastAsia="en-US"/>
        </w:rPr>
        <w:t xml:space="preserve">Предполагаемые действия </w:t>
      </w:r>
      <w:r w:rsidR="00E06F66">
        <w:rPr>
          <w:rFonts w:eastAsiaTheme="minorHAnsi"/>
          <w:i/>
          <w:sz w:val="22"/>
          <w:szCs w:val="22"/>
          <w:lang w:eastAsia="en-US"/>
        </w:rPr>
        <w:t>Эмитент</w:t>
      </w:r>
      <w:r w:rsidRPr="009247E6">
        <w:rPr>
          <w:rFonts w:eastAsiaTheme="minorHAnsi"/>
          <w:i/>
          <w:sz w:val="22"/>
          <w:szCs w:val="22"/>
          <w:lang w:eastAsia="en-US"/>
        </w:rPr>
        <w:t>а:</w:t>
      </w:r>
    </w:p>
    <w:p w:rsidR="009247E6" w:rsidRPr="009247E6" w:rsidRDefault="009247E6" w:rsidP="005A543A">
      <w:pPr>
        <w:adjustRightInd w:val="0"/>
        <w:ind w:firstLine="708"/>
        <w:jc w:val="both"/>
        <w:rPr>
          <w:rFonts w:eastAsiaTheme="minorHAnsi"/>
          <w:sz w:val="22"/>
          <w:szCs w:val="22"/>
          <w:lang w:eastAsia="en-US"/>
        </w:rPr>
      </w:pPr>
      <w:r w:rsidRPr="009247E6">
        <w:rPr>
          <w:rFonts w:eastAsiaTheme="minorHAnsi"/>
          <w:sz w:val="22"/>
          <w:szCs w:val="22"/>
          <w:lang w:eastAsia="en-US"/>
        </w:rPr>
        <w:t>На внутреннем рынке:</w:t>
      </w:r>
    </w:p>
    <w:p w:rsidR="009247E6" w:rsidRPr="009247E6" w:rsidRDefault="009247E6" w:rsidP="009247E6">
      <w:pPr>
        <w:adjustRightInd w:val="0"/>
        <w:jc w:val="both"/>
        <w:rPr>
          <w:rFonts w:eastAsiaTheme="minorHAnsi"/>
          <w:sz w:val="22"/>
          <w:szCs w:val="22"/>
          <w:lang w:eastAsia="en-US"/>
        </w:rPr>
      </w:pPr>
      <w:r w:rsidRPr="009247E6">
        <w:rPr>
          <w:rFonts w:eastAsiaTheme="minorHAnsi"/>
          <w:sz w:val="22"/>
          <w:szCs w:val="22"/>
          <w:lang w:eastAsia="en-US"/>
        </w:rPr>
        <w:t xml:space="preserve">На дату утверждения </w:t>
      </w:r>
      <w:r w:rsidR="00E06F66">
        <w:rPr>
          <w:rFonts w:eastAsiaTheme="minorHAnsi"/>
          <w:sz w:val="22"/>
          <w:szCs w:val="22"/>
          <w:lang w:eastAsia="en-US"/>
        </w:rPr>
        <w:t>Проспект</w:t>
      </w:r>
      <w:r w:rsidRPr="009247E6">
        <w:rPr>
          <w:rFonts w:eastAsiaTheme="minorHAnsi"/>
          <w:sz w:val="22"/>
          <w:szCs w:val="22"/>
          <w:lang w:eastAsia="en-US"/>
        </w:rPr>
        <w:t xml:space="preserve">а ценных бумаг основным видом деятельности </w:t>
      </w:r>
      <w:r w:rsidR="00E06F66">
        <w:rPr>
          <w:rFonts w:eastAsiaTheme="minorHAnsi"/>
          <w:sz w:val="22"/>
          <w:szCs w:val="22"/>
          <w:lang w:eastAsia="en-US"/>
        </w:rPr>
        <w:t>Эмитент</w:t>
      </w:r>
      <w:r w:rsidRPr="009247E6">
        <w:rPr>
          <w:rFonts w:eastAsiaTheme="minorHAnsi"/>
          <w:sz w:val="22"/>
          <w:szCs w:val="22"/>
          <w:lang w:eastAsia="en-US"/>
        </w:rPr>
        <w:t xml:space="preserve">а, согласно Уставу, является монтаж прочего инженерного оборудования. В случае наступления неблагоприятных ситуаций, связанных с отраслевыми рисками </w:t>
      </w:r>
      <w:r w:rsidR="00E06F66">
        <w:rPr>
          <w:rFonts w:eastAsiaTheme="minorHAnsi"/>
          <w:sz w:val="22"/>
          <w:szCs w:val="22"/>
          <w:lang w:eastAsia="en-US"/>
        </w:rPr>
        <w:t>Эмитент</w:t>
      </w:r>
      <w:r w:rsidRPr="009247E6">
        <w:rPr>
          <w:rFonts w:eastAsiaTheme="minorHAnsi"/>
          <w:sz w:val="22"/>
          <w:szCs w:val="22"/>
          <w:lang w:eastAsia="en-US"/>
        </w:rPr>
        <w:t xml:space="preserve">а, </w:t>
      </w:r>
      <w:r w:rsidR="00E06F66">
        <w:rPr>
          <w:rFonts w:eastAsiaTheme="minorHAnsi"/>
          <w:sz w:val="22"/>
          <w:szCs w:val="22"/>
          <w:lang w:eastAsia="en-US"/>
        </w:rPr>
        <w:t>Эмитент</w:t>
      </w:r>
      <w:r w:rsidRPr="009247E6">
        <w:rPr>
          <w:rFonts w:eastAsiaTheme="minorHAnsi"/>
          <w:sz w:val="22"/>
          <w:szCs w:val="22"/>
          <w:lang w:eastAsia="en-US"/>
        </w:rPr>
        <w:t xml:space="preserve"> планирует провести анализ рисков и принять соответствующие решение в каждом конкретном случае.</w:t>
      </w:r>
    </w:p>
    <w:p w:rsidR="009247E6" w:rsidRPr="009247E6" w:rsidRDefault="009247E6" w:rsidP="009247E6">
      <w:pPr>
        <w:adjustRightInd w:val="0"/>
        <w:jc w:val="both"/>
        <w:rPr>
          <w:rFonts w:eastAsiaTheme="minorHAnsi"/>
          <w:i/>
          <w:sz w:val="22"/>
          <w:szCs w:val="22"/>
          <w:lang w:eastAsia="en-US"/>
        </w:rPr>
      </w:pPr>
      <w:r w:rsidRPr="009247E6">
        <w:rPr>
          <w:rFonts w:eastAsiaTheme="minorHAnsi"/>
          <w:i/>
          <w:sz w:val="22"/>
          <w:szCs w:val="22"/>
          <w:lang w:eastAsia="en-US"/>
        </w:rPr>
        <w:t>На внешнем рынке:</w:t>
      </w:r>
    </w:p>
    <w:p w:rsidR="009247E6" w:rsidRPr="009247E6" w:rsidRDefault="00E06F66" w:rsidP="005A543A">
      <w:pPr>
        <w:adjustRightInd w:val="0"/>
        <w:ind w:firstLine="708"/>
        <w:jc w:val="both"/>
        <w:rPr>
          <w:rFonts w:eastAsiaTheme="minorHAnsi"/>
          <w:sz w:val="22"/>
          <w:szCs w:val="22"/>
          <w:lang w:eastAsia="en-US"/>
        </w:rPr>
      </w:pPr>
      <w:r>
        <w:rPr>
          <w:rFonts w:eastAsiaTheme="minorHAnsi"/>
          <w:sz w:val="22"/>
          <w:szCs w:val="22"/>
          <w:lang w:eastAsia="en-US"/>
        </w:rPr>
        <w:t>Эмитент</w:t>
      </w:r>
      <w:r w:rsidR="009247E6" w:rsidRPr="009247E6">
        <w:rPr>
          <w:rFonts w:eastAsiaTheme="minorHAnsi"/>
          <w:sz w:val="22"/>
          <w:szCs w:val="22"/>
          <w:lang w:eastAsia="en-US"/>
        </w:rPr>
        <w:t xml:space="preserve"> не осуществляет деятельность за пределами Российской Федерации, однако, в случае обострения геополитических рисков, указанных </w:t>
      </w:r>
      <w:r w:rsidR="001D6A65" w:rsidRPr="00B512BB">
        <w:rPr>
          <w:rFonts w:eastAsiaTheme="minorHAnsi"/>
          <w:sz w:val="22"/>
          <w:szCs w:val="22"/>
          <w:lang w:eastAsia="en-US"/>
        </w:rPr>
        <w:t>в п. 2.5.2 настоящего Проспекта</w:t>
      </w:r>
      <w:r w:rsidR="009247E6" w:rsidRPr="009247E6">
        <w:rPr>
          <w:rFonts w:eastAsiaTheme="minorHAnsi"/>
          <w:sz w:val="22"/>
          <w:szCs w:val="22"/>
          <w:lang w:eastAsia="en-US"/>
        </w:rPr>
        <w:t xml:space="preserve"> ценных бумаг, </w:t>
      </w:r>
      <w:r>
        <w:rPr>
          <w:rFonts w:eastAsiaTheme="minorHAnsi"/>
          <w:sz w:val="22"/>
          <w:szCs w:val="22"/>
          <w:lang w:eastAsia="en-US"/>
        </w:rPr>
        <w:t>Эмитент</w:t>
      </w:r>
      <w:r w:rsidR="009247E6" w:rsidRPr="009247E6">
        <w:rPr>
          <w:rFonts w:eastAsiaTheme="minorHAnsi"/>
          <w:sz w:val="22"/>
          <w:szCs w:val="22"/>
          <w:lang w:eastAsia="en-US"/>
        </w:rPr>
        <w:t xml:space="preserve"> планирует провести анализ рисков и принять соответствующие решение в каждом конкретном случае.</w:t>
      </w:r>
    </w:p>
    <w:p w:rsidR="009247E6" w:rsidRPr="009247E6" w:rsidRDefault="009247E6" w:rsidP="009247E6">
      <w:pPr>
        <w:adjustRightInd w:val="0"/>
        <w:jc w:val="both"/>
        <w:rPr>
          <w:rFonts w:eastAsiaTheme="minorHAnsi"/>
          <w:i/>
          <w:sz w:val="22"/>
          <w:szCs w:val="22"/>
          <w:lang w:eastAsia="en-US"/>
        </w:rPr>
      </w:pPr>
      <w:r w:rsidRPr="009247E6">
        <w:rPr>
          <w:rFonts w:eastAsiaTheme="minorHAnsi"/>
          <w:i/>
          <w:sz w:val="22"/>
          <w:szCs w:val="22"/>
          <w:lang w:eastAsia="en-US"/>
        </w:rPr>
        <w:t xml:space="preserve">Риски, связанные с возможным изменением цен на сырье, услуги, используемые </w:t>
      </w:r>
      <w:r w:rsidR="00E06F66">
        <w:rPr>
          <w:rFonts w:eastAsiaTheme="minorHAnsi"/>
          <w:i/>
          <w:sz w:val="22"/>
          <w:szCs w:val="22"/>
          <w:lang w:eastAsia="en-US"/>
        </w:rPr>
        <w:t>Эмитент</w:t>
      </w:r>
      <w:r w:rsidRPr="009247E6">
        <w:rPr>
          <w:rFonts w:eastAsiaTheme="minorHAnsi"/>
          <w:i/>
          <w:sz w:val="22"/>
          <w:szCs w:val="22"/>
          <w:lang w:eastAsia="en-US"/>
        </w:rPr>
        <w:t xml:space="preserve">ом в своей деятельности (отдельно на внутреннем и внешнем рынках), и их влияние на деятельность </w:t>
      </w:r>
      <w:r w:rsidR="00E06F66">
        <w:rPr>
          <w:rFonts w:eastAsiaTheme="minorHAnsi"/>
          <w:i/>
          <w:sz w:val="22"/>
          <w:szCs w:val="22"/>
          <w:lang w:eastAsia="en-US"/>
        </w:rPr>
        <w:t>Эмитент</w:t>
      </w:r>
      <w:r w:rsidRPr="009247E6">
        <w:rPr>
          <w:rFonts w:eastAsiaTheme="minorHAnsi"/>
          <w:i/>
          <w:sz w:val="22"/>
          <w:szCs w:val="22"/>
          <w:lang w:eastAsia="en-US"/>
        </w:rPr>
        <w:t>а и исполнение обязательств по ценным бумагам:</w:t>
      </w:r>
    </w:p>
    <w:p w:rsidR="009247E6" w:rsidRPr="009247E6" w:rsidRDefault="009247E6" w:rsidP="009247E6">
      <w:pPr>
        <w:adjustRightInd w:val="0"/>
        <w:jc w:val="both"/>
        <w:rPr>
          <w:rFonts w:eastAsiaTheme="minorHAnsi"/>
          <w:i/>
          <w:sz w:val="22"/>
          <w:szCs w:val="22"/>
          <w:lang w:eastAsia="en-US"/>
        </w:rPr>
      </w:pPr>
      <w:r w:rsidRPr="009247E6">
        <w:rPr>
          <w:rFonts w:eastAsiaTheme="minorHAnsi"/>
          <w:i/>
          <w:sz w:val="22"/>
          <w:szCs w:val="22"/>
          <w:lang w:eastAsia="en-US"/>
        </w:rPr>
        <w:t>На внутреннем рынке:</w:t>
      </w:r>
    </w:p>
    <w:p w:rsidR="009247E6" w:rsidRPr="009247E6" w:rsidRDefault="009247E6" w:rsidP="005A543A">
      <w:pPr>
        <w:adjustRightInd w:val="0"/>
        <w:ind w:firstLine="708"/>
        <w:jc w:val="both"/>
        <w:rPr>
          <w:rFonts w:eastAsiaTheme="minorHAnsi"/>
          <w:sz w:val="22"/>
          <w:szCs w:val="22"/>
          <w:lang w:eastAsia="en-US"/>
        </w:rPr>
      </w:pPr>
      <w:r w:rsidRPr="009247E6">
        <w:rPr>
          <w:rFonts w:eastAsiaTheme="minorHAnsi"/>
          <w:sz w:val="22"/>
          <w:szCs w:val="22"/>
          <w:lang w:eastAsia="en-US"/>
        </w:rPr>
        <w:t xml:space="preserve">Прогноз цен на оплату услуг сторонних организаций, по мнению </w:t>
      </w:r>
      <w:r w:rsidR="00E06F66">
        <w:rPr>
          <w:rFonts w:eastAsiaTheme="minorHAnsi"/>
          <w:sz w:val="22"/>
          <w:szCs w:val="22"/>
          <w:lang w:eastAsia="en-US"/>
        </w:rPr>
        <w:t>Эмитент</w:t>
      </w:r>
      <w:r w:rsidRPr="009247E6">
        <w:rPr>
          <w:rFonts w:eastAsiaTheme="minorHAnsi"/>
          <w:sz w:val="22"/>
          <w:szCs w:val="22"/>
          <w:lang w:eastAsia="en-US"/>
        </w:rPr>
        <w:t xml:space="preserve">а, не содержит риска существенного повышения в ближайшей перспективе. Действия </w:t>
      </w:r>
      <w:r w:rsidR="00E06F66">
        <w:rPr>
          <w:rFonts w:eastAsiaTheme="minorHAnsi"/>
          <w:sz w:val="22"/>
          <w:szCs w:val="22"/>
          <w:lang w:eastAsia="en-US"/>
        </w:rPr>
        <w:t>Эмитент</w:t>
      </w:r>
      <w:r w:rsidRPr="009247E6">
        <w:rPr>
          <w:rFonts w:eastAsiaTheme="minorHAnsi"/>
          <w:sz w:val="22"/>
          <w:szCs w:val="22"/>
          <w:lang w:eastAsia="en-US"/>
        </w:rPr>
        <w:t>а для уменьшения данных рисков связаны с созданием максимально конкурентной среды при выборе консультантов, аудиторов.</w:t>
      </w:r>
    </w:p>
    <w:p w:rsidR="009247E6" w:rsidRPr="009247E6" w:rsidRDefault="009247E6" w:rsidP="009247E6">
      <w:pPr>
        <w:adjustRightInd w:val="0"/>
        <w:jc w:val="both"/>
        <w:rPr>
          <w:rFonts w:eastAsiaTheme="minorHAnsi"/>
          <w:sz w:val="22"/>
          <w:szCs w:val="22"/>
          <w:lang w:eastAsia="en-US"/>
        </w:rPr>
      </w:pPr>
      <w:r w:rsidRPr="009247E6">
        <w:rPr>
          <w:rFonts w:eastAsiaTheme="minorHAnsi"/>
          <w:sz w:val="22"/>
          <w:szCs w:val="22"/>
          <w:lang w:eastAsia="en-US"/>
        </w:rPr>
        <w:t xml:space="preserve">Увеличение цен на оплату услуг сторонних организаций, по мнению </w:t>
      </w:r>
      <w:r w:rsidR="00E06F66">
        <w:rPr>
          <w:rFonts w:eastAsiaTheme="minorHAnsi"/>
          <w:sz w:val="22"/>
          <w:szCs w:val="22"/>
          <w:lang w:eastAsia="en-US"/>
        </w:rPr>
        <w:t>Эмитент</w:t>
      </w:r>
      <w:r w:rsidRPr="009247E6">
        <w:rPr>
          <w:rFonts w:eastAsiaTheme="minorHAnsi"/>
          <w:sz w:val="22"/>
          <w:szCs w:val="22"/>
          <w:lang w:eastAsia="en-US"/>
        </w:rPr>
        <w:t xml:space="preserve">а, не окажет существенного влияние на деятельность </w:t>
      </w:r>
      <w:r w:rsidR="00E06F66">
        <w:rPr>
          <w:rFonts w:eastAsiaTheme="minorHAnsi"/>
          <w:sz w:val="22"/>
          <w:szCs w:val="22"/>
          <w:lang w:eastAsia="en-US"/>
        </w:rPr>
        <w:t>Эмитент</w:t>
      </w:r>
      <w:r w:rsidRPr="009247E6">
        <w:rPr>
          <w:rFonts w:eastAsiaTheme="minorHAnsi"/>
          <w:sz w:val="22"/>
          <w:szCs w:val="22"/>
          <w:lang w:eastAsia="en-US"/>
        </w:rPr>
        <w:t>а и исполнение обязательств по ценным бумагам.</w:t>
      </w:r>
    </w:p>
    <w:p w:rsidR="009247E6" w:rsidRPr="009247E6" w:rsidRDefault="009247E6" w:rsidP="009247E6">
      <w:pPr>
        <w:adjustRightInd w:val="0"/>
        <w:jc w:val="both"/>
        <w:rPr>
          <w:rFonts w:eastAsiaTheme="minorHAnsi"/>
          <w:i/>
          <w:sz w:val="22"/>
          <w:szCs w:val="22"/>
          <w:lang w:eastAsia="en-US"/>
        </w:rPr>
      </w:pPr>
      <w:r w:rsidRPr="009247E6">
        <w:rPr>
          <w:rFonts w:eastAsiaTheme="minorHAnsi"/>
          <w:i/>
          <w:sz w:val="22"/>
          <w:szCs w:val="22"/>
          <w:lang w:eastAsia="en-US"/>
        </w:rPr>
        <w:t>На внешнем рынке:</w:t>
      </w:r>
    </w:p>
    <w:p w:rsidR="009247E6" w:rsidRPr="009247E6" w:rsidRDefault="009247E6" w:rsidP="005A543A">
      <w:pPr>
        <w:adjustRightInd w:val="0"/>
        <w:ind w:firstLine="708"/>
        <w:jc w:val="both"/>
        <w:rPr>
          <w:rFonts w:eastAsiaTheme="minorHAnsi"/>
          <w:sz w:val="22"/>
          <w:szCs w:val="22"/>
          <w:lang w:eastAsia="en-US"/>
        </w:rPr>
      </w:pPr>
      <w:r w:rsidRPr="009247E6">
        <w:rPr>
          <w:rFonts w:eastAsiaTheme="minorHAnsi"/>
          <w:sz w:val="22"/>
          <w:szCs w:val="22"/>
          <w:lang w:eastAsia="en-US"/>
        </w:rPr>
        <w:t xml:space="preserve">Изменение цен на внешнем рынке не окажут существенного влияния на деятельность </w:t>
      </w:r>
      <w:r w:rsidR="00E06F66">
        <w:rPr>
          <w:rFonts w:eastAsiaTheme="minorHAnsi"/>
          <w:sz w:val="22"/>
          <w:szCs w:val="22"/>
          <w:lang w:eastAsia="en-US"/>
        </w:rPr>
        <w:t>Эмитент</w:t>
      </w:r>
      <w:r w:rsidRPr="009247E6">
        <w:rPr>
          <w:rFonts w:eastAsiaTheme="minorHAnsi"/>
          <w:sz w:val="22"/>
          <w:szCs w:val="22"/>
          <w:lang w:eastAsia="en-US"/>
        </w:rPr>
        <w:t xml:space="preserve">а и исполнение обязательств по ценным бумагам </w:t>
      </w:r>
      <w:r w:rsidR="00E06F66">
        <w:rPr>
          <w:rFonts w:eastAsiaTheme="minorHAnsi"/>
          <w:sz w:val="22"/>
          <w:szCs w:val="22"/>
          <w:lang w:eastAsia="en-US"/>
        </w:rPr>
        <w:t>Эмитент</w:t>
      </w:r>
      <w:r w:rsidRPr="009247E6">
        <w:rPr>
          <w:rFonts w:eastAsiaTheme="minorHAnsi"/>
          <w:sz w:val="22"/>
          <w:szCs w:val="22"/>
          <w:lang w:eastAsia="en-US"/>
        </w:rPr>
        <w:t xml:space="preserve">а, т.к. </w:t>
      </w:r>
      <w:r w:rsidR="00E06F66">
        <w:rPr>
          <w:rFonts w:eastAsiaTheme="minorHAnsi"/>
          <w:sz w:val="22"/>
          <w:szCs w:val="22"/>
          <w:lang w:eastAsia="en-US"/>
        </w:rPr>
        <w:t>Эмитент</w:t>
      </w:r>
      <w:r w:rsidRPr="009247E6">
        <w:rPr>
          <w:rFonts w:eastAsiaTheme="minorHAnsi"/>
          <w:sz w:val="22"/>
          <w:szCs w:val="22"/>
          <w:lang w:eastAsia="en-US"/>
        </w:rPr>
        <w:t xml:space="preserve"> не осуществляет внешнеэкономической деятельности.</w:t>
      </w:r>
    </w:p>
    <w:p w:rsidR="009247E6" w:rsidRPr="009247E6" w:rsidRDefault="009247E6" w:rsidP="009247E6">
      <w:pPr>
        <w:adjustRightInd w:val="0"/>
        <w:jc w:val="both"/>
        <w:rPr>
          <w:rFonts w:eastAsiaTheme="minorHAnsi"/>
          <w:sz w:val="22"/>
          <w:szCs w:val="22"/>
          <w:lang w:eastAsia="en-US"/>
        </w:rPr>
      </w:pPr>
      <w:r w:rsidRPr="009247E6">
        <w:rPr>
          <w:rFonts w:eastAsiaTheme="minorHAnsi"/>
          <w:i/>
          <w:sz w:val="22"/>
          <w:szCs w:val="22"/>
          <w:lang w:eastAsia="en-US"/>
        </w:rPr>
        <w:t xml:space="preserve">Риски, связанные с возможным изменением цен на продукцию и/или услуги </w:t>
      </w:r>
      <w:r w:rsidR="00E06F66">
        <w:rPr>
          <w:rFonts w:eastAsiaTheme="minorHAnsi"/>
          <w:i/>
          <w:sz w:val="22"/>
          <w:szCs w:val="22"/>
          <w:lang w:eastAsia="en-US"/>
        </w:rPr>
        <w:t>Эмитент</w:t>
      </w:r>
      <w:r w:rsidRPr="009247E6">
        <w:rPr>
          <w:rFonts w:eastAsiaTheme="minorHAnsi"/>
          <w:i/>
          <w:sz w:val="22"/>
          <w:szCs w:val="22"/>
          <w:lang w:eastAsia="en-US"/>
        </w:rPr>
        <w:t xml:space="preserve">а (отдельно на внутреннем и внешнем рынках), их влияние на деятельность </w:t>
      </w:r>
      <w:r w:rsidR="00E06F66">
        <w:rPr>
          <w:rFonts w:eastAsiaTheme="minorHAnsi"/>
          <w:i/>
          <w:sz w:val="22"/>
          <w:szCs w:val="22"/>
          <w:lang w:eastAsia="en-US"/>
        </w:rPr>
        <w:t>Эмитент</w:t>
      </w:r>
      <w:r w:rsidRPr="009247E6">
        <w:rPr>
          <w:rFonts w:eastAsiaTheme="minorHAnsi"/>
          <w:i/>
          <w:sz w:val="22"/>
          <w:szCs w:val="22"/>
          <w:lang w:eastAsia="en-US"/>
        </w:rPr>
        <w:t>а и исполнение обязательств по ценным бумагам</w:t>
      </w:r>
      <w:r w:rsidRPr="009247E6">
        <w:rPr>
          <w:rFonts w:eastAsiaTheme="minorHAnsi"/>
          <w:sz w:val="22"/>
          <w:szCs w:val="22"/>
          <w:lang w:eastAsia="en-US"/>
        </w:rPr>
        <w:t>:</w:t>
      </w:r>
    </w:p>
    <w:p w:rsidR="009247E6" w:rsidRPr="009247E6" w:rsidRDefault="009247E6" w:rsidP="009247E6">
      <w:pPr>
        <w:adjustRightInd w:val="0"/>
        <w:jc w:val="both"/>
        <w:rPr>
          <w:rFonts w:eastAsiaTheme="minorHAnsi"/>
          <w:i/>
          <w:sz w:val="22"/>
          <w:szCs w:val="22"/>
          <w:lang w:eastAsia="en-US"/>
        </w:rPr>
      </w:pPr>
      <w:r w:rsidRPr="009247E6">
        <w:rPr>
          <w:rFonts w:eastAsiaTheme="minorHAnsi"/>
          <w:i/>
          <w:sz w:val="22"/>
          <w:szCs w:val="22"/>
          <w:lang w:eastAsia="en-US"/>
        </w:rPr>
        <w:t>На внутреннем рынке:</w:t>
      </w:r>
    </w:p>
    <w:p w:rsidR="009247E6" w:rsidRPr="009247E6" w:rsidRDefault="009247E6" w:rsidP="005A543A">
      <w:pPr>
        <w:adjustRightInd w:val="0"/>
        <w:ind w:firstLine="708"/>
        <w:jc w:val="both"/>
        <w:rPr>
          <w:rFonts w:eastAsiaTheme="minorHAnsi"/>
          <w:sz w:val="22"/>
          <w:szCs w:val="22"/>
          <w:lang w:eastAsia="en-US"/>
        </w:rPr>
      </w:pPr>
      <w:r w:rsidRPr="009247E6">
        <w:rPr>
          <w:rFonts w:eastAsiaTheme="minorHAnsi"/>
          <w:sz w:val="22"/>
          <w:szCs w:val="22"/>
          <w:lang w:eastAsia="en-US"/>
        </w:rPr>
        <w:t xml:space="preserve">Риск увеличения стоимости услуг </w:t>
      </w:r>
      <w:r w:rsidR="00E06F66">
        <w:rPr>
          <w:rFonts w:eastAsiaTheme="minorHAnsi"/>
          <w:sz w:val="22"/>
          <w:szCs w:val="22"/>
          <w:lang w:eastAsia="en-US"/>
        </w:rPr>
        <w:t>Эмитент</w:t>
      </w:r>
      <w:r w:rsidRPr="009247E6">
        <w:rPr>
          <w:rFonts w:eastAsiaTheme="minorHAnsi"/>
          <w:sz w:val="22"/>
          <w:szCs w:val="22"/>
          <w:lang w:eastAsia="en-US"/>
        </w:rPr>
        <w:t xml:space="preserve">а оценивается </w:t>
      </w:r>
      <w:r w:rsidR="00E06F66">
        <w:rPr>
          <w:rFonts w:eastAsiaTheme="minorHAnsi"/>
          <w:sz w:val="22"/>
          <w:szCs w:val="22"/>
          <w:lang w:eastAsia="en-US"/>
        </w:rPr>
        <w:t>Эмитент</w:t>
      </w:r>
      <w:r w:rsidRPr="009247E6">
        <w:rPr>
          <w:rFonts w:eastAsiaTheme="minorHAnsi"/>
          <w:sz w:val="22"/>
          <w:szCs w:val="22"/>
          <w:lang w:eastAsia="en-US"/>
        </w:rPr>
        <w:t xml:space="preserve">ом, как минимальный,  на дату утверждения </w:t>
      </w:r>
      <w:r w:rsidR="00E06F66">
        <w:rPr>
          <w:rFonts w:eastAsiaTheme="minorHAnsi"/>
          <w:sz w:val="22"/>
          <w:szCs w:val="22"/>
          <w:lang w:eastAsia="en-US"/>
        </w:rPr>
        <w:t>Проспект</w:t>
      </w:r>
      <w:r w:rsidRPr="009247E6">
        <w:rPr>
          <w:rFonts w:eastAsiaTheme="minorHAnsi"/>
          <w:sz w:val="22"/>
          <w:szCs w:val="22"/>
          <w:lang w:eastAsia="en-US"/>
        </w:rPr>
        <w:t xml:space="preserve">а ценных бумаг основным видом деятельности </w:t>
      </w:r>
      <w:r w:rsidR="00E06F66">
        <w:rPr>
          <w:rFonts w:eastAsiaTheme="minorHAnsi"/>
          <w:sz w:val="22"/>
          <w:szCs w:val="22"/>
          <w:lang w:eastAsia="en-US"/>
        </w:rPr>
        <w:t>Эмитент</w:t>
      </w:r>
      <w:r w:rsidRPr="009247E6">
        <w:rPr>
          <w:rFonts w:eastAsiaTheme="minorHAnsi"/>
          <w:sz w:val="22"/>
          <w:szCs w:val="22"/>
          <w:lang w:eastAsia="en-US"/>
        </w:rPr>
        <w:t>а, согласно Уставу, является монтаж прочего инженерного оборудования.</w:t>
      </w:r>
    </w:p>
    <w:p w:rsidR="009247E6" w:rsidRPr="009247E6" w:rsidRDefault="009247E6" w:rsidP="009247E6">
      <w:pPr>
        <w:adjustRightInd w:val="0"/>
        <w:jc w:val="both"/>
        <w:rPr>
          <w:rFonts w:eastAsiaTheme="minorHAnsi"/>
          <w:i/>
          <w:sz w:val="22"/>
          <w:szCs w:val="22"/>
          <w:lang w:eastAsia="en-US"/>
        </w:rPr>
      </w:pPr>
      <w:r w:rsidRPr="009247E6">
        <w:rPr>
          <w:rFonts w:eastAsiaTheme="minorHAnsi"/>
          <w:i/>
          <w:sz w:val="22"/>
          <w:szCs w:val="22"/>
          <w:lang w:eastAsia="en-US"/>
        </w:rPr>
        <w:t>На внешнем рынке:</w:t>
      </w:r>
    </w:p>
    <w:p w:rsidR="002D3E1C" w:rsidRPr="002D3E1C" w:rsidRDefault="009247E6" w:rsidP="005A543A">
      <w:pPr>
        <w:adjustRightInd w:val="0"/>
        <w:ind w:firstLine="708"/>
        <w:jc w:val="both"/>
        <w:rPr>
          <w:rFonts w:eastAsiaTheme="minorHAnsi"/>
          <w:sz w:val="22"/>
          <w:szCs w:val="22"/>
          <w:lang w:eastAsia="en-US"/>
        </w:rPr>
      </w:pPr>
      <w:r w:rsidRPr="009247E6">
        <w:rPr>
          <w:rFonts w:eastAsiaTheme="minorHAnsi"/>
          <w:sz w:val="22"/>
          <w:szCs w:val="22"/>
          <w:lang w:eastAsia="en-US"/>
        </w:rPr>
        <w:t xml:space="preserve">Изменение цен на внешнем рынке не окажут существенного влияния на деятельность </w:t>
      </w:r>
      <w:r w:rsidR="00E06F66">
        <w:rPr>
          <w:rFonts w:eastAsiaTheme="minorHAnsi"/>
          <w:sz w:val="22"/>
          <w:szCs w:val="22"/>
          <w:lang w:eastAsia="en-US"/>
        </w:rPr>
        <w:t>Эмитент</w:t>
      </w:r>
      <w:r w:rsidRPr="009247E6">
        <w:rPr>
          <w:rFonts w:eastAsiaTheme="minorHAnsi"/>
          <w:sz w:val="22"/>
          <w:szCs w:val="22"/>
          <w:lang w:eastAsia="en-US"/>
        </w:rPr>
        <w:t xml:space="preserve">а и исполнение обязательств по ценным бумагам </w:t>
      </w:r>
      <w:r w:rsidR="00E06F66">
        <w:rPr>
          <w:rFonts w:eastAsiaTheme="minorHAnsi"/>
          <w:sz w:val="22"/>
          <w:szCs w:val="22"/>
          <w:lang w:eastAsia="en-US"/>
        </w:rPr>
        <w:t>Эмитент</w:t>
      </w:r>
      <w:r w:rsidRPr="009247E6">
        <w:rPr>
          <w:rFonts w:eastAsiaTheme="minorHAnsi"/>
          <w:sz w:val="22"/>
          <w:szCs w:val="22"/>
          <w:lang w:eastAsia="en-US"/>
        </w:rPr>
        <w:t xml:space="preserve">а, т.к. </w:t>
      </w:r>
      <w:r w:rsidR="00E06F66">
        <w:rPr>
          <w:rFonts w:eastAsiaTheme="minorHAnsi"/>
          <w:sz w:val="22"/>
          <w:szCs w:val="22"/>
          <w:lang w:eastAsia="en-US"/>
        </w:rPr>
        <w:t>Эмитент</w:t>
      </w:r>
      <w:r w:rsidRPr="009247E6">
        <w:rPr>
          <w:rFonts w:eastAsiaTheme="minorHAnsi"/>
          <w:sz w:val="22"/>
          <w:szCs w:val="22"/>
          <w:lang w:eastAsia="en-US"/>
        </w:rPr>
        <w:t xml:space="preserve"> не осуществляет внешнеэкономической деятельности.</w:t>
      </w:r>
    </w:p>
    <w:p w:rsidR="002D3E1C" w:rsidRDefault="002D3E1C" w:rsidP="002D3E1C">
      <w:pPr>
        <w:adjustRightInd w:val="0"/>
        <w:jc w:val="both"/>
        <w:rPr>
          <w:rFonts w:eastAsiaTheme="minorHAnsi"/>
          <w:sz w:val="22"/>
          <w:szCs w:val="22"/>
          <w:lang w:eastAsia="en-US"/>
        </w:rPr>
      </w:pPr>
    </w:p>
    <w:p w:rsidR="002D3E1C" w:rsidRDefault="007927BA" w:rsidP="002D3E1C">
      <w:pPr>
        <w:adjustRightInd w:val="0"/>
        <w:jc w:val="both"/>
        <w:rPr>
          <w:rFonts w:eastAsiaTheme="minorHAnsi"/>
          <w:b/>
          <w:sz w:val="22"/>
          <w:szCs w:val="22"/>
          <w:lang w:eastAsia="en-US"/>
        </w:rPr>
      </w:pPr>
      <w:r>
        <w:rPr>
          <w:rFonts w:eastAsiaTheme="minorHAnsi"/>
          <w:b/>
          <w:sz w:val="22"/>
          <w:szCs w:val="22"/>
          <w:lang w:eastAsia="en-US"/>
        </w:rPr>
        <w:t>2</w:t>
      </w:r>
      <w:r w:rsidR="002D3E1C" w:rsidRPr="00C553F3">
        <w:rPr>
          <w:rFonts w:eastAsiaTheme="minorHAnsi"/>
          <w:b/>
          <w:sz w:val="22"/>
          <w:szCs w:val="22"/>
          <w:lang w:eastAsia="en-US"/>
        </w:rPr>
        <w:t>.5.2. Страновые и региональные риски</w:t>
      </w:r>
    </w:p>
    <w:p w:rsidR="00FC78B7" w:rsidRDefault="00FC78B7" w:rsidP="00C553F3">
      <w:pPr>
        <w:adjustRightInd w:val="0"/>
        <w:ind w:firstLine="708"/>
        <w:jc w:val="both"/>
        <w:rPr>
          <w:rFonts w:eastAsiaTheme="minorHAnsi"/>
          <w:sz w:val="22"/>
          <w:szCs w:val="22"/>
          <w:lang w:eastAsia="en-US"/>
        </w:rPr>
      </w:pPr>
    </w:p>
    <w:p w:rsidR="00E06F66" w:rsidRPr="00E06F66" w:rsidRDefault="00E06F66" w:rsidP="00E06F66">
      <w:pPr>
        <w:adjustRightInd w:val="0"/>
        <w:ind w:firstLine="708"/>
        <w:jc w:val="both"/>
        <w:rPr>
          <w:rFonts w:eastAsiaTheme="minorHAnsi"/>
          <w:sz w:val="22"/>
          <w:szCs w:val="22"/>
          <w:lang w:eastAsia="en-US"/>
        </w:rPr>
      </w:pPr>
      <w:r w:rsidRPr="00E06F66">
        <w:rPr>
          <w:rFonts w:eastAsiaTheme="minorHAnsi"/>
          <w:sz w:val="22"/>
          <w:szCs w:val="22"/>
          <w:lang w:eastAsia="en-US"/>
        </w:rPr>
        <w:t xml:space="preserve">Описываются риски, связанные с политической и экономической ситуацией в стране </w:t>
      </w:r>
      <w:r>
        <w:rPr>
          <w:rFonts w:eastAsiaTheme="minorHAnsi"/>
          <w:sz w:val="22"/>
          <w:szCs w:val="22"/>
          <w:lang w:eastAsia="en-US"/>
        </w:rPr>
        <w:t>(странах) и регионе, в которых Эмитент</w:t>
      </w:r>
      <w:r w:rsidRPr="00E06F66">
        <w:rPr>
          <w:rFonts w:eastAsiaTheme="minorHAnsi"/>
          <w:sz w:val="22"/>
          <w:szCs w:val="22"/>
          <w:lang w:eastAsia="en-US"/>
        </w:rPr>
        <w:t xml:space="preserve"> зарегистрирован в качестве налогоплательщика и (или) осуществляет основную деятельность, при условии, что основ</w:t>
      </w:r>
      <w:r>
        <w:rPr>
          <w:rFonts w:eastAsiaTheme="minorHAnsi"/>
          <w:sz w:val="22"/>
          <w:szCs w:val="22"/>
          <w:lang w:eastAsia="en-US"/>
        </w:rPr>
        <w:t>ная деятельность Эмитент</w:t>
      </w:r>
      <w:r w:rsidRPr="00E06F66">
        <w:rPr>
          <w:rFonts w:eastAsiaTheme="minorHAnsi"/>
          <w:sz w:val="22"/>
          <w:szCs w:val="22"/>
          <w:lang w:eastAsia="en-US"/>
        </w:rPr>
        <w:t>а в такой стране (регионе) приносит 10 и более процентов доходов за последний завершенный отчет</w:t>
      </w:r>
      <w:r>
        <w:rPr>
          <w:rFonts w:eastAsiaTheme="minorHAnsi"/>
          <w:sz w:val="22"/>
          <w:szCs w:val="22"/>
          <w:lang w:eastAsia="en-US"/>
        </w:rPr>
        <w:t>ный период до даты утверждения Проспект</w:t>
      </w:r>
      <w:r w:rsidRPr="00E06F66">
        <w:rPr>
          <w:rFonts w:eastAsiaTheme="minorHAnsi"/>
          <w:sz w:val="22"/>
          <w:szCs w:val="22"/>
          <w:lang w:eastAsia="en-US"/>
        </w:rPr>
        <w:t>а ценных бумаг.</w:t>
      </w:r>
    </w:p>
    <w:p w:rsidR="00E06F66" w:rsidRPr="00E06F66" w:rsidRDefault="00E06F66" w:rsidP="00E06F66">
      <w:pPr>
        <w:adjustRightInd w:val="0"/>
        <w:ind w:firstLine="708"/>
        <w:jc w:val="both"/>
        <w:rPr>
          <w:rFonts w:eastAsiaTheme="minorHAnsi"/>
          <w:sz w:val="22"/>
          <w:szCs w:val="22"/>
          <w:lang w:eastAsia="en-US"/>
        </w:rPr>
      </w:pPr>
      <w:r w:rsidRPr="00E06F66">
        <w:rPr>
          <w:rFonts w:eastAsiaTheme="minorHAnsi"/>
          <w:sz w:val="22"/>
          <w:szCs w:val="22"/>
          <w:lang w:eastAsia="en-US"/>
        </w:rPr>
        <w:t>Указы</w:t>
      </w:r>
      <w:r>
        <w:rPr>
          <w:rFonts w:eastAsiaTheme="minorHAnsi"/>
          <w:sz w:val="22"/>
          <w:szCs w:val="22"/>
          <w:lang w:eastAsia="en-US"/>
        </w:rPr>
        <w:t>ваются предполагаемые действия Эмитент</w:t>
      </w:r>
      <w:r w:rsidRPr="00E06F66">
        <w:rPr>
          <w:rFonts w:eastAsiaTheme="minorHAnsi"/>
          <w:sz w:val="22"/>
          <w:szCs w:val="22"/>
          <w:lang w:eastAsia="en-US"/>
        </w:rPr>
        <w:t>а на случай отрицательного влияния изменения ситуации в стране (странах) и регионе на его деятельность.</w:t>
      </w:r>
    </w:p>
    <w:p w:rsidR="00E06F66" w:rsidRPr="00E06F66" w:rsidRDefault="00E06F66" w:rsidP="004F17E5">
      <w:pPr>
        <w:adjustRightInd w:val="0"/>
        <w:ind w:firstLine="709"/>
        <w:jc w:val="both"/>
        <w:rPr>
          <w:rFonts w:eastAsiaTheme="minorHAnsi"/>
          <w:sz w:val="22"/>
          <w:szCs w:val="22"/>
          <w:lang w:eastAsia="en-US"/>
        </w:rPr>
      </w:pPr>
      <w:r w:rsidRPr="00E06F66">
        <w:rPr>
          <w:rFonts w:eastAsiaTheme="minorHAnsi"/>
          <w:sz w:val="22"/>
          <w:szCs w:val="22"/>
          <w:lang w:eastAsia="en-US"/>
        </w:rPr>
        <w:t xml:space="preserve">Описываются риски, связанные с возможными военными конфликтами, введением чрезвычайного положения и забастовками в стране </w:t>
      </w:r>
      <w:r>
        <w:rPr>
          <w:rFonts w:eastAsiaTheme="minorHAnsi"/>
          <w:sz w:val="22"/>
          <w:szCs w:val="22"/>
          <w:lang w:eastAsia="en-US"/>
        </w:rPr>
        <w:t>(странах) и регионе, в которых Эмитент</w:t>
      </w:r>
      <w:r w:rsidRPr="00E06F66">
        <w:rPr>
          <w:rFonts w:eastAsiaTheme="minorHAnsi"/>
          <w:sz w:val="22"/>
          <w:szCs w:val="22"/>
          <w:lang w:eastAsia="en-US"/>
        </w:rPr>
        <w:t xml:space="preserve"> зарегистрирован в качестве налогоплательщика и (или) осуществляет основную деятельность.</w:t>
      </w:r>
    </w:p>
    <w:p w:rsidR="00E06F66" w:rsidRPr="00E06F66" w:rsidRDefault="00E06F66" w:rsidP="00E06F66">
      <w:pPr>
        <w:adjustRightInd w:val="0"/>
        <w:ind w:firstLine="708"/>
        <w:jc w:val="both"/>
        <w:rPr>
          <w:rFonts w:eastAsiaTheme="minorHAnsi"/>
          <w:sz w:val="22"/>
          <w:szCs w:val="22"/>
          <w:lang w:eastAsia="en-US"/>
        </w:rPr>
      </w:pPr>
      <w:r w:rsidRPr="00E06F66">
        <w:rPr>
          <w:rFonts w:eastAsiaTheme="minorHAnsi"/>
          <w:sz w:val="22"/>
          <w:szCs w:val="22"/>
          <w:lang w:eastAsia="en-US"/>
        </w:rPr>
        <w:t>Описываются риски, связанные с географическими особенностями стран</w:t>
      </w:r>
      <w:r>
        <w:rPr>
          <w:rFonts w:eastAsiaTheme="minorHAnsi"/>
          <w:sz w:val="22"/>
          <w:szCs w:val="22"/>
          <w:lang w:eastAsia="en-US"/>
        </w:rPr>
        <w:t>ы (стран) и региона, в которых Эмитент</w:t>
      </w:r>
      <w:r w:rsidRPr="00E06F66">
        <w:rPr>
          <w:rFonts w:eastAsiaTheme="minorHAnsi"/>
          <w:sz w:val="22"/>
          <w:szCs w:val="22"/>
          <w:lang w:eastAsia="en-US"/>
        </w:rPr>
        <w:t xml:space="preserve">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r>
        <w:rPr>
          <w:rFonts w:eastAsiaTheme="minorHAnsi"/>
          <w:sz w:val="22"/>
          <w:szCs w:val="22"/>
          <w:lang w:eastAsia="en-US"/>
        </w:rPr>
        <w:t>.</w:t>
      </w:r>
    </w:p>
    <w:p w:rsidR="002D3E1C" w:rsidRPr="002D3E1C" w:rsidRDefault="002D3E1C" w:rsidP="002D3E1C">
      <w:pPr>
        <w:adjustRightInd w:val="0"/>
        <w:jc w:val="both"/>
        <w:rPr>
          <w:rFonts w:eastAsiaTheme="minorHAnsi"/>
          <w:sz w:val="22"/>
          <w:szCs w:val="22"/>
          <w:lang w:eastAsia="en-US"/>
        </w:rPr>
      </w:pPr>
    </w:p>
    <w:p w:rsidR="00DD1405" w:rsidRPr="00DD1405" w:rsidRDefault="00E06F66" w:rsidP="00DD1405">
      <w:pPr>
        <w:adjustRightInd w:val="0"/>
        <w:ind w:firstLine="708"/>
        <w:jc w:val="both"/>
        <w:rPr>
          <w:rFonts w:eastAsiaTheme="minorHAnsi"/>
          <w:sz w:val="22"/>
          <w:szCs w:val="22"/>
          <w:lang w:eastAsia="en-US"/>
        </w:rPr>
      </w:pPr>
      <w:r>
        <w:rPr>
          <w:rFonts w:eastAsiaTheme="minorHAnsi"/>
          <w:sz w:val="22"/>
          <w:szCs w:val="22"/>
          <w:lang w:eastAsia="en-US"/>
        </w:rPr>
        <w:t>Эмитент</w:t>
      </w:r>
      <w:r w:rsidR="00DD1405" w:rsidRPr="00DD1405">
        <w:rPr>
          <w:rFonts w:eastAsiaTheme="minorHAnsi"/>
          <w:sz w:val="22"/>
          <w:szCs w:val="22"/>
          <w:lang w:eastAsia="en-US"/>
        </w:rPr>
        <w:t xml:space="preserve"> осуществлял и планирует осуществлять свою деятельность на территории Российской Федерации.</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На дату утверждения </w:t>
      </w:r>
      <w:r w:rsidR="00E06F66">
        <w:rPr>
          <w:rFonts w:eastAsiaTheme="minorHAnsi"/>
          <w:sz w:val="22"/>
          <w:szCs w:val="22"/>
          <w:lang w:eastAsia="en-US"/>
        </w:rPr>
        <w:t>Проспект</w:t>
      </w:r>
      <w:r w:rsidRPr="00DD1405">
        <w:rPr>
          <w:rFonts w:eastAsiaTheme="minorHAnsi"/>
          <w:sz w:val="22"/>
          <w:szCs w:val="22"/>
          <w:lang w:eastAsia="en-US"/>
        </w:rPr>
        <w:t xml:space="preserve">а ценных бумаг, по мнению </w:t>
      </w:r>
      <w:r w:rsidR="00E06F66">
        <w:rPr>
          <w:rFonts w:eastAsiaTheme="minorHAnsi"/>
          <w:sz w:val="22"/>
          <w:szCs w:val="22"/>
          <w:lang w:eastAsia="en-US"/>
        </w:rPr>
        <w:t>Эмитент</w:t>
      </w:r>
      <w:r w:rsidRPr="00DD1405">
        <w:rPr>
          <w:rFonts w:eastAsiaTheme="minorHAnsi"/>
          <w:sz w:val="22"/>
          <w:szCs w:val="22"/>
          <w:lang w:eastAsia="en-US"/>
        </w:rPr>
        <w:t>а, усилившиеся геополитические риски и перспективы экономических санкций со стороны США и Евросоюза после присоединения Крыма к России, могут снизить приток потенциальных инвестиций, усилить отток капитала, что приведет к ухудшению экономической ситуации в России.</w:t>
      </w: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25 апреля 2014 г. Служба кредитных рейтингов Standard &amp; Poor's (далее – S&amp;P) понизила долгосрочный и краткосрочный суверенные кредитные рейтинги Российской Федерации по обязательствам в иностранной валюте с «ВВВ/А-2» до «ВВВ-/А-3»</w:t>
      </w:r>
      <w:r w:rsidRPr="00DD1405">
        <w:rPr>
          <w:rFonts w:eastAsiaTheme="minorHAnsi"/>
          <w:sz w:val="22"/>
          <w:szCs w:val="22"/>
          <w:vertAlign w:val="superscript"/>
          <w:lang w:eastAsia="en-US"/>
        </w:rPr>
        <w:footnoteReference w:id="1"/>
      </w:r>
      <w:r w:rsidRPr="00DD1405">
        <w:rPr>
          <w:rFonts w:eastAsiaTheme="minorHAnsi"/>
          <w:sz w:val="22"/>
          <w:szCs w:val="22"/>
          <w:lang w:eastAsia="en-US"/>
        </w:rPr>
        <w:t xml:space="preserve"> . В то же время долгосрочный суверенный рейтинг по обязательствам в национальной валюте был понижен с «ВВВ+» до «ВВВ»; краткосрочный суверенный рейтинг по обязательствам в национальной валюте подтвержден на уровне «А-2». Прогноз по долгосрочным рейтингам — «Негативный».</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S&amp;P также понизила свою оценку риска перевода и конвертации валюты с «ВВВ» до  « ВВВ  - ».</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Кроме того, S&amp;P подтвердила долгосрочный рейтинг России по национальной шкале на уровне  «ruAAA».</w:t>
      </w:r>
    </w:p>
    <w:p w:rsidR="00DD1405" w:rsidRPr="00DD1405" w:rsidRDefault="00DD1405" w:rsidP="00DD1405">
      <w:pPr>
        <w:adjustRightInd w:val="0"/>
        <w:jc w:val="both"/>
        <w:rPr>
          <w:rFonts w:eastAsiaTheme="minorHAnsi"/>
          <w:sz w:val="22"/>
          <w:szCs w:val="22"/>
          <w:lang w:eastAsia="en-US"/>
        </w:rPr>
      </w:pPr>
    </w:p>
    <w:p w:rsidR="00DD1405" w:rsidRPr="00DD1405" w:rsidRDefault="00DD1405" w:rsidP="00DD1405">
      <w:pPr>
        <w:adjustRightInd w:val="0"/>
        <w:jc w:val="both"/>
        <w:rPr>
          <w:rFonts w:eastAsiaTheme="minorHAnsi"/>
          <w:sz w:val="22"/>
          <w:szCs w:val="22"/>
          <w:u w:val="single"/>
          <w:lang w:eastAsia="en-US"/>
        </w:rPr>
      </w:pPr>
      <w:r w:rsidRPr="00DD1405">
        <w:rPr>
          <w:rFonts w:eastAsiaTheme="minorHAnsi"/>
          <w:sz w:val="22"/>
          <w:szCs w:val="22"/>
          <w:u w:val="single"/>
          <w:lang w:eastAsia="en-US"/>
        </w:rPr>
        <w:t>Экономические риски:</w:t>
      </w:r>
    </w:p>
    <w:p w:rsidR="00DD1405" w:rsidRPr="00DD1405" w:rsidRDefault="00DD1405" w:rsidP="005A543A">
      <w:pPr>
        <w:adjustRightInd w:val="0"/>
        <w:ind w:firstLine="708"/>
        <w:jc w:val="both"/>
        <w:rPr>
          <w:rFonts w:eastAsiaTheme="minorHAnsi"/>
          <w:sz w:val="22"/>
          <w:szCs w:val="22"/>
          <w:lang w:eastAsia="en-US"/>
        </w:rPr>
      </w:pPr>
      <w:r w:rsidRPr="00DD1405">
        <w:rPr>
          <w:rFonts w:eastAsiaTheme="minorHAnsi"/>
          <w:sz w:val="22"/>
          <w:szCs w:val="22"/>
          <w:lang w:eastAsia="en-US"/>
        </w:rPr>
        <w:t>Негативными рейтинговыми факторами по-прежнему являются структурные недостатки российской экономики, в частности сильная зависимость от углеводородов и других сырьевых ресурсов, а также относительно слабые политические и экономические институты, подрывающие, конкурентоспособность экономики и обусловливающие неблагоприятный инвестиционный и деловой климат.</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Присоединение Крыма в марте 2014 г. и представление о том, что Россия поддержала пророссийские силы на востоке Украины, привели к введению санкций в отношении Российской Федерации и преимущественному закрытию международных рынков капитала для российских </w:t>
      </w:r>
      <w:r w:rsidR="00E06F66">
        <w:rPr>
          <w:rFonts w:eastAsiaTheme="minorHAnsi"/>
          <w:sz w:val="22"/>
          <w:szCs w:val="22"/>
          <w:lang w:eastAsia="en-US"/>
        </w:rPr>
        <w:t>Эмитент</w:t>
      </w:r>
      <w:r w:rsidRPr="00DD1405">
        <w:rPr>
          <w:rFonts w:eastAsiaTheme="minorHAnsi"/>
          <w:sz w:val="22"/>
          <w:szCs w:val="22"/>
          <w:lang w:eastAsia="en-US"/>
        </w:rPr>
        <w:t xml:space="preserve">ов. Несмотря на то, что российские корпорации и банки, которым присвоены рейтинги Standard &amp; Poor's, располагают объемами иностранной валюты, достаточными для обеспечения их потребностей в финансировании до конца 2015 г., более слабые в финансовом отношении организации (среди тех, что не имеют рейтингов </w:t>
      </w:r>
      <w:r w:rsidRPr="00DD1405">
        <w:rPr>
          <w:rFonts w:eastAsiaTheme="minorHAnsi"/>
          <w:sz w:val="22"/>
          <w:szCs w:val="22"/>
          <w:lang w:val="en-US" w:eastAsia="en-US"/>
        </w:rPr>
        <w:t>S</w:t>
      </w:r>
      <w:r w:rsidRPr="00DD1405">
        <w:rPr>
          <w:rFonts w:eastAsiaTheme="minorHAnsi"/>
          <w:sz w:val="22"/>
          <w:szCs w:val="22"/>
          <w:lang w:eastAsia="en-US"/>
        </w:rPr>
        <w:t>&amp;</w:t>
      </w:r>
      <w:r w:rsidRPr="00DD1405">
        <w:rPr>
          <w:rFonts w:eastAsiaTheme="minorHAnsi"/>
          <w:sz w:val="22"/>
          <w:szCs w:val="22"/>
          <w:lang w:val="en-US" w:eastAsia="en-US"/>
        </w:rPr>
        <w:t>P</w:t>
      </w:r>
      <w:r w:rsidRPr="00DD1405">
        <w:rPr>
          <w:rFonts w:eastAsiaTheme="minorHAnsi"/>
          <w:sz w:val="22"/>
          <w:szCs w:val="22"/>
          <w:lang w:eastAsia="en-US"/>
        </w:rPr>
        <w:t xml:space="preserve">), по всей вероятности, будут испытывать  проблемы, связанные с ухудшением их финансовых профилей, и в результате, будет ухудшаться качество активов финансовой системы. </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Ожидается, что Центральный банк Российской Федерации (Банк России) обеспечит достаточную ликвидность для поддержки экономики, которая будет расти лишь на 1% в год в 2014-2017 гг., что соответствует средним темпам роста в предыдущие пять лет, включавшим сокращение на 8% в 2009 г. Этот ограниченный рост частично будет следствием структурного замедления темпов роста экономики, происходившего до украинского кризиса. Вместе с тем он отражает отсутствие внешнего финансирования и снижение цен на нефть.  Аналогичным образом реальный рост ВВП, взвешенный, в расчете на одного жителя страны в среднем составит около 1% в 2014-2017 гг. Ослабление рубля будет оказывать негативное влияние на уровень ВВП на душу населения, который, по мнению </w:t>
      </w:r>
      <w:r w:rsidRPr="00DD1405">
        <w:rPr>
          <w:rFonts w:eastAsiaTheme="minorHAnsi"/>
          <w:sz w:val="22"/>
          <w:szCs w:val="22"/>
          <w:lang w:val="en-US" w:eastAsia="en-US"/>
        </w:rPr>
        <w:t>S</w:t>
      </w:r>
      <w:r w:rsidRPr="00DD1405">
        <w:rPr>
          <w:rFonts w:eastAsiaTheme="minorHAnsi"/>
          <w:sz w:val="22"/>
          <w:szCs w:val="22"/>
          <w:lang w:eastAsia="en-US"/>
        </w:rPr>
        <w:t>&amp;</w:t>
      </w:r>
      <w:r w:rsidRPr="00DD1405">
        <w:rPr>
          <w:rFonts w:eastAsiaTheme="minorHAnsi"/>
          <w:sz w:val="22"/>
          <w:szCs w:val="22"/>
          <w:lang w:val="en-US" w:eastAsia="en-US"/>
        </w:rPr>
        <w:t>P</w:t>
      </w:r>
      <w:r w:rsidRPr="00DD1405">
        <w:rPr>
          <w:rFonts w:eastAsiaTheme="minorHAnsi"/>
          <w:sz w:val="22"/>
          <w:szCs w:val="22"/>
          <w:lang w:eastAsia="en-US"/>
        </w:rPr>
        <w:t xml:space="preserve">  составит 13 400 долл. в 2014 г. </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Предполагается, что доступные резервы в иностранной валюте сократятся до уровня импорта в течение примерно четырех месяцев к 2017 г. (по сравнению с восемью месяцами в 2014 г.) в результате поддержки экономики ликвидностью в иностранной валюте, которую осуществляет Банк России. </w:t>
      </w:r>
      <w:r w:rsidRPr="00DD1405">
        <w:rPr>
          <w:rFonts w:eastAsiaTheme="minorHAnsi"/>
          <w:sz w:val="22"/>
          <w:szCs w:val="22"/>
          <w:lang w:val="en-US" w:eastAsia="en-US"/>
        </w:rPr>
        <w:t>S</w:t>
      </w:r>
      <w:r w:rsidRPr="00DD1405">
        <w:rPr>
          <w:rFonts w:eastAsiaTheme="minorHAnsi"/>
          <w:sz w:val="22"/>
          <w:szCs w:val="22"/>
          <w:lang w:eastAsia="en-US"/>
        </w:rPr>
        <w:t>&amp;</w:t>
      </w:r>
      <w:r w:rsidRPr="00DD1405">
        <w:rPr>
          <w:rFonts w:eastAsiaTheme="minorHAnsi"/>
          <w:sz w:val="22"/>
          <w:szCs w:val="22"/>
          <w:lang w:val="en-US" w:eastAsia="en-US"/>
        </w:rPr>
        <w:t>P</w:t>
      </w:r>
      <w:r w:rsidRPr="00DD1405">
        <w:rPr>
          <w:rFonts w:eastAsiaTheme="minorHAnsi"/>
          <w:sz w:val="22"/>
          <w:szCs w:val="22"/>
          <w:lang w:eastAsia="en-US"/>
        </w:rPr>
        <w:t xml:space="preserve"> оценивают доступные резервы как совокупные резервы, скорректированные на инвестиции, осуществляемые Банком России в целях размещения средств правительства. В настоящее время эти инвестиции относятся к внешним активам правительства,  а не к резервам Банка России. </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Несмотря на то, что нетто-отток капитала из российской экономики значительно снизился — после пикового значения, отмеченного в первом квартале 2014 г., уровень нетто-оттока капитала из частного сектора будет существенно выше за год в целом (по сравнению с предыдущими годами). Этот отток в среднем составлял 57 млрд. долл. ежегодно на протяжении пяти лет, закончившихся 2013 г., и 85 млрд. долл. уже за несколько месяцев 2014 г. — до сентября (или 78 млрд. долл., включая сделки в иностранной валюте, осуществляемые между российскими банками и Банком России). Тем не менее, ожидается, что профицит по счету текущих операций (СТО) российского правительства будет поддерживаться в 2014-2017 гг. вследствие давления слабого рубля на импорт. </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В то же время ожидается, что показатели «узких» чистых внешних активов по-прежнему будут достаточно сильными: превышение внешних активов над обязательствами составит около 20% поступлений по СТО в 2014-2017 гг. (внешний долг минус ликвидные внешние активы государственного и банковского сектора). С точки зрения </w:t>
      </w:r>
      <w:r w:rsidRPr="00DD1405">
        <w:rPr>
          <w:rFonts w:eastAsiaTheme="minorHAnsi"/>
          <w:sz w:val="22"/>
          <w:szCs w:val="22"/>
          <w:lang w:val="en-US" w:eastAsia="en-US"/>
        </w:rPr>
        <w:t>S</w:t>
      </w:r>
      <w:r w:rsidRPr="00DD1405">
        <w:rPr>
          <w:rFonts w:eastAsiaTheme="minorHAnsi"/>
          <w:sz w:val="22"/>
          <w:szCs w:val="22"/>
          <w:lang w:eastAsia="en-US"/>
        </w:rPr>
        <w:t>&amp;</w:t>
      </w:r>
      <w:r w:rsidRPr="00DD1405">
        <w:rPr>
          <w:rFonts w:eastAsiaTheme="minorHAnsi"/>
          <w:sz w:val="22"/>
          <w:szCs w:val="22"/>
          <w:lang w:val="en-US" w:eastAsia="en-US"/>
        </w:rPr>
        <w:t>P</w:t>
      </w:r>
      <w:r w:rsidRPr="00DD1405">
        <w:rPr>
          <w:rFonts w:eastAsiaTheme="minorHAnsi"/>
          <w:sz w:val="22"/>
          <w:szCs w:val="22"/>
          <w:lang w:eastAsia="en-US"/>
        </w:rPr>
        <w:t xml:space="preserve">, аккумулирование внешних активов объясняется главным образом оттоком капитала из нефинансового частного сектора. Совокупные потребности страны во внешнем финансировании (платежи по СТО плюс краткосрочный внешний долг, подлежащий погашению) составят около 80% поступлений по СТО плюс доступные резервы в 2014-2017 гг.  </w:t>
      </w: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 xml:space="preserve">Зависимость России от экспорта сырьевых ресурсов обусловливает волатильность условий торговли. Прошлый опыт свидетельствует о существенной его корреляции с динамикой импорта: сокращение импорта в определенной степени компенсирует сокращение доходов от экспорта, вызванное изменениями цен на сырье. Standard &amp; Poor's исходит из того, что цены на нефть марки Brent в 2015-2017 гг. в среднем составят около 90 долл. за барр. Нефть марки Urals по отношению к нефти марки Brent продавалась в среднем с дисконтом около 1 долл./барр. в течение последних пяти лет. </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На протяжении последних нескольких лет возросла зависимость бюджета от поступлений, связанных с сырьевыми ресурсами. Если в 2008 г. бюджет был сбалансированным при средней цене на нефть около 55 долл./барр., то, предположительно в этот году для достижения сбалансированности бюджета (при прочих равных условиях) потребуется, чтобы цена на нефть приближалась к 4 тыс. руб./барр. (около 95 долл./барр. согласно текущему обменному курсу). </w:t>
      </w: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 xml:space="preserve">Чтобы снизить эту зависимость, в 2013 г. правительство ввело фискальное правило, ограничивающее расходы правительства привязкой к долгосрочным (историческим) ценам на нефть и также ограничивающее дефицит федерального правительства 1% ВВП. Эта мера должна позволить накапливать резервы в периоды высоких цен на нефть и расходовать их, когда цены падают, снижая, таким образом, цикличность фискальной политики. </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Скорее всего, приверженность правительства выполнению фискального правила, вероятно, будет подвергнута серьезной проверке в связи с недавним ухудшением перспектив экономического роста страны и снижением цен на нефть. </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Обесценение рубля относительно бивалютной корзины (доллар США и евро) примерно на 20% с конца 2013 г. способствовало поддержанию фискальной позиции правительства в этом году, поскольку примерно 50% доходов правительства составляют поступления от нефти и газа, номинированные в долларах США. По мнению </w:t>
      </w:r>
      <w:r w:rsidRPr="00DD1405">
        <w:rPr>
          <w:rFonts w:eastAsiaTheme="minorHAnsi"/>
          <w:sz w:val="22"/>
          <w:szCs w:val="22"/>
          <w:lang w:val="en-US" w:eastAsia="en-US"/>
        </w:rPr>
        <w:t>S</w:t>
      </w:r>
      <w:r w:rsidRPr="00DD1405">
        <w:rPr>
          <w:rFonts w:eastAsiaTheme="minorHAnsi"/>
          <w:sz w:val="22"/>
          <w:szCs w:val="22"/>
          <w:lang w:eastAsia="en-US"/>
        </w:rPr>
        <w:t>&amp;</w:t>
      </w:r>
      <w:r w:rsidRPr="00DD1405">
        <w:rPr>
          <w:rFonts w:eastAsiaTheme="minorHAnsi"/>
          <w:sz w:val="22"/>
          <w:szCs w:val="22"/>
          <w:lang w:val="en-US" w:eastAsia="en-US"/>
        </w:rPr>
        <w:t>P</w:t>
      </w:r>
      <w:r w:rsidRPr="00DD1405">
        <w:rPr>
          <w:rFonts w:eastAsiaTheme="minorHAnsi"/>
          <w:sz w:val="22"/>
          <w:szCs w:val="22"/>
          <w:lang w:eastAsia="en-US"/>
        </w:rPr>
        <w:t xml:space="preserve">, в результате бюджет федерального правительства в этом году будет исполнен с небольшим профицитом в 0,4% ВВП. Тем не менее, балансы бюджетов региональных и местных органов власти ухудшаются, так как эти правительства несут бремя увеличившихся расходов на зарплаты работников бюджетного сектора. </w:t>
      </w: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 xml:space="preserve">В результате, бюджет расширенного правительства в целом будет исполнен с дефицитом в 0,6% ВВП в этом году, тогда как в 2015-2017 гг. дефицит в среднем составит 2%, отражая среднегодовое изменение долга расширенного правительства в размере 3% ВВП в 2014-2017 гг. — с учетом влияния обменного курса на размер внешнего долга (около 33% совокупного долга). </w:t>
      </w: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 xml:space="preserve">В 2015 г. правительство решило продолжить практику, связанную с перенаправлением поступлений от работодателей и работников из накопительной части пенсионной системы, — для того чтобы облегчить выполнение обязательств в рамках распределительной  государственной пенсионной системы. В то время как эти изменения будут поддерживать финансовые показатели государственного сектора в краткосрочной перспективе, обеспечивая примерно 310 млрд. руб. дополнительных доходов бюджета федерального правительства, непрямые пенсионные обязательства правительства возрастут. Предположительно, перераспределение средств из накопительной пенсионной системы также окажет негативное влияние на развитие рынков капитала и инвестиционный климат в России, так как это лишает экономику одного из немногих источников долгосрочного финансирования. </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По мнению </w:t>
      </w:r>
      <w:r w:rsidRPr="00DD1405">
        <w:rPr>
          <w:rFonts w:eastAsiaTheme="minorHAnsi"/>
          <w:sz w:val="22"/>
          <w:szCs w:val="22"/>
          <w:lang w:val="en-US" w:eastAsia="en-US"/>
        </w:rPr>
        <w:t>S</w:t>
      </w:r>
      <w:r w:rsidRPr="00DD1405">
        <w:rPr>
          <w:rFonts w:eastAsiaTheme="minorHAnsi"/>
          <w:sz w:val="22"/>
          <w:szCs w:val="22"/>
          <w:lang w:eastAsia="en-US"/>
        </w:rPr>
        <w:t>&amp;</w:t>
      </w:r>
      <w:r w:rsidRPr="00DD1405">
        <w:rPr>
          <w:rFonts w:eastAsiaTheme="minorHAnsi"/>
          <w:sz w:val="22"/>
          <w:szCs w:val="22"/>
          <w:lang w:val="en-US" w:eastAsia="en-US"/>
        </w:rPr>
        <w:t>P</w:t>
      </w:r>
      <w:r w:rsidRPr="00DD1405">
        <w:rPr>
          <w:rFonts w:eastAsiaTheme="minorHAnsi"/>
          <w:sz w:val="22"/>
          <w:szCs w:val="22"/>
          <w:lang w:eastAsia="en-US"/>
        </w:rPr>
        <w:t xml:space="preserve">  небольшой чистый долг расширенного правительства можно рассмотреть как позитивный рейтинговый фактор на фоне низких процентных платежей (как процентов от доходов). Тем не менее, состояние государственных финансов ухудшается. </w:t>
      </w: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 xml:space="preserve">Оценка гибкости денежно-кредитной политики поддерживается запланированным Банком России переходом к полностью гибкому обменному курсу, который, предположительно, будет осуществлен в начале 2015 г.  Банк России должен принимать все более сложные решения в отношении денежно-кредитной политики на фоне инфляционного давления, обусловленного волатильностью финансовых рынков, обесценением рубля и контрсанкциями правительства, одновременно пытаясь поддерживать устойчивый рост ВВП. </w:t>
      </w:r>
    </w:p>
    <w:p w:rsidR="00DD1405" w:rsidRPr="00DD1405" w:rsidRDefault="00DD1405" w:rsidP="00DD1405">
      <w:pPr>
        <w:adjustRightInd w:val="0"/>
        <w:jc w:val="both"/>
        <w:rPr>
          <w:rFonts w:eastAsiaTheme="minorHAnsi"/>
          <w:sz w:val="22"/>
          <w:szCs w:val="22"/>
          <w:lang w:eastAsia="en-US"/>
        </w:rPr>
      </w:pPr>
    </w:p>
    <w:p w:rsidR="00DD1405" w:rsidRPr="00DD1405" w:rsidRDefault="00DD1405" w:rsidP="00DD1405">
      <w:pPr>
        <w:adjustRightInd w:val="0"/>
        <w:jc w:val="both"/>
        <w:rPr>
          <w:rFonts w:eastAsiaTheme="minorHAnsi"/>
          <w:sz w:val="22"/>
          <w:szCs w:val="22"/>
          <w:lang w:eastAsia="en-US"/>
        </w:rPr>
      </w:pPr>
    </w:p>
    <w:p w:rsidR="00DD1405" w:rsidRPr="00DD1405" w:rsidRDefault="00DD1405" w:rsidP="00DD1405">
      <w:pPr>
        <w:adjustRightInd w:val="0"/>
        <w:jc w:val="both"/>
        <w:rPr>
          <w:rFonts w:eastAsiaTheme="minorHAnsi"/>
          <w:sz w:val="22"/>
          <w:szCs w:val="22"/>
          <w:u w:val="single"/>
          <w:lang w:eastAsia="en-US"/>
        </w:rPr>
      </w:pPr>
      <w:r w:rsidRPr="00DD1405">
        <w:rPr>
          <w:rFonts w:eastAsiaTheme="minorHAnsi"/>
          <w:sz w:val="22"/>
          <w:szCs w:val="22"/>
          <w:u w:val="single"/>
          <w:lang w:eastAsia="en-US"/>
        </w:rPr>
        <w:t>Политические риски</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По мнению S&amp;P, российские политические институты остаются сравнительно слабыми, сохраняется высокая степень централизации политической власти. Протестующие, оппозиция, неправительственные организации и представители либерального политического крыла находятся под усиливающимся давлением. S&amp;P не ожидает, что в пределах горизонта прогнозирования (2014-2017 гг.) правительство будет решительно и эффективно устранять долгосрочные структурные проблемы, которые препятствуют повышению темпов экономического роста и связаны с высоким уровнем коррупции, относительно слабым соблюдением принципа верховенства закона, преобладающей ролью государства в экономике и неблагоприятным деловым и инвестиционным климатом. </w:t>
      </w:r>
      <w:r w:rsidRPr="00DD1405">
        <w:rPr>
          <w:rFonts w:eastAsiaTheme="minorHAnsi"/>
          <w:sz w:val="22"/>
          <w:szCs w:val="22"/>
          <w:lang w:eastAsia="en-US"/>
        </w:rPr>
        <w:cr/>
        <w:t xml:space="preserve">         </w:t>
      </w:r>
    </w:p>
    <w:p w:rsidR="00DD1405" w:rsidRPr="00DD1405" w:rsidRDefault="00DD1405" w:rsidP="00DD1405">
      <w:pPr>
        <w:adjustRightInd w:val="0"/>
        <w:jc w:val="both"/>
        <w:rPr>
          <w:rFonts w:eastAsiaTheme="minorHAnsi"/>
          <w:sz w:val="22"/>
          <w:szCs w:val="22"/>
          <w:u w:val="single"/>
          <w:lang w:eastAsia="en-US"/>
        </w:rPr>
      </w:pPr>
      <w:r w:rsidRPr="00DD1405">
        <w:rPr>
          <w:rFonts w:eastAsiaTheme="minorHAnsi"/>
          <w:sz w:val="22"/>
          <w:szCs w:val="22"/>
          <w:u w:val="single"/>
          <w:lang w:eastAsia="en-US"/>
        </w:rPr>
        <w:t>Региональные риски</w:t>
      </w:r>
    </w:p>
    <w:p w:rsidR="00DD1405" w:rsidRPr="00DD1405" w:rsidRDefault="00DD1405" w:rsidP="00DD1405">
      <w:pPr>
        <w:adjustRightInd w:val="0"/>
        <w:jc w:val="both"/>
        <w:rPr>
          <w:rFonts w:eastAsiaTheme="minorHAnsi"/>
          <w:sz w:val="22"/>
          <w:szCs w:val="22"/>
          <w:lang w:eastAsia="en-US"/>
        </w:rPr>
      </w:pPr>
    </w:p>
    <w:p w:rsidR="00DD1405" w:rsidRPr="00DD1405" w:rsidRDefault="00E06F66" w:rsidP="00DD1405">
      <w:pPr>
        <w:adjustRightInd w:val="0"/>
        <w:ind w:firstLine="708"/>
        <w:jc w:val="both"/>
        <w:rPr>
          <w:rFonts w:eastAsiaTheme="minorHAnsi"/>
          <w:sz w:val="22"/>
          <w:szCs w:val="22"/>
          <w:lang w:eastAsia="en-US"/>
        </w:rPr>
      </w:pPr>
      <w:r>
        <w:rPr>
          <w:rFonts w:eastAsiaTheme="minorHAnsi"/>
          <w:sz w:val="22"/>
          <w:szCs w:val="22"/>
          <w:lang w:eastAsia="en-US"/>
        </w:rPr>
        <w:t>Эмитент</w:t>
      </w:r>
      <w:r w:rsidR="00DD1405" w:rsidRPr="00DD1405">
        <w:rPr>
          <w:rFonts w:eastAsiaTheme="minorHAnsi"/>
          <w:sz w:val="22"/>
          <w:szCs w:val="22"/>
          <w:lang w:eastAsia="en-US"/>
        </w:rPr>
        <w:t xml:space="preserve"> зарегистрирован в качестве налогоплательщика в городе </w:t>
      </w:r>
      <w:r w:rsidR="00DD1405">
        <w:rPr>
          <w:rFonts w:eastAsiaTheme="minorHAnsi"/>
          <w:sz w:val="22"/>
          <w:szCs w:val="22"/>
          <w:lang w:eastAsia="en-US"/>
        </w:rPr>
        <w:t>Москва</w:t>
      </w:r>
      <w:r w:rsidR="00DD1405" w:rsidRPr="00DD1405">
        <w:rPr>
          <w:rFonts w:eastAsiaTheme="minorHAnsi"/>
          <w:sz w:val="22"/>
          <w:szCs w:val="22"/>
          <w:lang w:eastAsia="en-US"/>
        </w:rPr>
        <w:t>.</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26 сентября 2014 г. Служба кредитных рейтингов Standard &amp; Poor's (далее S&amp;P  )  подтвердила долгосрочный кредитный рейтинг </w:t>
      </w:r>
      <w:r w:rsidR="00E06F66">
        <w:rPr>
          <w:rFonts w:eastAsiaTheme="minorHAnsi"/>
          <w:sz w:val="22"/>
          <w:szCs w:val="22"/>
          <w:lang w:eastAsia="en-US"/>
        </w:rPr>
        <w:t>Эмитент</w:t>
      </w:r>
      <w:r w:rsidRPr="00DD1405">
        <w:rPr>
          <w:rFonts w:eastAsiaTheme="minorHAnsi"/>
          <w:sz w:val="22"/>
          <w:szCs w:val="22"/>
          <w:lang w:eastAsia="en-US"/>
        </w:rPr>
        <w:t>а столицы Российской Федерации Москвы на уровне «ВВВ-» и рейтинг города по национальной шкале «ruAAA». Прогноз изменения рейтингов — «Негативный».</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В соответствии с методологией S&amp;P  характеристики собственной кредитоспособности (stand-alone credit profile — SACP) Москвы определяются на уровне «bbb+»  — на две ступени выше ее кредитного рейтинга. При определении уровня SACP  S&amp;P  принимает во внимание результаты оценки индивидуальных кредитных характеристик данного РМОВ, а также влияния системы региональных (муниципальных) финансов на его показатели.</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Оценка SACP на уровне «bbb+» отражает статус Москвы как экономического, административного и финансового центра страны, а также сильные экономические показатели и высокий уровень благосостояния в международном контексте. «Очень низкий» уровень долга, «очень сильные» показатели ликвидности и «очень низкий» уровень условных обязательств также поддерживают эту оценку. Средний уровень гибкости доходов и расходов бюджета и умеренные финансовые показатели, которые, по мнению рейтингового агентства, будут постепенно снижаться в ближайшие несколько лет, оказывают нейтральное влияние на кредитоспособность города.</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Негативное влияние на уровень SACP города оказывают «неустойчивая и несбалансированная» российская система региональных (муниципальных) финансов, в рамках которой распределение доходных и расходных полномочий в значительной степени зависит от решений федерального правительства, а также «низкое» качество управления финансами, обусловленное невысоким качеством долгосрочного планирования и ограниченной предсказуемостью бюджетной политики.</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Москва — столица России; она одновременно играет роль политического, экономического и финансового центра страны. На долю города приходится около 17%  ВВП, в Московском регионе проживает более 13% населения России (в пределах  самого города — 8,4%). Показатели благосостояния города достаточно высоки по сравнению с аналогичными показателями РМОВ других стран и более чем в два раза превышают среднероссийский уровень. По мнению S&amp;P , экономика Москвы относительно хорошо диверсифицирована; на долю сектора услуг приходится около 80% ВРП. В то же время налоговая база города по-прежнему зависит от нескольких крупных нефтегазовых компаний, которые, по оценкам рейтингового агентства обеспечат около 18% поступлений от налога на прибыль в 2014 г.</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Предположительно в 2014-2016 гг. экономический рост и рост доходов города будут главным образом зависеть от состояния экономики России. В рамках российской системы региональных (муниципальных) финансов значительная часть доходов бюджета Москвы контролируется федеральным правительством и,  соответственно, подвержена рискам, связанным с потенциальными изменениями российского налогового законодательства и межбюджетных отношений. В настоящее время ожидается, что в ближайшие три года экономический рост продолжится, однако замедление темпов роста и ухудшение показателей деятельности финансового сектора могут обусловить стагнацию налоговых доходов города. </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Так же ожидается, что финансовые показатели будут постепенно ухудшаться, однако, останутся умеренными в сравнении с показателями сопоставимых РМОВ. Предполагается, что Правительство Москвы будет проводить взвешенную финансовую политику и компенсировать низкие темпы роста доходов, ограничивая  темпы роста расходов. Подобные меры уже были приняты в первой половине 2014 г., когда текущие расходы не увеличились в номинальном выражении в сравнении с аналогичным периодом 2013 г. Предположительно более развитая инфраструктура обеспечивает более высокую гибкость в сфере капитальных расходов в сравнении с большинством российских РМОВ. Город, скорее всего, будет поддерживать свою программу капитальных расходов на уровне 20% совокупных расходов. При необходимости город, скорее всего, сможет частично сократить капитальные расходы, что позволит ограничить дефицит бюджета и рост долга.</w:t>
      </w: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Ожидается, что  2014-2016 гг. текущий баланс останется в среднем высоким (свыше 15% по отношению к текущим доходам), хотя он и будет чуть ниже в сравнении с очень высоким показателем 2013 г. (19%). Дефицит с учетом капитальных расходов будет постепенно увеличиваться — в среднем до 5%  совокупных доходов бюджета (в сравнении с небольшим профицитом в 2011-2013 гг.).</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Вследствие этого объем полного долга Москвы будет расти лишь постепенно и составит всего 21% консолидированных текущих доходов к концу 2016 г. В связи с  волатильностью на рынках капитала и ростом процентных ставок город не планирует выпускать облигации в 2014 г., однако, вероятно, вернется к практике размещения выпусков в 2015-2016 гг.</w:t>
      </w: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 xml:space="preserve">По мнению </w:t>
      </w:r>
      <w:r w:rsidRPr="00DD1405">
        <w:rPr>
          <w:rFonts w:eastAsiaTheme="minorHAnsi"/>
          <w:sz w:val="22"/>
          <w:szCs w:val="22"/>
          <w:lang w:val="en-US" w:eastAsia="en-US"/>
        </w:rPr>
        <w:t>S</w:t>
      </w:r>
      <w:r w:rsidRPr="00DD1405">
        <w:rPr>
          <w:rFonts w:eastAsiaTheme="minorHAnsi"/>
          <w:sz w:val="22"/>
          <w:szCs w:val="22"/>
          <w:lang w:eastAsia="en-US"/>
        </w:rPr>
        <w:t>&amp;</w:t>
      </w:r>
      <w:r w:rsidRPr="00DD1405">
        <w:rPr>
          <w:rFonts w:eastAsiaTheme="minorHAnsi"/>
          <w:sz w:val="22"/>
          <w:szCs w:val="22"/>
          <w:lang w:val="en-US" w:eastAsia="en-US"/>
        </w:rPr>
        <w:t>P</w:t>
      </w:r>
      <w:r w:rsidRPr="00DD1405">
        <w:rPr>
          <w:rFonts w:eastAsiaTheme="minorHAnsi"/>
          <w:sz w:val="22"/>
          <w:szCs w:val="22"/>
          <w:lang w:eastAsia="en-US"/>
        </w:rPr>
        <w:t>, качество управления финансами Москвы «низким» в международном контексте, как и в случае большинства российских РМОВ. Долгосрочное финансовое планирование и планирование капитальных расходов характеризуются недостаточной прозрачностью и предсказуемостью, особенно принимая во внимание задержки в выполнении капитальных проектов. Уровень прозрачности политики в отношении ОСГ также невысок. Вместе с тем, можно отметить взвешенную практику управления долгом, а так же то, что качество управления выше, чем в среднем по России.</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Оценка  SACP Москвы может быть повышена в случае повышения оценки системы региональных (муниципальных) финансов России (при прочих равных условиях данного базового сценария).</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И напротив, можно  понизить оценку SACP Москвы на одну ступень, если на фоне значительного сокращения налоговых доходов город не будет в достаточной степени использовать гибкость расходов, которую в настоящее время предусматривается в изложенном выше базовом сценарии.</w:t>
      </w: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 xml:space="preserve">Что касается ликвидности, по оценкам </w:t>
      </w:r>
      <w:r w:rsidRPr="00DD1405">
        <w:rPr>
          <w:rFonts w:eastAsiaTheme="minorHAnsi"/>
          <w:sz w:val="22"/>
          <w:szCs w:val="22"/>
          <w:lang w:val="en-US" w:eastAsia="en-US"/>
        </w:rPr>
        <w:t>S</w:t>
      </w:r>
      <w:r w:rsidRPr="00DD1405">
        <w:rPr>
          <w:rFonts w:eastAsiaTheme="minorHAnsi"/>
          <w:sz w:val="22"/>
          <w:szCs w:val="22"/>
          <w:lang w:eastAsia="en-US"/>
        </w:rPr>
        <w:t>&amp;</w:t>
      </w:r>
      <w:r w:rsidRPr="00DD1405">
        <w:rPr>
          <w:rFonts w:eastAsiaTheme="minorHAnsi"/>
          <w:sz w:val="22"/>
          <w:szCs w:val="22"/>
          <w:lang w:val="en-US" w:eastAsia="en-US"/>
        </w:rPr>
        <w:t>P</w:t>
      </w:r>
      <w:r w:rsidRPr="00DD1405">
        <w:rPr>
          <w:rFonts w:eastAsiaTheme="minorHAnsi"/>
          <w:sz w:val="22"/>
          <w:szCs w:val="22"/>
          <w:lang w:eastAsia="en-US"/>
        </w:rPr>
        <w:t xml:space="preserve">  показатели ликвидности Москвы оцениваются как «очень сильные». В ближайшие три года показатель покрытия расходов на обслуживание и погашение долга будет очень высоким, поскольку объем остатков денежных средств на счетах города  будет намного превышать годовые расходы на обслуживание и погашение долга. Можно предположить, что Москва также имеет очень высокую способность генерировать внутренние денежные потоки благодаря высокому текущему профициту. </w:t>
      </w: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Предположительно в 2014-2015 гг. город израсходует часть остатков денежных средств на покрытие дефицита с учетом капитальных расходов. Вместе с тем свободные остатки на счетах будут составлять в среднем около 370 млрд. руб. (около 10 млрд. долл.), что будет превышать расходы на обслуживание и погашение долга за тот же период более чем в пять раз.</w:t>
      </w: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Благодаря тому, что город, в основном, размещает амортизируемые среднесрочные облигации с плавным графиком погашения, а в последние годы объем заимствований был ограничен, расходы на обслуживание и погашение долга, скорее всего, будут составлять в среднем всего 3,5% текущих доходов до конца 2017 г.  Город не планирует размещать облигации в 2014 г. в связи с волатильностью на внутренних рынках капитала. Выпуск облигаций, скорее всего, возобновится в 2015 г.</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Согласно данным </w:t>
      </w:r>
      <w:r w:rsidRPr="00DD1405">
        <w:rPr>
          <w:rFonts w:eastAsiaTheme="minorHAnsi"/>
          <w:sz w:val="22"/>
          <w:szCs w:val="22"/>
          <w:lang w:val="en-US" w:eastAsia="en-US"/>
        </w:rPr>
        <w:t>S</w:t>
      </w:r>
      <w:r w:rsidRPr="00DD1405">
        <w:rPr>
          <w:rFonts w:eastAsiaTheme="minorHAnsi"/>
          <w:sz w:val="22"/>
          <w:szCs w:val="22"/>
          <w:lang w:eastAsia="en-US"/>
        </w:rPr>
        <w:t>&amp;</w:t>
      </w:r>
      <w:r w:rsidRPr="00DD1405">
        <w:rPr>
          <w:rFonts w:eastAsiaTheme="minorHAnsi"/>
          <w:sz w:val="22"/>
          <w:szCs w:val="22"/>
          <w:lang w:val="en-US" w:eastAsia="en-US"/>
        </w:rPr>
        <w:t>P</w:t>
      </w:r>
      <w:r w:rsidRPr="00DD1405">
        <w:rPr>
          <w:rFonts w:eastAsiaTheme="minorHAnsi"/>
          <w:sz w:val="22"/>
          <w:szCs w:val="22"/>
          <w:lang w:eastAsia="en-US"/>
        </w:rPr>
        <w:t xml:space="preserve">  Прогноз «Негативный» по рейтингам Москвы отражает аналогичный прогноз по рейтингам Российской Федерации.</w:t>
      </w:r>
    </w:p>
    <w:p w:rsid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Рейтинги Москвы могут быть понижены в случае понижения суверенных рейтингов при прочих равных условиях. Кроме того, рейтинги города могут быть понижены в случае понижения оценки SACP до уровня ниже «bbb-», однако такой сценарий крайне маловероятен, учитывая высокий уровень SACP Москвы («bbb+»).</w:t>
      </w:r>
    </w:p>
    <w:p w:rsidR="00DD1405" w:rsidRPr="00DD1405" w:rsidRDefault="00DD1405" w:rsidP="00DD1405">
      <w:pPr>
        <w:adjustRightInd w:val="0"/>
        <w:jc w:val="both"/>
        <w:rPr>
          <w:rFonts w:eastAsiaTheme="minorHAnsi"/>
          <w:sz w:val="22"/>
          <w:szCs w:val="22"/>
          <w:lang w:eastAsia="en-US"/>
        </w:rPr>
      </w:pPr>
    </w:p>
    <w:p w:rsidR="00DD1405" w:rsidRPr="00DD1405" w:rsidRDefault="00DD1405" w:rsidP="00DD1405">
      <w:pPr>
        <w:adjustRightInd w:val="0"/>
        <w:jc w:val="both"/>
        <w:rPr>
          <w:rFonts w:eastAsiaTheme="minorHAnsi"/>
          <w:b/>
          <w:sz w:val="22"/>
          <w:szCs w:val="22"/>
          <w:lang w:eastAsia="en-US"/>
        </w:rPr>
      </w:pPr>
      <w:r w:rsidRPr="00DD1405">
        <w:rPr>
          <w:rFonts w:eastAsiaTheme="minorHAnsi"/>
          <w:b/>
          <w:sz w:val="22"/>
          <w:szCs w:val="22"/>
          <w:lang w:eastAsia="en-US"/>
        </w:rPr>
        <w:t xml:space="preserve">Предполагаемые действия </w:t>
      </w:r>
      <w:r w:rsidR="00E06F66">
        <w:rPr>
          <w:rFonts w:eastAsiaTheme="minorHAnsi"/>
          <w:b/>
          <w:sz w:val="22"/>
          <w:szCs w:val="22"/>
          <w:lang w:eastAsia="en-US"/>
        </w:rPr>
        <w:t>Эмитент</w:t>
      </w:r>
      <w:r w:rsidRPr="00DD1405">
        <w:rPr>
          <w:rFonts w:eastAsiaTheme="minorHAnsi"/>
          <w:b/>
          <w:sz w:val="22"/>
          <w:szCs w:val="22"/>
          <w:lang w:eastAsia="en-US"/>
        </w:rPr>
        <w:t>а на случай отрицательного влияния изменения ситуации в стране (странах) и регионе на его деятельность:</w:t>
      </w:r>
    </w:p>
    <w:p w:rsidR="00DD1405" w:rsidRPr="00DD1405" w:rsidRDefault="00DD1405" w:rsidP="00DD1405">
      <w:pPr>
        <w:adjustRightInd w:val="0"/>
        <w:jc w:val="both"/>
        <w:rPr>
          <w:rFonts w:eastAsiaTheme="minorHAnsi"/>
          <w:sz w:val="22"/>
          <w:szCs w:val="22"/>
          <w:lang w:eastAsia="en-US"/>
        </w:rPr>
      </w:pPr>
      <w:r>
        <w:rPr>
          <w:rFonts w:eastAsiaTheme="minorHAnsi"/>
          <w:sz w:val="22"/>
          <w:szCs w:val="22"/>
          <w:lang w:eastAsia="en-US"/>
        </w:rPr>
        <w:tab/>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Большинство из указанных в настоящем разделе рисков экономического, политического и характера ввиду глобальности их масштаба находятся вне контроля </w:t>
      </w:r>
      <w:r w:rsidR="00E06F66">
        <w:rPr>
          <w:rFonts w:eastAsiaTheme="minorHAnsi"/>
          <w:sz w:val="22"/>
          <w:szCs w:val="22"/>
          <w:lang w:eastAsia="en-US"/>
        </w:rPr>
        <w:t>Эмитент</w:t>
      </w:r>
      <w:r w:rsidRPr="00DD1405">
        <w:rPr>
          <w:rFonts w:eastAsiaTheme="minorHAnsi"/>
          <w:sz w:val="22"/>
          <w:szCs w:val="22"/>
          <w:lang w:eastAsia="en-US"/>
        </w:rPr>
        <w:t>а.</w:t>
      </w:r>
    </w:p>
    <w:p w:rsidR="00DD1405" w:rsidRPr="00DD1405" w:rsidRDefault="00E06F66" w:rsidP="00DD1405">
      <w:pPr>
        <w:adjustRightInd w:val="0"/>
        <w:ind w:firstLine="708"/>
        <w:jc w:val="both"/>
        <w:rPr>
          <w:rFonts w:eastAsiaTheme="minorHAnsi"/>
          <w:sz w:val="22"/>
          <w:szCs w:val="22"/>
          <w:lang w:eastAsia="en-US"/>
        </w:rPr>
      </w:pPr>
      <w:r>
        <w:rPr>
          <w:rFonts w:eastAsiaTheme="minorHAnsi"/>
          <w:sz w:val="22"/>
          <w:szCs w:val="22"/>
          <w:lang w:eastAsia="en-US"/>
        </w:rPr>
        <w:t>Эмитент</w:t>
      </w:r>
      <w:r w:rsidR="00DD1405" w:rsidRPr="00DD1405">
        <w:rPr>
          <w:rFonts w:eastAsiaTheme="minorHAnsi"/>
          <w:sz w:val="22"/>
          <w:szCs w:val="22"/>
          <w:lang w:eastAsia="en-US"/>
        </w:rPr>
        <w:t xml:space="preserve">  обладает определенным уровнем финансовой устойчивости, чтобы преодолевать влияние непродолжительных внезапных негативных факторов в случае кризисных явлений в политике, экономике и на финансовых рынках.</w:t>
      </w: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 xml:space="preserve"> </w:t>
      </w:r>
      <w:r w:rsidRPr="00DD1405">
        <w:rPr>
          <w:rFonts w:eastAsiaTheme="minorHAnsi"/>
          <w:sz w:val="22"/>
          <w:szCs w:val="22"/>
          <w:lang w:eastAsia="en-US"/>
        </w:rPr>
        <w:tab/>
        <w:t xml:space="preserve">В случае возникновения существенной политической нестабильности в России или в регионе присутствия </w:t>
      </w:r>
      <w:r w:rsidR="00E06F66">
        <w:rPr>
          <w:rFonts w:eastAsiaTheme="minorHAnsi"/>
          <w:sz w:val="22"/>
          <w:szCs w:val="22"/>
          <w:lang w:eastAsia="en-US"/>
        </w:rPr>
        <w:t>Эмитент</w:t>
      </w:r>
      <w:r w:rsidRPr="00DD1405">
        <w:rPr>
          <w:rFonts w:eastAsiaTheme="minorHAnsi"/>
          <w:sz w:val="22"/>
          <w:szCs w:val="22"/>
          <w:lang w:eastAsia="en-US"/>
        </w:rPr>
        <w:t xml:space="preserve">а, которая негативно повлияет на деятельность и доходы </w:t>
      </w:r>
      <w:r w:rsidR="00E06F66">
        <w:rPr>
          <w:rFonts w:eastAsiaTheme="minorHAnsi"/>
          <w:sz w:val="22"/>
          <w:szCs w:val="22"/>
          <w:lang w:eastAsia="en-US"/>
        </w:rPr>
        <w:t>Эмитент</w:t>
      </w:r>
      <w:r w:rsidRPr="00DD1405">
        <w:rPr>
          <w:rFonts w:eastAsiaTheme="minorHAnsi"/>
          <w:sz w:val="22"/>
          <w:szCs w:val="22"/>
          <w:lang w:eastAsia="en-US"/>
        </w:rPr>
        <w:t xml:space="preserve">а, </w:t>
      </w:r>
      <w:r w:rsidR="00E06F66">
        <w:rPr>
          <w:rFonts w:eastAsiaTheme="minorHAnsi"/>
          <w:sz w:val="22"/>
          <w:szCs w:val="22"/>
          <w:lang w:eastAsia="en-US"/>
        </w:rPr>
        <w:t>Эмитент</w:t>
      </w:r>
      <w:r w:rsidRPr="00DD1405">
        <w:rPr>
          <w:rFonts w:eastAsiaTheme="minorHAnsi"/>
          <w:sz w:val="22"/>
          <w:szCs w:val="22"/>
          <w:lang w:eastAsia="en-US"/>
        </w:rPr>
        <w:t xml:space="preserve"> предполагает принятие ряда мер с целью снижения издержек, максимального снижения возможности оказания негативного воздействия политической ситуации в стране и регионе на деятельность </w:t>
      </w:r>
      <w:r w:rsidR="00E06F66">
        <w:rPr>
          <w:rFonts w:eastAsiaTheme="minorHAnsi"/>
          <w:sz w:val="22"/>
          <w:szCs w:val="22"/>
          <w:lang w:eastAsia="en-US"/>
        </w:rPr>
        <w:t>Эмитент</w:t>
      </w:r>
      <w:r w:rsidRPr="00DD1405">
        <w:rPr>
          <w:rFonts w:eastAsiaTheme="minorHAnsi"/>
          <w:sz w:val="22"/>
          <w:szCs w:val="22"/>
          <w:lang w:eastAsia="en-US"/>
        </w:rPr>
        <w:t>а.</w:t>
      </w:r>
    </w:p>
    <w:p w:rsidR="00DD1405" w:rsidRPr="00DD1405" w:rsidRDefault="00DD1405" w:rsidP="00DD1405">
      <w:pPr>
        <w:adjustRightInd w:val="0"/>
        <w:jc w:val="both"/>
        <w:rPr>
          <w:rFonts w:eastAsiaTheme="minorHAnsi"/>
          <w:sz w:val="22"/>
          <w:szCs w:val="22"/>
          <w:lang w:eastAsia="en-US"/>
        </w:rPr>
      </w:pPr>
    </w:p>
    <w:p w:rsidR="00DD1405" w:rsidRPr="00DD1405" w:rsidRDefault="00DD1405" w:rsidP="00DD1405">
      <w:pPr>
        <w:adjustRightInd w:val="0"/>
        <w:jc w:val="both"/>
        <w:rPr>
          <w:rFonts w:eastAsiaTheme="minorHAnsi"/>
          <w:sz w:val="22"/>
          <w:szCs w:val="22"/>
          <w:u w:val="single"/>
          <w:lang w:eastAsia="en-US"/>
        </w:rPr>
      </w:pPr>
      <w:r w:rsidRPr="00DD1405">
        <w:rPr>
          <w:rFonts w:eastAsiaTheme="minorHAnsi"/>
          <w:sz w:val="22"/>
          <w:szCs w:val="22"/>
          <w:u w:val="single"/>
          <w:lang w:eastAsia="en-US"/>
        </w:rPr>
        <w:t xml:space="preserve">Риски, связанные с возможными военными конфликтами, введением чрезвычайного положения и забастовками в стране (странах) и регионе, в которых </w:t>
      </w:r>
      <w:r w:rsidR="00E06F66">
        <w:rPr>
          <w:rFonts w:eastAsiaTheme="minorHAnsi"/>
          <w:sz w:val="22"/>
          <w:szCs w:val="22"/>
          <w:u w:val="single"/>
          <w:lang w:eastAsia="en-US"/>
        </w:rPr>
        <w:t>Эмитент</w:t>
      </w:r>
      <w:r w:rsidRPr="00DD1405">
        <w:rPr>
          <w:rFonts w:eastAsiaTheme="minorHAnsi"/>
          <w:sz w:val="22"/>
          <w:szCs w:val="22"/>
          <w:u w:val="single"/>
          <w:lang w:eastAsia="en-US"/>
        </w:rPr>
        <w:t xml:space="preserve"> зарегистрирован в качестве налогоплательщика и/или осуществляет основную деятельность:</w:t>
      </w:r>
    </w:p>
    <w:p w:rsidR="00DD1405" w:rsidRPr="00DD1405" w:rsidRDefault="00DD1405" w:rsidP="00DD1405">
      <w:pPr>
        <w:adjustRightInd w:val="0"/>
        <w:jc w:val="both"/>
        <w:rPr>
          <w:rFonts w:eastAsiaTheme="minorHAnsi"/>
          <w:sz w:val="22"/>
          <w:szCs w:val="22"/>
          <w:lang w:eastAsia="en-US"/>
        </w:rPr>
      </w:pP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 xml:space="preserve">Введение чрезвычайного положения, возможного военного конфликта и проведение забастовок в стране и регионе присутствия </w:t>
      </w:r>
      <w:r w:rsidR="00E06F66">
        <w:rPr>
          <w:rFonts w:eastAsiaTheme="minorHAnsi"/>
          <w:sz w:val="22"/>
          <w:szCs w:val="22"/>
          <w:lang w:eastAsia="en-US"/>
        </w:rPr>
        <w:t>Эмитент</w:t>
      </w:r>
      <w:r w:rsidRPr="00DD1405">
        <w:rPr>
          <w:rFonts w:eastAsiaTheme="minorHAnsi"/>
          <w:sz w:val="22"/>
          <w:szCs w:val="22"/>
          <w:lang w:eastAsia="en-US"/>
        </w:rPr>
        <w:t xml:space="preserve">а не окажут существенного влияния на деятельность </w:t>
      </w:r>
      <w:r w:rsidR="00E06F66">
        <w:rPr>
          <w:rFonts w:eastAsiaTheme="minorHAnsi"/>
          <w:sz w:val="22"/>
          <w:szCs w:val="22"/>
          <w:lang w:eastAsia="en-US"/>
        </w:rPr>
        <w:t>Эмитент</w:t>
      </w:r>
      <w:r w:rsidRPr="00DD1405">
        <w:rPr>
          <w:rFonts w:eastAsiaTheme="minorHAnsi"/>
          <w:sz w:val="22"/>
          <w:szCs w:val="22"/>
          <w:lang w:eastAsia="en-US"/>
        </w:rPr>
        <w:t xml:space="preserve">а, такие риски, по мнению </w:t>
      </w:r>
      <w:r w:rsidR="00E06F66">
        <w:rPr>
          <w:rFonts w:eastAsiaTheme="minorHAnsi"/>
          <w:sz w:val="22"/>
          <w:szCs w:val="22"/>
          <w:lang w:eastAsia="en-US"/>
        </w:rPr>
        <w:t>Эмитент</w:t>
      </w:r>
      <w:r w:rsidRPr="00DD1405">
        <w:rPr>
          <w:rFonts w:eastAsiaTheme="minorHAnsi"/>
          <w:sz w:val="22"/>
          <w:szCs w:val="22"/>
          <w:lang w:eastAsia="en-US"/>
        </w:rPr>
        <w:t>а, минимальны и маловероятны.</w:t>
      </w:r>
    </w:p>
    <w:p w:rsidR="00DD1405" w:rsidRPr="00DD1405" w:rsidRDefault="00DD1405" w:rsidP="00DD1405">
      <w:pPr>
        <w:adjustRightInd w:val="0"/>
        <w:jc w:val="both"/>
        <w:rPr>
          <w:rFonts w:eastAsiaTheme="minorHAnsi"/>
          <w:sz w:val="22"/>
          <w:szCs w:val="22"/>
          <w:lang w:eastAsia="en-US"/>
        </w:rPr>
      </w:pPr>
    </w:p>
    <w:p w:rsidR="00DD1405" w:rsidRDefault="00DD1405" w:rsidP="00DD1405">
      <w:pPr>
        <w:adjustRightInd w:val="0"/>
        <w:jc w:val="both"/>
        <w:rPr>
          <w:rFonts w:eastAsiaTheme="minorHAnsi"/>
          <w:sz w:val="22"/>
          <w:szCs w:val="22"/>
          <w:u w:val="single"/>
          <w:lang w:eastAsia="en-US"/>
        </w:rPr>
      </w:pPr>
      <w:r w:rsidRPr="00DD1405">
        <w:rPr>
          <w:rFonts w:eastAsiaTheme="minorHAnsi"/>
          <w:sz w:val="22"/>
          <w:szCs w:val="22"/>
          <w:u w:val="single"/>
          <w:lang w:eastAsia="en-US"/>
        </w:rPr>
        <w:t xml:space="preserve">Риски, связанные с географическими особенностями страны (стран) и региона, в которых </w:t>
      </w:r>
      <w:r w:rsidR="00E06F66">
        <w:rPr>
          <w:rFonts w:eastAsiaTheme="minorHAnsi"/>
          <w:sz w:val="22"/>
          <w:szCs w:val="22"/>
          <w:u w:val="single"/>
          <w:lang w:eastAsia="en-US"/>
        </w:rPr>
        <w:t>Эмитент</w:t>
      </w:r>
      <w:r w:rsidRPr="00DD1405">
        <w:rPr>
          <w:rFonts w:eastAsiaTheme="minorHAnsi"/>
          <w:sz w:val="22"/>
          <w:szCs w:val="22"/>
          <w:u w:val="single"/>
          <w:lang w:eastAsia="en-US"/>
        </w:rPr>
        <w:t xml:space="preserve">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DD1405" w:rsidRPr="00DD1405" w:rsidRDefault="00DD1405" w:rsidP="00DD1405">
      <w:pPr>
        <w:adjustRightInd w:val="0"/>
        <w:jc w:val="both"/>
        <w:rPr>
          <w:rFonts w:eastAsiaTheme="minorHAnsi"/>
          <w:sz w:val="22"/>
          <w:szCs w:val="22"/>
          <w:u w:val="single"/>
          <w:lang w:eastAsia="en-US"/>
        </w:rPr>
      </w:pPr>
    </w:p>
    <w:p w:rsidR="00DD1405" w:rsidRPr="00DD1405" w:rsidRDefault="00DD1405" w:rsidP="00E06F66">
      <w:pPr>
        <w:adjustRightInd w:val="0"/>
        <w:ind w:firstLine="708"/>
        <w:jc w:val="both"/>
        <w:rPr>
          <w:rFonts w:eastAsiaTheme="minorHAnsi"/>
          <w:sz w:val="22"/>
          <w:szCs w:val="22"/>
          <w:lang w:eastAsia="en-US"/>
        </w:rPr>
      </w:pPr>
      <w:r w:rsidRPr="00DD1405">
        <w:rPr>
          <w:rFonts w:eastAsiaTheme="minorHAnsi"/>
          <w:sz w:val="22"/>
          <w:szCs w:val="22"/>
          <w:lang w:eastAsia="en-US"/>
        </w:rPr>
        <w:t xml:space="preserve">По мнению </w:t>
      </w:r>
      <w:r w:rsidR="00E06F66">
        <w:rPr>
          <w:rFonts w:eastAsiaTheme="minorHAnsi"/>
          <w:sz w:val="22"/>
          <w:szCs w:val="22"/>
          <w:lang w:eastAsia="en-US"/>
        </w:rPr>
        <w:t>Эмитент</w:t>
      </w:r>
      <w:r w:rsidRPr="00DD1405">
        <w:rPr>
          <w:rFonts w:eastAsiaTheme="minorHAnsi"/>
          <w:sz w:val="22"/>
          <w:szCs w:val="22"/>
          <w:lang w:eastAsia="en-US"/>
        </w:rPr>
        <w:t xml:space="preserve">а, риски, связанные с географическими особенностями России отсутствуют. Город Москва является транспортным узлом, риски возможного прекращения транспортного сообщения отсутствуют. По мнению </w:t>
      </w:r>
      <w:r w:rsidR="00E06F66">
        <w:rPr>
          <w:rFonts w:eastAsiaTheme="minorHAnsi"/>
          <w:sz w:val="22"/>
          <w:szCs w:val="22"/>
          <w:lang w:eastAsia="en-US"/>
        </w:rPr>
        <w:t>Эмитент</w:t>
      </w:r>
      <w:r w:rsidRPr="00DD1405">
        <w:rPr>
          <w:rFonts w:eastAsiaTheme="minorHAnsi"/>
          <w:sz w:val="22"/>
          <w:szCs w:val="22"/>
          <w:lang w:eastAsia="en-US"/>
        </w:rPr>
        <w:t>а, столица Российской Федерации в силу своего географического положения не относится к регионам с повышенной опасностью стихийных бедствий.</w:t>
      </w:r>
    </w:p>
    <w:p w:rsidR="002D3E1C" w:rsidRPr="002D3E1C" w:rsidRDefault="002D3E1C" w:rsidP="002D3E1C">
      <w:pPr>
        <w:adjustRightInd w:val="0"/>
        <w:jc w:val="both"/>
        <w:rPr>
          <w:rFonts w:eastAsiaTheme="minorHAnsi"/>
          <w:sz w:val="22"/>
          <w:szCs w:val="22"/>
          <w:lang w:eastAsia="en-US"/>
        </w:rPr>
      </w:pPr>
    </w:p>
    <w:p w:rsidR="002D3E1C" w:rsidRPr="00C27A7D" w:rsidRDefault="007927BA" w:rsidP="002D3E1C">
      <w:pPr>
        <w:adjustRightInd w:val="0"/>
        <w:jc w:val="both"/>
        <w:rPr>
          <w:rFonts w:eastAsiaTheme="minorHAnsi"/>
          <w:b/>
          <w:sz w:val="22"/>
          <w:szCs w:val="22"/>
          <w:lang w:eastAsia="en-US"/>
        </w:rPr>
      </w:pPr>
      <w:r>
        <w:rPr>
          <w:rFonts w:eastAsiaTheme="minorHAnsi"/>
          <w:b/>
          <w:sz w:val="22"/>
          <w:szCs w:val="22"/>
          <w:lang w:eastAsia="en-US"/>
        </w:rPr>
        <w:t>2</w:t>
      </w:r>
      <w:r w:rsidR="002D3E1C" w:rsidRPr="00BC652B">
        <w:rPr>
          <w:rFonts w:eastAsiaTheme="minorHAnsi"/>
          <w:b/>
          <w:sz w:val="22"/>
          <w:szCs w:val="22"/>
          <w:lang w:eastAsia="en-US"/>
        </w:rPr>
        <w:t>.5.3. Финансовые риски</w:t>
      </w:r>
    </w:p>
    <w:p w:rsidR="00BC652B" w:rsidRPr="00C27A7D" w:rsidRDefault="00BC652B" w:rsidP="002D3E1C">
      <w:pPr>
        <w:adjustRightInd w:val="0"/>
        <w:jc w:val="both"/>
        <w:rPr>
          <w:rFonts w:eastAsiaTheme="minorHAnsi"/>
          <w:b/>
          <w:sz w:val="22"/>
          <w:szCs w:val="22"/>
          <w:lang w:eastAsia="en-US"/>
        </w:rPr>
      </w:pPr>
    </w:p>
    <w:p w:rsidR="00E06F66" w:rsidRPr="00E06F66" w:rsidRDefault="00E06F66" w:rsidP="00E06F66">
      <w:pPr>
        <w:adjustRightInd w:val="0"/>
        <w:ind w:firstLine="708"/>
        <w:jc w:val="both"/>
        <w:rPr>
          <w:rFonts w:eastAsiaTheme="minorHAnsi"/>
          <w:sz w:val="22"/>
          <w:szCs w:val="22"/>
          <w:lang w:eastAsia="en-US"/>
        </w:rPr>
      </w:pPr>
      <w:r>
        <w:rPr>
          <w:rFonts w:eastAsiaTheme="minorHAnsi"/>
          <w:sz w:val="22"/>
          <w:szCs w:val="22"/>
          <w:lang w:eastAsia="en-US"/>
        </w:rPr>
        <w:t>Описывается подверженность Эмитент</w:t>
      </w:r>
      <w:r w:rsidRPr="00E06F66">
        <w:rPr>
          <w:rFonts w:eastAsiaTheme="minorHAnsi"/>
          <w:sz w:val="22"/>
          <w:szCs w:val="22"/>
          <w:lang w:eastAsia="en-US"/>
        </w:rPr>
        <w:t xml:space="preserve">а рискам, связанным с изменением процентных ставок, курса обмена иностранных валют, в связи с деятельностью </w:t>
      </w:r>
      <w:r>
        <w:rPr>
          <w:rFonts w:eastAsiaTheme="minorHAnsi"/>
          <w:sz w:val="22"/>
          <w:szCs w:val="22"/>
          <w:lang w:eastAsia="en-US"/>
        </w:rPr>
        <w:t>Эмитент</w:t>
      </w:r>
      <w:r w:rsidRPr="00E06F66">
        <w:rPr>
          <w:rFonts w:eastAsiaTheme="minorHAnsi"/>
          <w:sz w:val="22"/>
          <w:szCs w:val="22"/>
          <w:lang w:eastAsia="en-US"/>
        </w:rPr>
        <w:t xml:space="preserve">а либо в связи с хеджированием, осуществляемым </w:t>
      </w:r>
      <w:r>
        <w:rPr>
          <w:rFonts w:eastAsiaTheme="minorHAnsi"/>
          <w:sz w:val="22"/>
          <w:szCs w:val="22"/>
          <w:lang w:eastAsia="en-US"/>
        </w:rPr>
        <w:t>Эмитент</w:t>
      </w:r>
      <w:r w:rsidRPr="00E06F66">
        <w:rPr>
          <w:rFonts w:eastAsiaTheme="minorHAnsi"/>
          <w:sz w:val="22"/>
          <w:szCs w:val="22"/>
          <w:lang w:eastAsia="en-US"/>
        </w:rPr>
        <w:t>ом в целях снижения неблагоприятных последствий влияния вышеуказанных рисков.</w:t>
      </w:r>
    </w:p>
    <w:p w:rsidR="00E06F66" w:rsidRPr="00E06F66" w:rsidRDefault="00E06F66" w:rsidP="00E06F66">
      <w:pPr>
        <w:adjustRightInd w:val="0"/>
        <w:ind w:firstLine="708"/>
        <w:jc w:val="both"/>
        <w:rPr>
          <w:rFonts w:eastAsiaTheme="minorHAnsi"/>
          <w:sz w:val="22"/>
          <w:szCs w:val="22"/>
          <w:lang w:eastAsia="en-US"/>
        </w:rPr>
      </w:pPr>
      <w:r w:rsidRPr="00E06F66">
        <w:rPr>
          <w:rFonts w:eastAsiaTheme="minorHAnsi"/>
          <w:sz w:val="22"/>
          <w:szCs w:val="22"/>
          <w:lang w:eastAsia="en-US"/>
        </w:rPr>
        <w:t xml:space="preserve">Описываются подверженность финансового состояния </w:t>
      </w:r>
      <w:r>
        <w:rPr>
          <w:rFonts w:eastAsiaTheme="minorHAnsi"/>
          <w:sz w:val="22"/>
          <w:szCs w:val="22"/>
          <w:lang w:eastAsia="en-US"/>
        </w:rPr>
        <w:t>Эмитент</w:t>
      </w:r>
      <w:r w:rsidRPr="00E06F66">
        <w:rPr>
          <w:rFonts w:eastAsiaTheme="minorHAnsi"/>
          <w:sz w:val="22"/>
          <w:szCs w:val="22"/>
          <w:lang w:eastAsia="en-US"/>
        </w:rPr>
        <w:t>а, его ликвидности, источников финансирования, результатов деятельности и тому подобного изменению валютного курса (валютные риски).</w:t>
      </w:r>
    </w:p>
    <w:p w:rsidR="00E06F66" w:rsidRPr="00E06F66" w:rsidRDefault="00E06F66" w:rsidP="00E06F66">
      <w:pPr>
        <w:adjustRightInd w:val="0"/>
        <w:ind w:firstLine="708"/>
        <w:jc w:val="both"/>
        <w:rPr>
          <w:rFonts w:eastAsiaTheme="minorHAnsi"/>
          <w:sz w:val="22"/>
          <w:szCs w:val="22"/>
          <w:lang w:eastAsia="en-US"/>
        </w:rPr>
      </w:pPr>
      <w:r w:rsidRPr="00E06F66">
        <w:rPr>
          <w:rFonts w:eastAsiaTheme="minorHAnsi"/>
          <w:sz w:val="22"/>
          <w:szCs w:val="22"/>
          <w:lang w:eastAsia="en-US"/>
        </w:rPr>
        <w:t xml:space="preserve">Указываются предполагаемые действия </w:t>
      </w:r>
      <w:r>
        <w:rPr>
          <w:rFonts w:eastAsiaTheme="minorHAnsi"/>
          <w:sz w:val="22"/>
          <w:szCs w:val="22"/>
          <w:lang w:eastAsia="en-US"/>
        </w:rPr>
        <w:t>Эмитент</w:t>
      </w:r>
      <w:r w:rsidRPr="00E06F66">
        <w:rPr>
          <w:rFonts w:eastAsiaTheme="minorHAnsi"/>
          <w:sz w:val="22"/>
          <w:szCs w:val="22"/>
          <w:lang w:eastAsia="en-US"/>
        </w:rPr>
        <w:t xml:space="preserve">а на случай отрицательного влияния изменения валютного курса и процентных ставок на деятельность </w:t>
      </w:r>
      <w:r>
        <w:rPr>
          <w:rFonts w:eastAsiaTheme="minorHAnsi"/>
          <w:sz w:val="22"/>
          <w:szCs w:val="22"/>
          <w:lang w:eastAsia="en-US"/>
        </w:rPr>
        <w:t>Эмитент</w:t>
      </w:r>
      <w:r w:rsidRPr="00E06F66">
        <w:rPr>
          <w:rFonts w:eastAsiaTheme="minorHAnsi"/>
          <w:sz w:val="22"/>
          <w:szCs w:val="22"/>
          <w:lang w:eastAsia="en-US"/>
        </w:rPr>
        <w:t>а.</w:t>
      </w:r>
    </w:p>
    <w:p w:rsidR="00E06F66" w:rsidRPr="00E06F66" w:rsidRDefault="00E06F66" w:rsidP="00E06F66">
      <w:pPr>
        <w:adjustRightInd w:val="0"/>
        <w:ind w:firstLine="708"/>
        <w:jc w:val="both"/>
        <w:rPr>
          <w:rFonts w:eastAsiaTheme="minorHAnsi"/>
          <w:sz w:val="22"/>
          <w:szCs w:val="22"/>
          <w:lang w:eastAsia="en-US"/>
        </w:rPr>
      </w:pPr>
      <w:r w:rsidRPr="00E06F66">
        <w:rPr>
          <w:rFonts w:eastAsiaTheme="minorHAnsi"/>
          <w:sz w:val="22"/>
          <w:szCs w:val="22"/>
          <w:lang w:eastAsia="en-US"/>
        </w:rPr>
        <w:t xml:space="preserve">Указывается, каким образом инфляция может сказаться на выплатах по ценным бумагам, приводятся критические, по мнению </w:t>
      </w:r>
      <w:r>
        <w:rPr>
          <w:rFonts w:eastAsiaTheme="minorHAnsi"/>
          <w:sz w:val="22"/>
          <w:szCs w:val="22"/>
          <w:lang w:eastAsia="en-US"/>
        </w:rPr>
        <w:t>Эмитент</w:t>
      </w:r>
      <w:r w:rsidRPr="00E06F66">
        <w:rPr>
          <w:rFonts w:eastAsiaTheme="minorHAnsi"/>
          <w:sz w:val="22"/>
          <w:szCs w:val="22"/>
          <w:lang w:eastAsia="en-US"/>
        </w:rPr>
        <w:t xml:space="preserve">а, значения инфляции, а также предполагаемые действия </w:t>
      </w:r>
      <w:r>
        <w:rPr>
          <w:rFonts w:eastAsiaTheme="minorHAnsi"/>
          <w:sz w:val="22"/>
          <w:szCs w:val="22"/>
          <w:lang w:eastAsia="en-US"/>
        </w:rPr>
        <w:t>Эмитент</w:t>
      </w:r>
      <w:r w:rsidRPr="00E06F66">
        <w:rPr>
          <w:rFonts w:eastAsiaTheme="minorHAnsi"/>
          <w:sz w:val="22"/>
          <w:szCs w:val="22"/>
          <w:lang w:eastAsia="en-US"/>
        </w:rPr>
        <w:t>а по уменьшению указанного риска.</w:t>
      </w:r>
    </w:p>
    <w:p w:rsidR="00E06F66" w:rsidRPr="00E06F66" w:rsidRDefault="00E06F66" w:rsidP="00E06F66">
      <w:pPr>
        <w:adjustRightInd w:val="0"/>
        <w:ind w:firstLine="708"/>
        <w:jc w:val="both"/>
        <w:rPr>
          <w:rFonts w:eastAsiaTheme="minorHAnsi"/>
          <w:sz w:val="22"/>
          <w:szCs w:val="22"/>
          <w:lang w:eastAsia="en-US"/>
        </w:rPr>
      </w:pPr>
      <w:r w:rsidRPr="00E06F66">
        <w:rPr>
          <w:rFonts w:eastAsiaTheme="minorHAnsi"/>
          <w:sz w:val="22"/>
          <w:szCs w:val="22"/>
          <w:lang w:eastAsia="en-US"/>
        </w:rPr>
        <w:t xml:space="preserve">Указывается, какие из показателей финансовой отчетности </w:t>
      </w:r>
      <w:r>
        <w:rPr>
          <w:rFonts w:eastAsiaTheme="minorHAnsi"/>
          <w:sz w:val="22"/>
          <w:szCs w:val="22"/>
          <w:lang w:eastAsia="en-US"/>
        </w:rPr>
        <w:t>Эмитент</w:t>
      </w:r>
      <w:r w:rsidRPr="00E06F66">
        <w:rPr>
          <w:rFonts w:eastAsiaTheme="minorHAnsi"/>
          <w:sz w:val="22"/>
          <w:szCs w:val="22"/>
          <w:lang w:eastAsia="en-US"/>
        </w:rPr>
        <w:t>а наиболее подвержены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r>
        <w:rPr>
          <w:rFonts w:eastAsiaTheme="minorHAnsi"/>
          <w:sz w:val="22"/>
          <w:szCs w:val="22"/>
          <w:lang w:eastAsia="en-US"/>
        </w:rPr>
        <w:t>.</w:t>
      </w:r>
    </w:p>
    <w:p w:rsidR="007927BA" w:rsidRPr="007927BA" w:rsidRDefault="007927BA" w:rsidP="007927BA">
      <w:pPr>
        <w:adjustRightInd w:val="0"/>
        <w:ind w:firstLine="708"/>
        <w:jc w:val="both"/>
        <w:rPr>
          <w:rFonts w:eastAsiaTheme="minorHAnsi"/>
          <w:sz w:val="22"/>
          <w:szCs w:val="22"/>
          <w:lang w:eastAsia="en-US"/>
        </w:rPr>
      </w:pPr>
      <w:r w:rsidRPr="007927BA">
        <w:rPr>
          <w:rFonts w:eastAsiaTheme="minorHAnsi"/>
          <w:sz w:val="22"/>
          <w:szCs w:val="22"/>
          <w:lang w:eastAsia="en-US"/>
        </w:rPr>
        <w:t>.</w:t>
      </w:r>
    </w:p>
    <w:p w:rsidR="002D3E1C" w:rsidRPr="002D3E1C" w:rsidRDefault="002D3E1C" w:rsidP="00BC652B">
      <w:pPr>
        <w:adjustRightInd w:val="0"/>
        <w:ind w:firstLine="708"/>
        <w:jc w:val="both"/>
        <w:rPr>
          <w:rFonts w:eastAsiaTheme="minorHAnsi"/>
          <w:sz w:val="22"/>
          <w:szCs w:val="22"/>
          <w:lang w:eastAsia="en-US"/>
        </w:rPr>
      </w:pPr>
    </w:p>
    <w:p w:rsidR="002D3E1C" w:rsidRPr="002D3E1C" w:rsidRDefault="002D3E1C" w:rsidP="002D3E1C">
      <w:pPr>
        <w:adjustRightInd w:val="0"/>
        <w:jc w:val="both"/>
        <w:rPr>
          <w:rFonts w:eastAsiaTheme="minorHAnsi"/>
          <w:sz w:val="22"/>
          <w:szCs w:val="22"/>
          <w:lang w:eastAsia="en-US"/>
        </w:rPr>
      </w:pPr>
    </w:p>
    <w:p w:rsid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Деятельность </w:t>
      </w:r>
      <w:r w:rsidR="00E06F66">
        <w:rPr>
          <w:rFonts w:eastAsiaTheme="minorHAnsi"/>
          <w:sz w:val="22"/>
          <w:szCs w:val="22"/>
          <w:lang w:eastAsia="en-US"/>
        </w:rPr>
        <w:t>Эмитент</w:t>
      </w:r>
      <w:r w:rsidRPr="00DD1405">
        <w:rPr>
          <w:rFonts w:eastAsiaTheme="minorHAnsi"/>
          <w:sz w:val="22"/>
          <w:szCs w:val="22"/>
          <w:lang w:eastAsia="en-US"/>
        </w:rPr>
        <w:t xml:space="preserve">а сопряжена с финансовыми рисками, которые зависят от изменения экономической ситуации и конъюнктуры рынка. К рискам, которые могут повлиять на деятельность </w:t>
      </w:r>
      <w:r w:rsidR="00E06F66">
        <w:rPr>
          <w:rFonts w:eastAsiaTheme="minorHAnsi"/>
          <w:sz w:val="22"/>
          <w:szCs w:val="22"/>
          <w:lang w:eastAsia="en-US"/>
        </w:rPr>
        <w:t>Эмитент</w:t>
      </w:r>
      <w:r w:rsidRPr="00DD1405">
        <w:rPr>
          <w:rFonts w:eastAsiaTheme="minorHAnsi"/>
          <w:sz w:val="22"/>
          <w:szCs w:val="22"/>
          <w:lang w:eastAsia="en-US"/>
        </w:rPr>
        <w:t>а, относятся валютный риск, кредитный риск и процентный риск.</w:t>
      </w:r>
    </w:p>
    <w:p w:rsidR="00DD1405" w:rsidRDefault="00DD1405" w:rsidP="00DD1405">
      <w:pPr>
        <w:adjustRightInd w:val="0"/>
        <w:ind w:firstLine="708"/>
        <w:jc w:val="both"/>
        <w:rPr>
          <w:rFonts w:eastAsiaTheme="minorHAnsi"/>
          <w:sz w:val="22"/>
          <w:szCs w:val="22"/>
          <w:lang w:eastAsia="en-US"/>
        </w:rPr>
      </w:pP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u w:val="single"/>
          <w:lang w:eastAsia="en-US"/>
        </w:rPr>
        <w:t xml:space="preserve"> Валютный риск</w:t>
      </w:r>
      <w:r w:rsidRPr="00DD1405">
        <w:rPr>
          <w:rFonts w:eastAsiaTheme="minorHAnsi"/>
          <w:sz w:val="22"/>
          <w:szCs w:val="22"/>
          <w:lang w:eastAsia="en-US"/>
        </w:rPr>
        <w:t xml:space="preserve"> связан с неопределенностью колебаний курса иностранных валют. Возможные последствия колебания валютных курсов могут привести к обесцениванию активов, размещенных в денежных средствах.</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Предполагаемые действия </w:t>
      </w:r>
      <w:r w:rsidR="00E06F66">
        <w:rPr>
          <w:rFonts w:eastAsiaTheme="minorHAnsi"/>
          <w:sz w:val="22"/>
          <w:szCs w:val="22"/>
          <w:lang w:eastAsia="en-US"/>
        </w:rPr>
        <w:t>Эмитент</w:t>
      </w:r>
      <w:r w:rsidRPr="00DD1405">
        <w:rPr>
          <w:rFonts w:eastAsiaTheme="minorHAnsi"/>
          <w:sz w:val="22"/>
          <w:szCs w:val="22"/>
          <w:lang w:eastAsia="en-US"/>
        </w:rPr>
        <w:t xml:space="preserve">а для сглаживания валютного риска - мониторинг, анализ, прогноз макроэкономических показателей и учет прогнозных данных в бизнес-плане </w:t>
      </w:r>
      <w:r w:rsidR="00E06F66">
        <w:rPr>
          <w:rFonts w:eastAsiaTheme="minorHAnsi"/>
          <w:sz w:val="22"/>
          <w:szCs w:val="22"/>
          <w:lang w:eastAsia="en-US"/>
        </w:rPr>
        <w:t>Эмитент</w:t>
      </w:r>
      <w:r w:rsidRPr="00DD1405">
        <w:rPr>
          <w:rFonts w:eastAsiaTheme="minorHAnsi"/>
          <w:sz w:val="22"/>
          <w:szCs w:val="22"/>
          <w:lang w:eastAsia="en-US"/>
        </w:rPr>
        <w:t>а.</w:t>
      </w:r>
    </w:p>
    <w:p w:rsid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Хеджирование процентных ставок и курса обмена иностранных валют </w:t>
      </w:r>
      <w:r w:rsidR="00E06F66">
        <w:rPr>
          <w:rFonts w:eastAsiaTheme="minorHAnsi"/>
          <w:sz w:val="22"/>
          <w:szCs w:val="22"/>
          <w:lang w:eastAsia="en-US"/>
        </w:rPr>
        <w:t>Эмитент</w:t>
      </w:r>
      <w:r w:rsidRPr="00DD1405">
        <w:rPr>
          <w:rFonts w:eastAsiaTheme="minorHAnsi"/>
          <w:sz w:val="22"/>
          <w:szCs w:val="22"/>
          <w:lang w:eastAsia="en-US"/>
        </w:rPr>
        <w:t>ом не осуществляется.</w:t>
      </w:r>
    </w:p>
    <w:p w:rsidR="00DD1405" w:rsidRPr="00DD1405" w:rsidRDefault="00DD1405" w:rsidP="00DD1405">
      <w:pPr>
        <w:adjustRightInd w:val="0"/>
        <w:ind w:firstLine="708"/>
        <w:jc w:val="both"/>
        <w:rPr>
          <w:rFonts w:eastAsiaTheme="minorHAnsi"/>
          <w:sz w:val="22"/>
          <w:szCs w:val="22"/>
          <w:lang w:eastAsia="en-US"/>
        </w:rPr>
      </w:pP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u w:val="single"/>
          <w:lang w:eastAsia="en-US"/>
        </w:rPr>
        <w:t>Кредитный риск</w:t>
      </w:r>
      <w:r w:rsidRPr="00DD1405">
        <w:rPr>
          <w:rFonts w:eastAsiaTheme="minorHAnsi"/>
          <w:sz w:val="22"/>
          <w:szCs w:val="22"/>
          <w:lang w:eastAsia="en-US"/>
        </w:rPr>
        <w:t xml:space="preserve"> – риск неисполнения или несвоевременного исполнения обязательств партнёрами и вследствие этого рост просроченной дебиторской задолженности.</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Действия, предпринимаемые </w:t>
      </w:r>
      <w:r w:rsidR="00E06F66">
        <w:rPr>
          <w:rFonts w:eastAsiaTheme="minorHAnsi"/>
          <w:sz w:val="22"/>
          <w:szCs w:val="22"/>
          <w:lang w:eastAsia="en-US"/>
        </w:rPr>
        <w:t>Эмитент</w:t>
      </w:r>
      <w:r w:rsidRPr="00DD1405">
        <w:rPr>
          <w:rFonts w:eastAsiaTheme="minorHAnsi"/>
          <w:sz w:val="22"/>
          <w:szCs w:val="22"/>
          <w:lang w:eastAsia="en-US"/>
        </w:rPr>
        <w:t>ом для сглаживания кредитного риска:</w:t>
      </w: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 Внедрение новых схем реструктуризации дебиторской задолженности.</w:t>
      </w: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u w:val="single"/>
          <w:lang w:eastAsia="en-US"/>
        </w:rPr>
        <w:t>Процентный риск</w:t>
      </w:r>
      <w:r w:rsidRPr="00DD1405">
        <w:rPr>
          <w:rFonts w:eastAsiaTheme="minorHAnsi"/>
          <w:sz w:val="22"/>
          <w:szCs w:val="22"/>
          <w:lang w:eastAsia="en-US"/>
        </w:rPr>
        <w:t xml:space="preserve"> – риск, связанный с привлеченными средствами, привлекаемыми на платной нефиксированной основе. В целях снижения указанного риска </w:t>
      </w:r>
      <w:r w:rsidR="00E06F66">
        <w:rPr>
          <w:rFonts w:eastAsiaTheme="minorHAnsi"/>
          <w:sz w:val="22"/>
          <w:szCs w:val="22"/>
          <w:lang w:eastAsia="en-US"/>
        </w:rPr>
        <w:t>Эмитент</w:t>
      </w:r>
      <w:r w:rsidRPr="00DD1405">
        <w:rPr>
          <w:rFonts w:eastAsiaTheme="minorHAnsi"/>
          <w:sz w:val="22"/>
          <w:szCs w:val="22"/>
          <w:lang w:eastAsia="en-US"/>
        </w:rPr>
        <w:t xml:space="preserve"> осуществляет контроль уровня долговой нагрузки и кредитоспособности.</w:t>
      </w:r>
    </w:p>
    <w:p w:rsidR="00DD1405" w:rsidRPr="00DD1405" w:rsidRDefault="00DD1405" w:rsidP="00DD1405">
      <w:pPr>
        <w:adjustRightInd w:val="0"/>
        <w:jc w:val="both"/>
        <w:rPr>
          <w:rFonts w:eastAsiaTheme="minorHAnsi"/>
          <w:i/>
          <w:sz w:val="22"/>
          <w:szCs w:val="22"/>
          <w:lang w:eastAsia="en-US"/>
        </w:rPr>
      </w:pPr>
      <w:r w:rsidRPr="00DD1405">
        <w:rPr>
          <w:rFonts w:eastAsiaTheme="minorHAnsi"/>
          <w:i/>
          <w:sz w:val="22"/>
          <w:szCs w:val="22"/>
          <w:lang w:eastAsia="en-US"/>
        </w:rPr>
        <w:t xml:space="preserve">Подверженность финансового состояния </w:t>
      </w:r>
      <w:r w:rsidR="00E06F66">
        <w:rPr>
          <w:rFonts w:eastAsiaTheme="minorHAnsi"/>
          <w:i/>
          <w:sz w:val="22"/>
          <w:szCs w:val="22"/>
          <w:lang w:eastAsia="en-US"/>
        </w:rPr>
        <w:t>Эмитент</w:t>
      </w:r>
      <w:r w:rsidRPr="00DD1405">
        <w:rPr>
          <w:rFonts w:eastAsiaTheme="minorHAnsi"/>
          <w:i/>
          <w:sz w:val="22"/>
          <w:szCs w:val="22"/>
          <w:lang w:eastAsia="en-US"/>
        </w:rPr>
        <w:t>а (его ликвидности, источников финансирования, результатов деятельности и т.п.) изменению валютного курса (валютные риски):</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Доходы </w:t>
      </w:r>
      <w:r w:rsidR="00E06F66">
        <w:rPr>
          <w:rFonts w:eastAsiaTheme="minorHAnsi"/>
          <w:sz w:val="22"/>
          <w:szCs w:val="22"/>
          <w:lang w:eastAsia="en-US"/>
        </w:rPr>
        <w:t>Эмитент</w:t>
      </w:r>
      <w:r w:rsidRPr="00DD1405">
        <w:rPr>
          <w:rFonts w:eastAsiaTheme="minorHAnsi"/>
          <w:sz w:val="22"/>
          <w:szCs w:val="22"/>
          <w:lang w:eastAsia="en-US"/>
        </w:rPr>
        <w:t>а формируются в валюте Российской Федерации. Текущие обязательства также выражены в национальной валюте, обслуживание по которым осуществляется в соответствии с установленными графиками.</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В отношении колебаний валютного курса можно отметить, что оно может оказать влияние, как на деятельность </w:t>
      </w:r>
      <w:r w:rsidR="00E06F66">
        <w:rPr>
          <w:rFonts w:eastAsiaTheme="minorHAnsi"/>
          <w:sz w:val="22"/>
          <w:szCs w:val="22"/>
          <w:lang w:eastAsia="en-US"/>
        </w:rPr>
        <w:t>Эмитент</w:t>
      </w:r>
      <w:r w:rsidRPr="00DD1405">
        <w:rPr>
          <w:rFonts w:eastAsiaTheme="minorHAnsi"/>
          <w:sz w:val="22"/>
          <w:szCs w:val="22"/>
          <w:lang w:eastAsia="en-US"/>
        </w:rPr>
        <w:t>а, так и на остальных участников рынка и может привезти к обесцениванию активов, размещенных в денежных средствах.</w:t>
      </w:r>
    </w:p>
    <w:p w:rsidR="00DD1405" w:rsidRPr="00DD1405" w:rsidRDefault="00DD1405" w:rsidP="00DD1405">
      <w:pPr>
        <w:adjustRightInd w:val="0"/>
        <w:jc w:val="both"/>
        <w:rPr>
          <w:rFonts w:eastAsiaTheme="minorHAnsi"/>
          <w:i/>
          <w:sz w:val="22"/>
          <w:szCs w:val="22"/>
          <w:lang w:eastAsia="en-US"/>
        </w:rPr>
      </w:pPr>
      <w:r w:rsidRPr="00DD1405">
        <w:rPr>
          <w:rFonts w:eastAsiaTheme="minorHAnsi"/>
          <w:i/>
          <w:sz w:val="22"/>
          <w:szCs w:val="22"/>
          <w:lang w:eastAsia="en-US"/>
        </w:rPr>
        <w:t xml:space="preserve">Предполагаемые действия </w:t>
      </w:r>
      <w:r w:rsidR="00E06F66">
        <w:rPr>
          <w:rFonts w:eastAsiaTheme="minorHAnsi"/>
          <w:i/>
          <w:sz w:val="22"/>
          <w:szCs w:val="22"/>
          <w:lang w:eastAsia="en-US"/>
        </w:rPr>
        <w:t>Эмитент</w:t>
      </w:r>
      <w:r w:rsidRPr="00DD1405">
        <w:rPr>
          <w:rFonts w:eastAsiaTheme="minorHAnsi"/>
          <w:i/>
          <w:sz w:val="22"/>
          <w:szCs w:val="22"/>
          <w:lang w:eastAsia="en-US"/>
        </w:rPr>
        <w:t xml:space="preserve">а на случай отрицательного влияния изменения валютного курса и процентных ставок на деятельность </w:t>
      </w:r>
      <w:r w:rsidR="00E06F66">
        <w:rPr>
          <w:rFonts w:eastAsiaTheme="minorHAnsi"/>
          <w:i/>
          <w:sz w:val="22"/>
          <w:szCs w:val="22"/>
          <w:lang w:eastAsia="en-US"/>
        </w:rPr>
        <w:t>Эмитент</w:t>
      </w:r>
      <w:r w:rsidRPr="00DD1405">
        <w:rPr>
          <w:rFonts w:eastAsiaTheme="minorHAnsi"/>
          <w:i/>
          <w:sz w:val="22"/>
          <w:szCs w:val="22"/>
          <w:lang w:eastAsia="en-US"/>
        </w:rPr>
        <w:t>а:</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Доходы </w:t>
      </w:r>
      <w:r w:rsidR="00E06F66">
        <w:rPr>
          <w:rFonts w:eastAsiaTheme="minorHAnsi"/>
          <w:sz w:val="22"/>
          <w:szCs w:val="22"/>
          <w:lang w:eastAsia="en-US"/>
        </w:rPr>
        <w:t>Эмитент</w:t>
      </w:r>
      <w:r w:rsidRPr="00DD1405">
        <w:rPr>
          <w:rFonts w:eastAsiaTheme="minorHAnsi"/>
          <w:sz w:val="22"/>
          <w:szCs w:val="22"/>
          <w:lang w:eastAsia="en-US"/>
        </w:rPr>
        <w:t xml:space="preserve">а формируются в валюте Российской Федерации. Текущие обязательства также выражены в национальной валюте, обслуживание по которым осуществляется в соответствии с установленными графиками, в связи с этим </w:t>
      </w:r>
      <w:r w:rsidR="00E06F66">
        <w:rPr>
          <w:rFonts w:eastAsiaTheme="minorHAnsi"/>
          <w:sz w:val="22"/>
          <w:szCs w:val="22"/>
          <w:lang w:eastAsia="en-US"/>
        </w:rPr>
        <w:t>Эмитент</w:t>
      </w:r>
      <w:r w:rsidRPr="00DD1405">
        <w:rPr>
          <w:rFonts w:eastAsiaTheme="minorHAnsi"/>
          <w:sz w:val="22"/>
          <w:szCs w:val="22"/>
          <w:lang w:eastAsia="en-US"/>
        </w:rPr>
        <w:t xml:space="preserve"> не предполагает совершать какие-либо действия.</w:t>
      </w:r>
    </w:p>
    <w:p w:rsidR="00DD1405" w:rsidRPr="00DD1405" w:rsidRDefault="00DD1405" w:rsidP="00DD1405">
      <w:pPr>
        <w:adjustRightInd w:val="0"/>
        <w:ind w:firstLine="708"/>
        <w:jc w:val="both"/>
        <w:rPr>
          <w:rFonts w:eastAsiaTheme="minorHAnsi"/>
          <w:sz w:val="22"/>
          <w:szCs w:val="22"/>
          <w:lang w:eastAsia="en-US"/>
        </w:rPr>
      </w:pPr>
      <w:r w:rsidRPr="00DD1405">
        <w:rPr>
          <w:rFonts w:eastAsiaTheme="minorHAnsi"/>
          <w:sz w:val="22"/>
          <w:szCs w:val="22"/>
          <w:lang w:eastAsia="en-US"/>
        </w:rPr>
        <w:t xml:space="preserve">В случае повышения процентных ставок </w:t>
      </w:r>
      <w:r w:rsidR="00E06F66">
        <w:rPr>
          <w:rFonts w:eastAsiaTheme="minorHAnsi"/>
          <w:sz w:val="22"/>
          <w:szCs w:val="22"/>
          <w:lang w:eastAsia="en-US"/>
        </w:rPr>
        <w:t>Эмитент</w:t>
      </w:r>
      <w:r w:rsidRPr="00DD1405">
        <w:rPr>
          <w:rFonts w:eastAsiaTheme="minorHAnsi"/>
          <w:sz w:val="22"/>
          <w:szCs w:val="22"/>
          <w:lang w:eastAsia="en-US"/>
        </w:rPr>
        <w:t xml:space="preserve"> планирует рассмотреть альтернативные источники финансирования, в т. ч. путем привлечения денежных ресурсов на публичных рынках долгового капитала.</w:t>
      </w:r>
    </w:p>
    <w:p w:rsidR="00DD1405" w:rsidRPr="00DD1405" w:rsidRDefault="00DD1405" w:rsidP="00DD1405">
      <w:pPr>
        <w:adjustRightInd w:val="0"/>
        <w:jc w:val="both"/>
        <w:rPr>
          <w:rFonts w:eastAsiaTheme="minorHAnsi"/>
          <w:sz w:val="22"/>
          <w:szCs w:val="22"/>
          <w:lang w:eastAsia="en-US"/>
        </w:rPr>
      </w:pPr>
    </w:p>
    <w:p w:rsidR="00DD1405" w:rsidRPr="00DD1405" w:rsidRDefault="00DD1405" w:rsidP="00DD1405">
      <w:pPr>
        <w:adjustRightInd w:val="0"/>
        <w:jc w:val="both"/>
        <w:rPr>
          <w:rFonts w:eastAsiaTheme="minorHAnsi"/>
          <w:i/>
          <w:sz w:val="22"/>
          <w:szCs w:val="22"/>
          <w:lang w:eastAsia="en-US"/>
        </w:rPr>
      </w:pPr>
      <w:r w:rsidRPr="00DD1405">
        <w:rPr>
          <w:rFonts w:eastAsiaTheme="minorHAnsi"/>
          <w:i/>
          <w:sz w:val="22"/>
          <w:szCs w:val="22"/>
          <w:lang w:eastAsia="en-US"/>
        </w:rPr>
        <w:t>Влияние инфляции на выплаты по ценным бумагам:</w:t>
      </w:r>
    </w:p>
    <w:p w:rsidR="00DD1405" w:rsidRPr="00DD1405" w:rsidRDefault="00DD1405" w:rsidP="00DD1405">
      <w:pPr>
        <w:adjustRightInd w:val="0"/>
        <w:jc w:val="both"/>
        <w:rPr>
          <w:rFonts w:eastAsiaTheme="minorHAnsi"/>
          <w:sz w:val="22"/>
          <w:szCs w:val="22"/>
          <w:lang w:eastAsia="en-US"/>
        </w:rPr>
      </w:pPr>
      <w:r w:rsidRPr="00DD1405">
        <w:rPr>
          <w:rFonts w:eastAsiaTheme="minorHAnsi"/>
          <w:sz w:val="22"/>
          <w:szCs w:val="22"/>
          <w:lang w:eastAsia="en-US"/>
        </w:rPr>
        <w:t xml:space="preserve">Существующий на дату утверждения </w:t>
      </w:r>
      <w:r w:rsidR="00E06F66">
        <w:rPr>
          <w:rFonts w:eastAsiaTheme="minorHAnsi"/>
          <w:sz w:val="22"/>
          <w:szCs w:val="22"/>
          <w:lang w:eastAsia="en-US"/>
        </w:rPr>
        <w:t>Проспект</w:t>
      </w:r>
      <w:r w:rsidRPr="00DD1405">
        <w:rPr>
          <w:rFonts w:eastAsiaTheme="minorHAnsi"/>
          <w:sz w:val="22"/>
          <w:szCs w:val="22"/>
          <w:lang w:eastAsia="en-US"/>
        </w:rPr>
        <w:t xml:space="preserve">а ценных бумаг уровень инфляции не оказывает существенного влияния на финансовое положение </w:t>
      </w:r>
      <w:r w:rsidR="00E06F66">
        <w:rPr>
          <w:rFonts w:eastAsiaTheme="minorHAnsi"/>
          <w:sz w:val="22"/>
          <w:szCs w:val="22"/>
          <w:lang w:eastAsia="en-US"/>
        </w:rPr>
        <w:t>Эмитент</w:t>
      </w:r>
      <w:r w:rsidRPr="00DD1405">
        <w:rPr>
          <w:rFonts w:eastAsiaTheme="minorHAnsi"/>
          <w:sz w:val="22"/>
          <w:szCs w:val="22"/>
          <w:lang w:eastAsia="en-US"/>
        </w:rPr>
        <w:t>а.</w:t>
      </w:r>
    </w:p>
    <w:p w:rsidR="002D3E1C" w:rsidRPr="00C27A7D" w:rsidRDefault="002D3E1C" w:rsidP="002D3E1C">
      <w:pPr>
        <w:adjustRightInd w:val="0"/>
        <w:jc w:val="both"/>
        <w:rPr>
          <w:rFonts w:eastAsiaTheme="minorHAnsi"/>
          <w:b/>
          <w:sz w:val="22"/>
          <w:szCs w:val="22"/>
          <w:lang w:eastAsia="en-US"/>
        </w:rPr>
      </w:pPr>
      <w:r w:rsidRPr="002D3E1C">
        <w:rPr>
          <w:rFonts w:eastAsiaTheme="minorHAnsi"/>
          <w:sz w:val="22"/>
          <w:szCs w:val="22"/>
          <w:lang w:eastAsia="en-US"/>
        </w:rPr>
        <w:t xml:space="preserve"> </w:t>
      </w:r>
      <w:r w:rsidRPr="002D3E1C">
        <w:rPr>
          <w:rFonts w:eastAsiaTheme="minorHAnsi"/>
          <w:sz w:val="22"/>
          <w:szCs w:val="22"/>
          <w:lang w:eastAsia="en-US"/>
        </w:rPr>
        <w:cr/>
      </w:r>
      <w:r w:rsidR="007927BA">
        <w:rPr>
          <w:rFonts w:eastAsiaTheme="minorHAnsi"/>
          <w:b/>
          <w:sz w:val="22"/>
          <w:szCs w:val="22"/>
          <w:lang w:eastAsia="en-US"/>
        </w:rPr>
        <w:t>2</w:t>
      </w:r>
      <w:r w:rsidRPr="00BC652B">
        <w:rPr>
          <w:rFonts w:eastAsiaTheme="minorHAnsi"/>
          <w:b/>
          <w:sz w:val="22"/>
          <w:szCs w:val="22"/>
          <w:lang w:eastAsia="en-US"/>
        </w:rPr>
        <w:t>.5.4. Правовые риски</w:t>
      </w:r>
    </w:p>
    <w:p w:rsidR="00BC652B" w:rsidRPr="00C27A7D" w:rsidRDefault="00BC652B" w:rsidP="002D3E1C">
      <w:pPr>
        <w:adjustRightInd w:val="0"/>
        <w:jc w:val="both"/>
        <w:rPr>
          <w:rFonts w:eastAsiaTheme="minorHAnsi"/>
          <w:b/>
          <w:sz w:val="22"/>
          <w:szCs w:val="22"/>
          <w:lang w:eastAsia="en-US"/>
        </w:rPr>
      </w:pPr>
    </w:p>
    <w:p w:rsidR="000F36B1" w:rsidRPr="000F36B1" w:rsidRDefault="000F36B1" w:rsidP="000F36B1">
      <w:pPr>
        <w:adjustRightInd w:val="0"/>
        <w:jc w:val="both"/>
        <w:rPr>
          <w:rFonts w:eastAsiaTheme="minorHAnsi"/>
          <w:bCs/>
          <w:sz w:val="22"/>
          <w:szCs w:val="22"/>
          <w:lang w:eastAsia="en-US"/>
        </w:rPr>
      </w:pPr>
      <w:r w:rsidRPr="000F36B1">
        <w:rPr>
          <w:rFonts w:eastAsiaTheme="minorHAnsi"/>
          <w:bCs/>
          <w:sz w:val="22"/>
          <w:szCs w:val="22"/>
          <w:lang w:eastAsia="en-US"/>
        </w:rPr>
        <w:t xml:space="preserve">Описываются правовые риски, связанные с деятельностью </w:t>
      </w:r>
      <w:r w:rsidR="00E06F66">
        <w:rPr>
          <w:rFonts w:eastAsiaTheme="minorHAnsi"/>
          <w:bCs/>
          <w:sz w:val="22"/>
          <w:szCs w:val="22"/>
          <w:lang w:eastAsia="en-US"/>
        </w:rPr>
        <w:t>Эмитент</w:t>
      </w:r>
      <w:r w:rsidRPr="000F36B1">
        <w:rPr>
          <w:rFonts w:eastAsiaTheme="minorHAnsi"/>
          <w:bCs/>
          <w:sz w:val="22"/>
          <w:szCs w:val="22"/>
          <w:lang w:eastAsia="en-US"/>
        </w:rPr>
        <w:t>а (отдельно для внутреннего и внешнего рынков), в том числе риски, связанные с изменением:</w:t>
      </w:r>
    </w:p>
    <w:p w:rsidR="000F36B1" w:rsidRPr="000F36B1" w:rsidRDefault="000F36B1" w:rsidP="000F36B1">
      <w:pPr>
        <w:adjustRightInd w:val="0"/>
        <w:ind w:firstLine="708"/>
        <w:jc w:val="both"/>
        <w:rPr>
          <w:rFonts w:eastAsiaTheme="minorHAnsi"/>
          <w:bCs/>
          <w:sz w:val="22"/>
          <w:szCs w:val="22"/>
          <w:lang w:eastAsia="en-US"/>
        </w:rPr>
      </w:pPr>
      <w:r>
        <w:rPr>
          <w:rFonts w:eastAsiaTheme="minorHAnsi"/>
          <w:bCs/>
          <w:sz w:val="22"/>
          <w:szCs w:val="22"/>
          <w:lang w:eastAsia="en-US"/>
        </w:rPr>
        <w:t xml:space="preserve">- </w:t>
      </w:r>
      <w:r w:rsidRPr="000F36B1">
        <w:rPr>
          <w:rFonts w:eastAsiaTheme="minorHAnsi"/>
          <w:bCs/>
          <w:sz w:val="22"/>
          <w:szCs w:val="22"/>
          <w:lang w:eastAsia="en-US"/>
        </w:rPr>
        <w:t>валютного регулирования;</w:t>
      </w:r>
    </w:p>
    <w:p w:rsidR="000F36B1" w:rsidRPr="000F36B1" w:rsidRDefault="000F36B1" w:rsidP="000F36B1">
      <w:pPr>
        <w:adjustRightInd w:val="0"/>
        <w:ind w:firstLine="708"/>
        <w:jc w:val="both"/>
        <w:rPr>
          <w:rFonts w:eastAsiaTheme="minorHAnsi"/>
          <w:bCs/>
          <w:sz w:val="22"/>
          <w:szCs w:val="22"/>
          <w:lang w:eastAsia="en-US"/>
        </w:rPr>
      </w:pPr>
      <w:r>
        <w:rPr>
          <w:rFonts w:eastAsiaTheme="minorHAnsi"/>
          <w:bCs/>
          <w:sz w:val="22"/>
          <w:szCs w:val="22"/>
          <w:lang w:eastAsia="en-US"/>
        </w:rPr>
        <w:t xml:space="preserve">- </w:t>
      </w:r>
      <w:r w:rsidRPr="000F36B1">
        <w:rPr>
          <w:rFonts w:eastAsiaTheme="minorHAnsi"/>
          <w:bCs/>
          <w:sz w:val="22"/>
          <w:szCs w:val="22"/>
          <w:lang w:eastAsia="en-US"/>
        </w:rPr>
        <w:t>налогового законодательства;</w:t>
      </w:r>
    </w:p>
    <w:p w:rsidR="000F36B1" w:rsidRPr="000F36B1" w:rsidRDefault="000F36B1" w:rsidP="000F36B1">
      <w:pPr>
        <w:adjustRightInd w:val="0"/>
        <w:ind w:firstLine="708"/>
        <w:jc w:val="both"/>
        <w:rPr>
          <w:rFonts w:eastAsiaTheme="minorHAnsi"/>
          <w:bCs/>
          <w:sz w:val="22"/>
          <w:szCs w:val="22"/>
          <w:lang w:eastAsia="en-US"/>
        </w:rPr>
      </w:pPr>
      <w:r>
        <w:rPr>
          <w:rFonts w:eastAsiaTheme="minorHAnsi"/>
          <w:bCs/>
          <w:sz w:val="22"/>
          <w:szCs w:val="22"/>
          <w:lang w:eastAsia="en-US"/>
        </w:rPr>
        <w:t xml:space="preserve">- </w:t>
      </w:r>
      <w:r w:rsidRPr="000F36B1">
        <w:rPr>
          <w:rFonts w:eastAsiaTheme="minorHAnsi"/>
          <w:bCs/>
          <w:sz w:val="22"/>
          <w:szCs w:val="22"/>
          <w:lang w:eastAsia="en-US"/>
        </w:rPr>
        <w:t>правил таможенного контроля и пошлин;</w:t>
      </w:r>
    </w:p>
    <w:p w:rsidR="000F36B1" w:rsidRPr="000F36B1" w:rsidRDefault="000F36B1" w:rsidP="000F36B1">
      <w:pPr>
        <w:adjustRightInd w:val="0"/>
        <w:ind w:firstLine="708"/>
        <w:jc w:val="both"/>
        <w:rPr>
          <w:rFonts w:eastAsiaTheme="minorHAnsi"/>
          <w:bCs/>
          <w:sz w:val="22"/>
          <w:szCs w:val="22"/>
          <w:lang w:eastAsia="en-US"/>
        </w:rPr>
      </w:pPr>
      <w:r>
        <w:rPr>
          <w:rFonts w:eastAsiaTheme="minorHAnsi"/>
          <w:bCs/>
          <w:sz w:val="22"/>
          <w:szCs w:val="22"/>
          <w:lang w:eastAsia="en-US"/>
        </w:rPr>
        <w:t xml:space="preserve">- </w:t>
      </w:r>
      <w:r w:rsidRPr="000F36B1">
        <w:rPr>
          <w:rFonts w:eastAsiaTheme="minorHAnsi"/>
          <w:bCs/>
          <w:sz w:val="22"/>
          <w:szCs w:val="22"/>
          <w:lang w:eastAsia="en-US"/>
        </w:rPr>
        <w:t xml:space="preserve">требований по лицензированию основной деятельности </w:t>
      </w:r>
      <w:r w:rsidR="00E06F66">
        <w:rPr>
          <w:rFonts w:eastAsiaTheme="minorHAnsi"/>
          <w:bCs/>
          <w:sz w:val="22"/>
          <w:szCs w:val="22"/>
          <w:lang w:eastAsia="en-US"/>
        </w:rPr>
        <w:t>Эмитент</w:t>
      </w:r>
      <w:r w:rsidRPr="000F36B1">
        <w:rPr>
          <w:rFonts w:eastAsiaTheme="minorHAnsi"/>
          <w:bCs/>
          <w:sz w:val="22"/>
          <w:szCs w:val="22"/>
          <w:lang w:eastAsia="en-US"/>
        </w:rPr>
        <w:t>а либо лицензированию прав пользования объектами, нахождение которых в обороте ограничено (включая природные ресурсы);</w:t>
      </w:r>
    </w:p>
    <w:p w:rsidR="000F36B1" w:rsidRPr="000F36B1" w:rsidRDefault="000F36B1" w:rsidP="000F36B1">
      <w:pPr>
        <w:adjustRightInd w:val="0"/>
        <w:ind w:firstLine="708"/>
        <w:jc w:val="both"/>
        <w:rPr>
          <w:rFonts w:eastAsiaTheme="minorHAnsi"/>
          <w:bCs/>
          <w:sz w:val="22"/>
          <w:szCs w:val="22"/>
          <w:lang w:eastAsia="en-US"/>
        </w:rPr>
      </w:pPr>
      <w:r>
        <w:rPr>
          <w:rFonts w:eastAsiaTheme="minorHAnsi"/>
          <w:bCs/>
          <w:sz w:val="22"/>
          <w:szCs w:val="22"/>
          <w:lang w:eastAsia="en-US"/>
        </w:rPr>
        <w:t xml:space="preserve">- </w:t>
      </w:r>
      <w:r w:rsidRPr="000F36B1">
        <w:rPr>
          <w:rFonts w:eastAsiaTheme="minorHAnsi"/>
          <w:bCs/>
          <w:sz w:val="22"/>
          <w:szCs w:val="22"/>
          <w:lang w:eastAsia="en-US"/>
        </w:rPr>
        <w:t xml:space="preserve">судебной практики по вопросам, связанным с деятельностью </w:t>
      </w:r>
      <w:r w:rsidR="00E06F66">
        <w:rPr>
          <w:rFonts w:eastAsiaTheme="minorHAnsi"/>
          <w:bCs/>
          <w:sz w:val="22"/>
          <w:szCs w:val="22"/>
          <w:lang w:eastAsia="en-US"/>
        </w:rPr>
        <w:t>Эмитент</w:t>
      </w:r>
      <w:r w:rsidRPr="000F36B1">
        <w:rPr>
          <w:rFonts w:eastAsiaTheme="minorHAnsi"/>
          <w:bCs/>
          <w:sz w:val="22"/>
          <w:szCs w:val="22"/>
          <w:lang w:eastAsia="en-US"/>
        </w:rPr>
        <w:t xml:space="preserve">а (в том числе по вопросам лицензирования), которая может негативно сказаться на результатах его деятельности, а также на результатах текущих судебных процессов, в которых участвует </w:t>
      </w:r>
      <w:r w:rsidR="00E06F66">
        <w:rPr>
          <w:rFonts w:eastAsiaTheme="minorHAnsi"/>
          <w:bCs/>
          <w:sz w:val="22"/>
          <w:szCs w:val="22"/>
          <w:lang w:eastAsia="en-US"/>
        </w:rPr>
        <w:t>Эмитент</w:t>
      </w:r>
      <w:r w:rsidRPr="000F36B1">
        <w:rPr>
          <w:rFonts w:eastAsiaTheme="minorHAnsi"/>
          <w:bCs/>
          <w:sz w:val="22"/>
          <w:szCs w:val="22"/>
          <w:lang w:eastAsia="en-US"/>
        </w:rPr>
        <w:t>.</w:t>
      </w:r>
    </w:p>
    <w:p w:rsidR="002D3E1C" w:rsidRPr="002D3E1C" w:rsidRDefault="002D3E1C" w:rsidP="002D3E1C">
      <w:pPr>
        <w:adjustRightInd w:val="0"/>
        <w:jc w:val="both"/>
        <w:rPr>
          <w:rFonts w:eastAsiaTheme="minorHAnsi"/>
          <w:sz w:val="22"/>
          <w:szCs w:val="22"/>
          <w:lang w:eastAsia="en-US"/>
        </w:rPr>
      </w:pPr>
    </w:p>
    <w:p w:rsidR="002D3E1C" w:rsidRPr="00BC652B" w:rsidRDefault="002D3E1C" w:rsidP="002D3E1C">
      <w:pPr>
        <w:adjustRightInd w:val="0"/>
        <w:jc w:val="both"/>
        <w:rPr>
          <w:rFonts w:eastAsiaTheme="minorHAnsi"/>
          <w:i/>
          <w:sz w:val="22"/>
          <w:szCs w:val="22"/>
          <w:lang w:eastAsia="en-US"/>
        </w:rPr>
      </w:pPr>
      <w:r w:rsidRPr="00BC652B">
        <w:rPr>
          <w:rFonts w:eastAsiaTheme="minorHAnsi"/>
          <w:i/>
          <w:sz w:val="22"/>
          <w:szCs w:val="22"/>
          <w:lang w:eastAsia="en-US"/>
        </w:rPr>
        <w:t xml:space="preserve">Правовые риски, связанные с деятельностью </w:t>
      </w:r>
      <w:r w:rsidR="00E06F66">
        <w:rPr>
          <w:rFonts w:eastAsiaTheme="minorHAnsi"/>
          <w:i/>
          <w:sz w:val="22"/>
          <w:szCs w:val="22"/>
          <w:lang w:eastAsia="en-US"/>
        </w:rPr>
        <w:t>Эмитент</w:t>
      </w:r>
      <w:r w:rsidRPr="00BC652B">
        <w:rPr>
          <w:rFonts w:eastAsiaTheme="minorHAnsi"/>
          <w:i/>
          <w:sz w:val="22"/>
          <w:szCs w:val="22"/>
          <w:lang w:eastAsia="en-US"/>
        </w:rPr>
        <w:t>а, в том числе:</w:t>
      </w:r>
    </w:p>
    <w:p w:rsidR="002D3E1C" w:rsidRPr="002D3E1C" w:rsidRDefault="002D3E1C" w:rsidP="002D3E1C">
      <w:pPr>
        <w:adjustRightInd w:val="0"/>
        <w:jc w:val="both"/>
        <w:rPr>
          <w:rFonts w:eastAsiaTheme="minorHAnsi"/>
          <w:sz w:val="22"/>
          <w:szCs w:val="22"/>
          <w:lang w:eastAsia="en-US"/>
        </w:rPr>
      </w:pPr>
      <w:r w:rsidRPr="002D3E1C">
        <w:rPr>
          <w:rFonts w:eastAsiaTheme="minorHAnsi"/>
          <w:sz w:val="22"/>
          <w:szCs w:val="22"/>
          <w:lang w:eastAsia="en-US"/>
        </w:rPr>
        <w:t>Риски, связанные с изменением валютного регулирования:</w:t>
      </w:r>
    </w:p>
    <w:p w:rsidR="002D3E1C" w:rsidRPr="002D3E1C" w:rsidRDefault="00E06F66" w:rsidP="002D3E1C">
      <w:pPr>
        <w:adjustRightInd w:val="0"/>
        <w:jc w:val="both"/>
        <w:rPr>
          <w:rFonts w:eastAsiaTheme="minorHAnsi"/>
          <w:sz w:val="22"/>
          <w:szCs w:val="22"/>
          <w:lang w:eastAsia="en-US"/>
        </w:rPr>
      </w:pPr>
      <w:r>
        <w:rPr>
          <w:rFonts w:eastAsiaTheme="minorHAnsi"/>
          <w:sz w:val="22"/>
          <w:szCs w:val="22"/>
          <w:lang w:eastAsia="en-US"/>
        </w:rPr>
        <w:t>Эмитент</w:t>
      </w:r>
      <w:r w:rsidR="002D3E1C" w:rsidRPr="002D3E1C">
        <w:rPr>
          <w:rFonts w:eastAsiaTheme="minorHAnsi"/>
          <w:sz w:val="22"/>
          <w:szCs w:val="22"/>
          <w:lang w:eastAsia="en-US"/>
        </w:rPr>
        <w:t xml:space="preserve"> осуществляет основную финансовую деятельность на территории Российской Федерации. Риски, связанные с изменением валютного регулирования не оказывают прямого влияния на </w:t>
      </w:r>
      <w:r>
        <w:rPr>
          <w:rFonts w:eastAsiaTheme="minorHAnsi"/>
          <w:sz w:val="22"/>
          <w:szCs w:val="22"/>
          <w:lang w:eastAsia="en-US"/>
        </w:rPr>
        <w:t>Эмитент</w:t>
      </w:r>
      <w:r w:rsidR="002D3E1C" w:rsidRPr="002D3E1C">
        <w:rPr>
          <w:rFonts w:eastAsiaTheme="minorHAnsi"/>
          <w:sz w:val="22"/>
          <w:szCs w:val="22"/>
          <w:lang w:eastAsia="en-US"/>
        </w:rPr>
        <w:t xml:space="preserve">а, поскольку </w:t>
      </w:r>
      <w:r>
        <w:rPr>
          <w:rFonts w:eastAsiaTheme="minorHAnsi"/>
          <w:sz w:val="22"/>
          <w:szCs w:val="22"/>
          <w:lang w:eastAsia="en-US"/>
        </w:rPr>
        <w:t>Эмитент</w:t>
      </w:r>
      <w:r w:rsidR="002D3E1C" w:rsidRPr="002D3E1C">
        <w:rPr>
          <w:rFonts w:eastAsiaTheme="minorHAnsi"/>
          <w:sz w:val="22"/>
          <w:szCs w:val="22"/>
          <w:lang w:eastAsia="en-US"/>
        </w:rPr>
        <w:t xml:space="preserve"> не осуществляет внешнеэкономической деятельности. Риск изменения валютного регулирования в неблагоприятную сторону оценивается </w:t>
      </w:r>
      <w:r>
        <w:rPr>
          <w:rFonts w:eastAsiaTheme="minorHAnsi"/>
          <w:sz w:val="22"/>
          <w:szCs w:val="22"/>
          <w:lang w:eastAsia="en-US"/>
        </w:rPr>
        <w:t>Эмитент</w:t>
      </w:r>
      <w:r w:rsidR="002D3E1C" w:rsidRPr="002D3E1C">
        <w:rPr>
          <w:rFonts w:eastAsiaTheme="minorHAnsi"/>
          <w:sz w:val="22"/>
          <w:szCs w:val="22"/>
          <w:lang w:eastAsia="en-US"/>
        </w:rPr>
        <w:t>ом, как маловероятный.</w:t>
      </w:r>
    </w:p>
    <w:p w:rsidR="002D3E1C" w:rsidRPr="002D3E1C" w:rsidRDefault="002D3E1C" w:rsidP="002D3E1C">
      <w:pPr>
        <w:adjustRightInd w:val="0"/>
        <w:jc w:val="both"/>
        <w:rPr>
          <w:rFonts w:eastAsiaTheme="minorHAnsi"/>
          <w:sz w:val="22"/>
          <w:szCs w:val="22"/>
          <w:lang w:eastAsia="en-US"/>
        </w:rPr>
      </w:pPr>
    </w:p>
    <w:p w:rsidR="002D3E1C" w:rsidRPr="00BC652B" w:rsidRDefault="002D3E1C" w:rsidP="002D3E1C">
      <w:pPr>
        <w:adjustRightInd w:val="0"/>
        <w:jc w:val="both"/>
        <w:rPr>
          <w:rFonts w:eastAsiaTheme="minorHAnsi"/>
          <w:i/>
          <w:sz w:val="22"/>
          <w:szCs w:val="22"/>
          <w:lang w:eastAsia="en-US"/>
        </w:rPr>
      </w:pPr>
      <w:r w:rsidRPr="00BC652B">
        <w:rPr>
          <w:rFonts w:eastAsiaTheme="minorHAnsi"/>
          <w:i/>
          <w:sz w:val="22"/>
          <w:szCs w:val="22"/>
          <w:lang w:eastAsia="en-US"/>
        </w:rPr>
        <w:t>Риски, связанные с изменением налогового законодательства:</w:t>
      </w:r>
    </w:p>
    <w:p w:rsidR="002D3E1C" w:rsidRPr="002D3E1C" w:rsidRDefault="002D3E1C" w:rsidP="002D3E1C">
      <w:pPr>
        <w:adjustRightInd w:val="0"/>
        <w:jc w:val="both"/>
        <w:rPr>
          <w:rFonts w:eastAsiaTheme="minorHAnsi"/>
          <w:sz w:val="22"/>
          <w:szCs w:val="22"/>
          <w:lang w:eastAsia="en-US"/>
        </w:rPr>
      </w:pPr>
      <w:r w:rsidRPr="002D3E1C">
        <w:rPr>
          <w:rFonts w:eastAsiaTheme="minorHAnsi"/>
          <w:sz w:val="22"/>
          <w:szCs w:val="22"/>
          <w:lang w:eastAsia="en-US"/>
        </w:rPr>
        <w:t xml:space="preserve">Риски, связанные с изменением налогового законодательства, по мнению </w:t>
      </w:r>
      <w:r w:rsidR="00E06F66">
        <w:rPr>
          <w:rFonts w:eastAsiaTheme="minorHAnsi"/>
          <w:sz w:val="22"/>
          <w:szCs w:val="22"/>
          <w:lang w:eastAsia="en-US"/>
        </w:rPr>
        <w:t>Эмитент</w:t>
      </w:r>
      <w:r w:rsidRPr="002D3E1C">
        <w:rPr>
          <w:rFonts w:eastAsiaTheme="minorHAnsi"/>
          <w:sz w:val="22"/>
          <w:szCs w:val="22"/>
          <w:lang w:eastAsia="en-US"/>
        </w:rPr>
        <w:t xml:space="preserve">а, присутствуют. Существующее налоговое законодательство допускает неоднозначное толкование его норм. Кроме того, увеличение налоговых ставок и/или введение новых налогов может негативно сказаться на деятельности </w:t>
      </w:r>
      <w:r w:rsidR="00E06F66">
        <w:rPr>
          <w:rFonts w:eastAsiaTheme="minorHAnsi"/>
          <w:sz w:val="22"/>
          <w:szCs w:val="22"/>
          <w:lang w:eastAsia="en-US"/>
        </w:rPr>
        <w:t>Эмитент</w:t>
      </w:r>
      <w:r w:rsidRPr="002D3E1C">
        <w:rPr>
          <w:rFonts w:eastAsiaTheme="minorHAnsi"/>
          <w:sz w:val="22"/>
          <w:szCs w:val="22"/>
          <w:lang w:eastAsia="en-US"/>
        </w:rPr>
        <w:t xml:space="preserve">а. Риск изменения налогового законодательства в сторону повышения налоговых ставок, оценивается </w:t>
      </w:r>
      <w:r w:rsidR="00E06F66">
        <w:rPr>
          <w:rFonts w:eastAsiaTheme="minorHAnsi"/>
          <w:sz w:val="22"/>
          <w:szCs w:val="22"/>
          <w:lang w:eastAsia="en-US"/>
        </w:rPr>
        <w:t>Эмитент</w:t>
      </w:r>
      <w:r w:rsidRPr="002D3E1C">
        <w:rPr>
          <w:rFonts w:eastAsiaTheme="minorHAnsi"/>
          <w:sz w:val="22"/>
          <w:szCs w:val="22"/>
          <w:lang w:eastAsia="en-US"/>
        </w:rPr>
        <w:t>ом, как вероятный.</w:t>
      </w:r>
    </w:p>
    <w:p w:rsidR="002D3E1C" w:rsidRPr="002D3E1C" w:rsidRDefault="002D3E1C" w:rsidP="002D3E1C">
      <w:pPr>
        <w:adjustRightInd w:val="0"/>
        <w:jc w:val="both"/>
        <w:rPr>
          <w:rFonts w:eastAsiaTheme="minorHAnsi"/>
          <w:sz w:val="22"/>
          <w:szCs w:val="22"/>
          <w:lang w:eastAsia="en-US"/>
        </w:rPr>
      </w:pPr>
    </w:p>
    <w:p w:rsidR="002D3E1C" w:rsidRPr="00BC652B" w:rsidRDefault="002D3E1C" w:rsidP="002D3E1C">
      <w:pPr>
        <w:adjustRightInd w:val="0"/>
        <w:jc w:val="both"/>
        <w:rPr>
          <w:rFonts w:eastAsiaTheme="minorHAnsi"/>
          <w:i/>
          <w:sz w:val="22"/>
          <w:szCs w:val="22"/>
          <w:lang w:eastAsia="en-US"/>
        </w:rPr>
      </w:pPr>
      <w:r w:rsidRPr="00BC652B">
        <w:rPr>
          <w:rFonts w:eastAsiaTheme="minorHAnsi"/>
          <w:i/>
          <w:sz w:val="22"/>
          <w:szCs w:val="22"/>
          <w:lang w:eastAsia="en-US"/>
        </w:rPr>
        <w:t>Риски, связанные с изменением правил таможенного контроля и пошлин:</w:t>
      </w:r>
    </w:p>
    <w:p w:rsidR="002D3E1C" w:rsidRPr="002D3E1C" w:rsidRDefault="00E06F66" w:rsidP="002D3E1C">
      <w:pPr>
        <w:adjustRightInd w:val="0"/>
        <w:jc w:val="both"/>
        <w:rPr>
          <w:rFonts w:eastAsiaTheme="minorHAnsi"/>
          <w:sz w:val="22"/>
          <w:szCs w:val="22"/>
          <w:lang w:eastAsia="en-US"/>
        </w:rPr>
      </w:pPr>
      <w:r>
        <w:rPr>
          <w:rFonts w:eastAsiaTheme="minorHAnsi"/>
          <w:sz w:val="22"/>
          <w:szCs w:val="22"/>
          <w:lang w:eastAsia="en-US"/>
        </w:rPr>
        <w:t>Эмитент</w:t>
      </w:r>
      <w:r w:rsidR="002D3E1C" w:rsidRPr="002D3E1C">
        <w:rPr>
          <w:rFonts w:eastAsiaTheme="minorHAnsi"/>
          <w:sz w:val="22"/>
          <w:szCs w:val="22"/>
          <w:lang w:eastAsia="en-US"/>
        </w:rPr>
        <w:t xml:space="preserve"> не осуществляет внешнеэкономической деятельности, поэтому риски, связанные с изменением правил таможенного контроля и пошлин для </w:t>
      </w:r>
      <w:r>
        <w:rPr>
          <w:rFonts w:eastAsiaTheme="minorHAnsi"/>
          <w:sz w:val="22"/>
          <w:szCs w:val="22"/>
          <w:lang w:eastAsia="en-US"/>
        </w:rPr>
        <w:t>Эмитент</w:t>
      </w:r>
      <w:r w:rsidR="002D3E1C" w:rsidRPr="002D3E1C">
        <w:rPr>
          <w:rFonts w:eastAsiaTheme="minorHAnsi"/>
          <w:sz w:val="22"/>
          <w:szCs w:val="22"/>
          <w:lang w:eastAsia="en-US"/>
        </w:rPr>
        <w:t xml:space="preserve">а отсутствуют. </w:t>
      </w:r>
    </w:p>
    <w:p w:rsidR="002D3E1C" w:rsidRPr="002D3E1C" w:rsidRDefault="002D3E1C" w:rsidP="002D3E1C">
      <w:pPr>
        <w:adjustRightInd w:val="0"/>
        <w:jc w:val="both"/>
        <w:rPr>
          <w:rFonts w:eastAsiaTheme="minorHAnsi"/>
          <w:sz w:val="22"/>
          <w:szCs w:val="22"/>
          <w:lang w:eastAsia="en-US"/>
        </w:rPr>
      </w:pPr>
    </w:p>
    <w:p w:rsidR="002D3E1C" w:rsidRPr="00BC652B" w:rsidRDefault="002D3E1C" w:rsidP="002D3E1C">
      <w:pPr>
        <w:adjustRightInd w:val="0"/>
        <w:jc w:val="both"/>
        <w:rPr>
          <w:rFonts w:eastAsiaTheme="minorHAnsi"/>
          <w:i/>
          <w:sz w:val="22"/>
          <w:szCs w:val="22"/>
          <w:lang w:eastAsia="en-US"/>
        </w:rPr>
      </w:pPr>
      <w:r w:rsidRPr="00BC652B">
        <w:rPr>
          <w:rFonts w:eastAsiaTheme="minorHAnsi"/>
          <w:i/>
          <w:sz w:val="22"/>
          <w:szCs w:val="22"/>
          <w:lang w:eastAsia="en-US"/>
        </w:rPr>
        <w:t xml:space="preserve">Риски, связанные с изменением требований по лицензированию основной деятельности </w:t>
      </w:r>
      <w:r w:rsidR="00E06F66">
        <w:rPr>
          <w:rFonts w:eastAsiaTheme="minorHAnsi"/>
          <w:i/>
          <w:sz w:val="22"/>
          <w:szCs w:val="22"/>
          <w:lang w:eastAsia="en-US"/>
        </w:rPr>
        <w:t>Эмитент</w:t>
      </w:r>
      <w:r w:rsidRPr="00BC652B">
        <w:rPr>
          <w:rFonts w:eastAsiaTheme="minorHAnsi"/>
          <w:i/>
          <w:sz w:val="22"/>
          <w:szCs w:val="22"/>
          <w:lang w:eastAsia="en-US"/>
        </w:rPr>
        <w:t>а либо лицензированию прав пользования объектами, нахождение которых в обороте ограничено (включая природные ресурсы):</w:t>
      </w:r>
    </w:p>
    <w:p w:rsidR="00BC652B" w:rsidRPr="00C27A7D" w:rsidRDefault="00BC652B" w:rsidP="002D3E1C">
      <w:pPr>
        <w:adjustRightInd w:val="0"/>
        <w:jc w:val="both"/>
        <w:rPr>
          <w:rFonts w:eastAsiaTheme="minorHAnsi"/>
          <w:sz w:val="22"/>
          <w:szCs w:val="22"/>
          <w:lang w:eastAsia="en-US"/>
        </w:rPr>
      </w:pPr>
    </w:p>
    <w:p w:rsidR="002D3E1C" w:rsidRPr="002D3E1C" w:rsidRDefault="002D3E1C" w:rsidP="002D3E1C">
      <w:pPr>
        <w:adjustRightInd w:val="0"/>
        <w:jc w:val="both"/>
        <w:rPr>
          <w:rFonts w:eastAsiaTheme="minorHAnsi"/>
          <w:sz w:val="22"/>
          <w:szCs w:val="22"/>
          <w:lang w:eastAsia="en-US"/>
        </w:rPr>
      </w:pPr>
      <w:r w:rsidRPr="002D3E1C">
        <w:rPr>
          <w:rFonts w:eastAsiaTheme="minorHAnsi"/>
          <w:sz w:val="22"/>
          <w:szCs w:val="22"/>
          <w:lang w:eastAsia="en-US"/>
        </w:rPr>
        <w:t>Внутренний рынок:</w:t>
      </w:r>
    </w:p>
    <w:p w:rsidR="002D3E1C" w:rsidRPr="002D3E1C" w:rsidRDefault="00E06F66" w:rsidP="002D3E1C">
      <w:pPr>
        <w:adjustRightInd w:val="0"/>
        <w:jc w:val="both"/>
        <w:rPr>
          <w:rFonts w:eastAsiaTheme="minorHAnsi"/>
          <w:sz w:val="22"/>
          <w:szCs w:val="22"/>
          <w:lang w:eastAsia="en-US"/>
        </w:rPr>
      </w:pPr>
      <w:r>
        <w:rPr>
          <w:rFonts w:eastAsiaTheme="minorHAnsi"/>
          <w:sz w:val="22"/>
          <w:szCs w:val="22"/>
          <w:lang w:eastAsia="en-US"/>
        </w:rPr>
        <w:t>Эмитент</w:t>
      </w:r>
      <w:r w:rsidR="002D3E1C" w:rsidRPr="002D3E1C">
        <w:rPr>
          <w:rFonts w:eastAsiaTheme="minorHAnsi"/>
          <w:sz w:val="22"/>
          <w:szCs w:val="22"/>
          <w:lang w:eastAsia="en-US"/>
        </w:rPr>
        <w:t xml:space="preserve"> в полном объеме выполняет и соответствует всем лицензионным требованиям и условиям, каких-либо затруднений при продлении имеющихся лицензий </w:t>
      </w:r>
      <w:r>
        <w:rPr>
          <w:rFonts w:eastAsiaTheme="minorHAnsi"/>
          <w:sz w:val="22"/>
          <w:szCs w:val="22"/>
          <w:lang w:eastAsia="en-US"/>
        </w:rPr>
        <w:t>Эмитент</w:t>
      </w:r>
      <w:r w:rsidR="002D3E1C" w:rsidRPr="002D3E1C">
        <w:rPr>
          <w:rFonts w:eastAsiaTheme="minorHAnsi"/>
          <w:sz w:val="22"/>
          <w:szCs w:val="22"/>
          <w:lang w:eastAsia="en-US"/>
        </w:rPr>
        <w:t xml:space="preserve">ом не прогнозируется. Данный риск является для </w:t>
      </w:r>
      <w:r>
        <w:rPr>
          <w:rFonts w:eastAsiaTheme="minorHAnsi"/>
          <w:sz w:val="22"/>
          <w:szCs w:val="22"/>
          <w:lang w:eastAsia="en-US"/>
        </w:rPr>
        <w:t>Эмитент</w:t>
      </w:r>
      <w:r w:rsidR="002D3E1C" w:rsidRPr="002D3E1C">
        <w:rPr>
          <w:rFonts w:eastAsiaTheme="minorHAnsi"/>
          <w:sz w:val="22"/>
          <w:szCs w:val="22"/>
          <w:lang w:eastAsia="en-US"/>
        </w:rPr>
        <w:t>а минимальным.</w:t>
      </w:r>
    </w:p>
    <w:p w:rsidR="00BC652B" w:rsidRPr="00C27A7D" w:rsidRDefault="00BC652B" w:rsidP="002D3E1C">
      <w:pPr>
        <w:adjustRightInd w:val="0"/>
        <w:jc w:val="both"/>
        <w:rPr>
          <w:rFonts w:eastAsiaTheme="minorHAnsi"/>
          <w:sz w:val="22"/>
          <w:szCs w:val="22"/>
          <w:lang w:eastAsia="en-US"/>
        </w:rPr>
      </w:pPr>
    </w:p>
    <w:p w:rsidR="002D3E1C" w:rsidRPr="002D3E1C" w:rsidRDefault="002D3E1C" w:rsidP="002D3E1C">
      <w:pPr>
        <w:adjustRightInd w:val="0"/>
        <w:jc w:val="both"/>
        <w:rPr>
          <w:rFonts w:eastAsiaTheme="minorHAnsi"/>
          <w:sz w:val="22"/>
          <w:szCs w:val="22"/>
          <w:lang w:eastAsia="en-US"/>
        </w:rPr>
      </w:pPr>
      <w:r w:rsidRPr="002D3E1C">
        <w:rPr>
          <w:rFonts w:eastAsiaTheme="minorHAnsi"/>
          <w:sz w:val="22"/>
          <w:szCs w:val="22"/>
          <w:lang w:eastAsia="en-US"/>
        </w:rPr>
        <w:t>Внешний рынок:</w:t>
      </w:r>
    </w:p>
    <w:p w:rsidR="002D3E1C" w:rsidRPr="002D3E1C" w:rsidRDefault="002D3E1C" w:rsidP="002D3E1C">
      <w:pPr>
        <w:adjustRightInd w:val="0"/>
        <w:jc w:val="both"/>
        <w:rPr>
          <w:rFonts w:eastAsiaTheme="minorHAnsi"/>
          <w:sz w:val="22"/>
          <w:szCs w:val="22"/>
          <w:lang w:eastAsia="en-US"/>
        </w:rPr>
      </w:pPr>
      <w:r w:rsidRPr="002D3E1C">
        <w:rPr>
          <w:rFonts w:eastAsiaTheme="minorHAnsi"/>
          <w:sz w:val="22"/>
          <w:szCs w:val="22"/>
          <w:lang w:eastAsia="en-US"/>
        </w:rPr>
        <w:t xml:space="preserve">В свою очередь, </w:t>
      </w:r>
      <w:r w:rsidR="00E06F66">
        <w:rPr>
          <w:rFonts w:eastAsiaTheme="minorHAnsi"/>
          <w:sz w:val="22"/>
          <w:szCs w:val="22"/>
          <w:lang w:eastAsia="en-US"/>
        </w:rPr>
        <w:t>Эмитент</w:t>
      </w:r>
      <w:r w:rsidRPr="002D3E1C">
        <w:rPr>
          <w:rFonts w:eastAsiaTheme="minorHAnsi"/>
          <w:sz w:val="22"/>
          <w:szCs w:val="22"/>
          <w:lang w:eastAsia="en-US"/>
        </w:rPr>
        <w:t xml:space="preserve"> не является участником внешних экономических отношений, </w:t>
      </w:r>
      <w:r w:rsidR="00E06F66">
        <w:rPr>
          <w:rFonts w:eastAsiaTheme="minorHAnsi"/>
          <w:sz w:val="22"/>
          <w:szCs w:val="22"/>
          <w:lang w:eastAsia="en-US"/>
        </w:rPr>
        <w:t>Эмитент</w:t>
      </w:r>
      <w:r w:rsidRPr="002D3E1C">
        <w:rPr>
          <w:rFonts w:eastAsiaTheme="minorHAnsi"/>
          <w:sz w:val="22"/>
          <w:szCs w:val="22"/>
          <w:lang w:eastAsia="en-US"/>
        </w:rPr>
        <w:t xml:space="preserve"> оценивает риск влияния на свою деятельность рисков, связанных с изменением требований по лицензированию основной деятельности </w:t>
      </w:r>
      <w:r w:rsidR="00E06F66">
        <w:rPr>
          <w:rFonts w:eastAsiaTheme="minorHAnsi"/>
          <w:sz w:val="22"/>
          <w:szCs w:val="22"/>
          <w:lang w:eastAsia="en-US"/>
        </w:rPr>
        <w:t>Эмитент</w:t>
      </w:r>
      <w:r w:rsidRPr="002D3E1C">
        <w:rPr>
          <w:rFonts w:eastAsiaTheme="minorHAnsi"/>
          <w:sz w:val="22"/>
          <w:szCs w:val="22"/>
          <w:lang w:eastAsia="en-US"/>
        </w:rPr>
        <w:t>а либо лицензированию прав пользования объектами, нахождение которых в обороте ограничено (включая природные ресурсы) на внешнем</w:t>
      </w:r>
    </w:p>
    <w:p w:rsidR="002D3E1C" w:rsidRPr="002D3E1C" w:rsidRDefault="002D3E1C" w:rsidP="002D3E1C">
      <w:pPr>
        <w:adjustRightInd w:val="0"/>
        <w:jc w:val="both"/>
        <w:rPr>
          <w:rFonts w:eastAsiaTheme="minorHAnsi"/>
          <w:sz w:val="22"/>
          <w:szCs w:val="22"/>
          <w:lang w:eastAsia="en-US"/>
        </w:rPr>
      </w:pPr>
      <w:r w:rsidRPr="002D3E1C">
        <w:rPr>
          <w:rFonts w:eastAsiaTheme="minorHAnsi"/>
          <w:sz w:val="22"/>
          <w:szCs w:val="22"/>
          <w:lang w:eastAsia="en-US"/>
        </w:rPr>
        <w:t>рынке как минимальный.</w:t>
      </w:r>
    </w:p>
    <w:p w:rsidR="002D3E1C" w:rsidRPr="002D3E1C" w:rsidRDefault="002D3E1C" w:rsidP="002D3E1C">
      <w:pPr>
        <w:adjustRightInd w:val="0"/>
        <w:jc w:val="both"/>
        <w:rPr>
          <w:rFonts w:eastAsiaTheme="minorHAnsi"/>
          <w:sz w:val="22"/>
          <w:szCs w:val="22"/>
          <w:lang w:eastAsia="en-US"/>
        </w:rPr>
      </w:pPr>
    </w:p>
    <w:p w:rsidR="002D3E1C" w:rsidRPr="002D3E1C" w:rsidRDefault="002D3E1C" w:rsidP="002D3E1C">
      <w:pPr>
        <w:adjustRightInd w:val="0"/>
        <w:jc w:val="both"/>
        <w:rPr>
          <w:rFonts w:eastAsiaTheme="minorHAnsi"/>
          <w:sz w:val="22"/>
          <w:szCs w:val="22"/>
          <w:lang w:eastAsia="en-US"/>
        </w:rPr>
      </w:pPr>
      <w:r w:rsidRPr="00BC652B">
        <w:rPr>
          <w:rFonts w:eastAsiaTheme="minorHAnsi"/>
          <w:i/>
          <w:sz w:val="22"/>
          <w:szCs w:val="22"/>
          <w:lang w:eastAsia="en-US"/>
        </w:rPr>
        <w:t>Риски, связанные с изменением судебной практики</w:t>
      </w:r>
      <w:r w:rsidRPr="002D3E1C">
        <w:rPr>
          <w:rFonts w:eastAsiaTheme="minorHAnsi"/>
          <w:sz w:val="22"/>
          <w:szCs w:val="22"/>
          <w:lang w:eastAsia="en-US"/>
        </w:rPr>
        <w:t xml:space="preserve"> по вопросам, связанным с деятельностью </w:t>
      </w:r>
      <w:r w:rsidR="00E06F66">
        <w:rPr>
          <w:rFonts w:eastAsiaTheme="minorHAnsi"/>
          <w:sz w:val="22"/>
          <w:szCs w:val="22"/>
          <w:lang w:eastAsia="en-US"/>
        </w:rPr>
        <w:t>Эмитент</w:t>
      </w:r>
      <w:r w:rsidRPr="002D3E1C">
        <w:rPr>
          <w:rFonts w:eastAsiaTheme="minorHAnsi"/>
          <w:sz w:val="22"/>
          <w:szCs w:val="22"/>
          <w:lang w:eastAsia="en-US"/>
        </w:rPr>
        <w:t>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w:t>
      </w:r>
      <w:r w:rsidR="00BC652B" w:rsidRPr="00BC652B">
        <w:rPr>
          <w:rFonts w:eastAsiaTheme="minorHAnsi"/>
          <w:sz w:val="22"/>
          <w:szCs w:val="22"/>
          <w:lang w:eastAsia="en-US"/>
        </w:rPr>
        <w:t xml:space="preserve"> </w:t>
      </w:r>
      <w:r w:rsidRPr="002D3E1C">
        <w:rPr>
          <w:rFonts w:eastAsiaTheme="minorHAnsi"/>
          <w:sz w:val="22"/>
          <w:szCs w:val="22"/>
          <w:lang w:eastAsia="en-US"/>
        </w:rPr>
        <w:t xml:space="preserve">участвует </w:t>
      </w:r>
      <w:r w:rsidR="00E06F66">
        <w:rPr>
          <w:rFonts w:eastAsiaTheme="minorHAnsi"/>
          <w:sz w:val="22"/>
          <w:szCs w:val="22"/>
          <w:lang w:eastAsia="en-US"/>
        </w:rPr>
        <w:t>Эмитент</w:t>
      </w:r>
      <w:r w:rsidRPr="002D3E1C">
        <w:rPr>
          <w:rFonts w:eastAsiaTheme="minorHAnsi"/>
          <w:sz w:val="22"/>
          <w:szCs w:val="22"/>
          <w:lang w:eastAsia="en-US"/>
        </w:rPr>
        <w:t>:</w:t>
      </w:r>
    </w:p>
    <w:p w:rsidR="002D3E1C" w:rsidRPr="002D3E1C" w:rsidRDefault="002D3E1C" w:rsidP="00BC652B">
      <w:pPr>
        <w:adjustRightInd w:val="0"/>
        <w:ind w:firstLine="708"/>
        <w:jc w:val="both"/>
        <w:rPr>
          <w:rFonts w:eastAsiaTheme="minorHAnsi"/>
          <w:sz w:val="22"/>
          <w:szCs w:val="22"/>
          <w:lang w:eastAsia="en-US"/>
        </w:rPr>
      </w:pPr>
      <w:r w:rsidRPr="002D3E1C">
        <w:rPr>
          <w:rFonts w:eastAsiaTheme="minorHAnsi"/>
          <w:sz w:val="22"/>
          <w:szCs w:val="22"/>
          <w:lang w:eastAsia="en-US"/>
        </w:rPr>
        <w:t xml:space="preserve">Риски, связанные с изменением судебной практики по вопросам, связанным с деятельностью </w:t>
      </w:r>
      <w:r w:rsidR="00E06F66">
        <w:rPr>
          <w:rFonts w:eastAsiaTheme="minorHAnsi"/>
          <w:sz w:val="22"/>
          <w:szCs w:val="22"/>
          <w:lang w:eastAsia="en-US"/>
        </w:rPr>
        <w:t>Эмитент</w:t>
      </w:r>
      <w:r w:rsidRPr="002D3E1C">
        <w:rPr>
          <w:rFonts w:eastAsiaTheme="minorHAnsi"/>
          <w:sz w:val="22"/>
          <w:szCs w:val="22"/>
          <w:lang w:eastAsia="en-US"/>
        </w:rPr>
        <w:t>а (в том числе по вопросам лицензирования), которые могут негативно</w:t>
      </w:r>
    </w:p>
    <w:p w:rsidR="002D3E1C" w:rsidRPr="00BC652B" w:rsidRDefault="002D3E1C" w:rsidP="002D3E1C">
      <w:pPr>
        <w:adjustRightInd w:val="0"/>
        <w:jc w:val="both"/>
        <w:rPr>
          <w:rFonts w:eastAsiaTheme="minorHAnsi"/>
          <w:sz w:val="22"/>
          <w:szCs w:val="22"/>
          <w:lang w:eastAsia="en-US"/>
        </w:rPr>
      </w:pPr>
      <w:r w:rsidRPr="002D3E1C">
        <w:rPr>
          <w:rFonts w:eastAsiaTheme="minorHAnsi"/>
          <w:sz w:val="22"/>
          <w:szCs w:val="22"/>
          <w:lang w:eastAsia="en-US"/>
        </w:rPr>
        <w:t>сказаться на результатах его деятельности, п</w:t>
      </w:r>
      <w:r w:rsidR="00BC652B">
        <w:rPr>
          <w:rFonts w:eastAsiaTheme="minorHAnsi"/>
          <w:sz w:val="22"/>
          <w:szCs w:val="22"/>
          <w:lang w:eastAsia="en-US"/>
        </w:rPr>
        <w:t xml:space="preserve">о мнению </w:t>
      </w:r>
      <w:r w:rsidR="00E06F66">
        <w:rPr>
          <w:rFonts w:eastAsiaTheme="minorHAnsi"/>
          <w:sz w:val="22"/>
          <w:szCs w:val="22"/>
          <w:lang w:eastAsia="en-US"/>
        </w:rPr>
        <w:t>Эмитент</w:t>
      </w:r>
      <w:r w:rsidR="00BC652B">
        <w:rPr>
          <w:rFonts w:eastAsiaTheme="minorHAnsi"/>
          <w:sz w:val="22"/>
          <w:szCs w:val="22"/>
          <w:lang w:eastAsia="en-US"/>
        </w:rPr>
        <w:t>а незначительные.</w:t>
      </w:r>
    </w:p>
    <w:p w:rsidR="002D3E1C" w:rsidRPr="002D3E1C" w:rsidRDefault="002D3E1C" w:rsidP="002D3E1C">
      <w:pPr>
        <w:adjustRightInd w:val="0"/>
        <w:jc w:val="both"/>
        <w:rPr>
          <w:rFonts w:eastAsiaTheme="minorHAnsi"/>
          <w:sz w:val="22"/>
          <w:szCs w:val="22"/>
          <w:lang w:eastAsia="en-US"/>
        </w:rPr>
      </w:pPr>
    </w:p>
    <w:p w:rsidR="002D3E1C" w:rsidRPr="002D3E1C" w:rsidRDefault="002D3E1C" w:rsidP="002D3E1C">
      <w:pPr>
        <w:adjustRightInd w:val="0"/>
        <w:jc w:val="both"/>
        <w:rPr>
          <w:rFonts w:eastAsiaTheme="minorHAnsi"/>
          <w:sz w:val="22"/>
          <w:szCs w:val="22"/>
          <w:lang w:eastAsia="en-US"/>
        </w:rPr>
      </w:pPr>
      <w:r w:rsidRPr="002D3E1C">
        <w:rPr>
          <w:rFonts w:eastAsiaTheme="minorHAnsi"/>
          <w:sz w:val="22"/>
          <w:szCs w:val="22"/>
          <w:lang w:eastAsia="en-US"/>
        </w:rPr>
        <w:t>Внутренний рынок:</w:t>
      </w:r>
    </w:p>
    <w:p w:rsidR="002D3E1C" w:rsidRPr="002D3E1C" w:rsidRDefault="002D3E1C" w:rsidP="000F36B1">
      <w:pPr>
        <w:adjustRightInd w:val="0"/>
        <w:ind w:firstLine="708"/>
        <w:jc w:val="both"/>
        <w:rPr>
          <w:rFonts w:eastAsiaTheme="minorHAnsi"/>
          <w:sz w:val="22"/>
          <w:szCs w:val="22"/>
          <w:lang w:eastAsia="en-US"/>
        </w:rPr>
      </w:pPr>
      <w:r w:rsidRPr="002D3E1C">
        <w:rPr>
          <w:rFonts w:eastAsiaTheme="minorHAnsi"/>
          <w:sz w:val="22"/>
          <w:szCs w:val="22"/>
          <w:lang w:eastAsia="en-US"/>
        </w:rPr>
        <w:t xml:space="preserve">В настоящее время </w:t>
      </w:r>
      <w:r w:rsidR="00E06F66">
        <w:rPr>
          <w:rFonts w:eastAsiaTheme="minorHAnsi"/>
          <w:sz w:val="22"/>
          <w:szCs w:val="22"/>
          <w:lang w:eastAsia="en-US"/>
        </w:rPr>
        <w:t>Эмитент</w:t>
      </w:r>
      <w:r w:rsidRPr="002D3E1C">
        <w:rPr>
          <w:rFonts w:eastAsiaTheme="minorHAnsi"/>
          <w:sz w:val="22"/>
          <w:szCs w:val="22"/>
          <w:lang w:eastAsia="en-US"/>
        </w:rPr>
        <w:t xml:space="preserve"> не участвует в судебных процессах, связанных с деятельностью </w:t>
      </w:r>
      <w:r w:rsidR="00E06F66">
        <w:rPr>
          <w:rFonts w:eastAsiaTheme="minorHAnsi"/>
          <w:sz w:val="22"/>
          <w:szCs w:val="22"/>
          <w:lang w:eastAsia="en-US"/>
        </w:rPr>
        <w:t>Эмитент</w:t>
      </w:r>
      <w:r w:rsidRPr="002D3E1C">
        <w:rPr>
          <w:rFonts w:eastAsiaTheme="minorHAnsi"/>
          <w:sz w:val="22"/>
          <w:szCs w:val="22"/>
          <w:lang w:eastAsia="en-US"/>
        </w:rPr>
        <w:t>а (в том числе по вопросам лицензирования)</w:t>
      </w:r>
      <w:r w:rsidR="000F36B1">
        <w:rPr>
          <w:rFonts w:eastAsiaTheme="minorHAnsi"/>
          <w:sz w:val="22"/>
          <w:szCs w:val="22"/>
          <w:lang w:eastAsia="en-US"/>
        </w:rPr>
        <w:t>,</w:t>
      </w:r>
      <w:r w:rsidRPr="002D3E1C">
        <w:rPr>
          <w:rFonts w:eastAsiaTheme="minorHAnsi"/>
          <w:sz w:val="22"/>
          <w:szCs w:val="22"/>
          <w:lang w:eastAsia="en-US"/>
        </w:rPr>
        <w:t xml:space="preserve"> в том числе которые могут существенно негативно сказаться на результатах его деятельности. Риски, связанные с изменением судебной практики по вопросам, связанным с деятельностью </w:t>
      </w:r>
      <w:r w:rsidR="00E06F66">
        <w:rPr>
          <w:rFonts w:eastAsiaTheme="minorHAnsi"/>
          <w:sz w:val="22"/>
          <w:szCs w:val="22"/>
          <w:lang w:eastAsia="en-US"/>
        </w:rPr>
        <w:t>Эмитент</w:t>
      </w:r>
      <w:r w:rsidRPr="002D3E1C">
        <w:rPr>
          <w:rFonts w:eastAsiaTheme="minorHAnsi"/>
          <w:sz w:val="22"/>
          <w:szCs w:val="22"/>
          <w:lang w:eastAsia="en-US"/>
        </w:rPr>
        <w:t xml:space="preserve">а, которые могут сказаться на результатах его деятельности, а также на результатах текущих судебных процессов, в которых участвует </w:t>
      </w:r>
      <w:r w:rsidR="00E06F66">
        <w:rPr>
          <w:rFonts w:eastAsiaTheme="minorHAnsi"/>
          <w:sz w:val="22"/>
          <w:szCs w:val="22"/>
          <w:lang w:eastAsia="en-US"/>
        </w:rPr>
        <w:t>Эмитент</w:t>
      </w:r>
      <w:r w:rsidRPr="002D3E1C">
        <w:rPr>
          <w:rFonts w:eastAsiaTheme="minorHAnsi"/>
          <w:sz w:val="22"/>
          <w:szCs w:val="22"/>
          <w:lang w:eastAsia="en-US"/>
        </w:rPr>
        <w:t>, минимальные.</w:t>
      </w:r>
    </w:p>
    <w:p w:rsidR="00BC652B" w:rsidRDefault="00BC652B" w:rsidP="002D3E1C">
      <w:pPr>
        <w:adjustRightInd w:val="0"/>
        <w:jc w:val="both"/>
        <w:rPr>
          <w:rFonts w:eastAsiaTheme="minorHAnsi"/>
          <w:sz w:val="22"/>
          <w:szCs w:val="22"/>
          <w:lang w:eastAsia="en-US"/>
        </w:rPr>
      </w:pPr>
    </w:p>
    <w:p w:rsidR="002D3E1C" w:rsidRPr="002D3E1C" w:rsidRDefault="002D3E1C" w:rsidP="002D3E1C">
      <w:pPr>
        <w:adjustRightInd w:val="0"/>
        <w:jc w:val="both"/>
        <w:rPr>
          <w:rFonts w:eastAsiaTheme="minorHAnsi"/>
          <w:sz w:val="22"/>
          <w:szCs w:val="22"/>
          <w:lang w:eastAsia="en-US"/>
        </w:rPr>
      </w:pPr>
      <w:r w:rsidRPr="002D3E1C">
        <w:rPr>
          <w:rFonts w:eastAsiaTheme="minorHAnsi"/>
          <w:sz w:val="22"/>
          <w:szCs w:val="22"/>
          <w:lang w:eastAsia="en-US"/>
        </w:rPr>
        <w:t>Внешний рынок:</w:t>
      </w:r>
    </w:p>
    <w:p w:rsidR="002D3E1C" w:rsidRDefault="002D3E1C" w:rsidP="000F36B1">
      <w:pPr>
        <w:adjustRightInd w:val="0"/>
        <w:ind w:firstLine="708"/>
        <w:jc w:val="both"/>
        <w:rPr>
          <w:rFonts w:eastAsiaTheme="minorHAnsi"/>
          <w:sz w:val="22"/>
          <w:szCs w:val="22"/>
          <w:lang w:eastAsia="en-US"/>
        </w:rPr>
      </w:pPr>
      <w:r w:rsidRPr="002D3E1C">
        <w:rPr>
          <w:rFonts w:eastAsiaTheme="minorHAnsi"/>
          <w:sz w:val="22"/>
          <w:szCs w:val="22"/>
          <w:lang w:eastAsia="en-US"/>
        </w:rPr>
        <w:t xml:space="preserve">В свою очередь, </w:t>
      </w:r>
      <w:r w:rsidR="00E06F66">
        <w:rPr>
          <w:rFonts w:eastAsiaTheme="minorHAnsi"/>
          <w:sz w:val="22"/>
          <w:szCs w:val="22"/>
          <w:lang w:eastAsia="en-US"/>
        </w:rPr>
        <w:t>Эмитент</w:t>
      </w:r>
      <w:r w:rsidRPr="002D3E1C">
        <w:rPr>
          <w:rFonts w:eastAsiaTheme="minorHAnsi"/>
          <w:sz w:val="22"/>
          <w:szCs w:val="22"/>
          <w:lang w:eastAsia="en-US"/>
        </w:rPr>
        <w:t xml:space="preserve"> не является участником внешних экономических отношений, таким образом, изменение требований судебной практики по вопросам, связанным с деятельностью </w:t>
      </w:r>
      <w:r w:rsidR="00E06F66">
        <w:rPr>
          <w:rFonts w:eastAsiaTheme="minorHAnsi"/>
          <w:sz w:val="22"/>
          <w:szCs w:val="22"/>
          <w:lang w:eastAsia="en-US"/>
        </w:rPr>
        <w:t>Эмитент</w:t>
      </w:r>
      <w:r w:rsidRPr="002D3E1C">
        <w:rPr>
          <w:rFonts w:eastAsiaTheme="minorHAnsi"/>
          <w:sz w:val="22"/>
          <w:szCs w:val="22"/>
          <w:lang w:eastAsia="en-US"/>
        </w:rPr>
        <w:t xml:space="preserve">а (в том числе по вопросам лицензирования) на внешнем рынке не окажет существенного влияния на деятельность </w:t>
      </w:r>
      <w:r w:rsidR="00E06F66">
        <w:rPr>
          <w:rFonts w:eastAsiaTheme="minorHAnsi"/>
          <w:sz w:val="22"/>
          <w:szCs w:val="22"/>
          <w:lang w:eastAsia="en-US"/>
        </w:rPr>
        <w:t>Эмитент</w:t>
      </w:r>
      <w:r w:rsidRPr="002D3E1C">
        <w:rPr>
          <w:rFonts w:eastAsiaTheme="minorHAnsi"/>
          <w:sz w:val="22"/>
          <w:szCs w:val="22"/>
          <w:lang w:eastAsia="en-US"/>
        </w:rPr>
        <w:t>а.</w:t>
      </w:r>
      <w:r w:rsidRPr="002D3E1C">
        <w:rPr>
          <w:rFonts w:eastAsiaTheme="minorHAnsi"/>
          <w:sz w:val="22"/>
          <w:szCs w:val="22"/>
          <w:lang w:eastAsia="en-US"/>
        </w:rPr>
        <w:cr/>
      </w:r>
    </w:p>
    <w:p w:rsidR="000F36B1" w:rsidRDefault="000F36B1" w:rsidP="000F36B1">
      <w:pPr>
        <w:adjustRightInd w:val="0"/>
        <w:jc w:val="both"/>
        <w:rPr>
          <w:rFonts w:eastAsiaTheme="minorHAnsi"/>
          <w:b/>
          <w:sz w:val="22"/>
          <w:szCs w:val="22"/>
          <w:lang w:eastAsia="en-US"/>
        </w:rPr>
      </w:pPr>
      <w:r w:rsidRPr="000F36B1">
        <w:rPr>
          <w:rFonts w:eastAsiaTheme="minorHAnsi"/>
          <w:b/>
          <w:sz w:val="22"/>
          <w:szCs w:val="22"/>
          <w:lang w:eastAsia="en-US"/>
        </w:rPr>
        <w:t>2.5.5 Риск потери деловой репутации (репутационный риск)</w:t>
      </w:r>
    </w:p>
    <w:p w:rsidR="000F36B1" w:rsidRPr="000F36B1" w:rsidRDefault="000F36B1" w:rsidP="000F36B1">
      <w:pPr>
        <w:adjustRightInd w:val="0"/>
        <w:jc w:val="both"/>
        <w:rPr>
          <w:rFonts w:eastAsiaTheme="minorHAnsi"/>
          <w:b/>
          <w:sz w:val="22"/>
          <w:szCs w:val="22"/>
          <w:lang w:eastAsia="en-US"/>
        </w:rPr>
      </w:pPr>
    </w:p>
    <w:p w:rsidR="000F36B1" w:rsidRPr="000F36B1" w:rsidRDefault="000F36B1" w:rsidP="000F36B1">
      <w:pPr>
        <w:adjustRightInd w:val="0"/>
        <w:ind w:firstLine="708"/>
        <w:jc w:val="both"/>
        <w:rPr>
          <w:rFonts w:eastAsiaTheme="minorHAnsi"/>
          <w:sz w:val="22"/>
          <w:szCs w:val="22"/>
          <w:lang w:eastAsia="en-US"/>
        </w:rPr>
      </w:pPr>
      <w:r w:rsidRPr="000F36B1">
        <w:rPr>
          <w:rFonts w:eastAsiaTheme="minorHAnsi"/>
          <w:sz w:val="22"/>
          <w:szCs w:val="22"/>
          <w:lang w:eastAsia="en-US"/>
        </w:rPr>
        <w:t xml:space="preserve">Описывается риск возникновения у </w:t>
      </w:r>
      <w:r w:rsidR="00E06F66">
        <w:rPr>
          <w:rFonts w:eastAsiaTheme="minorHAnsi"/>
          <w:sz w:val="22"/>
          <w:szCs w:val="22"/>
          <w:lang w:eastAsia="en-US"/>
        </w:rPr>
        <w:t>Эмитент</w:t>
      </w:r>
      <w:r w:rsidRPr="000F36B1">
        <w:rPr>
          <w:rFonts w:eastAsiaTheme="minorHAnsi"/>
          <w:sz w:val="22"/>
          <w:szCs w:val="22"/>
          <w:lang w:eastAsia="en-US"/>
        </w:rPr>
        <w:t xml:space="preserve">а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w:t>
      </w:r>
      <w:r w:rsidR="00E06F66">
        <w:rPr>
          <w:rFonts w:eastAsiaTheme="minorHAnsi"/>
          <w:sz w:val="22"/>
          <w:szCs w:val="22"/>
          <w:lang w:eastAsia="en-US"/>
        </w:rPr>
        <w:t>Эмитент</w:t>
      </w:r>
      <w:r w:rsidRPr="000F36B1">
        <w:rPr>
          <w:rFonts w:eastAsiaTheme="minorHAnsi"/>
          <w:sz w:val="22"/>
          <w:szCs w:val="22"/>
          <w:lang w:eastAsia="en-US"/>
        </w:rPr>
        <w:t>а, качестве его продукции (работ, услуг) или характере его деятельности в целом.</w:t>
      </w:r>
    </w:p>
    <w:p w:rsidR="002C563F" w:rsidRDefault="002C563F" w:rsidP="002C563F">
      <w:pPr>
        <w:adjustRightInd w:val="0"/>
        <w:ind w:firstLine="708"/>
        <w:jc w:val="both"/>
        <w:rPr>
          <w:rFonts w:eastAsiaTheme="minorHAnsi"/>
          <w:sz w:val="22"/>
          <w:szCs w:val="22"/>
          <w:lang w:eastAsia="en-US"/>
        </w:rPr>
      </w:pPr>
      <w:r w:rsidRPr="002C563F">
        <w:rPr>
          <w:rFonts w:eastAsiaTheme="minorHAnsi"/>
          <w:sz w:val="22"/>
          <w:szCs w:val="22"/>
          <w:lang w:eastAsia="en-US"/>
        </w:rPr>
        <w:t>Возникновение репутационного риска может быть обусловлено как внутренними, так и внешними факторами (причинами).</w:t>
      </w:r>
    </w:p>
    <w:p w:rsidR="002C563F" w:rsidRPr="002C563F" w:rsidRDefault="002C563F" w:rsidP="002C563F">
      <w:pPr>
        <w:adjustRightInd w:val="0"/>
        <w:ind w:firstLine="708"/>
        <w:jc w:val="both"/>
        <w:rPr>
          <w:rFonts w:eastAsiaTheme="minorHAnsi"/>
          <w:sz w:val="22"/>
          <w:szCs w:val="22"/>
          <w:lang w:eastAsia="en-US"/>
        </w:rPr>
      </w:pPr>
    </w:p>
    <w:p w:rsidR="002C563F" w:rsidRDefault="002C563F" w:rsidP="002C563F">
      <w:pPr>
        <w:adjustRightInd w:val="0"/>
        <w:ind w:firstLine="708"/>
        <w:jc w:val="both"/>
        <w:rPr>
          <w:rFonts w:eastAsiaTheme="minorHAnsi"/>
          <w:sz w:val="22"/>
          <w:szCs w:val="22"/>
          <w:lang w:eastAsia="en-US"/>
        </w:rPr>
      </w:pPr>
      <w:r w:rsidRPr="002C563F">
        <w:rPr>
          <w:rFonts w:eastAsiaTheme="minorHAnsi"/>
          <w:sz w:val="22"/>
          <w:szCs w:val="22"/>
          <w:lang w:eastAsia="en-US"/>
        </w:rPr>
        <w:t>К внутренним причинам возникновения репутационного риска относятся:</w:t>
      </w:r>
    </w:p>
    <w:p w:rsidR="002C563F" w:rsidRPr="002C563F" w:rsidRDefault="002C563F" w:rsidP="00552FEE">
      <w:pPr>
        <w:numPr>
          <w:ilvl w:val="0"/>
          <w:numId w:val="22"/>
        </w:numPr>
        <w:adjustRightInd w:val="0"/>
        <w:jc w:val="both"/>
        <w:rPr>
          <w:rFonts w:eastAsiaTheme="minorHAnsi"/>
          <w:sz w:val="22"/>
          <w:szCs w:val="22"/>
          <w:lang w:eastAsia="en-US"/>
        </w:rPr>
      </w:pPr>
      <w:r w:rsidRPr="002C563F">
        <w:rPr>
          <w:rFonts w:eastAsiaTheme="minorHAnsi"/>
          <w:sz w:val="22"/>
          <w:szCs w:val="22"/>
          <w:lang w:eastAsia="en-US"/>
        </w:rPr>
        <w:t xml:space="preserve">несоблюдение </w:t>
      </w:r>
      <w:r w:rsidR="00E06F66">
        <w:rPr>
          <w:rFonts w:eastAsiaTheme="minorHAnsi"/>
          <w:sz w:val="22"/>
          <w:szCs w:val="22"/>
          <w:lang w:eastAsia="en-US"/>
        </w:rPr>
        <w:t>Эмитент</w:t>
      </w:r>
      <w:r>
        <w:rPr>
          <w:rFonts w:eastAsiaTheme="minorHAnsi"/>
          <w:sz w:val="22"/>
          <w:szCs w:val="22"/>
          <w:lang w:eastAsia="en-US"/>
        </w:rPr>
        <w:t>ом</w:t>
      </w:r>
      <w:r w:rsidRPr="002C563F">
        <w:rPr>
          <w:rFonts w:eastAsiaTheme="minorHAnsi"/>
          <w:sz w:val="22"/>
          <w:szCs w:val="22"/>
          <w:lang w:eastAsia="en-US"/>
        </w:rPr>
        <w:t xml:space="preserve"> законодательства Российской Федерации, учредительных и внутренних документов, обычаев делового оборота, принципов профессиональной этики;</w:t>
      </w:r>
    </w:p>
    <w:p w:rsidR="002C563F" w:rsidRPr="002C563F" w:rsidRDefault="002C563F" w:rsidP="00552FEE">
      <w:pPr>
        <w:numPr>
          <w:ilvl w:val="0"/>
          <w:numId w:val="22"/>
        </w:numPr>
        <w:adjustRightInd w:val="0"/>
        <w:jc w:val="both"/>
        <w:rPr>
          <w:rFonts w:eastAsiaTheme="minorHAnsi"/>
          <w:sz w:val="22"/>
          <w:szCs w:val="22"/>
          <w:lang w:eastAsia="en-US"/>
        </w:rPr>
      </w:pPr>
      <w:r w:rsidRPr="002C563F">
        <w:rPr>
          <w:rFonts w:eastAsiaTheme="minorHAnsi"/>
          <w:sz w:val="22"/>
          <w:szCs w:val="22"/>
          <w:lang w:eastAsia="en-US"/>
        </w:rPr>
        <w:t>неисполнение договорных обязательств перед контрагентами;</w:t>
      </w:r>
    </w:p>
    <w:p w:rsidR="002C563F" w:rsidRPr="002C563F" w:rsidRDefault="002C563F" w:rsidP="00552FEE">
      <w:pPr>
        <w:numPr>
          <w:ilvl w:val="0"/>
          <w:numId w:val="22"/>
        </w:numPr>
        <w:adjustRightInd w:val="0"/>
        <w:jc w:val="both"/>
        <w:rPr>
          <w:rFonts w:eastAsiaTheme="minorHAnsi"/>
          <w:sz w:val="22"/>
          <w:szCs w:val="22"/>
          <w:lang w:eastAsia="en-US"/>
        </w:rPr>
      </w:pPr>
      <w:r w:rsidRPr="002C563F">
        <w:rPr>
          <w:rFonts w:eastAsiaTheme="minorHAnsi"/>
          <w:sz w:val="22"/>
          <w:szCs w:val="22"/>
          <w:lang w:eastAsia="en-US"/>
        </w:rPr>
        <w:t>недостатки кадровой политики при подборе и расстановке кадров, несоблюдение принципа «Знай своего сотрудника»;</w:t>
      </w:r>
    </w:p>
    <w:p w:rsidR="002C563F" w:rsidRPr="002C563F" w:rsidRDefault="002C563F" w:rsidP="00552FEE">
      <w:pPr>
        <w:numPr>
          <w:ilvl w:val="0"/>
          <w:numId w:val="22"/>
        </w:numPr>
        <w:adjustRightInd w:val="0"/>
        <w:jc w:val="both"/>
        <w:rPr>
          <w:rFonts w:eastAsiaTheme="minorHAnsi"/>
          <w:sz w:val="22"/>
          <w:szCs w:val="22"/>
          <w:lang w:eastAsia="en-US"/>
        </w:rPr>
      </w:pPr>
      <w:r w:rsidRPr="002C563F">
        <w:rPr>
          <w:rFonts w:eastAsiaTheme="minorHAnsi"/>
          <w:sz w:val="22"/>
          <w:szCs w:val="22"/>
          <w:lang w:eastAsia="en-US"/>
        </w:rPr>
        <w:t xml:space="preserve">выявление фактов хищения, подлогов, мошенничества, использование служащими в личных целях полученной от </w:t>
      </w:r>
      <w:r w:rsidR="00BB1438">
        <w:rPr>
          <w:rFonts w:eastAsiaTheme="minorHAnsi"/>
          <w:sz w:val="22"/>
          <w:szCs w:val="22"/>
          <w:lang w:eastAsia="en-US"/>
        </w:rPr>
        <w:t xml:space="preserve">контрагентов </w:t>
      </w:r>
      <w:r w:rsidRPr="002C563F">
        <w:rPr>
          <w:rFonts w:eastAsiaTheme="minorHAnsi"/>
          <w:sz w:val="22"/>
          <w:szCs w:val="22"/>
          <w:lang w:eastAsia="en-US"/>
        </w:rPr>
        <w:t xml:space="preserve"> информации;</w:t>
      </w:r>
    </w:p>
    <w:p w:rsidR="002C563F" w:rsidRDefault="002C563F" w:rsidP="00552FEE">
      <w:pPr>
        <w:numPr>
          <w:ilvl w:val="0"/>
          <w:numId w:val="22"/>
        </w:numPr>
        <w:adjustRightInd w:val="0"/>
        <w:jc w:val="both"/>
        <w:rPr>
          <w:rFonts w:eastAsiaTheme="minorHAnsi"/>
          <w:sz w:val="22"/>
          <w:szCs w:val="22"/>
          <w:lang w:eastAsia="en-US"/>
        </w:rPr>
      </w:pPr>
      <w:r w:rsidRPr="002C563F">
        <w:rPr>
          <w:rFonts w:eastAsiaTheme="minorHAnsi"/>
          <w:sz w:val="22"/>
          <w:szCs w:val="22"/>
          <w:lang w:eastAsia="en-US"/>
        </w:rPr>
        <w:t>возникновение конфликта интерес</w:t>
      </w:r>
      <w:r>
        <w:rPr>
          <w:rFonts w:eastAsiaTheme="minorHAnsi"/>
          <w:sz w:val="22"/>
          <w:szCs w:val="22"/>
          <w:lang w:eastAsia="en-US"/>
        </w:rPr>
        <w:t>ов с учредителями (участниками)</w:t>
      </w:r>
      <w:r w:rsidRPr="002C563F">
        <w:rPr>
          <w:rFonts w:eastAsiaTheme="minorHAnsi"/>
          <w:sz w:val="22"/>
          <w:szCs w:val="22"/>
          <w:lang w:eastAsia="en-US"/>
        </w:rPr>
        <w:t xml:space="preserve"> и контрагентами, а также другими заинтересованными лицами;</w:t>
      </w:r>
    </w:p>
    <w:p w:rsidR="002C563F" w:rsidRDefault="002C563F" w:rsidP="002C563F">
      <w:pPr>
        <w:adjustRightInd w:val="0"/>
        <w:ind w:left="720"/>
        <w:jc w:val="both"/>
        <w:rPr>
          <w:rFonts w:eastAsiaTheme="minorHAnsi"/>
          <w:sz w:val="22"/>
          <w:szCs w:val="22"/>
          <w:lang w:eastAsia="en-US"/>
        </w:rPr>
      </w:pPr>
    </w:p>
    <w:p w:rsidR="002C563F" w:rsidRDefault="002C563F" w:rsidP="002C563F">
      <w:pPr>
        <w:adjustRightInd w:val="0"/>
        <w:ind w:left="720"/>
        <w:jc w:val="both"/>
        <w:rPr>
          <w:rFonts w:eastAsiaTheme="minorHAnsi"/>
          <w:sz w:val="22"/>
          <w:szCs w:val="22"/>
          <w:lang w:eastAsia="en-US"/>
        </w:rPr>
      </w:pPr>
      <w:r w:rsidRPr="002C563F">
        <w:rPr>
          <w:rFonts w:eastAsiaTheme="minorHAnsi"/>
          <w:sz w:val="22"/>
          <w:szCs w:val="22"/>
          <w:lang w:eastAsia="en-US"/>
        </w:rPr>
        <w:t>К внешним причинам возникновения репутационного риска относятся:</w:t>
      </w:r>
    </w:p>
    <w:p w:rsidR="002C563F" w:rsidRPr="002C563F" w:rsidRDefault="002C563F" w:rsidP="002C563F">
      <w:pPr>
        <w:adjustRightInd w:val="0"/>
        <w:ind w:left="644" w:hanging="360"/>
        <w:jc w:val="both"/>
        <w:rPr>
          <w:color w:val="000000"/>
          <w:sz w:val="22"/>
          <w:szCs w:val="22"/>
        </w:rPr>
      </w:pPr>
      <w:r w:rsidRPr="002C563F">
        <w:rPr>
          <w:color w:val="000000"/>
          <w:sz w:val="22"/>
          <w:szCs w:val="22"/>
        </w:rPr>
        <w:sym w:font="Wingdings 2" w:char="F097"/>
      </w:r>
      <w:r w:rsidRPr="002C563F">
        <w:rPr>
          <w:color w:val="000000"/>
          <w:sz w:val="22"/>
          <w:szCs w:val="22"/>
        </w:rPr>
        <w:t xml:space="preserve"> </w:t>
      </w:r>
      <w:r>
        <w:rPr>
          <w:color w:val="000000"/>
          <w:sz w:val="22"/>
          <w:szCs w:val="22"/>
        </w:rPr>
        <w:t xml:space="preserve"> </w:t>
      </w:r>
      <w:r w:rsidRPr="002C563F">
        <w:rPr>
          <w:color w:val="000000"/>
          <w:sz w:val="22"/>
          <w:szCs w:val="22"/>
        </w:rPr>
        <w:t>несоблюдение аффилированными лицами, дочерними и зависимыми организациями, реальными владельцами законодательства Российской Федерации, учредительных и внутренних документов, обычаев делового оборота, принципов профессиональной этики;</w:t>
      </w:r>
    </w:p>
    <w:p w:rsidR="002C563F" w:rsidRPr="002C563F" w:rsidRDefault="002C563F" w:rsidP="00552FEE">
      <w:pPr>
        <w:pStyle w:val="a9"/>
        <w:numPr>
          <w:ilvl w:val="0"/>
          <w:numId w:val="23"/>
        </w:numPr>
        <w:adjustRightInd w:val="0"/>
        <w:jc w:val="both"/>
        <w:rPr>
          <w:rFonts w:ascii="Times New Roman" w:eastAsiaTheme="minorHAnsi" w:hAnsi="Times New Roman" w:cs="Times New Roman"/>
        </w:rPr>
      </w:pPr>
      <w:r w:rsidRPr="002C563F">
        <w:rPr>
          <w:rFonts w:ascii="Times New Roman" w:hAnsi="Times New Roman" w:cs="Times New Roman"/>
          <w:color w:val="000000"/>
        </w:rPr>
        <w:t xml:space="preserve">опубликование негативной информации </w:t>
      </w:r>
      <w:r>
        <w:rPr>
          <w:rFonts w:ascii="Times New Roman" w:hAnsi="Times New Roman" w:cs="Times New Roman"/>
          <w:color w:val="000000"/>
        </w:rPr>
        <w:t xml:space="preserve">об </w:t>
      </w:r>
      <w:r w:rsidR="00E06F66">
        <w:rPr>
          <w:rFonts w:ascii="Times New Roman" w:hAnsi="Times New Roman" w:cs="Times New Roman"/>
          <w:color w:val="000000"/>
        </w:rPr>
        <w:t>Эмитент</w:t>
      </w:r>
      <w:r>
        <w:rPr>
          <w:rFonts w:ascii="Times New Roman" w:hAnsi="Times New Roman" w:cs="Times New Roman"/>
          <w:color w:val="000000"/>
        </w:rPr>
        <w:t>е или его</w:t>
      </w:r>
      <w:r w:rsidRPr="002C563F">
        <w:rPr>
          <w:rFonts w:ascii="Times New Roman" w:hAnsi="Times New Roman" w:cs="Times New Roman"/>
          <w:color w:val="000000"/>
        </w:rPr>
        <w:t xml:space="preserve"> сотрудниках, учредителях (участниках), членах органов управления, аффилированных лицах, дочерних и зависимых организациях в средствах массовой информации</w:t>
      </w:r>
    </w:p>
    <w:p w:rsidR="00C00D54" w:rsidRDefault="00BB1438" w:rsidP="00C00D54">
      <w:pPr>
        <w:adjustRightInd w:val="0"/>
        <w:ind w:firstLine="708"/>
        <w:jc w:val="both"/>
        <w:rPr>
          <w:rFonts w:eastAsiaTheme="minorHAnsi"/>
          <w:sz w:val="22"/>
          <w:szCs w:val="22"/>
          <w:lang w:eastAsia="en-US"/>
        </w:rPr>
      </w:pPr>
      <w:r w:rsidRPr="00BB1438">
        <w:rPr>
          <w:rFonts w:eastAsiaTheme="minorHAnsi"/>
          <w:sz w:val="22"/>
          <w:szCs w:val="22"/>
          <w:lang w:eastAsia="en-US"/>
        </w:rPr>
        <w:t xml:space="preserve">На дату утверждения </w:t>
      </w:r>
      <w:r w:rsidR="00E06F66">
        <w:rPr>
          <w:rFonts w:eastAsiaTheme="minorHAnsi"/>
          <w:sz w:val="22"/>
          <w:szCs w:val="22"/>
          <w:lang w:eastAsia="en-US"/>
        </w:rPr>
        <w:t>Проспект</w:t>
      </w:r>
      <w:r w:rsidRPr="00BB1438">
        <w:rPr>
          <w:rFonts w:eastAsiaTheme="minorHAnsi"/>
          <w:sz w:val="22"/>
          <w:szCs w:val="22"/>
          <w:lang w:eastAsia="en-US"/>
        </w:rPr>
        <w:t xml:space="preserve">а ценных бумаг основным видом деятельности </w:t>
      </w:r>
      <w:r w:rsidR="00E06F66">
        <w:rPr>
          <w:rFonts w:eastAsiaTheme="minorHAnsi"/>
          <w:sz w:val="22"/>
          <w:szCs w:val="22"/>
          <w:lang w:eastAsia="en-US"/>
        </w:rPr>
        <w:t>Эмитент</w:t>
      </w:r>
      <w:r w:rsidRPr="00BB1438">
        <w:rPr>
          <w:rFonts w:eastAsiaTheme="minorHAnsi"/>
          <w:sz w:val="22"/>
          <w:szCs w:val="22"/>
          <w:lang w:eastAsia="en-US"/>
        </w:rPr>
        <w:t xml:space="preserve">а, согласно Уставу, является монтаж прочего инженерного оборудования. </w:t>
      </w:r>
      <w:r>
        <w:rPr>
          <w:rFonts w:eastAsiaTheme="minorHAnsi"/>
          <w:sz w:val="22"/>
          <w:szCs w:val="22"/>
          <w:lang w:eastAsia="en-US"/>
        </w:rPr>
        <w:t xml:space="preserve"> Предпосылок потери </w:t>
      </w:r>
      <w:r w:rsidR="00C00D54">
        <w:rPr>
          <w:rFonts w:eastAsiaTheme="minorHAnsi"/>
          <w:sz w:val="22"/>
          <w:szCs w:val="22"/>
          <w:lang w:eastAsia="en-US"/>
        </w:rPr>
        <w:t xml:space="preserve">деловой репутации у </w:t>
      </w:r>
      <w:r w:rsidR="00E06F66">
        <w:rPr>
          <w:rFonts w:eastAsiaTheme="minorHAnsi"/>
          <w:sz w:val="22"/>
          <w:szCs w:val="22"/>
          <w:lang w:eastAsia="en-US"/>
        </w:rPr>
        <w:t>Эмитент</w:t>
      </w:r>
      <w:r>
        <w:rPr>
          <w:rFonts w:eastAsiaTheme="minorHAnsi"/>
          <w:sz w:val="22"/>
          <w:szCs w:val="22"/>
          <w:lang w:eastAsia="en-US"/>
        </w:rPr>
        <w:t>а на дату утвержд</w:t>
      </w:r>
      <w:r w:rsidR="00C00D54">
        <w:rPr>
          <w:rFonts w:eastAsiaTheme="minorHAnsi"/>
          <w:sz w:val="22"/>
          <w:szCs w:val="22"/>
          <w:lang w:eastAsia="en-US"/>
        </w:rPr>
        <w:t xml:space="preserve">ения </w:t>
      </w:r>
      <w:r w:rsidR="00E06F66">
        <w:rPr>
          <w:rFonts w:eastAsiaTheme="minorHAnsi"/>
          <w:sz w:val="22"/>
          <w:szCs w:val="22"/>
          <w:lang w:eastAsia="en-US"/>
        </w:rPr>
        <w:t>Проспект</w:t>
      </w:r>
      <w:r w:rsidR="00C00D54">
        <w:rPr>
          <w:rFonts w:eastAsiaTheme="minorHAnsi"/>
          <w:sz w:val="22"/>
          <w:szCs w:val="22"/>
          <w:lang w:eastAsia="en-US"/>
        </w:rPr>
        <w:t xml:space="preserve">а ценных бумаг нет, так как </w:t>
      </w:r>
      <w:r w:rsidR="00E06F66">
        <w:rPr>
          <w:rFonts w:eastAsiaTheme="minorHAnsi"/>
          <w:sz w:val="22"/>
          <w:szCs w:val="22"/>
          <w:lang w:eastAsia="en-US"/>
        </w:rPr>
        <w:t>Эмитент</w:t>
      </w:r>
      <w:r w:rsidR="00C00D54">
        <w:rPr>
          <w:rFonts w:eastAsiaTheme="minorHAnsi"/>
          <w:sz w:val="22"/>
          <w:szCs w:val="22"/>
          <w:lang w:eastAsia="en-US"/>
        </w:rPr>
        <w:t xml:space="preserve">  соблюдает законодательство Российской Федерации, руководствуется в своей деятельности Уставом, соблюдает обычаи делового оборота и принципы профессиональной этики. Фактов недобросовестной работы сотрудников </w:t>
      </w:r>
      <w:r w:rsidR="00E06F66">
        <w:rPr>
          <w:rFonts w:eastAsiaTheme="minorHAnsi"/>
          <w:sz w:val="22"/>
          <w:szCs w:val="22"/>
          <w:lang w:eastAsia="en-US"/>
        </w:rPr>
        <w:t>Эмитент</w:t>
      </w:r>
      <w:r w:rsidR="00C00D54">
        <w:rPr>
          <w:rFonts w:eastAsiaTheme="minorHAnsi"/>
          <w:sz w:val="22"/>
          <w:szCs w:val="22"/>
          <w:lang w:eastAsia="en-US"/>
        </w:rPr>
        <w:t xml:space="preserve">а не выявлено.  Договорные обязательства исполняются </w:t>
      </w:r>
      <w:r w:rsidR="00E06F66">
        <w:rPr>
          <w:rFonts w:eastAsiaTheme="minorHAnsi"/>
          <w:sz w:val="22"/>
          <w:szCs w:val="22"/>
          <w:lang w:eastAsia="en-US"/>
        </w:rPr>
        <w:t>Эмитент</w:t>
      </w:r>
      <w:r w:rsidR="00C00D54">
        <w:rPr>
          <w:rFonts w:eastAsiaTheme="minorHAnsi"/>
          <w:sz w:val="22"/>
          <w:szCs w:val="22"/>
          <w:lang w:eastAsia="en-US"/>
        </w:rPr>
        <w:t xml:space="preserve">ом без нарушений условий договоров. В средствах массовой информации негативная информация об </w:t>
      </w:r>
      <w:r w:rsidR="00E06F66">
        <w:rPr>
          <w:rFonts w:eastAsiaTheme="minorHAnsi"/>
          <w:sz w:val="22"/>
          <w:szCs w:val="22"/>
          <w:lang w:eastAsia="en-US"/>
        </w:rPr>
        <w:t>Эмитент</w:t>
      </w:r>
      <w:r w:rsidR="00C00D54">
        <w:rPr>
          <w:rFonts w:eastAsiaTheme="minorHAnsi"/>
          <w:sz w:val="22"/>
          <w:szCs w:val="22"/>
          <w:lang w:eastAsia="en-US"/>
        </w:rPr>
        <w:t>е отсутствует.</w:t>
      </w:r>
    </w:p>
    <w:p w:rsidR="00C00D54" w:rsidRPr="00C00D54" w:rsidRDefault="00C00D54" w:rsidP="00C00D54">
      <w:pPr>
        <w:adjustRightInd w:val="0"/>
        <w:ind w:firstLine="708"/>
        <w:jc w:val="both"/>
        <w:rPr>
          <w:rFonts w:eastAsiaTheme="minorHAnsi"/>
          <w:sz w:val="22"/>
          <w:szCs w:val="22"/>
          <w:lang w:eastAsia="en-US"/>
        </w:rPr>
      </w:pPr>
      <w:r>
        <w:rPr>
          <w:rFonts w:eastAsiaTheme="minorHAnsi"/>
          <w:sz w:val="22"/>
          <w:szCs w:val="22"/>
          <w:lang w:eastAsia="en-US"/>
        </w:rPr>
        <w:t xml:space="preserve">Более того, </w:t>
      </w:r>
      <w:r w:rsidR="00E06F66">
        <w:rPr>
          <w:rFonts w:eastAsiaTheme="minorHAnsi"/>
          <w:sz w:val="22"/>
          <w:szCs w:val="22"/>
          <w:lang w:eastAsia="en-US"/>
        </w:rPr>
        <w:t>Эмитент</w:t>
      </w:r>
      <w:r>
        <w:rPr>
          <w:rFonts w:eastAsiaTheme="minorHAnsi"/>
          <w:sz w:val="22"/>
          <w:szCs w:val="22"/>
          <w:lang w:eastAsia="en-US"/>
        </w:rPr>
        <w:t xml:space="preserve"> является динамично развивающейся компанией</w:t>
      </w:r>
      <w:r w:rsidRPr="00C00D54">
        <w:rPr>
          <w:rFonts w:eastAsiaTheme="minorHAnsi"/>
          <w:sz w:val="22"/>
          <w:szCs w:val="22"/>
          <w:lang w:eastAsia="en-US"/>
        </w:rPr>
        <w:t>, которая достигла значительных успехов на инновационном рынке телекоммуникаций за столь короткий срок.</w:t>
      </w:r>
    </w:p>
    <w:p w:rsidR="00C00D54" w:rsidRPr="00E11F47" w:rsidRDefault="00C00D54" w:rsidP="00C00D54">
      <w:pPr>
        <w:adjustRightInd w:val="0"/>
        <w:ind w:firstLine="708"/>
        <w:jc w:val="both"/>
        <w:rPr>
          <w:rFonts w:eastAsiaTheme="minorHAnsi"/>
          <w:vanish/>
          <w:sz w:val="22"/>
          <w:szCs w:val="22"/>
          <w:lang w:eastAsia="en-US"/>
        </w:rPr>
      </w:pPr>
      <w:r w:rsidRPr="00E11F47">
        <w:rPr>
          <w:rFonts w:eastAsiaTheme="minorHAnsi"/>
          <w:sz w:val="22"/>
          <w:szCs w:val="22"/>
          <w:lang w:eastAsia="en-US"/>
        </w:rPr>
        <w:t>С 2009 года пройден путь от технического департамента YOTA до крупной инжиниринговой компании полного цикла в области предоставления услуг по проектированию, строительству и комплексному техническому обслуживанию для таких ключевых игроков на рынке телекоммуникаций</w:t>
      </w:r>
      <w:r w:rsidRPr="00E11F47">
        <w:rPr>
          <w:color w:val="141823"/>
          <w:sz w:val="22"/>
          <w:szCs w:val="22"/>
        </w:rPr>
        <w:t xml:space="preserve">, как ОАО «Мегафон», ОАО «МТС», ОАО «Вымпелком». В настоящий момент </w:t>
      </w:r>
      <w:r w:rsidR="00E06F66">
        <w:rPr>
          <w:color w:val="141823"/>
          <w:sz w:val="22"/>
          <w:szCs w:val="22"/>
        </w:rPr>
        <w:t>Эмитент</w:t>
      </w:r>
      <w:r w:rsidRPr="00E11F47">
        <w:rPr>
          <w:color w:val="141823"/>
          <w:sz w:val="22"/>
          <w:szCs w:val="22"/>
        </w:rPr>
        <w:t xml:space="preserve"> является компанией Федерального уровня, </w:t>
      </w:r>
      <w:r w:rsidR="00E11F47" w:rsidRPr="00E11F47">
        <w:rPr>
          <w:color w:val="141823"/>
          <w:sz w:val="22"/>
          <w:szCs w:val="22"/>
        </w:rPr>
        <w:t xml:space="preserve">которая </w:t>
      </w:r>
      <w:r w:rsidRPr="00E11F47">
        <w:rPr>
          <w:color w:val="141823"/>
          <w:sz w:val="22"/>
          <w:szCs w:val="22"/>
        </w:rPr>
        <w:t>представленная в 30 регионах России.</w:t>
      </w:r>
      <w:r w:rsidRPr="00E11F47">
        <w:rPr>
          <w:rFonts w:eastAsiaTheme="minorHAnsi"/>
          <w:vanish/>
          <w:sz w:val="22"/>
          <w:szCs w:val="22"/>
          <w:lang w:eastAsia="en-US"/>
        </w:rPr>
        <w:t>АО «МегаФон», ОАО «МТС», ОАО «ВымпелКом»</w:t>
      </w:r>
      <w:r w:rsidRPr="00E11F47">
        <w:rPr>
          <w:rFonts w:eastAsiaTheme="minorHAnsi"/>
          <w:vanish/>
          <w:sz w:val="22"/>
          <w:szCs w:val="22"/>
          <w:lang w:eastAsia="en-US"/>
        </w:rPr>
        <w:br/>
        <w:t>В настоящий момент ООО «Экспател» - компания Федерального уровня, представленная в 30 регионах России. Более 500 сотрудников работают в разных городах, от Владивостока до Санкт-Петербурга.За 4 года мы не только строили сети связи, но и сами учились использовать новейшие технологии коммуникаций в нашей повседневной работе.</w:t>
      </w:r>
    </w:p>
    <w:p w:rsidR="00C00D54" w:rsidRPr="00E11F47" w:rsidRDefault="00C00D54" w:rsidP="00C00D54">
      <w:pPr>
        <w:adjustRightInd w:val="0"/>
        <w:ind w:firstLine="708"/>
        <w:jc w:val="both"/>
        <w:rPr>
          <w:rFonts w:eastAsiaTheme="minorHAnsi"/>
          <w:vanish/>
          <w:sz w:val="22"/>
          <w:szCs w:val="22"/>
          <w:lang w:eastAsia="en-US"/>
        </w:rPr>
      </w:pPr>
      <w:r w:rsidRPr="00E11F47">
        <w:rPr>
          <w:rFonts w:eastAsiaTheme="minorHAnsi"/>
          <w:vanish/>
          <w:sz w:val="22"/>
          <w:szCs w:val="22"/>
          <w:lang w:eastAsia="en-US"/>
        </w:rPr>
        <w:t>Можно долго описывать наши достижения в виде цифр о тысячах спроектированных и построенных базовых станциях, десятках тысяч объектов сотовой связи, которые обслуживает компания для своих заказчиков по всей стране.</w:t>
      </w:r>
    </w:p>
    <w:p w:rsidR="00C00D54" w:rsidRPr="00E11F47" w:rsidRDefault="00C00D54" w:rsidP="00C00D54">
      <w:pPr>
        <w:adjustRightInd w:val="0"/>
        <w:ind w:firstLine="708"/>
        <w:jc w:val="both"/>
        <w:rPr>
          <w:rFonts w:eastAsiaTheme="minorHAnsi"/>
          <w:vanish/>
          <w:sz w:val="22"/>
          <w:szCs w:val="22"/>
          <w:lang w:eastAsia="en-US"/>
        </w:rPr>
      </w:pPr>
      <w:r w:rsidRPr="00E11F47">
        <w:rPr>
          <w:rFonts w:eastAsiaTheme="minorHAnsi"/>
          <w:vanish/>
          <w:sz w:val="22"/>
          <w:szCs w:val="22"/>
          <w:lang w:eastAsia="en-US"/>
        </w:rPr>
        <w:t>Самое главное, чем может гордиться ООО «Экспател» - это коллектив профессионалов, который ежедневно, иногда в очень непростых полевых условиях, выполняет сложные задачи и огромный объем работ в минимальные сроки.</w:t>
      </w:r>
    </w:p>
    <w:p w:rsidR="00C00D54" w:rsidRPr="00E11F47" w:rsidRDefault="00C00D54" w:rsidP="00C00D54">
      <w:pPr>
        <w:adjustRightInd w:val="0"/>
        <w:ind w:firstLine="708"/>
        <w:jc w:val="both"/>
        <w:rPr>
          <w:rFonts w:eastAsiaTheme="minorHAnsi"/>
          <w:sz w:val="22"/>
          <w:szCs w:val="22"/>
          <w:lang w:eastAsia="en-US"/>
        </w:rPr>
      </w:pPr>
    </w:p>
    <w:p w:rsidR="00BB1438" w:rsidRPr="00BB1438" w:rsidRDefault="00BB1438" w:rsidP="00BB1438">
      <w:pPr>
        <w:adjustRightInd w:val="0"/>
        <w:ind w:firstLine="708"/>
        <w:jc w:val="both"/>
        <w:rPr>
          <w:rFonts w:eastAsiaTheme="minorHAnsi"/>
          <w:sz w:val="22"/>
          <w:szCs w:val="22"/>
          <w:lang w:eastAsia="en-US"/>
        </w:rPr>
      </w:pPr>
      <w:r w:rsidRPr="00BB1438">
        <w:rPr>
          <w:rFonts w:eastAsiaTheme="minorHAnsi"/>
          <w:sz w:val="22"/>
          <w:szCs w:val="22"/>
          <w:lang w:eastAsia="en-US"/>
        </w:rPr>
        <w:t>В случае наступления неблагоприятных ситуаций, связанных с формирования негативного представления о финансовой усто</w:t>
      </w:r>
      <w:r w:rsidR="00E11F47">
        <w:rPr>
          <w:rFonts w:eastAsiaTheme="minorHAnsi"/>
          <w:sz w:val="22"/>
          <w:szCs w:val="22"/>
          <w:lang w:eastAsia="en-US"/>
        </w:rPr>
        <w:t xml:space="preserve">йчивости, финансовом положении </w:t>
      </w:r>
      <w:r w:rsidR="00E06F66">
        <w:rPr>
          <w:rFonts w:eastAsiaTheme="minorHAnsi"/>
          <w:sz w:val="22"/>
          <w:szCs w:val="22"/>
          <w:lang w:eastAsia="en-US"/>
        </w:rPr>
        <w:t>Эмитент</w:t>
      </w:r>
      <w:r w:rsidRPr="00BB1438">
        <w:rPr>
          <w:rFonts w:eastAsiaTheme="minorHAnsi"/>
          <w:sz w:val="22"/>
          <w:szCs w:val="22"/>
          <w:lang w:eastAsia="en-US"/>
        </w:rPr>
        <w:t xml:space="preserve">а, качестве его продукции (работ, услуг) или характере его деятельности в целом, </w:t>
      </w:r>
      <w:r w:rsidR="00E06F66">
        <w:rPr>
          <w:rFonts w:eastAsiaTheme="minorHAnsi"/>
          <w:sz w:val="22"/>
          <w:szCs w:val="22"/>
          <w:lang w:eastAsia="en-US"/>
        </w:rPr>
        <w:t>Эмитент</w:t>
      </w:r>
      <w:r w:rsidRPr="00BB1438">
        <w:rPr>
          <w:rFonts w:eastAsiaTheme="minorHAnsi"/>
          <w:sz w:val="22"/>
          <w:szCs w:val="22"/>
          <w:lang w:eastAsia="en-US"/>
        </w:rPr>
        <w:t xml:space="preserve"> планирует провести анализ рисков</w:t>
      </w:r>
      <w:r>
        <w:rPr>
          <w:rFonts w:eastAsiaTheme="minorHAnsi"/>
          <w:sz w:val="22"/>
          <w:szCs w:val="22"/>
          <w:lang w:eastAsia="en-US"/>
        </w:rPr>
        <w:t xml:space="preserve">  (как внутренних, так и внешних)</w:t>
      </w:r>
      <w:r w:rsidRPr="00BB1438">
        <w:rPr>
          <w:rFonts w:eastAsiaTheme="minorHAnsi"/>
          <w:sz w:val="22"/>
          <w:szCs w:val="22"/>
          <w:lang w:eastAsia="en-US"/>
        </w:rPr>
        <w:t xml:space="preserve"> и принять соответствующие решение в каждом конкретном случае.</w:t>
      </w:r>
    </w:p>
    <w:p w:rsidR="002C563F" w:rsidRDefault="002C563F" w:rsidP="000F36B1">
      <w:pPr>
        <w:adjustRightInd w:val="0"/>
        <w:ind w:firstLine="708"/>
        <w:jc w:val="both"/>
        <w:rPr>
          <w:rFonts w:eastAsiaTheme="minorHAnsi"/>
          <w:sz w:val="22"/>
          <w:szCs w:val="22"/>
          <w:lang w:eastAsia="en-US"/>
        </w:rPr>
      </w:pPr>
    </w:p>
    <w:p w:rsidR="0098699C" w:rsidRDefault="0098699C" w:rsidP="0098699C">
      <w:pPr>
        <w:adjustRightInd w:val="0"/>
        <w:jc w:val="both"/>
        <w:rPr>
          <w:rFonts w:eastAsiaTheme="minorHAnsi"/>
          <w:b/>
          <w:sz w:val="22"/>
          <w:szCs w:val="22"/>
          <w:lang w:eastAsia="en-US"/>
        </w:rPr>
      </w:pPr>
      <w:r w:rsidRPr="0098699C">
        <w:rPr>
          <w:rFonts w:eastAsiaTheme="minorHAnsi"/>
          <w:b/>
          <w:sz w:val="22"/>
          <w:szCs w:val="22"/>
          <w:lang w:eastAsia="en-US"/>
        </w:rPr>
        <w:t>2.5.6 Стратегический риск</w:t>
      </w:r>
    </w:p>
    <w:p w:rsidR="0098699C" w:rsidRPr="0098699C" w:rsidRDefault="0098699C" w:rsidP="0098699C">
      <w:pPr>
        <w:adjustRightInd w:val="0"/>
        <w:jc w:val="both"/>
        <w:rPr>
          <w:rFonts w:eastAsiaTheme="minorHAnsi"/>
          <w:b/>
          <w:sz w:val="22"/>
          <w:szCs w:val="22"/>
          <w:lang w:eastAsia="en-US"/>
        </w:rPr>
      </w:pPr>
    </w:p>
    <w:p w:rsidR="0098699C" w:rsidRDefault="0098699C" w:rsidP="0098699C">
      <w:pPr>
        <w:adjustRightInd w:val="0"/>
        <w:ind w:firstLine="708"/>
        <w:jc w:val="both"/>
        <w:rPr>
          <w:rFonts w:eastAsiaTheme="minorHAnsi"/>
          <w:sz w:val="22"/>
          <w:szCs w:val="22"/>
          <w:lang w:eastAsia="en-US"/>
        </w:rPr>
      </w:pPr>
      <w:r w:rsidRPr="0098699C">
        <w:rPr>
          <w:rFonts w:eastAsiaTheme="minorHAnsi"/>
          <w:sz w:val="22"/>
          <w:szCs w:val="22"/>
          <w:lang w:eastAsia="en-US"/>
        </w:rPr>
        <w:t xml:space="preserve">Описывается риск возникновения у </w:t>
      </w:r>
      <w:r w:rsidR="00E06F66">
        <w:rPr>
          <w:rFonts w:eastAsiaTheme="minorHAnsi"/>
          <w:sz w:val="22"/>
          <w:szCs w:val="22"/>
          <w:lang w:eastAsia="en-US"/>
        </w:rPr>
        <w:t>Эмитент</w:t>
      </w:r>
      <w:r w:rsidRPr="0098699C">
        <w:rPr>
          <w:rFonts w:eastAsiaTheme="minorHAnsi"/>
          <w:sz w:val="22"/>
          <w:szCs w:val="22"/>
          <w:lang w:eastAsia="en-US"/>
        </w:rPr>
        <w:t xml:space="preserve">а убытков в результате ошибок (недостатков), допущенных при принятии решений, определяющих стратегию деятельности и развития </w:t>
      </w:r>
      <w:r w:rsidR="00E06F66">
        <w:rPr>
          <w:rFonts w:eastAsiaTheme="minorHAnsi"/>
          <w:sz w:val="22"/>
          <w:szCs w:val="22"/>
          <w:lang w:eastAsia="en-US"/>
        </w:rPr>
        <w:t>Эмитент</w:t>
      </w:r>
      <w:r w:rsidRPr="0098699C">
        <w:rPr>
          <w:rFonts w:eastAsiaTheme="minorHAnsi"/>
          <w:sz w:val="22"/>
          <w:szCs w:val="22"/>
          <w:lang w:eastAsia="en-US"/>
        </w:rPr>
        <w:t xml:space="preserve">а (стратегическое управление) и выражающихся в неучете или недостаточном учете возможных опасностей, которые могут угрожать деятельности </w:t>
      </w:r>
      <w:r w:rsidR="00E06F66">
        <w:rPr>
          <w:rFonts w:eastAsiaTheme="minorHAnsi"/>
          <w:sz w:val="22"/>
          <w:szCs w:val="22"/>
          <w:lang w:eastAsia="en-US"/>
        </w:rPr>
        <w:t>Эмитент</w:t>
      </w:r>
      <w:r w:rsidRPr="0098699C">
        <w:rPr>
          <w:rFonts w:eastAsiaTheme="minorHAnsi"/>
          <w:sz w:val="22"/>
          <w:szCs w:val="22"/>
          <w:lang w:eastAsia="en-US"/>
        </w:rPr>
        <w:t xml:space="preserve">а, неправильном или недостаточно обоснованном определении перспективных направлений деятельности, в которых </w:t>
      </w:r>
      <w:r w:rsidR="00E06F66">
        <w:rPr>
          <w:rFonts w:eastAsiaTheme="minorHAnsi"/>
          <w:sz w:val="22"/>
          <w:szCs w:val="22"/>
          <w:lang w:eastAsia="en-US"/>
        </w:rPr>
        <w:t>Эмитент</w:t>
      </w:r>
      <w:r w:rsidRPr="0098699C">
        <w:rPr>
          <w:rFonts w:eastAsiaTheme="minorHAnsi"/>
          <w:sz w:val="22"/>
          <w:szCs w:val="22"/>
          <w:lang w:eastAsia="en-US"/>
        </w:rPr>
        <w:t xml:space="preserve">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w:t>
      </w:r>
      <w:r w:rsidR="00E06F66">
        <w:rPr>
          <w:rFonts w:eastAsiaTheme="minorHAnsi"/>
          <w:sz w:val="22"/>
          <w:szCs w:val="22"/>
          <w:lang w:eastAsia="en-US"/>
        </w:rPr>
        <w:t>Эмитент</w:t>
      </w:r>
      <w:r w:rsidRPr="0098699C">
        <w:rPr>
          <w:rFonts w:eastAsiaTheme="minorHAnsi"/>
          <w:sz w:val="22"/>
          <w:szCs w:val="22"/>
          <w:lang w:eastAsia="en-US"/>
        </w:rPr>
        <w:t>а.</w:t>
      </w:r>
    </w:p>
    <w:p w:rsidR="00185AD2" w:rsidRDefault="00185AD2" w:rsidP="0098699C">
      <w:pPr>
        <w:adjustRightInd w:val="0"/>
        <w:ind w:firstLine="708"/>
        <w:jc w:val="both"/>
        <w:rPr>
          <w:rFonts w:eastAsiaTheme="minorHAnsi"/>
          <w:sz w:val="22"/>
          <w:szCs w:val="22"/>
          <w:lang w:eastAsia="en-US"/>
        </w:rPr>
      </w:pPr>
      <w:r w:rsidRPr="00185AD2">
        <w:rPr>
          <w:rFonts w:eastAsiaTheme="minorHAnsi"/>
          <w:sz w:val="22"/>
          <w:szCs w:val="22"/>
          <w:lang w:eastAsia="en-US"/>
        </w:rPr>
        <w:t>Возникновение стратегического риска может быть обусловлено как внутренними, так и внешними причинами</w:t>
      </w:r>
      <w:r>
        <w:rPr>
          <w:rFonts w:eastAsiaTheme="minorHAnsi"/>
          <w:sz w:val="22"/>
          <w:szCs w:val="22"/>
          <w:lang w:eastAsia="en-US"/>
        </w:rPr>
        <w:t>.</w:t>
      </w:r>
    </w:p>
    <w:p w:rsidR="00185AD2" w:rsidRDefault="00185AD2" w:rsidP="0098699C">
      <w:pPr>
        <w:adjustRightInd w:val="0"/>
        <w:ind w:firstLine="708"/>
        <w:jc w:val="both"/>
        <w:rPr>
          <w:rFonts w:eastAsiaTheme="minorHAnsi"/>
          <w:sz w:val="22"/>
          <w:szCs w:val="22"/>
          <w:lang w:eastAsia="en-US"/>
        </w:rPr>
      </w:pPr>
    </w:p>
    <w:p w:rsidR="00185AD2" w:rsidRDefault="00185AD2" w:rsidP="00185AD2">
      <w:pPr>
        <w:adjustRightInd w:val="0"/>
        <w:ind w:firstLine="708"/>
        <w:jc w:val="both"/>
        <w:rPr>
          <w:rFonts w:eastAsiaTheme="minorHAnsi"/>
          <w:sz w:val="22"/>
          <w:szCs w:val="22"/>
          <w:lang w:eastAsia="en-US"/>
        </w:rPr>
      </w:pPr>
      <w:r w:rsidRPr="00185AD2">
        <w:rPr>
          <w:rFonts w:eastAsiaTheme="minorHAnsi"/>
          <w:sz w:val="22"/>
          <w:szCs w:val="22"/>
          <w:lang w:eastAsia="en-US"/>
        </w:rPr>
        <w:t>К внутренним причинам возникновения стратегического риска относятся:</w:t>
      </w:r>
    </w:p>
    <w:p w:rsidR="00185AD2" w:rsidRPr="00185AD2" w:rsidRDefault="00185AD2" w:rsidP="00185AD2">
      <w:pPr>
        <w:adjustRightInd w:val="0"/>
        <w:ind w:firstLine="708"/>
        <w:jc w:val="both"/>
        <w:rPr>
          <w:rFonts w:eastAsiaTheme="minorHAnsi"/>
          <w:sz w:val="22"/>
          <w:szCs w:val="22"/>
          <w:lang w:eastAsia="en-US"/>
        </w:rPr>
      </w:pPr>
    </w:p>
    <w:p w:rsidR="00185AD2" w:rsidRPr="00185AD2" w:rsidRDefault="00185AD2" w:rsidP="00552FEE">
      <w:pPr>
        <w:numPr>
          <w:ilvl w:val="0"/>
          <w:numId w:val="24"/>
        </w:numPr>
        <w:adjustRightInd w:val="0"/>
        <w:jc w:val="both"/>
        <w:rPr>
          <w:rFonts w:eastAsiaTheme="minorHAnsi"/>
          <w:sz w:val="22"/>
          <w:szCs w:val="22"/>
          <w:lang w:eastAsia="en-US"/>
        </w:rPr>
      </w:pPr>
      <w:r w:rsidRPr="00185AD2">
        <w:rPr>
          <w:rFonts w:eastAsiaTheme="minorHAnsi"/>
          <w:sz w:val="22"/>
          <w:szCs w:val="22"/>
          <w:lang w:eastAsia="en-US"/>
        </w:rPr>
        <w:t>ошибки/недостатки, допущенные при принятии решений, определяющих стратегию деятельности и развития</w:t>
      </w:r>
      <w:r>
        <w:rPr>
          <w:rFonts w:eastAsiaTheme="minorHAnsi"/>
          <w:sz w:val="22"/>
          <w:szCs w:val="22"/>
          <w:lang w:eastAsia="en-US"/>
        </w:rPr>
        <w:t xml:space="preserve"> </w:t>
      </w:r>
      <w:r w:rsidR="00E06F66">
        <w:rPr>
          <w:rFonts w:eastAsiaTheme="minorHAnsi"/>
          <w:sz w:val="22"/>
          <w:szCs w:val="22"/>
          <w:lang w:eastAsia="en-US"/>
        </w:rPr>
        <w:t>Эмитент</w:t>
      </w:r>
      <w:r>
        <w:rPr>
          <w:rFonts w:eastAsiaTheme="minorHAnsi"/>
          <w:sz w:val="22"/>
          <w:szCs w:val="22"/>
          <w:lang w:eastAsia="en-US"/>
        </w:rPr>
        <w:t>а</w:t>
      </w:r>
      <w:r w:rsidRPr="00185AD2">
        <w:rPr>
          <w:rFonts w:eastAsiaTheme="minorHAnsi"/>
          <w:sz w:val="22"/>
          <w:szCs w:val="22"/>
          <w:lang w:eastAsia="en-US"/>
        </w:rPr>
        <w:t xml:space="preserve"> – некачественное стратегическое управление </w:t>
      </w:r>
      <w:r>
        <w:rPr>
          <w:rFonts w:eastAsiaTheme="minorHAnsi"/>
          <w:sz w:val="22"/>
          <w:szCs w:val="22"/>
          <w:lang w:eastAsia="en-US"/>
        </w:rPr>
        <w:t>компанией</w:t>
      </w:r>
      <w:r w:rsidRPr="00185AD2">
        <w:rPr>
          <w:rFonts w:eastAsiaTheme="minorHAnsi"/>
          <w:sz w:val="22"/>
          <w:szCs w:val="22"/>
          <w:lang w:eastAsia="en-US"/>
        </w:rPr>
        <w:t>, в том числе отсутствие/недостаточный учет возможных опасностей, которые могут угрожать деятельности</w:t>
      </w:r>
      <w:r>
        <w:rPr>
          <w:rFonts w:eastAsiaTheme="minorHAnsi"/>
          <w:sz w:val="22"/>
          <w:szCs w:val="22"/>
          <w:lang w:eastAsia="en-US"/>
        </w:rPr>
        <w:t xml:space="preserve"> </w:t>
      </w:r>
      <w:r w:rsidR="00E06F66">
        <w:rPr>
          <w:rFonts w:eastAsiaTheme="minorHAnsi"/>
          <w:sz w:val="22"/>
          <w:szCs w:val="22"/>
          <w:lang w:eastAsia="en-US"/>
        </w:rPr>
        <w:t>Эмитент</w:t>
      </w:r>
      <w:r>
        <w:rPr>
          <w:rFonts w:eastAsiaTheme="minorHAnsi"/>
          <w:sz w:val="22"/>
          <w:szCs w:val="22"/>
          <w:lang w:eastAsia="en-US"/>
        </w:rPr>
        <w:t>а</w:t>
      </w:r>
      <w:r w:rsidRPr="00185AD2">
        <w:rPr>
          <w:rFonts w:eastAsiaTheme="minorHAnsi"/>
          <w:sz w:val="22"/>
          <w:szCs w:val="22"/>
          <w:lang w:eastAsia="en-US"/>
        </w:rPr>
        <w:t>;</w:t>
      </w:r>
    </w:p>
    <w:p w:rsidR="00185AD2" w:rsidRPr="00185AD2" w:rsidRDefault="00185AD2" w:rsidP="00552FEE">
      <w:pPr>
        <w:numPr>
          <w:ilvl w:val="0"/>
          <w:numId w:val="24"/>
        </w:numPr>
        <w:adjustRightInd w:val="0"/>
        <w:jc w:val="both"/>
        <w:rPr>
          <w:rFonts w:eastAsiaTheme="minorHAnsi"/>
          <w:sz w:val="22"/>
          <w:szCs w:val="22"/>
          <w:lang w:eastAsia="en-US"/>
        </w:rPr>
      </w:pPr>
      <w:r w:rsidRPr="00185AD2">
        <w:rPr>
          <w:rFonts w:eastAsiaTheme="minorHAnsi"/>
          <w:sz w:val="22"/>
          <w:szCs w:val="22"/>
          <w:lang w:eastAsia="en-US"/>
        </w:rPr>
        <w:t xml:space="preserve">неправильное/недостаточно обоснованное определение перспективных направлений деятельности, в которых </w:t>
      </w:r>
      <w:r w:rsidR="00E06F66">
        <w:rPr>
          <w:rFonts w:eastAsiaTheme="minorHAnsi"/>
          <w:sz w:val="22"/>
          <w:szCs w:val="22"/>
          <w:lang w:eastAsia="en-US"/>
        </w:rPr>
        <w:t>Эмитент</w:t>
      </w:r>
      <w:r>
        <w:rPr>
          <w:rFonts w:eastAsiaTheme="minorHAnsi"/>
          <w:sz w:val="22"/>
          <w:szCs w:val="22"/>
          <w:lang w:eastAsia="en-US"/>
        </w:rPr>
        <w:t xml:space="preserve"> </w:t>
      </w:r>
      <w:r w:rsidRPr="00185AD2">
        <w:rPr>
          <w:rFonts w:eastAsiaTheme="minorHAnsi"/>
          <w:sz w:val="22"/>
          <w:szCs w:val="22"/>
          <w:lang w:eastAsia="en-US"/>
        </w:rPr>
        <w:t xml:space="preserve">может достичь преимущества перед конкурентами; </w:t>
      </w:r>
    </w:p>
    <w:p w:rsidR="00185AD2" w:rsidRDefault="00185AD2" w:rsidP="00552FEE">
      <w:pPr>
        <w:numPr>
          <w:ilvl w:val="0"/>
          <w:numId w:val="24"/>
        </w:numPr>
        <w:adjustRightInd w:val="0"/>
        <w:jc w:val="both"/>
        <w:rPr>
          <w:rFonts w:eastAsiaTheme="minorHAnsi"/>
          <w:sz w:val="22"/>
          <w:szCs w:val="22"/>
          <w:lang w:eastAsia="en-US"/>
        </w:rPr>
      </w:pPr>
      <w:r w:rsidRPr="00185AD2">
        <w:rPr>
          <w:rFonts w:eastAsiaTheme="minorHAnsi"/>
          <w:sz w:val="22"/>
          <w:szCs w:val="22"/>
          <w:lang w:eastAsia="en-US"/>
        </w:rPr>
        <w:t xml:space="preserve">полное/частичное отсутствие соответствующих организационных мер/управленческих решений, которые могут обеспечить достижение стратегических целей деятельности </w:t>
      </w:r>
      <w:r w:rsidR="00E06F66">
        <w:rPr>
          <w:rFonts w:eastAsiaTheme="minorHAnsi"/>
          <w:sz w:val="22"/>
          <w:szCs w:val="22"/>
          <w:lang w:eastAsia="en-US"/>
        </w:rPr>
        <w:t>Эмитент</w:t>
      </w:r>
      <w:r>
        <w:rPr>
          <w:rFonts w:eastAsiaTheme="minorHAnsi"/>
          <w:sz w:val="22"/>
          <w:szCs w:val="22"/>
          <w:lang w:eastAsia="en-US"/>
        </w:rPr>
        <w:t>а</w:t>
      </w:r>
      <w:r w:rsidRPr="00185AD2">
        <w:rPr>
          <w:rFonts w:eastAsiaTheme="minorHAnsi"/>
          <w:sz w:val="22"/>
          <w:szCs w:val="22"/>
          <w:lang w:eastAsia="en-US"/>
        </w:rPr>
        <w:t>.</w:t>
      </w:r>
    </w:p>
    <w:p w:rsidR="00C74765" w:rsidRPr="00185AD2" w:rsidRDefault="00C74765" w:rsidP="00C74765">
      <w:pPr>
        <w:adjustRightInd w:val="0"/>
        <w:ind w:left="720"/>
        <w:jc w:val="both"/>
        <w:rPr>
          <w:rFonts w:eastAsiaTheme="minorHAnsi"/>
          <w:sz w:val="22"/>
          <w:szCs w:val="22"/>
          <w:lang w:eastAsia="en-US"/>
        </w:rPr>
      </w:pPr>
    </w:p>
    <w:p w:rsidR="00185AD2" w:rsidRDefault="00185AD2" w:rsidP="00185AD2">
      <w:pPr>
        <w:adjustRightInd w:val="0"/>
        <w:ind w:firstLine="708"/>
        <w:jc w:val="both"/>
        <w:rPr>
          <w:rFonts w:eastAsiaTheme="minorHAnsi"/>
          <w:sz w:val="22"/>
          <w:szCs w:val="22"/>
          <w:lang w:eastAsia="en-US"/>
        </w:rPr>
      </w:pPr>
      <w:r w:rsidRPr="00185AD2">
        <w:rPr>
          <w:rFonts w:eastAsiaTheme="minorHAnsi"/>
          <w:sz w:val="22"/>
          <w:szCs w:val="22"/>
          <w:lang w:eastAsia="en-US"/>
        </w:rPr>
        <w:t xml:space="preserve"> К внешним причинам возникновения стратегического риска относятся:</w:t>
      </w:r>
    </w:p>
    <w:p w:rsidR="00185AD2" w:rsidRPr="00185AD2" w:rsidRDefault="00185AD2" w:rsidP="00185AD2">
      <w:pPr>
        <w:adjustRightInd w:val="0"/>
        <w:ind w:firstLine="708"/>
        <w:jc w:val="both"/>
        <w:rPr>
          <w:rFonts w:eastAsiaTheme="minorHAnsi"/>
          <w:sz w:val="22"/>
          <w:szCs w:val="22"/>
          <w:lang w:eastAsia="en-US"/>
        </w:rPr>
      </w:pPr>
    </w:p>
    <w:p w:rsidR="00185AD2" w:rsidRPr="00185AD2" w:rsidRDefault="00185AD2" w:rsidP="00552FEE">
      <w:pPr>
        <w:numPr>
          <w:ilvl w:val="0"/>
          <w:numId w:val="25"/>
        </w:numPr>
        <w:adjustRightInd w:val="0"/>
        <w:jc w:val="both"/>
        <w:rPr>
          <w:rFonts w:eastAsiaTheme="minorHAnsi"/>
          <w:sz w:val="22"/>
          <w:szCs w:val="22"/>
          <w:lang w:eastAsia="en-US"/>
        </w:rPr>
      </w:pPr>
      <w:r w:rsidRPr="00185AD2">
        <w:rPr>
          <w:rFonts w:eastAsiaTheme="minorHAnsi"/>
          <w:sz w:val="22"/>
          <w:szCs w:val="22"/>
          <w:lang w:eastAsia="en-US"/>
        </w:rPr>
        <w:t xml:space="preserve">полное/частичное отсутствие необходимых ресурсов, в том числе финансовых, материально-технических и людских для достижения стратегических целей </w:t>
      </w:r>
      <w:r w:rsidR="00E06F66">
        <w:rPr>
          <w:rFonts w:eastAsiaTheme="minorHAnsi"/>
          <w:sz w:val="22"/>
          <w:szCs w:val="22"/>
          <w:lang w:eastAsia="en-US"/>
        </w:rPr>
        <w:t>Эмитент</w:t>
      </w:r>
      <w:r>
        <w:rPr>
          <w:rFonts w:eastAsiaTheme="minorHAnsi"/>
          <w:sz w:val="22"/>
          <w:szCs w:val="22"/>
          <w:lang w:eastAsia="en-US"/>
        </w:rPr>
        <w:t>а.</w:t>
      </w:r>
    </w:p>
    <w:p w:rsidR="0098699C" w:rsidRDefault="0098699C" w:rsidP="0098699C">
      <w:pPr>
        <w:adjustRightInd w:val="0"/>
        <w:ind w:firstLine="708"/>
        <w:jc w:val="both"/>
        <w:rPr>
          <w:rFonts w:eastAsiaTheme="minorHAnsi"/>
          <w:sz w:val="22"/>
          <w:szCs w:val="22"/>
          <w:lang w:eastAsia="en-US"/>
        </w:rPr>
      </w:pPr>
    </w:p>
    <w:p w:rsidR="00552FEE" w:rsidRDefault="00552FEE" w:rsidP="00552FEE">
      <w:pPr>
        <w:adjustRightInd w:val="0"/>
        <w:ind w:firstLine="708"/>
        <w:jc w:val="both"/>
        <w:rPr>
          <w:rFonts w:eastAsiaTheme="minorHAnsi"/>
          <w:iCs/>
          <w:sz w:val="22"/>
          <w:szCs w:val="22"/>
          <w:lang w:eastAsia="en-US"/>
        </w:rPr>
      </w:pPr>
      <w:r w:rsidRPr="00552FEE">
        <w:rPr>
          <w:rFonts w:eastAsiaTheme="minorHAnsi"/>
          <w:iCs/>
          <w:sz w:val="22"/>
          <w:szCs w:val="22"/>
          <w:lang w:eastAsia="en-US"/>
        </w:rPr>
        <w:t xml:space="preserve">В целях минимизации стратегического риска - </w:t>
      </w:r>
      <w:r w:rsidR="00E06F66">
        <w:rPr>
          <w:rFonts w:eastAsiaTheme="minorHAnsi"/>
          <w:iCs/>
          <w:sz w:val="22"/>
          <w:szCs w:val="22"/>
          <w:lang w:eastAsia="en-US"/>
        </w:rPr>
        <w:t>Эмитент</w:t>
      </w:r>
      <w:r w:rsidRPr="00552FEE">
        <w:rPr>
          <w:rFonts w:eastAsiaTheme="minorHAnsi"/>
          <w:iCs/>
          <w:sz w:val="22"/>
          <w:szCs w:val="22"/>
          <w:lang w:eastAsia="en-US"/>
        </w:rPr>
        <w:t xml:space="preserve"> применяет</w:t>
      </w:r>
      <w:r>
        <w:rPr>
          <w:rFonts w:eastAsiaTheme="minorHAnsi"/>
          <w:iCs/>
          <w:sz w:val="22"/>
          <w:szCs w:val="22"/>
          <w:lang w:eastAsia="en-US"/>
        </w:rPr>
        <w:t xml:space="preserve"> </w:t>
      </w:r>
      <w:r w:rsidRPr="00552FEE">
        <w:rPr>
          <w:rFonts w:eastAsiaTheme="minorHAnsi"/>
          <w:iCs/>
          <w:sz w:val="22"/>
          <w:szCs w:val="22"/>
          <w:lang w:eastAsia="en-US"/>
        </w:rPr>
        <w:t>следующие меры:</w:t>
      </w:r>
    </w:p>
    <w:p w:rsidR="00552FEE" w:rsidRPr="00552FEE" w:rsidRDefault="00552FEE" w:rsidP="00552FEE">
      <w:pPr>
        <w:adjustRightInd w:val="0"/>
        <w:ind w:firstLine="708"/>
        <w:jc w:val="both"/>
        <w:rPr>
          <w:rFonts w:eastAsiaTheme="minorHAnsi"/>
          <w:iCs/>
          <w:sz w:val="22"/>
          <w:szCs w:val="22"/>
          <w:lang w:eastAsia="en-US"/>
        </w:rPr>
      </w:pPr>
    </w:p>
    <w:p w:rsidR="00552FEE" w:rsidRPr="00552FEE" w:rsidRDefault="00552FEE" w:rsidP="00552FEE">
      <w:pPr>
        <w:adjustRightInd w:val="0"/>
        <w:ind w:firstLine="708"/>
        <w:jc w:val="both"/>
        <w:rPr>
          <w:rFonts w:eastAsiaTheme="minorHAnsi"/>
          <w:iCs/>
          <w:sz w:val="22"/>
          <w:szCs w:val="22"/>
          <w:lang w:eastAsia="en-US"/>
        </w:rPr>
      </w:pPr>
      <w:r w:rsidRPr="00552FEE">
        <w:rPr>
          <w:rFonts w:eastAsiaTheme="minorHAnsi"/>
          <w:sz w:val="22"/>
          <w:szCs w:val="22"/>
          <w:lang w:eastAsia="en-US"/>
        </w:rPr>
        <w:t xml:space="preserve">• </w:t>
      </w:r>
      <w:r w:rsidRPr="00552FEE">
        <w:rPr>
          <w:rFonts w:eastAsiaTheme="minorHAnsi"/>
          <w:iCs/>
          <w:sz w:val="22"/>
          <w:szCs w:val="22"/>
          <w:lang w:eastAsia="en-US"/>
        </w:rPr>
        <w:t>разграничивает полномочия органов управления по принятию решений;</w:t>
      </w:r>
    </w:p>
    <w:p w:rsidR="00552FEE" w:rsidRPr="00552FEE" w:rsidRDefault="00552FEE" w:rsidP="00552FEE">
      <w:pPr>
        <w:adjustRightInd w:val="0"/>
        <w:ind w:firstLine="708"/>
        <w:jc w:val="both"/>
        <w:rPr>
          <w:rFonts w:eastAsiaTheme="minorHAnsi"/>
          <w:iCs/>
          <w:sz w:val="22"/>
          <w:szCs w:val="22"/>
          <w:lang w:eastAsia="en-US"/>
        </w:rPr>
      </w:pPr>
      <w:r w:rsidRPr="00552FEE">
        <w:rPr>
          <w:rFonts w:eastAsiaTheme="minorHAnsi"/>
          <w:sz w:val="22"/>
          <w:szCs w:val="22"/>
          <w:lang w:eastAsia="en-US"/>
        </w:rPr>
        <w:t xml:space="preserve">• </w:t>
      </w:r>
      <w:r w:rsidRPr="00552FEE">
        <w:rPr>
          <w:rFonts w:eastAsiaTheme="minorHAnsi"/>
          <w:iCs/>
          <w:sz w:val="22"/>
          <w:szCs w:val="22"/>
          <w:lang w:eastAsia="en-US"/>
        </w:rPr>
        <w:t>контролирует обязательность исполнения принятых решений;</w:t>
      </w:r>
    </w:p>
    <w:p w:rsidR="00552FEE" w:rsidRPr="00552FEE" w:rsidRDefault="00552FEE" w:rsidP="00552FEE">
      <w:pPr>
        <w:adjustRightInd w:val="0"/>
        <w:ind w:firstLine="708"/>
        <w:jc w:val="both"/>
        <w:rPr>
          <w:rFonts w:eastAsiaTheme="minorHAnsi"/>
          <w:iCs/>
          <w:sz w:val="22"/>
          <w:szCs w:val="22"/>
          <w:lang w:eastAsia="en-US"/>
        </w:rPr>
      </w:pPr>
      <w:r w:rsidRPr="00552FEE">
        <w:rPr>
          <w:rFonts w:eastAsiaTheme="minorHAnsi"/>
          <w:sz w:val="22"/>
          <w:szCs w:val="22"/>
          <w:lang w:eastAsia="en-US"/>
        </w:rPr>
        <w:t xml:space="preserve">• </w:t>
      </w:r>
      <w:r w:rsidRPr="00552FEE">
        <w:rPr>
          <w:rFonts w:eastAsiaTheme="minorHAnsi"/>
          <w:iCs/>
          <w:sz w:val="22"/>
          <w:szCs w:val="22"/>
          <w:lang w:eastAsia="en-US"/>
        </w:rPr>
        <w:t>устанавливает внутренний порядок согласования изменений во внутренних документах и</w:t>
      </w:r>
    </w:p>
    <w:p w:rsidR="00552FEE" w:rsidRPr="00552FEE" w:rsidRDefault="00552FEE" w:rsidP="00552FEE">
      <w:pPr>
        <w:adjustRightInd w:val="0"/>
        <w:ind w:firstLine="708"/>
        <w:jc w:val="both"/>
        <w:rPr>
          <w:rFonts w:eastAsiaTheme="minorHAnsi"/>
          <w:iCs/>
          <w:sz w:val="22"/>
          <w:szCs w:val="22"/>
          <w:lang w:eastAsia="en-US"/>
        </w:rPr>
      </w:pPr>
      <w:r w:rsidRPr="00552FEE">
        <w:rPr>
          <w:rFonts w:eastAsiaTheme="minorHAnsi"/>
          <w:sz w:val="22"/>
          <w:szCs w:val="22"/>
          <w:lang w:eastAsia="en-US"/>
        </w:rPr>
        <w:t xml:space="preserve">• </w:t>
      </w:r>
      <w:r w:rsidRPr="00552FEE">
        <w:rPr>
          <w:rFonts w:eastAsiaTheme="minorHAnsi"/>
          <w:iCs/>
          <w:sz w:val="22"/>
          <w:szCs w:val="22"/>
          <w:lang w:eastAsia="en-US"/>
        </w:rPr>
        <w:t>разрабатывает и осуществляет контроль за реализацией стратегических (долго- и</w:t>
      </w:r>
    </w:p>
    <w:p w:rsidR="00552FEE" w:rsidRPr="00552FEE" w:rsidRDefault="00552FEE" w:rsidP="00552FEE">
      <w:pPr>
        <w:adjustRightInd w:val="0"/>
        <w:ind w:firstLine="708"/>
        <w:jc w:val="both"/>
        <w:rPr>
          <w:rFonts w:eastAsiaTheme="minorHAnsi"/>
          <w:iCs/>
          <w:sz w:val="22"/>
          <w:szCs w:val="22"/>
          <w:lang w:eastAsia="en-US"/>
        </w:rPr>
      </w:pPr>
      <w:r w:rsidRPr="00552FEE">
        <w:rPr>
          <w:rFonts w:eastAsiaTheme="minorHAnsi"/>
          <w:iCs/>
          <w:sz w:val="22"/>
          <w:szCs w:val="22"/>
          <w:lang w:eastAsia="en-US"/>
        </w:rPr>
        <w:t xml:space="preserve">среднесрочных) и годовых бизнес-планов </w:t>
      </w:r>
      <w:r w:rsidR="00E06F66">
        <w:rPr>
          <w:rFonts w:eastAsiaTheme="minorHAnsi"/>
          <w:iCs/>
          <w:sz w:val="22"/>
          <w:szCs w:val="22"/>
          <w:lang w:eastAsia="en-US"/>
        </w:rPr>
        <w:t>Эмитент</w:t>
      </w:r>
      <w:r w:rsidRPr="00552FEE">
        <w:rPr>
          <w:rFonts w:eastAsiaTheme="minorHAnsi"/>
          <w:iCs/>
          <w:sz w:val="22"/>
          <w:szCs w:val="22"/>
          <w:lang w:eastAsia="en-US"/>
        </w:rPr>
        <w:t>а;</w:t>
      </w:r>
    </w:p>
    <w:p w:rsidR="00552FEE" w:rsidRPr="00552FEE" w:rsidRDefault="00552FEE" w:rsidP="00552FEE">
      <w:pPr>
        <w:adjustRightInd w:val="0"/>
        <w:ind w:left="708"/>
        <w:jc w:val="both"/>
        <w:rPr>
          <w:rFonts w:eastAsiaTheme="minorHAnsi"/>
          <w:iCs/>
          <w:sz w:val="22"/>
          <w:szCs w:val="22"/>
          <w:lang w:eastAsia="en-US"/>
        </w:rPr>
      </w:pPr>
      <w:r w:rsidRPr="00552FEE">
        <w:rPr>
          <w:rFonts w:eastAsiaTheme="minorHAnsi"/>
          <w:sz w:val="22"/>
          <w:szCs w:val="22"/>
          <w:lang w:eastAsia="en-US"/>
        </w:rPr>
        <w:t xml:space="preserve">• </w:t>
      </w:r>
      <w:r w:rsidRPr="00552FEE">
        <w:rPr>
          <w:rFonts w:eastAsiaTheme="minorHAnsi"/>
          <w:iCs/>
          <w:sz w:val="22"/>
          <w:szCs w:val="22"/>
          <w:lang w:eastAsia="en-US"/>
        </w:rPr>
        <w:t>осуществляет анализ влияния факторов стратегического риска на показатели</w:t>
      </w:r>
      <w:r>
        <w:rPr>
          <w:rFonts w:eastAsiaTheme="minorHAnsi"/>
          <w:iCs/>
          <w:sz w:val="22"/>
          <w:szCs w:val="22"/>
          <w:lang w:eastAsia="en-US"/>
        </w:rPr>
        <w:t xml:space="preserve"> </w:t>
      </w:r>
      <w:r w:rsidRPr="00552FEE">
        <w:rPr>
          <w:rFonts w:eastAsiaTheme="minorHAnsi"/>
          <w:iCs/>
          <w:sz w:val="22"/>
          <w:szCs w:val="22"/>
          <w:lang w:eastAsia="en-US"/>
        </w:rPr>
        <w:t xml:space="preserve">деятельности </w:t>
      </w:r>
      <w:r w:rsidR="00E06F66">
        <w:rPr>
          <w:rFonts w:eastAsiaTheme="minorHAnsi"/>
          <w:iCs/>
          <w:sz w:val="22"/>
          <w:szCs w:val="22"/>
          <w:lang w:eastAsia="en-US"/>
        </w:rPr>
        <w:t>Эмитент</w:t>
      </w:r>
      <w:r w:rsidRPr="00552FEE">
        <w:rPr>
          <w:rFonts w:eastAsiaTheme="minorHAnsi"/>
          <w:iCs/>
          <w:sz w:val="22"/>
          <w:szCs w:val="22"/>
          <w:lang w:eastAsia="en-US"/>
        </w:rPr>
        <w:t>а в целом;</w:t>
      </w:r>
    </w:p>
    <w:p w:rsidR="00552FEE" w:rsidRPr="00552FEE" w:rsidRDefault="00552FEE" w:rsidP="00552FEE">
      <w:pPr>
        <w:adjustRightInd w:val="0"/>
        <w:ind w:left="708"/>
        <w:jc w:val="both"/>
        <w:rPr>
          <w:rFonts w:eastAsiaTheme="minorHAnsi"/>
          <w:iCs/>
          <w:sz w:val="22"/>
          <w:szCs w:val="22"/>
          <w:lang w:eastAsia="en-US"/>
        </w:rPr>
      </w:pPr>
      <w:r w:rsidRPr="00552FEE">
        <w:rPr>
          <w:rFonts w:eastAsiaTheme="minorHAnsi"/>
          <w:sz w:val="22"/>
          <w:szCs w:val="22"/>
          <w:lang w:eastAsia="en-US"/>
        </w:rPr>
        <w:t xml:space="preserve">• </w:t>
      </w:r>
      <w:r w:rsidRPr="00552FEE">
        <w:rPr>
          <w:rFonts w:eastAsiaTheme="minorHAnsi"/>
          <w:iCs/>
          <w:sz w:val="22"/>
          <w:szCs w:val="22"/>
          <w:lang w:eastAsia="en-US"/>
        </w:rPr>
        <w:t>производит мониторинг изменений законодательства Российской Федерации и</w:t>
      </w:r>
      <w:r>
        <w:rPr>
          <w:rFonts w:eastAsiaTheme="minorHAnsi"/>
          <w:iCs/>
          <w:sz w:val="22"/>
          <w:szCs w:val="22"/>
          <w:lang w:eastAsia="en-US"/>
        </w:rPr>
        <w:t xml:space="preserve"> </w:t>
      </w:r>
      <w:r w:rsidRPr="00552FEE">
        <w:rPr>
          <w:rFonts w:eastAsiaTheme="minorHAnsi"/>
          <w:iCs/>
          <w:sz w:val="22"/>
          <w:szCs w:val="22"/>
          <w:lang w:eastAsia="en-US"/>
        </w:rPr>
        <w:t>действующих нормативных актов с целью выявления и предотвращения стратегического</w:t>
      </w:r>
    </w:p>
    <w:p w:rsidR="00552FEE" w:rsidRPr="00552FEE" w:rsidRDefault="00552FEE" w:rsidP="00552FEE">
      <w:pPr>
        <w:adjustRightInd w:val="0"/>
        <w:ind w:firstLine="708"/>
        <w:jc w:val="both"/>
        <w:rPr>
          <w:rFonts w:eastAsiaTheme="minorHAnsi"/>
          <w:iCs/>
          <w:sz w:val="22"/>
          <w:szCs w:val="22"/>
          <w:lang w:eastAsia="en-US"/>
        </w:rPr>
      </w:pPr>
      <w:r w:rsidRPr="00552FEE">
        <w:rPr>
          <w:rFonts w:eastAsiaTheme="minorHAnsi"/>
          <w:iCs/>
          <w:sz w:val="22"/>
          <w:szCs w:val="22"/>
          <w:lang w:eastAsia="en-US"/>
        </w:rPr>
        <w:t>риска на постоянной основе;</w:t>
      </w:r>
    </w:p>
    <w:p w:rsidR="00552FEE" w:rsidRPr="00552FEE" w:rsidRDefault="00552FEE" w:rsidP="00552FEE">
      <w:pPr>
        <w:adjustRightInd w:val="0"/>
        <w:ind w:left="708"/>
        <w:jc w:val="both"/>
        <w:rPr>
          <w:rFonts w:eastAsiaTheme="minorHAnsi"/>
          <w:iCs/>
          <w:sz w:val="22"/>
          <w:szCs w:val="22"/>
          <w:lang w:eastAsia="en-US"/>
        </w:rPr>
      </w:pPr>
      <w:r w:rsidRPr="00552FEE">
        <w:rPr>
          <w:rFonts w:eastAsiaTheme="minorHAnsi"/>
          <w:sz w:val="22"/>
          <w:szCs w:val="22"/>
          <w:lang w:eastAsia="en-US"/>
        </w:rPr>
        <w:t xml:space="preserve">• </w:t>
      </w:r>
      <w:r w:rsidRPr="00552FEE">
        <w:rPr>
          <w:rFonts w:eastAsiaTheme="minorHAnsi"/>
          <w:iCs/>
          <w:sz w:val="22"/>
          <w:szCs w:val="22"/>
          <w:lang w:eastAsia="en-US"/>
        </w:rPr>
        <w:t xml:space="preserve">производит мониторинг рынка </w:t>
      </w:r>
      <w:r w:rsidRPr="00552FEE">
        <w:rPr>
          <w:rFonts w:eastAsiaTheme="minorHAnsi"/>
          <w:bCs/>
          <w:iCs/>
          <w:sz w:val="22"/>
          <w:szCs w:val="22"/>
          <w:lang w:eastAsia="en-US"/>
        </w:rPr>
        <w:t>строительства и эксплуатации сетей связи</w:t>
      </w:r>
      <w:r w:rsidRPr="00552FEE">
        <w:rPr>
          <w:rFonts w:eastAsiaTheme="minorHAnsi"/>
          <w:iCs/>
          <w:sz w:val="22"/>
          <w:szCs w:val="22"/>
          <w:lang w:eastAsia="en-US"/>
        </w:rPr>
        <w:t xml:space="preserve"> с целью выявления вероятных новых</w:t>
      </w:r>
      <w:r>
        <w:rPr>
          <w:rFonts w:eastAsiaTheme="minorHAnsi"/>
          <w:iCs/>
          <w:sz w:val="22"/>
          <w:szCs w:val="22"/>
          <w:lang w:eastAsia="en-US"/>
        </w:rPr>
        <w:t xml:space="preserve"> </w:t>
      </w:r>
      <w:r w:rsidRPr="00552FEE">
        <w:rPr>
          <w:rFonts w:eastAsiaTheme="minorHAnsi"/>
          <w:iCs/>
          <w:sz w:val="22"/>
          <w:szCs w:val="22"/>
          <w:lang w:eastAsia="en-US"/>
        </w:rPr>
        <w:t xml:space="preserve">направлений деятельности </w:t>
      </w:r>
      <w:r>
        <w:rPr>
          <w:rFonts w:eastAsiaTheme="minorHAnsi"/>
          <w:iCs/>
          <w:sz w:val="22"/>
          <w:szCs w:val="22"/>
          <w:lang w:eastAsia="en-US"/>
        </w:rPr>
        <w:t xml:space="preserve"> </w:t>
      </w:r>
      <w:r w:rsidR="00E06F66">
        <w:rPr>
          <w:rFonts w:eastAsiaTheme="minorHAnsi"/>
          <w:iCs/>
          <w:sz w:val="22"/>
          <w:szCs w:val="22"/>
          <w:lang w:eastAsia="en-US"/>
        </w:rPr>
        <w:t>Эмитент</w:t>
      </w:r>
      <w:r w:rsidRPr="00552FEE">
        <w:rPr>
          <w:rFonts w:eastAsiaTheme="minorHAnsi"/>
          <w:iCs/>
          <w:sz w:val="22"/>
          <w:szCs w:val="22"/>
          <w:lang w:eastAsia="en-US"/>
        </w:rPr>
        <w:t>а и постановки новых</w:t>
      </w:r>
      <w:r>
        <w:rPr>
          <w:rFonts w:eastAsiaTheme="minorHAnsi"/>
          <w:iCs/>
          <w:sz w:val="22"/>
          <w:szCs w:val="22"/>
          <w:lang w:eastAsia="en-US"/>
        </w:rPr>
        <w:t xml:space="preserve"> </w:t>
      </w:r>
      <w:r w:rsidRPr="00552FEE">
        <w:rPr>
          <w:rFonts w:eastAsiaTheme="minorHAnsi"/>
          <w:iCs/>
          <w:sz w:val="22"/>
          <w:szCs w:val="22"/>
          <w:lang w:eastAsia="en-US"/>
        </w:rPr>
        <w:t>стратегических задач;</w:t>
      </w:r>
    </w:p>
    <w:p w:rsidR="00552FEE" w:rsidRPr="00552FEE" w:rsidRDefault="00552FEE" w:rsidP="00552FEE">
      <w:pPr>
        <w:adjustRightInd w:val="0"/>
        <w:ind w:firstLine="708"/>
        <w:jc w:val="both"/>
        <w:rPr>
          <w:rFonts w:eastAsiaTheme="minorHAnsi"/>
          <w:iCs/>
          <w:sz w:val="22"/>
          <w:szCs w:val="22"/>
          <w:lang w:eastAsia="en-US"/>
        </w:rPr>
      </w:pPr>
      <w:r w:rsidRPr="00552FEE">
        <w:rPr>
          <w:rFonts w:eastAsiaTheme="minorHAnsi"/>
          <w:sz w:val="22"/>
          <w:szCs w:val="22"/>
          <w:lang w:eastAsia="en-US"/>
        </w:rPr>
        <w:t xml:space="preserve">• </w:t>
      </w:r>
      <w:r w:rsidRPr="00552FEE">
        <w:rPr>
          <w:rFonts w:eastAsiaTheme="minorHAnsi"/>
          <w:iCs/>
          <w:sz w:val="22"/>
          <w:szCs w:val="22"/>
          <w:lang w:eastAsia="en-US"/>
        </w:rPr>
        <w:t>производит мониторинг ресурсов, в том числе финансовых, материально-технических,</w:t>
      </w:r>
    </w:p>
    <w:p w:rsidR="00552FEE" w:rsidRPr="00552FEE" w:rsidRDefault="00552FEE" w:rsidP="00552FEE">
      <w:pPr>
        <w:adjustRightInd w:val="0"/>
        <w:ind w:firstLine="708"/>
        <w:jc w:val="both"/>
        <w:rPr>
          <w:rFonts w:eastAsiaTheme="minorHAnsi"/>
          <w:iCs/>
          <w:sz w:val="22"/>
          <w:szCs w:val="22"/>
          <w:lang w:eastAsia="en-US"/>
        </w:rPr>
      </w:pPr>
      <w:r w:rsidRPr="00552FEE">
        <w:rPr>
          <w:rFonts w:eastAsiaTheme="minorHAnsi"/>
          <w:iCs/>
          <w:sz w:val="22"/>
          <w:szCs w:val="22"/>
          <w:lang w:eastAsia="en-US"/>
        </w:rPr>
        <w:t>людских для реализации стратегических задач</w:t>
      </w:r>
      <w:r>
        <w:rPr>
          <w:rFonts w:eastAsiaTheme="minorHAnsi"/>
          <w:iCs/>
          <w:sz w:val="22"/>
          <w:szCs w:val="22"/>
          <w:lang w:eastAsia="en-US"/>
        </w:rPr>
        <w:t xml:space="preserve"> </w:t>
      </w:r>
      <w:r w:rsidR="00E06F66">
        <w:rPr>
          <w:rFonts w:eastAsiaTheme="minorHAnsi"/>
          <w:iCs/>
          <w:sz w:val="22"/>
          <w:szCs w:val="22"/>
          <w:lang w:eastAsia="en-US"/>
        </w:rPr>
        <w:t>Эмитент</w:t>
      </w:r>
      <w:r>
        <w:rPr>
          <w:rFonts w:eastAsiaTheme="minorHAnsi"/>
          <w:iCs/>
          <w:sz w:val="22"/>
          <w:szCs w:val="22"/>
          <w:lang w:eastAsia="en-US"/>
        </w:rPr>
        <w:t>а</w:t>
      </w:r>
      <w:r w:rsidRPr="00552FEE">
        <w:rPr>
          <w:rFonts w:eastAsiaTheme="minorHAnsi"/>
          <w:iCs/>
          <w:sz w:val="22"/>
          <w:szCs w:val="22"/>
          <w:lang w:eastAsia="en-US"/>
        </w:rPr>
        <w:t>;</w:t>
      </w:r>
    </w:p>
    <w:p w:rsidR="00552FEE" w:rsidRPr="00552FEE" w:rsidRDefault="00552FEE" w:rsidP="00552FEE">
      <w:pPr>
        <w:adjustRightInd w:val="0"/>
        <w:ind w:left="708"/>
        <w:jc w:val="both"/>
        <w:rPr>
          <w:rFonts w:eastAsiaTheme="minorHAnsi"/>
          <w:sz w:val="22"/>
          <w:szCs w:val="22"/>
          <w:lang w:eastAsia="en-US"/>
        </w:rPr>
      </w:pPr>
      <w:r w:rsidRPr="00552FEE">
        <w:rPr>
          <w:rFonts w:eastAsiaTheme="minorHAnsi"/>
          <w:sz w:val="22"/>
          <w:szCs w:val="22"/>
          <w:lang w:eastAsia="en-US"/>
        </w:rPr>
        <w:t xml:space="preserve">• </w:t>
      </w:r>
      <w:r w:rsidRPr="00552FEE">
        <w:rPr>
          <w:rFonts w:eastAsiaTheme="minorHAnsi"/>
          <w:iCs/>
          <w:sz w:val="22"/>
          <w:szCs w:val="22"/>
          <w:lang w:eastAsia="en-US"/>
        </w:rPr>
        <w:t xml:space="preserve">обеспечивает постоянное повышение квалификации сотрудников </w:t>
      </w:r>
      <w:r>
        <w:rPr>
          <w:rFonts w:eastAsiaTheme="minorHAnsi"/>
          <w:iCs/>
          <w:sz w:val="22"/>
          <w:szCs w:val="22"/>
          <w:lang w:eastAsia="en-US"/>
        </w:rPr>
        <w:t xml:space="preserve"> организации -</w:t>
      </w:r>
      <w:r w:rsidR="00E06F66">
        <w:rPr>
          <w:rFonts w:eastAsiaTheme="minorHAnsi"/>
          <w:iCs/>
          <w:sz w:val="22"/>
          <w:szCs w:val="22"/>
          <w:lang w:eastAsia="en-US"/>
        </w:rPr>
        <w:t>Эмитент</w:t>
      </w:r>
      <w:r w:rsidRPr="00552FEE">
        <w:rPr>
          <w:rFonts w:eastAsiaTheme="minorHAnsi"/>
          <w:iCs/>
          <w:sz w:val="22"/>
          <w:szCs w:val="22"/>
          <w:lang w:eastAsia="en-US"/>
        </w:rPr>
        <w:t>а с целью выявления и предотвращения стратегического риска.</w:t>
      </w:r>
    </w:p>
    <w:p w:rsidR="00552FEE" w:rsidRDefault="00552FEE" w:rsidP="0098699C">
      <w:pPr>
        <w:adjustRightInd w:val="0"/>
        <w:ind w:firstLine="708"/>
        <w:jc w:val="both"/>
        <w:rPr>
          <w:rFonts w:eastAsiaTheme="minorHAnsi"/>
          <w:sz w:val="22"/>
          <w:szCs w:val="22"/>
          <w:lang w:eastAsia="en-US"/>
        </w:rPr>
      </w:pPr>
    </w:p>
    <w:p w:rsidR="00185AD2" w:rsidRDefault="00185AD2" w:rsidP="0098699C">
      <w:pPr>
        <w:adjustRightInd w:val="0"/>
        <w:ind w:firstLine="708"/>
        <w:jc w:val="both"/>
        <w:rPr>
          <w:rFonts w:eastAsiaTheme="minorHAnsi"/>
          <w:sz w:val="22"/>
          <w:szCs w:val="22"/>
          <w:lang w:eastAsia="en-US"/>
        </w:rPr>
      </w:pPr>
    </w:p>
    <w:p w:rsidR="00C74765" w:rsidRDefault="00185AD2" w:rsidP="00C74765">
      <w:pPr>
        <w:adjustRightInd w:val="0"/>
        <w:ind w:firstLine="708"/>
        <w:jc w:val="both"/>
        <w:rPr>
          <w:rFonts w:eastAsiaTheme="minorHAnsi"/>
          <w:sz w:val="22"/>
          <w:szCs w:val="22"/>
          <w:lang w:eastAsia="en-US"/>
        </w:rPr>
      </w:pPr>
      <w:r>
        <w:rPr>
          <w:rFonts w:eastAsiaTheme="minorHAnsi"/>
          <w:sz w:val="22"/>
          <w:szCs w:val="22"/>
          <w:lang w:eastAsia="en-US"/>
        </w:rPr>
        <w:t xml:space="preserve">На дату утверждения </w:t>
      </w:r>
      <w:r w:rsidR="00E06F66">
        <w:rPr>
          <w:rFonts w:eastAsiaTheme="minorHAnsi"/>
          <w:sz w:val="22"/>
          <w:szCs w:val="22"/>
          <w:lang w:eastAsia="en-US"/>
        </w:rPr>
        <w:t>Проспект</w:t>
      </w:r>
      <w:r>
        <w:rPr>
          <w:rFonts w:eastAsiaTheme="minorHAnsi"/>
          <w:sz w:val="22"/>
          <w:szCs w:val="22"/>
          <w:lang w:eastAsia="en-US"/>
        </w:rPr>
        <w:t xml:space="preserve">а ценных бумаг, </w:t>
      </w:r>
      <w:r w:rsidR="00E06F66">
        <w:rPr>
          <w:rFonts w:eastAsiaTheme="minorHAnsi"/>
          <w:sz w:val="22"/>
          <w:szCs w:val="22"/>
          <w:lang w:eastAsia="en-US"/>
        </w:rPr>
        <w:t>Эмитент</w:t>
      </w:r>
      <w:r>
        <w:rPr>
          <w:rFonts w:eastAsiaTheme="minorHAnsi"/>
          <w:sz w:val="22"/>
          <w:szCs w:val="22"/>
          <w:lang w:eastAsia="en-US"/>
        </w:rPr>
        <w:t xml:space="preserve"> стратегический риск оценивает как минимальный. </w:t>
      </w:r>
      <w:r w:rsidR="00C74765">
        <w:rPr>
          <w:rFonts w:eastAsiaTheme="minorHAnsi"/>
          <w:sz w:val="22"/>
          <w:szCs w:val="22"/>
          <w:lang w:eastAsia="en-US"/>
        </w:rPr>
        <w:t xml:space="preserve">Благодаря грамотному принятию решений руководством компании, которые определили стратегию деятельности развития </w:t>
      </w:r>
      <w:r w:rsidR="00E06F66">
        <w:rPr>
          <w:rFonts w:eastAsiaTheme="minorHAnsi"/>
          <w:sz w:val="22"/>
          <w:szCs w:val="22"/>
          <w:lang w:eastAsia="en-US"/>
        </w:rPr>
        <w:t>Эмитент</w:t>
      </w:r>
      <w:r w:rsidR="00C74765">
        <w:rPr>
          <w:rFonts w:eastAsiaTheme="minorHAnsi"/>
          <w:sz w:val="22"/>
          <w:szCs w:val="22"/>
          <w:lang w:eastAsia="en-US"/>
        </w:rPr>
        <w:t>а,  б</w:t>
      </w:r>
      <w:r w:rsidR="00C74765" w:rsidRPr="00C74765">
        <w:rPr>
          <w:rFonts w:eastAsiaTheme="minorHAnsi"/>
          <w:sz w:val="22"/>
          <w:szCs w:val="22"/>
          <w:lang w:eastAsia="en-US"/>
        </w:rPr>
        <w:t xml:space="preserve">ыло построено и сдано в эксплуатацию 1500 базовых станций стандарта IEEE 802.16e WiMax, проложено 2000 км волоконно-оптических линий связи. К концу 2010-го выручка </w:t>
      </w:r>
      <w:r w:rsidR="00C74765">
        <w:rPr>
          <w:rFonts w:eastAsiaTheme="minorHAnsi"/>
          <w:sz w:val="22"/>
          <w:szCs w:val="22"/>
          <w:lang w:eastAsia="en-US"/>
        </w:rPr>
        <w:t xml:space="preserve"> </w:t>
      </w:r>
      <w:r w:rsidR="00E06F66">
        <w:rPr>
          <w:rFonts w:eastAsiaTheme="minorHAnsi"/>
          <w:sz w:val="22"/>
          <w:szCs w:val="22"/>
          <w:lang w:eastAsia="en-US"/>
        </w:rPr>
        <w:t>Эмитент</w:t>
      </w:r>
      <w:r w:rsidR="00C74765">
        <w:rPr>
          <w:rFonts w:eastAsiaTheme="minorHAnsi"/>
          <w:sz w:val="22"/>
          <w:szCs w:val="22"/>
          <w:lang w:eastAsia="en-US"/>
        </w:rPr>
        <w:t>а</w:t>
      </w:r>
      <w:r w:rsidR="00C74765" w:rsidRPr="00C74765">
        <w:rPr>
          <w:rFonts w:eastAsiaTheme="minorHAnsi"/>
          <w:sz w:val="22"/>
          <w:szCs w:val="22"/>
          <w:lang w:eastAsia="en-US"/>
        </w:rPr>
        <w:t xml:space="preserve"> составила 450 миллионов рублей. А уже в </w:t>
      </w:r>
    </w:p>
    <w:p w:rsidR="00C74765" w:rsidRDefault="00C74765" w:rsidP="00C74765">
      <w:pPr>
        <w:adjustRightInd w:val="0"/>
        <w:ind w:firstLine="708"/>
        <w:jc w:val="both"/>
        <w:rPr>
          <w:rFonts w:eastAsiaTheme="minorHAnsi"/>
          <w:sz w:val="22"/>
          <w:szCs w:val="22"/>
          <w:lang w:eastAsia="en-US"/>
        </w:rPr>
      </w:pPr>
      <w:r>
        <w:rPr>
          <w:rFonts w:eastAsiaTheme="minorHAnsi"/>
          <w:sz w:val="22"/>
          <w:szCs w:val="22"/>
          <w:lang w:eastAsia="en-US"/>
        </w:rPr>
        <w:t>2011 году данная су</w:t>
      </w:r>
      <w:r w:rsidR="00136080">
        <w:rPr>
          <w:rFonts w:eastAsiaTheme="minorHAnsi"/>
          <w:sz w:val="22"/>
          <w:szCs w:val="22"/>
          <w:lang w:eastAsia="en-US"/>
        </w:rPr>
        <w:t>мма увеличилась в полтора раза (</w:t>
      </w:r>
      <w:r>
        <w:rPr>
          <w:rFonts w:eastAsiaTheme="minorHAnsi"/>
          <w:sz w:val="22"/>
          <w:szCs w:val="22"/>
          <w:lang w:eastAsia="en-US"/>
        </w:rPr>
        <w:t>до 780 миллионов рублей).</w:t>
      </w:r>
    </w:p>
    <w:p w:rsidR="00C74765" w:rsidRDefault="00136080" w:rsidP="00C74765">
      <w:pPr>
        <w:adjustRightInd w:val="0"/>
        <w:ind w:firstLine="708"/>
        <w:jc w:val="both"/>
        <w:rPr>
          <w:rFonts w:eastAsiaTheme="minorHAnsi"/>
          <w:sz w:val="22"/>
          <w:szCs w:val="22"/>
          <w:lang w:eastAsia="en-US"/>
        </w:rPr>
      </w:pPr>
      <w:r>
        <w:rPr>
          <w:rFonts w:eastAsiaTheme="minorHAnsi"/>
          <w:sz w:val="22"/>
          <w:szCs w:val="22"/>
          <w:lang w:eastAsia="en-US"/>
        </w:rPr>
        <w:t>Следующим этапом была</w:t>
      </w:r>
      <w:r w:rsidR="00C74765" w:rsidRPr="00C74765">
        <w:rPr>
          <w:rFonts w:eastAsiaTheme="minorHAnsi"/>
          <w:sz w:val="22"/>
          <w:szCs w:val="22"/>
          <w:lang w:eastAsia="en-US"/>
        </w:rPr>
        <w:t xml:space="preserve"> подготовка SWAP сети WiMax на стандарт 4G LTE. Было возведено более 2000 объектов связи в Москве, Краснодаре и Сочи. </w:t>
      </w:r>
      <w:r w:rsidR="00E06F66">
        <w:rPr>
          <w:rFonts w:eastAsiaTheme="minorHAnsi"/>
          <w:sz w:val="22"/>
          <w:szCs w:val="22"/>
          <w:lang w:eastAsia="en-US"/>
        </w:rPr>
        <w:t>Эмитент</w:t>
      </w:r>
      <w:r w:rsidR="00C74765">
        <w:rPr>
          <w:rFonts w:eastAsiaTheme="minorHAnsi"/>
          <w:sz w:val="22"/>
          <w:szCs w:val="22"/>
          <w:lang w:eastAsia="en-US"/>
        </w:rPr>
        <w:t>у не исполнилось и года, когда он стал</w:t>
      </w:r>
      <w:r w:rsidR="00C74765" w:rsidRPr="00C74765">
        <w:rPr>
          <w:rFonts w:eastAsiaTheme="minorHAnsi"/>
          <w:sz w:val="22"/>
          <w:szCs w:val="22"/>
          <w:lang w:eastAsia="en-US"/>
        </w:rPr>
        <w:t xml:space="preserve"> федераль</w:t>
      </w:r>
      <w:r w:rsidR="00C74765">
        <w:rPr>
          <w:rFonts w:eastAsiaTheme="minorHAnsi"/>
          <w:sz w:val="22"/>
          <w:szCs w:val="22"/>
          <w:lang w:eastAsia="en-US"/>
        </w:rPr>
        <w:t>ным подрядчиком ОАО «МегаФон».</w:t>
      </w:r>
    </w:p>
    <w:p w:rsidR="00C74765" w:rsidRDefault="00136080" w:rsidP="00C74765">
      <w:pPr>
        <w:adjustRightInd w:val="0"/>
        <w:ind w:firstLine="708"/>
        <w:jc w:val="both"/>
        <w:rPr>
          <w:rFonts w:eastAsiaTheme="minorHAnsi"/>
          <w:sz w:val="22"/>
          <w:szCs w:val="22"/>
          <w:lang w:eastAsia="en-US"/>
        </w:rPr>
      </w:pPr>
      <w:r>
        <w:rPr>
          <w:rFonts w:eastAsiaTheme="minorHAnsi"/>
          <w:sz w:val="22"/>
          <w:szCs w:val="22"/>
          <w:lang w:eastAsia="en-US"/>
        </w:rPr>
        <w:t xml:space="preserve">Эффективное использование </w:t>
      </w:r>
      <w:r w:rsidR="00C74765">
        <w:rPr>
          <w:rFonts w:eastAsiaTheme="minorHAnsi"/>
          <w:sz w:val="22"/>
          <w:szCs w:val="22"/>
          <w:lang w:eastAsia="en-US"/>
        </w:rPr>
        <w:t xml:space="preserve"> </w:t>
      </w:r>
      <w:r w:rsidR="00C74765" w:rsidRPr="00185AD2">
        <w:rPr>
          <w:rFonts w:eastAsiaTheme="minorHAnsi"/>
          <w:sz w:val="22"/>
          <w:szCs w:val="22"/>
          <w:lang w:eastAsia="en-US"/>
        </w:rPr>
        <w:t>необходимых ресурсов, в том числе финансовых, ма</w:t>
      </w:r>
      <w:r w:rsidR="00C74765">
        <w:rPr>
          <w:rFonts w:eastAsiaTheme="minorHAnsi"/>
          <w:sz w:val="22"/>
          <w:szCs w:val="22"/>
          <w:lang w:eastAsia="en-US"/>
        </w:rPr>
        <w:t>териально-технических и людских,</w:t>
      </w:r>
      <w:r>
        <w:rPr>
          <w:rFonts w:eastAsiaTheme="minorHAnsi"/>
          <w:sz w:val="22"/>
          <w:szCs w:val="22"/>
          <w:lang w:eastAsia="en-US"/>
        </w:rPr>
        <w:t xml:space="preserve"> позволило </w:t>
      </w:r>
      <w:r w:rsidR="00C74765">
        <w:rPr>
          <w:rFonts w:eastAsiaTheme="minorHAnsi"/>
          <w:sz w:val="22"/>
          <w:szCs w:val="22"/>
          <w:lang w:eastAsia="en-US"/>
        </w:rPr>
        <w:t xml:space="preserve"> за 2012 год </w:t>
      </w:r>
      <w:r>
        <w:rPr>
          <w:rFonts w:eastAsiaTheme="minorHAnsi"/>
          <w:sz w:val="22"/>
          <w:szCs w:val="22"/>
          <w:lang w:eastAsia="en-US"/>
        </w:rPr>
        <w:t>модернизировать и построить</w:t>
      </w:r>
      <w:r w:rsidR="00C74765" w:rsidRPr="00C74765">
        <w:rPr>
          <w:rFonts w:eastAsiaTheme="minorHAnsi"/>
          <w:sz w:val="22"/>
          <w:szCs w:val="22"/>
          <w:lang w:eastAsia="en-US"/>
        </w:rPr>
        <w:t xml:space="preserve"> 2930 базовых станций 4G LTE. В том числе </w:t>
      </w:r>
      <w:r w:rsidR="00C74765">
        <w:rPr>
          <w:rFonts w:eastAsiaTheme="minorHAnsi"/>
          <w:sz w:val="22"/>
          <w:szCs w:val="22"/>
          <w:lang w:eastAsia="en-US"/>
        </w:rPr>
        <w:t>были построены сети</w:t>
      </w:r>
      <w:r w:rsidR="00C74765" w:rsidRPr="00C74765">
        <w:rPr>
          <w:rFonts w:eastAsiaTheme="minorHAnsi"/>
          <w:sz w:val="22"/>
          <w:szCs w:val="22"/>
          <w:lang w:eastAsia="en-US"/>
        </w:rPr>
        <w:t xml:space="preserve"> для обеспечения высокотехнологичной мобильной связью международного саммита АТЭС на острове Русском (Владивосток). Выполнен подряд ОАО «МегаФон» на строительство сети в 3-х макрорегионах, а также подряды с такими компаниями как Ericsson, Nokia-Siemens, Huawei. Были сформированы подрядные или генподрядные отношения со всеми основными игроками рынка</w:t>
      </w:r>
      <w:r w:rsidR="00C74765">
        <w:rPr>
          <w:rFonts w:eastAsiaTheme="minorHAnsi"/>
          <w:sz w:val="22"/>
          <w:szCs w:val="22"/>
          <w:lang w:eastAsia="en-US"/>
        </w:rPr>
        <w:t>.</w:t>
      </w:r>
    </w:p>
    <w:p w:rsidR="00C74765" w:rsidRDefault="00C74765" w:rsidP="00C74765">
      <w:pPr>
        <w:adjustRightInd w:val="0"/>
        <w:ind w:firstLine="708"/>
        <w:jc w:val="both"/>
        <w:rPr>
          <w:sz w:val="22"/>
          <w:szCs w:val="22"/>
        </w:rPr>
      </w:pPr>
      <w:r w:rsidRPr="00136080">
        <w:rPr>
          <w:rFonts w:eastAsiaTheme="minorHAnsi"/>
          <w:sz w:val="22"/>
          <w:szCs w:val="22"/>
          <w:lang w:eastAsia="en-US"/>
        </w:rPr>
        <w:t xml:space="preserve">Грамотный анализ отрасли </w:t>
      </w:r>
      <w:r w:rsidR="00136080" w:rsidRPr="00136080">
        <w:rPr>
          <w:rFonts w:eastAsiaTheme="minorHAnsi"/>
          <w:sz w:val="22"/>
          <w:szCs w:val="22"/>
          <w:lang w:eastAsia="en-US"/>
        </w:rPr>
        <w:t xml:space="preserve">в сочетании с правильным определением  перспективных направлений деятельности, привели к  </w:t>
      </w:r>
      <w:r w:rsidR="00136080" w:rsidRPr="00136080">
        <w:rPr>
          <w:sz w:val="22"/>
          <w:szCs w:val="22"/>
        </w:rPr>
        <w:t xml:space="preserve">расширению  географии присутствия </w:t>
      </w:r>
      <w:r w:rsidR="00E06F66">
        <w:rPr>
          <w:sz w:val="22"/>
          <w:szCs w:val="22"/>
        </w:rPr>
        <w:t>Эмитент</w:t>
      </w:r>
      <w:r w:rsidR="00136080" w:rsidRPr="00136080">
        <w:rPr>
          <w:sz w:val="22"/>
          <w:szCs w:val="22"/>
        </w:rPr>
        <w:t>а на 11 регионов РФ и увеличением годовой выручки в 2012 году до 1400 миллионов рублей (практически в 2 раза по отношению к 2011 году)</w:t>
      </w:r>
      <w:r w:rsidR="00136080">
        <w:rPr>
          <w:sz w:val="22"/>
          <w:szCs w:val="22"/>
        </w:rPr>
        <w:t>.</w:t>
      </w:r>
    </w:p>
    <w:p w:rsidR="00552FEE" w:rsidRDefault="00552FEE" w:rsidP="00136080">
      <w:pPr>
        <w:adjustRightInd w:val="0"/>
        <w:ind w:firstLine="708"/>
        <w:jc w:val="both"/>
        <w:rPr>
          <w:sz w:val="22"/>
          <w:szCs w:val="22"/>
        </w:rPr>
      </w:pPr>
      <w:r>
        <w:rPr>
          <w:sz w:val="22"/>
          <w:szCs w:val="22"/>
        </w:rPr>
        <w:t xml:space="preserve">Данные </w:t>
      </w:r>
      <w:r w:rsidR="00693C55">
        <w:rPr>
          <w:sz w:val="22"/>
          <w:szCs w:val="22"/>
        </w:rPr>
        <w:t xml:space="preserve"> достижения  подтверждают грамотное управление стратегическим риском</w:t>
      </w:r>
      <w:r>
        <w:rPr>
          <w:sz w:val="22"/>
          <w:szCs w:val="22"/>
        </w:rPr>
        <w:t>.</w:t>
      </w:r>
    </w:p>
    <w:p w:rsidR="00136080" w:rsidRPr="00136080" w:rsidRDefault="00693C55" w:rsidP="00136080">
      <w:pPr>
        <w:adjustRightInd w:val="0"/>
        <w:ind w:firstLine="708"/>
        <w:jc w:val="both"/>
        <w:rPr>
          <w:rFonts w:eastAsiaTheme="minorHAnsi"/>
          <w:sz w:val="22"/>
          <w:szCs w:val="22"/>
          <w:lang w:eastAsia="en-US"/>
        </w:rPr>
      </w:pPr>
      <w:r>
        <w:rPr>
          <w:sz w:val="22"/>
          <w:szCs w:val="22"/>
        </w:rPr>
        <w:t xml:space="preserve"> </w:t>
      </w:r>
      <w:r w:rsidR="00552FEE">
        <w:rPr>
          <w:rFonts w:eastAsiaTheme="minorHAnsi"/>
          <w:sz w:val="22"/>
          <w:szCs w:val="22"/>
          <w:lang w:eastAsia="en-US"/>
        </w:rPr>
        <w:t>В</w:t>
      </w:r>
      <w:r w:rsidR="00136080" w:rsidRPr="00136080">
        <w:rPr>
          <w:rFonts w:eastAsiaTheme="minorHAnsi"/>
          <w:sz w:val="22"/>
          <w:szCs w:val="22"/>
          <w:lang w:eastAsia="en-US"/>
        </w:rPr>
        <w:t xml:space="preserve"> случае наступления неблагоприятных ситуаций, связанных с</w:t>
      </w:r>
      <w:r w:rsidR="00136080">
        <w:rPr>
          <w:rFonts w:eastAsiaTheme="minorHAnsi"/>
          <w:sz w:val="22"/>
          <w:szCs w:val="22"/>
          <w:lang w:eastAsia="en-US"/>
        </w:rPr>
        <w:t xml:space="preserve"> возникновением </w:t>
      </w:r>
      <w:r w:rsidR="00136080" w:rsidRPr="00136080">
        <w:rPr>
          <w:rFonts w:eastAsiaTheme="minorHAnsi"/>
          <w:sz w:val="22"/>
          <w:szCs w:val="22"/>
          <w:lang w:eastAsia="en-US"/>
        </w:rPr>
        <w:t xml:space="preserve"> убытков в результате ошибок (недостатков), допущенных при принятии решений, определяющих стратегию деятельности и развития </w:t>
      </w:r>
      <w:r w:rsidR="00E06F66">
        <w:rPr>
          <w:rFonts w:eastAsiaTheme="minorHAnsi"/>
          <w:sz w:val="22"/>
          <w:szCs w:val="22"/>
          <w:lang w:eastAsia="en-US"/>
        </w:rPr>
        <w:t>Эмитент</w:t>
      </w:r>
      <w:r w:rsidR="00136080" w:rsidRPr="00136080">
        <w:rPr>
          <w:rFonts w:eastAsiaTheme="minorHAnsi"/>
          <w:sz w:val="22"/>
          <w:szCs w:val="22"/>
          <w:lang w:eastAsia="en-US"/>
        </w:rPr>
        <w:t xml:space="preserve">а (стратегическое управление) и выражающихся в неучете или недостаточном учете возможных опасностей, которые могут угрожать деятельности </w:t>
      </w:r>
      <w:r w:rsidR="00E06F66">
        <w:rPr>
          <w:rFonts w:eastAsiaTheme="minorHAnsi"/>
          <w:sz w:val="22"/>
          <w:szCs w:val="22"/>
          <w:lang w:eastAsia="en-US"/>
        </w:rPr>
        <w:t>Эмитент</w:t>
      </w:r>
      <w:r w:rsidR="00136080" w:rsidRPr="00136080">
        <w:rPr>
          <w:rFonts w:eastAsiaTheme="minorHAnsi"/>
          <w:sz w:val="22"/>
          <w:szCs w:val="22"/>
          <w:lang w:eastAsia="en-US"/>
        </w:rPr>
        <w:t xml:space="preserve">а, неправильном или недостаточно обоснованном определении перспективных направлений деятельности, в которых </w:t>
      </w:r>
      <w:r w:rsidR="00E06F66">
        <w:rPr>
          <w:rFonts w:eastAsiaTheme="minorHAnsi"/>
          <w:sz w:val="22"/>
          <w:szCs w:val="22"/>
          <w:lang w:eastAsia="en-US"/>
        </w:rPr>
        <w:t>Эмитент</w:t>
      </w:r>
      <w:r w:rsidR="00136080" w:rsidRPr="00136080">
        <w:rPr>
          <w:rFonts w:eastAsiaTheme="minorHAnsi"/>
          <w:sz w:val="22"/>
          <w:szCs w:val="22"/>
          <w:lang w:eastAsia="en-US"/>
        </w:rPr>
        <w:t xml:space="preserve">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w:t>
      </w:r>
      <w:r w:rsidR="00136080">
        <w:rPr>
          <w:rFonts w:eastAsiaTheme="minorHAnsi"/>
          <w:sz w:val="22"/>
          <w:szCs w:val="22"/>
          <w:lang w:eastAsia="en-US"/>
        </w:rPr>
        <w:t xml:space="preserve">ких целей деятельности ООО «Экспател», </w:t>
      </w:r>
      <w:r w:rsidR="00E06F66">
        <w:rPr>
          <w:rFonts w:eastAsiaTheme="minorHAnsi"/>
          <w:sz w:val="22"/>
          <w:szCs w:val="22"/>
          <w:lang w:eastAsia="en-US"/>
        </w:rPr>
        <w:t>Эмитент</w:t>
      </w:r>
      <w:r w:rsidR="00136080" w:rsidRPr="00136080">
        <w:rPr>
          <w:rFonts w:eastAsiaTheme="minorHAnsi"/>
          <w:sz w:val="22"/>
          <w:szCs w:val="22"/>
          <w:lang w:eastAsia="en-US"/>
        </w:rPr>
        <w:t xml:space="preserve"> планирует провести </w:t>
      </w:r>
      <w:r>
        <w:rPr>
          <w:rFonts w:eastAsiaTheme="minorHAnsi"/>
          <w:sz w:val="22"/>
          <w:szCs w:val="22"/>
          <w:lang w:eastAsia="en-US"/>
        </w:rPr>
        <w:t xml:space="preserve"> более тщательный </w:t>
      </w:r>
      <w:r w:rsidR="00136080" w:rsidRPr="00136080">
        <w:rPr>
          <w:rFonts w:eastAsiaTheme="minorHAnsi"/>
          <w:sz w:val="22"/>
          <w:szCs w:val="22"/>
          <w:lang w:eastAsia="en-US"/>
        </w:rPr>
        <w:t>анализ рисков  (как внутренних, так и внешних) и принять соответствующие решение в каждом конкретном случае.</w:t>
      </w:r>
    </w:p>
    <w:p w:rsidR="00136080" w:rsidRPr="00136080" w:rsidRDefault="00136080" w:rsidP="00C74765">
      <w:pPr>
        <w:adjustRightInd w:val="0"/>
        <w:ind w:firstLine="708"/>
        <w:jc w:val="both"/>
        <w:rPr>
          <w:rFonts w:eastAsiaTheme="minorHAnsi"/>
          <w:sz w:val="22"/>
          <w:szCs w:val="22"/>
          <w:lang w:eastAsia="en-US"/>
        </w:rPr>
      </w:pPr>
    </w:p>
    <w:p w:rsidR="002D3E1C" w:rsidRDefault="00950464" w:rsidP="002D3E1C">
      <w:pPr>
        <w:adjustRightInd w:val="0"/>
        <w:jc w:val="both"/>
        <w:rPr>
          <w:rFonts w:eastAsiaTheme="minorHAnsi"/>
          <w:b/>
          <w:sz w:val="22"/>
          <w:szCs w:val="22"/>
          <w:lang w:eastAsia="en-US"/>
        </w:rPr>
      </w:pPr>
      <w:r>
        <w:rPr>
          <w:rFonts w:eastAsiaTheme="minorHAnsi"/>
          <w:b/>
          <w:sz w:val="22"/>
          <w:szCs w:val="22"/>
          <w:lang w:eastAsia="en-US"/>
        </w:rPr>
        <w:t>2</w:t>
      </w:r>
      <w:r w:rsidR="002D3E1C" w:rsidRPr="00BC652B">
        <w:rPr>
          <w:rFonts w:eastAsiaTheme="minorHAnsi"/>
          <w:b/>
          <w:sz w:val="22"/>
          <w:szCs w:val="22"/>
          <w:lang w:eastAsia="en-US"/>
        </w:rPr>
        <w:t>.</w:t>
      </w:r>
      <w:r>
        <w:rPr>
          <w:rFonts w:eastAsiaTheme="minorHAnsi"/>
          <w:b/>
          <w:sz w:val="22"/>
          <w:szCs w:val="22"/>
          <w:lang w:eastAsia="en-US"/>
        </w:rPr>
        <w:t>5.7</w:t>
      </w:r>
      <w:r w:rsidR="002D3E1C" w:rsidRPr="00BC652B">
        <w:rPr>
          <w:rFonts w:eastAsiaTheme="minorHAnsi"/>
          <w:b/>
          <w:sz w:val="22"/>
          <w:szCs w:val="22"/>
          <w:lang w:eastAsia="en-US"/>
        </w:rPr>
        <w:t xml:space="preserve"> Риски, связанные с деятельностью </w:t>
      </w:r>
      <w:r w:rsidR="00E06F66">
        <w:rPr>
          <w:rFonts w:eastAsiaTheme="minorHAnsi"/>
          <w:b/>
          <w:sz w:val="22"/>
          <w:szCs w:val="22"/>
          <w:lang w:eastAsia="en-US"/>
        </w:rPr>
        <w:t>Эмитент</w:t>
      </w:r>
      <w:r w:rsidR="002D3E1C" w:rsidRPr="00BC652B">
        <w:rPr>
          <w:rFonts w:eastAsiaTheme="minorHAnsi"/>
          <w:b/>
          <w:sz w:val="22"/>
          <w:szCs w:val="22"/>
          <w:lang w:eastAsia="en-US"/>
        </w:rPr>
        <w:t>а</w:t>
      </w:r>
    </w:p>
    <w:p w:rsidR="00DD1405" w:rsidRPr="00BC652B" w:rsidRDefault="00DD1405" w:rsidP="002D3E1C">
      <w:pPr>
        <w:adjustRightInd w:val="0"/>
        <w:jc w:val="both"/>
        <w:rPr>
          <w:rFonts w:eastAsiaTheme="minorHAnsi"/>
          <w:b/>
          <w:sz w:val="22"/>
          <w:szCs w:val="22"/>
          <w:lang w:eastAsia="en-US"/>
        </w:rPr>
      </w:pPr>
    </w:p>
    <w:p w:rsidR="002D3E1C" w:rsidRPr="002D3E1C" w:rsidRDefault="002D3E1C" w:rsidP="00621EAF">
      <w:pPr>
        <w:adjustRightInd w:val="0"/>
        <w:ind w:firstLine="708"/>
        <w:jc w:val="both"/>
        <w:rPr>
          <w:rFonts w:eastAsiaTheme="minorHAnsi"/>
          <w:bCs/>
          <w:sz w:val="22"/>
          <w:szCs w:val="22"/>
          <w:lang w:eastAsia="en-US"/>
        </w:rPr>
      </w:pPr>
      <w:r w:rsidRPr="002D3E1C">
        <w:rPr>
          <w:rFonts w:eastAsiaTheme="minorHAnsi"/>
          <w:bCs/>
          <w:sz w:val="22"/>
          <w:szCs w:val="22"/>
          <w:lang w:eastAsia="en-US"/>
        </w:rPr>
        <w:t xml:space="preserve">Описываются риски, свойственные исключительно </w:t>
      </w:r>
      <w:r w:rsidR="00E06F66">
        <w:rPr>
          <w:rFonts w:eastAsiaTheme="minorHAnsi"/>
          <w:bCs/>
          <w:sz w:val="22"/>
          <w:szCs w:val="22"/>
          <w:lang w:eastAsia="en-US"/>
        </w:rPr>
        <w:t>Эмитент</w:t>
      </w:r>
      <w:r w:rsidRPr="002D3E1C">
        <w:rPr>
          <w:rFonts w:eastAsiaTheme="minorHAnsi"/>
          <w:bCs/>
          <w:sz w:val="22"/>
          <w:szCs w:val="22"/>
          <w:lang w:eastAsia="en-US"/>
        </w:rPr>
        <w:t xml:space="preserve">у или связанные с осуществляемой </w:t>
      </w:r>
      <w:r w:rsidR="00E06F66">
        <w:rPr>
          <w:rFonts w:eastAsiaTheme="minorHAnsi"/>
          <w:bCs/>
          <w:sz w:val="22"/>
          <w:szCs w:val="22"/>
          <w:lang w:eastAsia="en-US"/>
        </w:rPr>
        <w:t>Эмитент</w:t>
      </w:r>
      <w:r w:rsidRPr="002D3E1C">
        <w:rPr>
          <w:rFonts w:eastAsiaTheme="minorHAnsi"/>
          <w:bCs/>
          <w:sz w:val="22"/>
          <w:szCs w:val="22"/>
          <w:lang w:eastAsia="en-US"/>
        </w:rPr>
        <w:t>ом основной (финансово-хозяйственной деятельностью, в том числе риски, связанные с:</w:t>
      </w:r>
    </w:p>
    <w:p w:rsidR="002D3E1C" w:rsidRPr="002D3E1C" w:rsidRDefault="00BC652B" w:rsidP="002D3E1C">
      <w:pPr>
        <w:adjustRightInd w:val="0"/>
        <w:jc w:val="both"/>
        <w:rPr>
          <w:rFonts w:eastAsiaTheme="minorHAnsi"/>
          <w:bCs/>
          <w:sz w:val="22"/>
          <w:szCs w:val="22"/>
          <w:lang w:eastAsia="en-US"/>
        </w:rPr>
      </w:pPr>
      <w:r>
        <w:rPr>
          <w:rFonts w:eastAsiaTheme="minorHAnsi"/>
          <w:bCs/>
          <w:sz w:val="22"/>
          <w:szCs w:val="22"/>
          <w:lang w:eastAsia="en-US"/>
        </w:rPr>
        <w:t xml:space="preserve">- </w:t>
      </w:r>
      <w:r w:rsidR="002D3E1C" w:rsidRPr="002D3E1C">
        <w:rPr>
          <w:rFonts w:eastAsiaTheme="minorHAnsi"/>
          <w:bCs/>
          <w:sz w:val="22"/>
          <w:szCs w:val="22"/>
          <w:lang w:eastAsia="en-US"/>
        </w:rPr>
        <w:t xml:space="preserve">текущими судебными процессами, в которых участвует </w:t>
      </w:r>
      <w:r w:rsidR="00E06F66">
        <w:rPr>
          <w:rFonts w:eastAsiaTheme="minorHAnsi"/>
          <w:bCs/>
          <w:sz w:val="22"/>
          <w:szCs w:val="22"/>
          <w:lang w:eastAsia="en-US"/>
        </w:rPr>
        <w:t>Эмитент</w:t>
      </w:r>
      <w:r w:rsidR="002D3E1C" w:rsidRPr="002D3E1C">
        <w:rPr>
          <w:rFonts w:eastAsiaTheme="minorHAnsi"/>
          <w:bCs/>
          <w:sz w:val="22"/>
          <w:szCs w:val="22"/>
          <w:lang w:eastAsia="en-US"/>
        </w:rPr>
        <w:t>;</w:t>
      </w:r>
    </w:p>
    <w:p w:rsidR="002D3E1C" w:rsidRPr="002D3E1C" w:rsidRDefault="00BC652B" w:rsidP="002D3E1C">
      <w:pPr>
        <w:adjustRightInd w:val="0"/>
        <w:jc w:val="both"/>
        <w:rPr>
          <w:rFonts w:eastAsiaTheme="minorHAnsi"/>
          <w:bCs/>
          <w:sz w:val="22"/>
          <w:szCs w:val="22"/>
          <w:lang w:eastAsia="en-US"/>
        </w:rPr>
      </w:pPr>
      <w:r>
        <w:rPr>
          <w:rFonts w:eastAsiaTheme="minorHAnsi"/>
          <w:bCs/>
          <w:sz w:val="22"/>
          <w:szCs w:val="22"/>
          <w:lang w:eastAsia="en-US"/>
        </w:rPr>
        <w:t xml:space="preserve"> - </w:t>
      </w:r>
      <w:r w:rsidR="002D3E1C" w:rsidRPr="002D3E1C">
        <w:rPr>
          <w:rFonts w:eastAsiaTheme="minorHAnsi"/>
          <w:bCs/>
          <w:sz w:val="22"/>
          <w:szCs w:val="22"/>
          <w:lang w:eastAsia="en-US"/>
        </w:rPr>
        <w:t xml:space="preserve">отсутствием возможности продлить действие лицензии </w:t>
      </w:r>
      <w:r w:rsidR="00E06F66">
        <w:rPr>
          <w:rFonts w:eastAsiaTheme="minorHAnsi"/>
          <w:bCs/>
          <w:sz w:val="22"/>
          <w:szCs w:val="22"/>
          <w:lang w:eastAsia="en-US"/>
        </w:rPr>
        <w:t>Эмитент</w:t>
      </w:r>
      <w:r w:rsidR="002D3E1C" w:rsidRPr="002D3E1C">
        <w:rPr>
          <w:rFonts w:eastAsiaTheme="minorHAnsi"/>
          <w:bCs/>
          <w:sz w:val="22"/>
          <w:szCs w:val="22"/>
          <w:lang w:eastAsia="en-US"/>
        </w:rPr>
        <w:t xml:space="preserve">а на ведение определенного вида </w:t>
      </w:r>
      <w:r>
        <w:rPr>
          <w:rFonts w:eastAsiaTheme="minorHAnsi"/>
          <w:bCs/>
          <w:sz w:val="22"/>
          <w:szCs w:val="22"/>
          <w:lang w:eastAsia="en-US"/>
        </w:rPr>
        <w:t xml:space="preserve">   </w:t>
      </w:r>
      <w:r w:rsidR="002D3E1C" w:rsidRPr="002D3E1C">
        <w:rPr>
          <w:rFonts w:eastAsiaTheme="minorHAnsi"/>
          <w:bCs/>
          <w:sz w:val="22"/>
          <w:szCs w:val="22"/>
          <w:lang w:eastAsia="en-US"/>
        </w:rPr>
        <w:t>деятельности либо на использование объектов, нахождение которых в обороте ограничено (включая природные ресурсы);</w:t>
      </w:r>
    </w:p>
    <w:p w:rsidR="002D3E1C" w:rsidRPr="002D3E1C" w:rsidRDefault="00BC652B" w:rsidP="002D3E1C">
      <w:pPr>
        <w:adjustRightInd w:val="0"/>
        <w:jc w:val="both"/>
        <w:rPr>
          <w:rFonts w:eastAsiaTheme="minorHAnsi"/>
          <w:bCs/>
          <w:sz w:val="22"/>
          <w:szCs w:val="22"/>
          <w:lang w:eastAsia="en-US"/>
        </w:rPr>
      </w:pPr>
      <w:r>
        <w:rPr>
          <w:rFonts w:eastAsiaTheme="minorHAnsi"/>
          <w:bCs/>
          <w:sz w:val="22"/>
          <w:szCs w:val="22"/>
          <w:lang w:eastAsia="en-US"/>
        </w:rPr>
        <w:t xml:space="preserve">- </w:t>
      </w:r>
      <w:r w:rsidR="002D3E1C" w:rsidRPr="002D3E1C">
        <w:rPr>
          <w:rFonts w:eastAsiaTheme="minorHAnsi"/>
          <w:bCs/>
          <w:sz w:val="22"/>
          <w:szCs w:val="22"/>
          <w:lang w:eastAsia="en-US"/>
        </w:rPr>
        <w:t xml:space="preserve">возможной ответственностью </w:t>
      </w:r>
      <w:r w:rsidR="00E06F66">
        <w:rPr>
          <w:rFonts w:eastAsiaTheme="minorHAnsi"/>
          <w:bCs/>
          <w:sz w:val="22"/>
          <w:szCs w:val="22"/>
          <w:lang w:eastAsia="en-US"/>
        </w:rPr>
        <w:t>Эмитент</w:t>
      </w:r>
      <w:r w:rsidR="002D3E1C" w:rsidRPr="002D3E1C">
        <w:rPr>
          <w:rFonts w:eastAsiaTheme="minorHAnsi"/>
          <w:bCs/>
          <w:sz w:val="22"/>
          <w:szCs w:val="22"/>
          <w:lang w:eastAsia="en-US"/>
        </w:rPr>
        <w:t xml:space="preserve">а по долгам третьих лиц, в том числе дочерних обществ </w:t>
      </w:r>
      <w:r w:rsidR="00E06F66">
        <w:rPr>
          <w:rFonts w:eastAsiaTheme="minorHAnsi"/>
          <w:bCs/>
          <w:sz w:val="22"/>
          <w:szCs w:val="22"/>
          <w:lang w:eastAsia="en-US"/>
        </w:rPr>
        <w:t>Эмитент</w:t>
      </w:r>
      <w:r w:rsidR="002D3E1C" w:rsidRPr="002D3E1C">
        <w:rPr>
          <w:rFonts w:eastAsiaTheme="minorHAnsi"/>
          <w:bCs/>
          <w:sz w:val="22"/>
          <w:szCs w:val="22"/>
          <w:lang w:eastAsia="en-US"/>
        </w:rPr>
        <w:t>а;</w:t>
      </w:r>
    </w:p>
    <w:p w:rsidR="002D3E1C" w:rsidRDefault="00BC652B" w:rsidP="002D3E1C">
      <w:pPr>
        <w:adjustRightInd w:val="0"/>
        <w:jc w:val="both"/>
        <w:rPr>
          <w:rFonts w:eastAsiaTheme="minorHAnsi"/>
          <w:bCs/>
          <w:sz w:val="22"/>
          <w:szCs w:val="22"/>
          <w:lang w:eastAsia="en-US"/>
        </w:rPr>
      </w:pPr>
      <w:r>
        <w:rPr>
          <w:rFonts w:eastAsiaTheme="minorHAnsi"/>
          <w:bCs/>
          <w:sz w:val="22"/>
          <w:szCs w:val="22"/>
          <w:lang w:eastAsia="en-US"/>
        </w:rPr>
        <w:t xml:space="preserve">- </w:t>
      </w:r>
      <w:r w:rsidR="002D3E1C" w:rsidRPr="002D3E1C">
        <w:rPr>
          <w:rFonts w:eastAsiaTheme="minorHAnsi"/>
          <w:bCs/>
          <w:sz w:val="22"/>
          <w:szCs w:val="22"/>
          <w:lang w:eastAsia="en-US"/>
        </w:rPr>
        <w:t xml:space="preserve">возможностью потери потребителей, на оборот с которыми приходится не менее чем 10 процентов общей выручки от продажи продукции (работ, услуг) </w:t>
      </w:r>
      <w:r w:rsidR="00E06F66">
        <w:rPr>
          <w:rFonts w:eastAsiaTheme="minorHAnsi"/>
          <w:bCs/>
          <w:sz w:val="22"/>
          <w:szCs w:val="22"/>
          <w:lang w:eastAsia="en-US"/>
        </w:rPr>
        <w:t>Эмитент</w:t>
      </w:r>
      <w:r w:rsidR="002D3E1C" w:rsidRPr="002D3E1C">
        <w:rPr>
          <w:rFonts w:eastAsiaTheme="minorHAnsi"/>
          <w:bCs/>
          <w:sz w:val="22"/>
          <w:szCs w:val="22"/>
          <w:lang w:eastAsia="en-US"/>
        </w:rPr>
        <w:t>а.</w:t>
      </w:r>
    </w:p>
    <w:p w:rsidR="00BC652B" w:rsidRPr="00BC652B" w:rsidRDefault="00BC652B" w:rsidP="00621EAF">
      <w:pPr>
        <w:adjustRightInd w:val="0"/>
        <w:ind w:firstLine="708"/>
        <w:jc w:val="both"/>
        <w:rPr>
          <w:rFonts w:eastAsiaTheme="minorHAnsi"/>
          <w:i/>
          <w:sz w:val="22"/>
          <w:szCs w:val="22"/>
          <w:lang w:eastAsia="en-US"/>
        </w:rPr>
      </w:pPr>
      <w:r w:rsidRPr="00BC652B">
        <w:rPr>
          <w:rFonts w:eastAsiaTheme="minorHAnsi"/>
          <w:i/>
          <w:sz w:val="22"/>
          <w:szCs w:val="22"/>
          <w:lang w:eastAsia="en-US"/>
        </w:rPr>
        <w:t xml:space="preserve">Риски, свойственные исключительно </w:t>
      </w:r>
      <w:r w:rsidR="00E06F66">
        <w:rPr>
          <w:rFonts w:eastAsiaTheme="minorHAnsi"/>
          <w:i/>
          <w:sz w:val="22"/>
          <w:szCs w:val="22"/>
          <w:lang w:eastAsia="en-US"/>
        </w:rPr>
        <w:t>Эмитент</w:t>
      </w:r>
      <w:r w:rsidRPr="00BC652B">
        <w:rPr>
          <w:rFonts w:eastAsiaTheme="minorHAnsi"/>
          <w:i/>
          <w:sz w:val="22"/>
          <w:szCs w:val="22"/>
          <w:lang w:eastAsia="en-US"/>
        </w:rPr>
        <w:t xml:space="preserve">у или связанные с осуществляемой </w:t>
      </w:r>
      <w:r w:rsidR="00E06F66">
        <w:rPr>
          <w:rFonts w:eastAsiaTheme="minorHAnsi"/>
          <w:i/>
          <w:sz w:val="22"/>
          <w:szCs w:val="22"/>
          <w:lang w:eastAsia="en-US"/>
        </w:rPr>
        <w:t>Эмитент</w:t>
      </w:r>
      <w:r w:rsidRPr="00BC652B">
        <w:rPr>
          <w:rFonts w:eastAsiaTheme="minorHAnsi"/>
          <w:i/>
          <w:sz w:val="22"/>
          <w:szCs w:val="22"/>
          <w:lang w:eastAsia="en-US"/>
        </w:rPr>
        <w:t>ом основной финансово-хозяйственной деятельностью, в том числе связанные с:</w:t>
      </w:r>
      <w:r w:rsidR="00621EAF">
        <w:rPr>
          <w:rFonts w:eastAsiaTheme="minorHAnsi"/>
          <w:i/>
          <w:sz w:val="22"/>
          <w:szCs w:val="22"/>
          <w:lang w:eastAsia="en-US"/>
        </w:rPr>
        <w:t xml:space="preserve"> </w:t>
      </w:r>
      <w:r w:rsidRPr="00BC652B">
        <w:rPr>
          <w:rFonts w:eastAsiaTheme="minorHAnsi"/>
          <w:i/>
          <w:sz w:val="22"/>
          <w:szCs w:val="22"/>
          <w:lang w:eastAsia="en-US"/>
        </w:rPr>
        <w:t xml:space="preserve">риски, связанные с текущими судебными процессами, в которых участвует </w:t>
      </w:r>
      <w:r w:rsidR="00E06F66">
        <w:rPr>
          <w:rFonts w:eastAsiaTheme="minorHAnsi"/>
          <w:i/>
          <w:sz w:val="22"/>
          <w:szCs w:val="22"/>
          <w:lang w:eastAsia="en-US"/>
        </w:rPr>
        <w:t>Эмитент</w:t>
      </w:r>
      <w:r w:rsidRPr="00BC652B">
        <w:rPr>
          <w:rFonts w:eastAsiaTheme="minorHAnsi"/>
          <w:i/>
          <w:sz w:val="22"/>
          <w:szCs w:val="22"/>
          <w:lang w:eastAsia="en-US"/>
        </w:rPr>
        <w:t>:</w:t>
      </w:r>
    </w:p>
    <w:p w:rsidR="00BC652B" w:rsidRPr="00BC652B" w:rsidRDefault="00BC652B" w:rsidP="00621EAF">
      <w:pPr>
        <w:adjustRightInd w:val="0"/>
        <w:ind w:firstLine="708"/>
        <w:jc w:val="both"/>
        <w:rPr>
          <w:rFonts w:eastAsiaTheme="minorHAnsi"/>
          <w:sz w:val="22"/>
          <w:szCs w:val="22"/>
          <w:lang w:eastAsia="en-US"/>
        </w:rPr>
      </w:pPr>
      <w:r w:rsidRPr="00BC652B">
        <w:rPr>
          <w:rFonts w:eastAsiaTheme="minorHAnsi"/>
          <w:sz w:val="22"/>
          <w:szCs w:val="22"/>
          <w:lang w:eastAsia="en-US"/>
        </w:rPr>
        <w:t xml:space="preserve">Риски, связанные с текущими судебными процессами, отсутствуют, поскольку </w:t>
      </w:r>
      <w:r w:rsidR="00E06F66">
        <w:rPr>
          <w:rFonts w:eastAsiaTheme="minorHAnsi"/>
          <w:sz w:val="22"/>
          <w:szCs w:val="22"/>
          <w:lang w:eastAsia="en-US"/>
        </w:rPr>
        <w:t>Эмитент</w:t>
      </w:r>
      <w:r w:rsidRPr="00BC652B">
        <w:rPr>
          <w:rFonts w:eastAsiaTheme="minorHAnsi"/>
          <w:sz w:val="22"/>
          <w:szCs w:val="22"/>
          <w:lang w:eastAsia="en-US"/>
        </w:rPr>
        <w:t xml:space="preserve"> не</w:t>
      </w:r>
      <w:r w:rsidR="00621EAF">
        <w:rPr>
          <w:rFonts w:eastAsiaTheme="minorHAnsi"/>
          <w:sz w:val="22"/>
          <w:szCs w:val="22"/>
          <w:lang w:eastAsia="en-US"/>
        </w:rPr>
        <w:t xml:space="preserve"> </w:t>
      </w:r>
      <w:r w:rsidRPr="00BC652B">
        <w:rPr>
          <w:rFonts w:eastAsiaTheme="minorHAnsi"/>
          <w:sz w:val="22"/>
          <w:szCs w:val="22"/>
          <w:lang w:eastAsia="en-US"/>
        </w:rPr>
        <w:t>участвует в судебных процессах, которые могут существенно повлиять на финансово-</w:t>
      </w:r>
      <w:r w:rsidR="00621EAF">
        <w:rPr>
          <w:rFonts w:eastAsiaTheme="minorHAnsi"/>
          <w:sz w:val="22"/>
          <w:szCs w:val="22"/>
          <w:lang w:eastAsia="en-US"/>
        </w:rPr>
        <w:t xml:space="preserve"> </w:t>
      </w:r>
      <w:r w:rsidRPr="00BC652B">
        <w:rPr>
          <w:rFonts w:eastAsiaTheme="minorHAnsi"/>
          <w:sz w:val="22"/>
          <w:szCs w:val="22"/>
          <w:lang w:eastAsia="en-US"/>
        </w:rPr>
        <w:t xml:space="preserve">хозяйственную деятельность </w:t>
      </w:r>
      <w:r w:rsidR="00E06F66">
        <w:rPr>
          <w:rFonts w:eastAsiaTheme="minorHAnsi"/>
          <w:sz w:val="22"/>
          <w:szCs w:val="22"/>
          <w:lang w:eastAsia="en-US"/>
        </w:rPr>
        <w:t>Эмитент</w:t>
      </w:r>
      <w:r w:rsidRPr="00BC652B">
        <w:rPr>
          <w:rFonts w:eastAsiaTheme="minorHAnsi"/>
          <w:sz w:val="22"/>
          <w:szCs w:val="22"/>
          <w:lang w:eastAsia="en-US"/>
        </w:rPr>
        <w:t>а.</w:t>
      </w:r>
    </w:p>
    <w:p w:rsidR="00BC652B" w:rsidRPr="00621EAF" w:rsidRDefault="00BC652B" w:rsidP="00621EAF">
      <w:pPr>
        <w:adjustRightInd w:val="0"/>
        <w:ind w:firstLine="708"/>
        <w:jc w:val="both"/>
        <w:rPr>
          <w:rFonts w:eastAsiaTheme="minorHAnsi"/>
          <w:i/>
          <w:sz w:val="22"/>
          <w:szCs w:val="22"/>
          <w:lang w:eastAsia="en-US"/>
        </w:rPr>
      </w:pPr>
      <w:r w:rsidRPr="00621EAF">
        <w:rPr>
          <w:rFonts w:eastAsiaTheme="minorHAnsi"/>
          <w:i/>
          <w:sz w:val="22"/>
          <w:szCs w:val="22"/>
          <w:lang w:eastAsia="en-US"/>
        </w:rPr>
        <w:t xml:space="preserve">Риски, связанные с отсутствием возможности продлить действие лицензии </w:t>
      </w:r>
      <w:r w:rsidR="00E06F66">
        <w:rPr>
          <w:rFonts w:eastAsiaTheme="minorHAnsi"/>
          <w:i/>
          <w:sz w:val="22"/>
          <w:szCs w:val="22"/>
          <w:lang w:eastAsia="en-US"/>
        </w:rPr>
        <w:t>Эмитент</w:t>
      </w:r>
      <w:r w:rsidRPr="00621EAF">
        <w:rPr>
          <w:rFonts w:eastAsiaTheme="minorHAnsi"/>
          <w:i/>
          <w:sz w:val="22"/>
          <w:szCs w:val="22"/>
          <w:lang w:eastAsia="en-US"/>
        </w:rPr>
        <w:t>а на</w:t>
      </w:r>
      <w:r w:rsidR="00621EAF" w:rsidRPr="00621EAF">
        <w:rPr>
          <w:rFonts w:eastAsiaTheme="minorHAnsi"/>
          <w:i/>
          <w:sz w:val="22"/>
          <w:szCs w:val="22"/>
          <w:lang w:eastAsia="en-US"/>
        </w:rPr>
        <w:t xml:space="preserve"> </w:t>
      </w:r>
      <w:r w:rsidRPr="00621EAF">
        <w:rPr>
          <w:rFonts w:eastAsiaTheme="minorHAnsi"/>
          <w:i/>
          <w:sz w:val="22"/>
          <w:szCs w:val="22"/>
          <w:lang w:eastAsia="en-US"/>
        </w:rPr>
        <w:t>ведение определенного вида деятельности либо на использование объектов, нахождение которых</w:t>
      </w:r>
      <w:r w:rsidR="00621EAF">
        <w:rPr>
          <w:rFonts w:eastAsiaTheme="minorHAnsi"/>
          <w:i/>
          <w:sz w:val="22"/>
          <w:szCs w:val="22"/>
          <w:lang w:eastAsia="en-US"/>
        </w:rPr>
        <w:t xml:space="preserve"> </w:t>
      </w:r>
      <w:r w:rsidRPr="00621EAF">
        <w:rPr>
          <w:rFonts w:eastAsiaTheme="minorHAnsi"/>
          <w:i/>
          <w:sz w:val="22"/>
          <w:szCs w:val="22"/>
          <w:lang w:eastAsia="en-US"/>
        </w:rPr>
        <w:t>в обороте ограничено (включая природные ресурсы):</w:t>
      </w:r>
    </w:p>
    <w:p w:rsidR="00BC652B" w:rsidRPr="00BC652B" w:rsidRDefault="00BC652B" w:rsidP="00621EAF">
      <w:pPr>
        <w:adjustRightInd w:val="0"/>
        <w:ind w:firstLine="708"/>
        <w:jc w:val="both"/>
        <w:rPr>
          <w:rFonts w:eastAsiaTheme="minorHAnsi"/>
          <w:sz w:val="22"/>
          <w:szCs w:val="22"/>
          <w:lang w:eastAsia="en-US"/>
        </w:rPr>
      </w:pPr>
      <w:r w:rsidRPr="00BC652B">
        <w:rPr>
          <w:rFonts w:eastAsiaTheme="minorHAnsi"/>
          <w:sz w:val="22"/>
          <w:szCs w:val="22"/>
          <w:lang w:eastAsia="en-US"/>
        </w:rPr>
        <w:t>Риски, связанные с изменением требований по лицензированию основной деятельности</w:t>
      </w:r>
    </w:p>
    <w:p w:rsidR="00BC652B" w:rsidRDefault="00E06F66" w:rsidP="00BC652B">
      <w:pPr>
        <w:adjustRightInd w:val="0"/>
        <w:jc w:val="both"/>
        <w:rPr>
          <w:rFonts w:eastAsiaTheme="minorHAnsi"/>
          <w:sz w:val="22"/>
          <w:szCs w:val="22"/>
          <w:lang w:eastAsia="en-US"/>
        </w:rPr>
      </w:pPr>
      <w:r>
        <w:rPr>
          <w:rFonts w:eastAsiaTheme="minorHAnsi"/>
          <w:sz w:val="22"/>
          <w:szCs w:val="22"/>
          <w:lang w:eastAsia="en-US"/>
        </w:rPr>
        <w:t>Эмитент</w:t>
      </w:r>
      <w:r w:rsidR="00BC652B" w:rsidRPr="00BC652B">
        <w:rPr>
          <w:rFonts w:eastAsiaTheme="minorHAnsi"/>
          <w:sz w:val="22"/>
          <w:szCs w:val="22"/>
          <w:lang w:eastAsia="en-US"/>
        </w:rPr>
        <w:t>а либо лицензированию прав пользования объектами, нахождение которых в обороте</w:t>
      </w:r>
      <w:r w:rsidR="00621EAF">
        <w:rPr>
          <w:rFonts w:eastAsiaTheme="minorHAnsi"/>
          <w:sz w:val="22"/>
          <w:szCs w:val="22"/>
          <w:lang w:eastAsia="en-US"/>
        </w:rPr>
        <w:t xml:space="preserve"> </w:t>
      </w:r>
      <w:r w:rsidR="00BC652B" w:rsidRPr="00BC652B">
        <w:rPr>
          <w:rFonts w:eastAsiaTheme="minorHAnsi"/>
          <w:sz w:val="22"/>
          <w:szCs w:val="22"/>
          <w:lang w:eastAsia="en-US"/>
        </w:rPr>
        <w:t xml:space="preserve">ограничено (включая природные ресурсы) отсутствуют, поскольку </w:t>
      </w:r>
      <w:r>
        <w:rPr>
          <w:rFonts w:eastAsiaTheme="minorHAnsi"/>
          <w:sz w:val="22"/>
          <w:szCs w:val="22"/>
          <w:lang w:eastAsia="en-US"/>
        </w:rPr>
        <w:t>Эмитент</w:t>
      </w:r>
      <w:r w:rsidR="00621EAF" w:rsidRPr="00621EAF">
        <w:rPr>
          <w:rFonts w:eastAsiaTheme="minorHAnsi"/>
          <w:sz w:val="22"/>
          <w:szCs w:val="22"/>
          <w:lang w:eastAsia="en-US"/>
        </w:rPr>
        <w:t xml:space="preserve"> в полном объеме выполняет и соответствует всем лице</w:t>
      </w:r>
      <w:r w:rsidR="00621EAF">
        <w:rPr>
          <w:rFonts w:eastAsiaTheme="minorHAnsi"/>
          <w:sz w:val="22"/>
          <w:szCs w:val="22"/>
          <w:lang w:eastAsia="en-US"/>
        </w:rPr>
        <w:t xml:space="preserve">нзионным требованиям и условиям и </w:t>
      </w:r>
      <w:r w:rsidR="00621EAF" w:rsidRPr="00621EAF">
        <w:rPr>
          <w:rFonts w:eastAsiaTheme="minorHAnsi"/>
          <w:sz w:val="22"/>
          <w:szCs w:val="22"/>
          <w:lang w:eastAsia="en-US"/>
        </w:rPr>
        <w:t xml:space="preserve"> каких-либо затруднений при продлении имеющихся лицензий </w:t>
      </w:r>
      <w:r>
        <w:rPr>
          <w:rFonts w:eastAsiaTheme="minorHAnsi"/>
          <w:sz w:val="22"/>
          <w:szCs w:val="22"/>
          <w:lang w:eastAsia="en-US"/>
        </w:rPr>
        <w:t>Эмитент</w:t>
      </w:r>
      <w:r w:rsidR="00621EAF" w:rsidRPr="00621EAF">
        <w:rPr>
          <w:rFonts w:eastAsiaTheme="minorHAnsi"/>
          <w:sz w:val="22"/>
          <w:szCs w:val="22"/>
          <w:lang w:eastAsia="en-US"/>
        </w:rPr>
        <w:t>ом не прогнозируется</w:t>
      </w:r>
      <w:r w:rsidR="00BC652B" w:rsidRPr="00BC652B">
        <w:rPr>
          <w:rFonts w:eastAsiaTheme="minorHAnsi"/>
          <w:sz w:val="22"/>
          <w:szCs w:val="22"/>
          <w:lang w:eastAsia="en-US"/>
        </w:rPr>
        <w:t>,</w:t>
      </w:r>
      <w:r w:rsidR="00621EAF">
        <w:rPr>
          <w:rFonts w:eastAsiaTheme="minorHAnsi"/>
          <w:sz w:val="22"/>
          <w:szCs w:val="22"/>
          <w:lang w:eastAsia="en-US"/>
        </w:rPr>
        <w:t xml:space="preserve"> так же</w:t>
      </w:r>
      <w:r w:rsidR="00BC652B" w:rsidRPr="00BC652B">
        <w:rPr>
          <w:rFonts w:eastAsiaTheme="minorHAnsi"/>
          <w:sz w:val="22"/>
          <w:szCs w:val="22"/>
          <w:lang w:eastAsia="en-US"/>
        </w:rPr>
        <w:t xml:space="preserve"> </w:t>
      </w:r>
      <w:r>
        <w:rPr>
          <w:rFonts w:eastAsiaTheme="minorHAnsi"/>
          <w:sz w:val="22"/>
          <w:szCs w:val="22"/>
          <w:lang w:eastAsia="en-US"/>
        </w:rPr>
        <w:t>Эмитент</w:t>
      </w:r>
      <w:r w:rsidR="00BC652B" w:rsidRPr="00BC652B">
        <w:rPr>
          <w:rFonts w:eastAsiaTheme="minorHAnsi"/>
          <w:sz w:val="22"/>
          <w:szCs w:val="22"/>
          <w:lang w:eastAsia="en-US"/>
        </w:rPr>
        <w:t xml:space="preserve"> не использует в своей деятельности</w:t>
      </w:r>
      <w:r w:rsidR="00621EAF">
        <w:rPr>
          <w:rFonts w:eastAsiaTheme="minorHAnsi"/>
          <w:sz w:val="22"/>
          <w:szCs w:val="22"/>
          <w:lang w:eastAsia="en-US"/>
        </w:rPr>
        <w:t xml:space="preserve"> </w:t>
      </w:r>
      <w:r w:rsidR="00BC652B" w:rsidRPr="00BC652B">
        <w:rPr>
          <w:rFonts w:eastAsiaTheme="minorHAnsi"/>
          <w:sz w:val="22"/>
          <w:szCs w:val="22"/>
          <w:lang w:eastAsia="en-US"/>
        </w:rPr>
        <w:t>объекты, нахождение которых в обороте ограничено (включая природные ресурсы).</w:t>
      </w:r>
    </w:p>
    <w:p w:rsidR="00621EAF" w:rsidRPr="00BC652B" w:rsidRDefault="00621EAF" w:rsidP="00BC652B">
      <w:pPr>
        <w:adjustRightInd w:val="0"/>
        <w:jc w:val="both"/>
        <w:rPr>
          <w:rFonts w:eastAsiaTheme="minorHAnsi"/>
          <w:sz w:val="22"/>
          <w:szCs w:val="22"/>
          <w:lang w:eastAsia="en-US"/>
        </w:rPr>
      </w:pPr>
    </w:p>
    <w:p w:rsidR="00621EAF" w:rsidRDefault="00BC652B" w:rsidP="00621EAF">
      <w:pPr>
        <w:adjustRightInd w:val="0"/>
        <w:ind w:firstLine="708"/>
        <w:jc w:val="both"/>
        <w:rPr>
          <w:rFonts w:eastAsiaTheme="minorHAnsi"/>
          <w:sz w:val="22"/>
          <w:szCs w:val="22"/>
          <w:lang w:eastAsia="en-US"/>
        </w:rPr>
      </w:pPr>
      <w:r w:rsidRPr="00621EAF">
        <w:rPr>
          <w:rFonts w:eastAsiaTheme="minorHAnsi"/>
          <w:i/>
          <w:sz w:val="22"/>
          <w:szCs w:val="22"/>
          <w:lang w:eastAsia="en-US"/>
        </w:rPr>
        <w:t xml:space="preserve">Риски, связанные с возможной ответственностью </w:t>
      </w:r>
      <w:r w:rsidR="00E06F66">
        <w:rPr>
          <w:rFonts w:eastAsiaTheme="minorHAnsi"/>
          <w:i/>
          <w:sz w:val="22"/>
          <w:szCs w:val="22"/>
          <w:lang w:eastAsia="en-US"/>
        </w:rPr>
        <w:t>Эмитент</w:t>
      </w:r>
      <w:r w:rsidRPr="00621EAF">
        <w:rPr>
          <w:rFonts w:eastAsiaTheme="minorHAnsi"/>
          <w:i/>
          <w:sz w:val="22"/>
          <w:szCs w:val="22"/>
          <w:lang w:eastAsia="en-US"/>
        </w:rPr>
        <w:t>а по долгам третьих лиц, в том</w:t>
      </w:r>
      <w:r w:rsidR="00621EAF">
        <w:rPr>
          <w:rFonts w:eastAsiaTheme="minorHAnsi"/>
          <w:i/>
          <w:sz w:val="22"/>
          <w:szCs w:val="22"/>
          <w:lang w:eastAsia="en-US"/>
        </w:rPr>
        <w:t xml:space="preserve"> </w:t>
      </w:r>
      <w:r w:rsidRPr="00621EAF">
        <w:rPr>
          <w:rFonts w:eastAsiaTheme="minorHAnsi"/>
          <w:i/>
          <w:sz w:val="22"/>
          <w:szCs w:val="22"/>
          <w:lang w:eastAsia="en-US"/>
        </w:rPr>
        <w:t xml:space="preserve">числе дочерних обществ </w:t>
      </w:r>
      <w:r w:rsidR="00E06F66">
        <w:rPr>
          <w:rFonts w:eastAsiaTheme="minorHAnsi"/>
          <w:i/>
          <w:sz w:val="22"/>
          <w:szCs w:val="22"/>
          <w:lang w:eastAsia="en-US"/>
        </w:rPr>
        <w:t>Эмитент</w:t>
      </w:r>
      <w:r w:rsidRPr="00621EAF">
        <w:rPr>
          <w:rFonts w:eastAsiaTheme="minorHAnsi"/>
          <w:i/>
          <w:sz w:val="22"/>
          <w:szCs w:val="22"/>
          <w:lang w:eastAsia="en-US"/>
        </w:rPr>
        <w:t>а:</w:t>
      </w:r>
      <w:r w:rsidRPr="00BC652B">
        <w:rPr>
          <w:rFonts w:eastAsiaTheme="minorHAnsi"/>
          <w:sz w:val="22"/>
          <w:szCs w:val="22"/>
          <w:lang w:eastAsia="en-US"/>
        </w:rPr>
        <w:t xml:space="preserve"> </w:t>
      </w:r>
    </w:p>
    <w:p w:rsidR="00BC652B" w:rsidRDefault="00BC652B" w:rsidP="00621EAF">
      <w:pPr>
        <w:adjustRightInd w:val="0"/>
        <w:ind w:firstLine="708"/>
        <w:jc w:val="both"/>
        <w:rPr>
          <w:rFonts w:eastAsiaTheme="minorHAnsi"/>
          <w:sz w:val="22"/>
          <w:szCs w:val="22"/>
          <w:lang w:eastAsia="en-US"/>
        </w:rPr>
      </w:pPr>
      <w:r w:rsidRPr="00BC652B">
        <w:rPr>
          <w:rFonts w:eastAsiaTheme="minorHAnsi"/>
          <w:sz w:val="22"/>
          <w:szCs w:val="22"/>
          <w:lang w:eastAsia="en-US"/>
        </w:rPr>
        <w:t>Такие риски отсутствуют</w:t>
      </w:r>
      <w:r w:rsidR="00DD1405">
        <w:rPr>
          <w:rFonts w:eastAsiaTheme="minorHAnsi"/>
          <w:sz w:val="22"/>
          <w:szCs w:val="22"/>
          <w:lang w:eastAsia="en-US"/>
        </w:rPr>
        <w:t>.</w:t>
      </w:r>
    </w:p>
    <w:p w:rsidR="00621EAF" w:rsidRPr="00BC652B" w:rsidRDefault="00621EAF" w:rsidP="00BC652B">
      <w:pPr>
        <w:adjustRightInd w:val="0"/>
        <w:jc w:val="both"/>
        <w:rPr>
          <w:rFonts w:eastAsiaTheme="minorHAnsi"/>
          <w:sz w:val="22"/>
          <w:szCs w:val="22"/>
          <w:lang w:eastAsia="en-US"/>
        </w:rPr>
      </w:pPr>
    </w:p>
    <w:p w:rsidR="00621EAF" w:rsidRDefault="00BC652B" w:rsidP="00621EAF">
      <w:pPr>
        <w:adjustRightInd w:val="0"/>
        <w:ind w:firstLine="708"/>
        <w:jc w:val="both"/>
        <w:rPr>
          <w:rFonts w:eastAsiaTheme="minorHAnsi"/>
          <w:sz w:val="22"/>
          <w:szCs w:val="22"/>
          <w:lang w:eastAsia="en-US"/>
        </w:rPr>
      </w:pPr>
      <w:r w:rsidRPr="00621EAF">
        <w:rPr>
          <w:rFonts w:eastAsiaTheme="minorHAnsi"/>
          <w:i/>
          <w:sz w:val="22"/>
          <w:szCs w:val="22"/>
          <w:lang w:eastAsia="en-US"/>
        </w:rPr>
        <w:t>Риски, связанные с возможностью потери потребителей, на оборот с которыми приходится не</w:t>
      </w:r>
      <w:r w:rsidR="00621EAF" w:rsidRPr="00621EAF">
        <w:rPr>
          <w:rFonts w:eastAsiaTheme="minorHAnsi"/>
          <w:i/>
          <w:sz w:val="22"/>
          <w:szCs w:val="22"/>
          <w:lang w:eastAsia="en-US"/>
        </w:rPr>
        <w:t xml:space="preserve"> </w:t>
      </w:r>
      <w:r w:rsidRPr="00621EAF">
        <w:rPr>
          <w:rFonts w:eastAsiaTheme="minorHAnsi"/>
          <w:i/>
          <w:sz w:val="22"/>
          <w:szCs w:val="22"/>
          <w:lang w:eastAsia="en-US"/>
        </w:rPr>
        <w:t xml:space="preserve">менее чем 10 процентов общей выручки от продажи продукции (работ, услуг) </w:t>
      </w:r>
      <w:r w:rsidR="00E06F66">
        <w:rPr>
          <w:rFonts w:eastAsiaTheme="minorHAnsi"/>
          <w:i/>
          <w:sz w:val="22"/>
          <w:szCs w:val="22"/>
          <w:lang w:eastAsia="en-US"/>
        </w:rPr>
        <w:t>Эмитент</w:t>
      </w:r>
      <w:r w:rsidRPr="00621EAF">
        <w:rPr>
          <w:rFonts w:eastAsiaTheme="minorHAnsi"/>
          <w:i/>
          <w:sz w:val="22"/>
          <w:szCs w:val="22"/>
          <w:lang w:eastAsia="en-US"/>
        </w:rPr>
        <w:t>а</w:t>
      </w:r>
      <w:r w:rsidRPr="00BC652B">
        <w:rPr>
          <w:rFonts w:eastAsiaTheme="minorHAnsi"/>
          <w:sz w:val="22"/>
          <w:szCs w:val="22"/>
          <w:lang w:eastAsia="en-US"/>
        </w:rPr>
        <w:t>:</w:t>
      </w:r>
    </w:p>
    <w:p w:rsidR="002D3E1C" w:rsidRDefault="00BC652B" w:rsidP="00621EAF">
      <w:pPr>
        <w:adjustRightInd w:val="0"/>
        <w:ind w:firstLine="708"/>
        <w:jc w:val="both"/>
        <w:rPr>
          <w:rFonts w:eastAsiaTheme="minorHAnsi"/>
          <w:sz w:val="22"/>
          <w:szCs w:val="22"/>
          <w:lang w:eastAsia="en-US"/>
        </w:rPr>
      </w:pPr>
      <w:r w:rsidRPr="00BC652B">
        <w:rPr>
          <w:rFonts w:eastAsiaTheme="minorHAnsi"/>
          <w:sz w:val="22"/>
          <w:szCs w:val="22"/>
          <w:lang w:eastAsia="en-US"/>
        </w:rPr>
        <w:t xml:space="preserve"> на дату</w:t>
      </w:r>
      <w:r w:rsidR="00621EAF">
        <w:rPr>
          <w:rFonts w:eastAsiaTheme="minorHAnsi"/>
          <w:sz w:val="22"/>
          <w:szCs w:val="22"/>
          <w:lang w:eastAsia="en-US"/>
        </w:rPr>
        <w:t xml:space="preserve"> </w:t>
      </w:r>
      <w:r w:rsidRPr="00BC652B">
        <w:rPr>
          <w:rFonts w:eastAsiaTheme="minorHAnsi"/>
          <w:sz w:val="22"/>
          <w:szCs w:val="22"/>
          <w:lang w:eastAsia="en-US"/>
        </w:rPr>
        <w:t xml:space="preserve">утверждения </w:t>
      </w:r>
      <w:r w:rsidR="00E06F66">
        <w:rPr>
          <w:rFonts w:eastAsiaTheme="minorHAnsi"/>
          <w:sz w:val="22"/>
          <w:szCs w:val="22"/>
          <w:lang w:eastAsia="en-US"/>
        </w:rPr>
        <w:t>Проспект</w:t>
      </w:r>
      <w:r w:rsidRPr="00BC652B">
        <w:rPr>
          <w:rFonts w:eastAsiaTheme="minorHAnsi"/>
          <w:sz w:val="22"/>
          <w:szCs w:val="22"/>
          <w:lang w:eastAsia="en-US"/>
        </w:rPr>
        <w:t xml:space="preserve">а ценных бумаг </w:t>
      </w:r>
      <w:r w:rsidR="00E06F66">
        <w:rPr>
          <w:rFonts w:eastAsiaTheme="minorHAnsi"/>
          <w:sz w:val="22"/>
          <w:szCs w:val="22"/>
          <w:lang w:eastAsia="en-US"/>
        </w:rPr>
        <w:t>Эмитент</w:t>
      </w:r>
      <w:r w:rsidRPr="00BC652B">
        <w:rPr>
          <w:rFonts w:eastAsiaTheme="minorHAnsi"/>
          <w:sz w:val="22"/>
          <w:szCs w:val="22"/>
          <w:lang w:eastAsia="en-US"/>
        </w:rPr>
        <w:t xml:space="preserve"> не имеет таких потребителей. </w:t>
      </w:r>
    </w:p>
    <w:p w:rsidR="00BC652B" w:rsidRDefault="00BC652B" w:rsidP="002D3E1C">
      <w:pPr>
        <w:adjustRightInd w:val="0"/>
        <w:jc w:val="both"/>
        <w:rPr>
          <w:rFonts w:eastAsiaTheme="minorHAnsi"/>
          <w:sz w:val="22"/>
          <w:szCs w:val="22"/>
          <w:lang w:eastAsia="en-US"/>
        </w:rPr>
      </w:pPr>
    </w:p>
    <w:p w:rsidR="00621EAF" w:rsidRPr="00621EAF" w:rsidRDefault="00621EAF" w:rsidP="00621EAF">
      <w:pPr>
        <w:adjustRightInd w:val="0"/>
        <w:ind w:firstLine="708"/>
        <w:jc w:val="both"/>
        <w:rPr>
          <w:rFonts w:eastAsiaTheme="minorHAnsi"/>
          <w:i/>
          <w:sz w:val="22"/>
          <w:szCs w:val="22"/>
          <w:lang w:eastAsia="en-US"/>
        </w:rPr>
      </w:pPr>
      <w:r w:rsidRPr="00621EAF">
        <w:rPr>
          <w:rFonts w:eastAsiaTheme="minorHAnsi"/>
          <w:i/>
          <w:sz w:val="22"/>
          <w:szCs w:val="22"/>
          <w:lang w:eastAsia="en-US"/>
        </w:rPr>
        <w:t xml:space="preserve">Иные риски, связанные с деятельностью </w:t>
      </w:r>
      <w:r w:rsidR="00E06F66">
        <w:rPr>
          <w:rFonts w:eastAsiaTheme="minorHAnsi"/>
          <w:i/>
          <w:sz w:val="22"/>
          <w:szCs w:val="22"/>
          <w:lang w:eastAsia="en-US"/>
        </w:rPr>
        <w:t>Эмитент</w:t>
      </w:r>
      <w:r w:rsidRPr="00621EAF">
        <w:rPr>
          <w:rFonts w:eastAsiaTheme="minorHAnsi"/>
          <w:i/>
          <w:sz w:val="22"/>
          <w:szCs w:val="22"/>
          <w:lang w:eastAsia="en-US"/>
        </w:rPr>
        <w:t xml:space="preserve">а, свойственные исключительно </w:t>
      </w:r>
      <w:r w:rsidR="00E06F66">
        <w:rPr>
          <w:rFonts w:eastAsiaTheme="minorHAnsi"/>
          <w:i/>
          <w:sz w:val="22"/>
          <w:szCs w:val="22"/>
          <w:lang w:eastAsia="en-US"/>
        </w:rPr>
        <w:t>Эмитент</w:t>
      </w:r>
      <w:r w:rsidRPr="00621EAF">
        <w:rPr>
          <w:rFonts w:eastAsiaTheme="minorHAnsi"/>
          <w:i/>
          <w:sz w:val="22"/>
          <w:szCs w:val="22"/>
          <w:lang w:eastAsia="en-US"/>
        </w:rPr>
        <w:t>у:</w:t>
      </w:r>
    </w:p>
    <w:p w:rsidR="00BC652B" w:rsidRPr="00621EAF" w:rsidRDefault="00621EAF" w:rsidP="00621EAF">
      <w:pPr>
        <w:adjustRightInd w:val="0"/>
        <w:ind w:firstLine="708"/>
        <w:jc w:val="both"/>
        <w:rPr>
          <w:rFonts w:eastAsiaTheme="minorHAnsi"/>
          <w:sz w:val="22"/>
          <w:szCs w:val="22"/>
          <w:lang w:eastAsia="en-US"/>
        </w:rPr>
      </w:pPr>
      <w:r w:rsidRPr="00621EAF">
        <w:rPr>
          <w:rFonts w:eastAsiaTheme="minorHAnsi"/>
          <w:iCs/>
          <w:sz w:val="22"/>
          <w:szCs w:val="22"/>
          <w:lang w:eastAsia="en-US"/>
        </w:rPr>
        <w:t xml:space="preserve">Иные риски, связанные с деятельностью </w:t>
      </w:r>
      <w:r w:rsidR="00E06F66">
        <w:rPr>
          <w:rFonts w:eastAsiaTheme="minorHAnsi"/>
          <w:iCs/>
          <w:sz w:val="22"/>
          <w:szCs w:val="22"/>
          <w:lang w:eastAsia="en-US"/>
        </w:rPr>
        <w:t>Эмитент</w:t>
      </w:r>
      <w:r w:rsidRPr="00621EAF">
        <w:rPr>
          <w:rFonts w:eastAsiaTheme="minorHAnsi"/>
          <w:iCs/>
          <w:sz w:val="22"/>
          <w:szCs w:val="22"/>
          <w:lang w:eastAsia="en-US"/>
        </w:rPr>
        <w:t xml:space="preserve">а, свойственные исключительно </w:t>
      </w:r>
      <w:r w:rsidR="00E06F66">
        <w:rPr>
          <w:rFonts w:eastAsiaTheme="minorHAnsi"/>
          <w:iCs/>
          <w:sz w:val="22"/>
          <w:szCs w:val="22"/>
          <w:lang w:eastAsia="en-US"/>
        </w:rPr>
        <w:t>Эмитент</w:t>
      </w:r>
      <w:r w:rsidRPr="00621EAF">
        <w:rPr>
          <w:rFonts w:eastAsiaTheme="minorHAnsi"/>
          <w:iCs/>
          <w:sz w:val="22"/>
          <w:szCs w:val="22"/>
          <w:lang w:eastAsia="en-US"/>
        </w:rPr>
        <w:t>у,</w:t>
      </w:r>
      <w:r>
        <w:rPr>
          <w:rFonts w:eastAsiaTheme="minorHAnsi"/>
          <w:iCs/>
          <w:sz w:val="22"/>
          <w:szCs w:val="22"/>
          <w:lang w:eastAsia="en-US"/>
        </w:rPr>
        <w:t xml:space="preserve"> </w:t>
      </w:r>
      <w:r w:rsidRPr="00621EAF">
        <w:rPr>
          <w:rFonts w:eastAsiaTheme="minorHAnsi"/>
          <w:iCs/>
          <w:sz w:val="22"/>
          <w:szCs w:val="22"/>
          <w:lang w:eastAsia="en-US"/>
        </w:rPr>
        <w:t>отсутствуют</w:t>
      </w:r>
    </w:p>
    <w:p w:rsidR="00BC652B" w:rsidRDefault="00BC652B" w:rsidP="002D3E1C">
      <w:pPr>
        <w:adjustRightInd w:val="0"/>
        <w:jc w:val="both"/>
        <w:rPr>
          <w:rFonts w:eastAsiaTheme="minorHAnsi"/>
          <w:sz w:val="22"/>
          <w:szCs w:val="22"/>
          <w:lang w:eastAsia="en-US"/>
        </w:rPr>
      </w:pPr>
    </w:p>
    <w:p w:rsidR="002D3E1C" w:rsidRPr="002D3E1C" w:rsidRDefault="002D3E1C" w:rsidP="002D3E1C">
      <w:pPr>
        <w:adjustRightInd w:val="0"/>
        <w:jc w:val="both"/>
        <w:rPr>
          <w:rFonts w:eastAsiaTheme="minorHAnsi"/>
          <w:sz w:val="22"/>
          <w:szCs w:val="22"/>
          <w:lang w:eastAsia="en-US"/>
        </w:rPr>
      </w:pPr>
    </w:p>
    <w:p w:rsidR="002D3E1C" w:rsidRPr="00F55980" w:rsidRDefault="00950464" w:rsidP="002D3E1C">
      <w:pPr>
        <w:adjustRightInd w:val="0"/>
        <w:jc w:val="both"/>
        <w:rPr>
          <w:rFonts w:eastAsiaTheme="minorHAnsi"/>
          <w:b/>
          <w:sz w:val="22"/>
          <w:szCs w:val="22"/>
          <w:lang w:eastAsia="en-US"/>
        </w:rPr>
      </w:pPr>
      <w:r>
        <w:rPr>
          <w:rFonts w:eastAsiaTheme="minorHAnsi"/>
          <w:b/>
          <w:sz w:val="22"/>
          <w:szCs w:val="22"/>
          <w:lang w:eastAsia="en-US"/>
        </w:rPr>
        <w:t>2.5.8</w:t>
      </w:r>
      <w:r w:rsidR="002D3E1C" w:rsidRPr="00F55980">
        <w:rPr>
          <w:rFonts w:eastAsiaTheme="minorHAnsi"/>
          <w:b/>
          <w:sz w:val="22"/>
          <w:szCs w:val="22"/>
          <w:lang w:eastAsia="en-US"/>
        </w:rPr>
        <w:t>. Банковские риски</w:t>
      </w:r>
    </w:p>
    <w:p w:rsidR="002D3E1C" w:rsidRPr="002D3E1C" w:rsidRDefault="002D3E1C" w:rsidP="002D3E1C">
      <w:pPr>
        <w:adjustRightInd w:val="0"/>
        <w:jc w:val="both"/>
        <w:rPr>
          <w:rFonts w:eastAsiaTheme="minorHAnsi"/>
          <w:sz w:val="22"/>
          <w:szCs w:val="22"/>
          <w:lang w:eastAsia="en-US"/>
        </w:rPr>
      </w:pPr>
    </w:p>
    <w:p w:rsidR="002D3E1C" w:rsidRPr="002D3E1C" w:rsidRDefault="00E06F66" w:rsidP="002D3E1C">
      <w:pPr>
        <w:adjustRightInd w:val="0"/>
        <w:jc w:val="both"/>
        <w:rPr>
          <w:rFonts w:eastAsiaTheme="minorHAnsi"/>
          <w:sz w:val="22"/>
          <w:szCs w:val="22"/>
          <w:lang w:eastAsia="en-US"/>
        </w:rPr>
      </w:pPr>
      <w:r>
        <w:rPr>
          <w:rFonts w:eastAsiaTheme="minorHAnsi"/>
          <w:sz w:val="22"/>
          <w:szCs w:val="22"/>
          <w:lang w:eastAsia="en-US"/>
        </w:rPr>
        <w:t>Эмитент</w:t>
      </w:r>
      <w:r w:rsidR="002D3E1C" w:rsidRPr="002D3E1C">
        <w:rPr>
          <w:rFonts w:eastAsiaTheme="minorHAnsi"/>
          <w:sz w:val="22"/>
          <w:szCs w:val="22"/>
          <w:lang w:eastAsia="en-US"/>
        </w:rPr>
        <w:t xml:space="preserve"> не является кредитной организацией. Банковские риски отсутствуют.</w:t>
      </w:r>
    </w:p>
    <w:p w:rsidR="008D1946" w:rsidRPr="002D3E1C" w:rsidRDefault="008D1946" w:rsidP="002D3E1C">
      <w:pPr>
        <w:adjustRightInd w:val="0"/>
        <w:jc w:val="both"/>
        <w:rPr>
          <w:rFonts w:eastAsiaTheme="minorHAnsi"/>
          <w:sz w:val="22"/>
          <w:szCs w:val="22"/>
          <w:lang w:eastAsia="en-US"/>
        </w:rPr>
      </w:pPr>
    </w:p>
    <w:p w:rsidR="008D1946" w:rsidRPr="002D3E1C" w:rsidRDefault="008D1946" w:rsidP="002D3E1C">
      <w:pPr>
        <w:adjustRightInd w:val="0"/>
        <w:ind w:firstLine="708"/>
        <w:jc w:val="both"/>
        <w:rPr>
          <w:rFonts w:eastAsiaTheme="minorHAnsi"/>
          <w:i/>
          <w:iCs/>
          <w:sz w:val="22"/>
          <w:szCs w:val="22"/>
          <w:lang w:eastAsia="en-US"/>
        </w:rPr>
      </w:pPr>
    </w:p>
    <w:p w:rsidR="00192480" w:rsidRPr="002D3E1C" w:rsidRDefault="00192480" w:rsidP="002D3E1C">
      <w:pPr>
        <w:autoSpaceDE/>
        <w:autoSpaceDN/>
        <w:spacing w:after="200" w:line="276" w:lineRule="auto"/>
        <w:jc w:val="both"/>
        <w:rPr>
          <w:i/>
          <w:sz w:val="22"/>
          <w:szCs w:val="22"/>
        </w:rPr>
      </w:pPr>
      <w:r w:rsidRPr="002D3E1C">
        <w:rPr>
          <w:i/>
          <w:sz w:val="22"/>
          <w:szCs w:val="22"/>
        </w:rPr>
        <w:br w:type="page"/>
      </w:r>
    </w:p>
    <w:p w:rsidR="00192480" w:rsidRPr="00EB4B6D" w:rsidRDefault="002D56F4" w:rsidP="00192480">
      <w:pPr>
        <w:adjustRightInd w:val="0"/>
        <w:rPr>
          <w:rFonts w:eastAsiaTheme="minorHAnsi"/>
          <w:b/>
          <w:sz w:val="26"/>
          <w:szCs w:val="26"/>
          <w:lang w:eastAsia="en-US"/>
        </w:rPr>
      </w:pPr>
      <w:r>
        <w:rPr>
          <w:rFonts w:eastAsiaTheme="minorHAnsi"/>
          <w:b/>
          <w:sz w:val="26"/>
          <w:szCs w:val="26"/>
          <w:lang w:eastAsia="en-US"/>
        </w:rPr>
        <w:t xml:space="preserve">Раздел </w:t>
      </w:r>
      <w:r w:rsidR="00950464">
        <w:rPr>
          <w:rFonts w:eastAsiaTheme="minorHAnsi"/>
          <w:b/>
          <w:sz w:val="26"/>
          <w:szCs w:val="26"/>
          <w:lang w:val="en-US" w:eastAsia="en-US"/>
        </w:rPr>
        <w:t>III</w:t>
      </w:r>
      <w:r>
        <w:rPr>
          <w:rFonts w:eastAsiaTheme="minorHAnsi"/>
          <w:b/>
          <w:sz w:val="26"/>
          <w:szCs w:val="26"/>
          <w:lang w:eastAsia="en-US"/>
        </w:rPr>
        <w:t>.</w:t>
      </w:r>
      <w:r w:rsidR="00192480" w:rsidRPr="00EB4B6D">
        <w:rPr>
          <w:rFonts w:eastAsiaTheme="minorHAnsi"/>
          <w:b/>
          <w:sz w:val="26"/>
          <w:szCs w:val="26"/>
          <w:lang w:eastAsia="en-US"/>
        </w:rPr>
        <w:t xml:space="preserve"> Подробная информация об </w:t>
      </w:r>
      <w:r w:rsidR="00E06F66">
        <w:rPr>
          <w:rFonts w:eastAsiaTheme="minorHAnsi"/>
          <w:b/>
          <w:sz w:val="26"/>
          <w:szCs w:val="26"/>
          <w:lang w:eastAsia="en-US"/>
        </w:rPr>
        <w:t>Эмитент</w:t>
      </w:r>
      <w:r w:rsidR="00192480" w:rsidRPr="00EB4B6D">
        <w:rPr>
          <w:rFonts w:eastAsiaTheme="minorHAnsi"/>
          <w:b/>
          <w:sz w:val="26"/>
          <w:szCs w:val="26"/>
          <w:lang w:eastAsia="en-US"/>
        </w:rPr>
        <w:t>е</w:t>
      </w:r>
    </w:p>
    <w:p w:rsidR="00EB4B6D" w:rsidRPr="007901F1" w:rsidRDefault="00EB4B6D" w:rsidP="00192480">
      <w:pPr>
        <w:adjustRightInd w:val="0"/>
        <w:rPr>
          <w:rFonts w:eastAsiaTheme="minorHAnsi"/>
          <w:sz w:val="22"/>
          <w:szCs w:val="22"/>
          <w:lang w:eastAsia="en-US"/>
        </w:rPr>
      </w:pPr>
    </w:p>
    <w:p w:rsidR="00192480" w:rsidRPr="00797401" w:rsidRDefault="00950464" w:rsidP="00192480">
      <w:pPr>
        <w:adjustRightInd w:val="0"/>
        <w:rPr>
          <w:rFonts w:eastAsiaTheme="minorHAnsi"/>
          <w:b/>
          <w:sz w:val="22"/>
          <w:szCs w:val="22"/>
          <w:lang w:eastAsia="en-US"/>
        </w:rPr>
      </w:pPr>
      <w:r w:rsidRPr="006F6CDC">
        <w:rPr>
          <w:rFonts w:eastAsiaTheme="minorHAnsi"/>
          <w:b/>
          <w:sz w:val="22"/>
          <w:szCs w:val="22"/>
          <w:lang w:eastAsia="en-US"/>
        </w:rPr>
        <w:t>3</w:t>
      </w:r>
      <w:r w:rsidR="00192480" w:rsidRPr="00797401">
        <w:rPr>
          <w:rFonts w:eastAsiaTheme="minorHAnsi"/>
          <w:b/>
          <w:sz w:val="22"/>
          <w:szCs w:val="22"/>
          <w:lang w:eastAsia="en-US"/>
        </w:rPr>
        <w:t xml:space="preserve">.1. История создания и развитие </w:t>
      </w:r>
      <w:r w:rsidR="00E06F66">
        <w:rPr>
          <w:rFonts w:eastAsiaTheme="minorHAnsi"/>
          <w:b/>
          <w:sz w:val="22"/>
          <w:szCs w:val="22"/>
          <w:lang w:eastAsia="en-US"/>
        </w:rPr>
        <w:t>Эмитент</w:t>
      </w:r>
      <w:r w:rsidR="00192480" w:rsidRPr="00797401">
        <w:rPr>
          <w:rFonts w:eastAsiaTheme="minorHAnsi"/>
          <w:b/>
          <w:sz w:val="22"/>
          <w:szCs w:val="22"/>
          <w:lang w:eastAsia="en-US"/>
        </w:rPr>
        <w:t>а</w:t>
      </w:r>
    </w:p>
    <w:p w:rsidR="00EB4B6D" w:rsidRDefault="00EB4B6D" w:rsidP="00192480">
      <w:pPr>
        <w:adjustRightInd w:val="0"/>
        <w:ind w:firstLine="708"/>
        <w:jc w:val="both"/>
        <w:rPr>
          <w:rFonts w:eastAsiaTheme="minorHAnsi"/>
          <w:sz w:val="22"/>
          <w:szCs w:val="22"/>
          <w:lang w:eastAsia="en-US"/>
        </w:rPr>
      </w:pPr>
    </w:p>
    <w:p w:rsidR="008D1946" w:rsidRPr="00DE1B2C" w:rsidRDefault="006F6CDC" w:rsidP="00192480">
      <w:pPr>
        <w:adjustRightInd w:val="0"/>
        <w:ind w:firstLine="708"/>
        <w:jc w:val="both"/>
        <w:rPr>
          <w:rFonts w:eastAsiaTheme="minorHAnsi"/>
          <w:b/>
          <w:sz w:val="22"/>
          <w:szCs w:val="22"/>
          <w:lang w:eastAsia="en-US"/>
        </w:rPr>
      </w:pPr>
      <w:r w:rsidRPr="006F6CDC">
        <w:rPr>
          <w:rFonts w:eastAsiaTheme="minorHAnsi"/>
          <w:b/>
          <w:sz w:val="22"/>
          <w:szCs w:val="22"/>
          <w:lang w:eastAsia="en-US"/>
        </w:rPr>
        <w:t>3</w:t>
      </w:r>
      <w:r w:rsidR="00192480" w:rsidRPr="00DE1B2C">
        <w:rPr>
          <w:rFonts w:eastAsiaTheme="minorHAnsi"/>
          <w:b/>
          <w:sz w:val="22"/>
          <w:szCs w:val="22"/>
          <w:lang w:eastAsia="en-US"/>
        </w:rPr>
        <w:t xml:space="preserve">.1.1. Данные о фирменном наименовании (наименовании) </w:t>
      </w:r>
      <w:r w:rsidR="00E06F66">
        <w:rPr>
          <w:rFonts w:eastAsiaTheme="minorHAnsi"/>
          <w:b/>
          <w:sz w:val="22"/>
          <w:szCs w:val="22"/>
          <w:lang w:eastAsia="en-US"/>
        </w:rPr>
        <w:t>Эмитент</w:t>
      </w:r>
      <w:r w:rsidR="00192480" w:rsidRPr="00DE1B2C">
        <w:rPr>
          <w:rFonts w:eastAsiaTheme="minorHAnsi"/>
          <w:b/>
          <w:sz w:val="22"/>
          <w:szCs w:val="22"/>
          <w:lang w:eastAsia="en-US"/>
        </w:rPr>
        <w:t>а</w:t>
      </w:r>
    </w:p>
    <w:p w:rsidR="00EB4B6D" w:rsidRPr="007901F1" w:rsidRDefault="00EB4B6D" w:rsidP="00192480">
      <w:pPr>
        <w:adjustRightInd w:val="0"/>
        <w:ind w:firstLine="708"/>
        <w:jc w:val="both"/>
        <w:rPr>
          <w:rFonts w:eastAsiaTheme="minorHAnsi"/>
          <w:sz w:val="22"/>
          <w:szCs w:val="22"/>
          <w:lang w:eastAsia="en-US"/>
        </w:rPr>
      </w:pPr>
    </w:p>
    <w:p w:rsidR="00192480" w:rsidRPr="007901F1" w:rsidRDefault="00192480" w:rsidP="007901F1">
      <w:pPr>
        <w:adjustRightInd w:val="0"/>
        <w:jc w:val="both"/>
        <w:rPr>
          <w:rFonts w:eastAsiaTheme="minorHAnsi"/>
          <w:sz w:val="22"/>
          <w:szCs w:val="22"/>
          <w:lang w:eastAsia="en-US"/>
        </w:rPr>
      </w:pPr>
      <w:r w:rsidRPr="007901F1">
        <w:rPr>
          <w:rFonts w:eastAsiaTheme="minorHAnsi"/>
          <w:sz w:val="22"/>
          <w:szCs w:val="22"/>
          <w:lang w:eastAsia="en-US"/>
        </w:rPr>
        <w:t xml:space="preserve">Полное фирменное наименование </w:t>
      </w:r>
      <w:r w:rsidR="00E06F66">
        <w:rPr>
          <w:rFonts w:eastAsiaTheme="minorHAnsi"/>
          <w:sz w:val="22"/>
          <w:szCs w:val="22"/>
          <w:lang w:eastAsia="en-US"/>
        </w:rPr>
        <w:t>Эмитент</w:t>
      </w:r>
      <w:r w:rsidRPr="007901F1">
        <w:rPr>
          <w:rFonts w:eastAsiaTheme="minorHAnsi"/>
          <w:sz w:val="22"/>
          <w:szCs w:val="22"/>
          <w:lang w:eastAsia="en-US"/>
        </w:rPr>
        <w:t>а:</w:t>
      </w:r>
      <w:r w:rsidR="007901F1" w:rsidRPr="007901F1">
        <w:rPr>
          <w:rFonts w:eastAsiaTheme="minorHAnsi"/>
          <w:sz w:val="22"/>
          <w:szCs w:val="22"/>
          <w:lang w:eastAsia="en-US"/>
        </w:rPr>
        <w:t xml:space="preserve"> Общество с ограниченной ответственностью «Экспател»</w:t>
      </w:r>
    </w:p>
    <w:p w:rsidR="007901F1" w:rsidRPr="007901F1" w:rsidRDefault="007901F1" w:rsidP="007901F1">
      <w:pPr>
        <w:adjustRightInd w:val="0"/>
        <w:jc w:val="both"/>
        <w:rPr>
          <w:rFonts w:eastAsiaTheme="minorHAnsi"/>
          <w:sz w:val="22"/>
          <w:szCs w:val="22"/>
          <w:lang w:eastAsia="en-US"/>
        </w:rPr>
      </w:pPr>
      <w:r w:rsidRPr="007901F1">
        <w:rPr>
          <w:rFonts w:eastAsiaTheme="minorHAnsi"/>
          <w:sz w:val="22"/>
          <w:szCs w:val="22"/>
          <w:lang w:eastAsia="en-US"/>
        </w:rPr>
        <w:t xml:space="preserve">Дата введения полного фирменного наименования </w:t>
      </w:r>
      <w:r w:rsidR="00E06F66">
        <w:rPr>
          <w:rFonts w:eastAsiaTheme="minorHAnsi"/>
          <w:sz w:val="22"/>
          <w:szCs w:val="22"/>
          <w:lang w:eastAsia="en-US"/>
        </w:rPr>
        <w:t>Эмитент</w:t>
      </w:r>
      <w:r w:rsidRPr="007901F1">
        <w:rPr>
          <w:rFonts w:eastAsiaTheme="minorHAnsi"/>
          <w:sz w:val="22"/>
          <w:szCs w:val="22"/>
          <w:lang w:eastAsia="en-US"/>
        </w:rPr>
        <w:t>а на русском языке: 26.10.2009 г.</w:t>
      </w:r>
    </w:p>
    <w:p w:rsidR="007901F1" w:rsidRPr="007901F1" w:rsidRDefault="007901F1" w:rsidP="007901F1">
      <w:pPr>
        <w:adjustRightInd w:val="0"/>
        <w:jc w:val="both"/>
        <w:rPr>
          <w:sz w:val="22"/>
          <w:szCs w:val="22"/>
        </w:rPr>
      </w:pPr>
      <w:r w:rsidRPr="007901F1">
        <w:rPr>
          <w:sz w:val="22"/>
          <w:szCs w:val="22"/>
        </w:rPr>
        <w:t xml:space="preserve">Сокращенное фирменное наименование </w:t>
      </w:r>
      <w:r w:rsidR="00E06F66">
        <w:rPr>
          <w:sz w:val="22"/>
          <w:szCs w:val="22"/>
        </w:rPr>
        <w:t>Эмитент</w:t>
      </w:r>
      <w:r w:rsidRPr="007901F1">
        <w:rPr>
          <w:sz w:val="22"/>
          <w:szCs w:val="22"/>
        </w:rPr>
        <w:t>а: ООО «Экспател»</w:t>
      </w:r>
    </w:p>
    <w:p w:rsidR="007901F1" w:rsidRDefault="007901F1" w:rsidP="007901F1">
      <w:pPr>
        <w:adjustRightInd w:val="0"/>
        <w:jc w:val="both"/>
        <w:rPr>
          <w:rFonts w:eastAsiaTheme="minorHAnsi"/>
          <w:sz w:val="22"/>
          <w:szCs w:val="22"/>
          <w:lang w:eastAsia="en-US"/>
        </w:rPr>
      </w:pPr>
      <w:r w:rsidRPr="007901F1">
        <w:rPr>
          <w:rFonts w:eastAsiaTheme="minorHAnsi"/>
          <w:sz w:val="22"/>
          <w:szCs w:val="22"/>
          <w:lang w:eastAsia="en-US"/>
        </w:rPr>
        <w:t xml:space="preserve">Дата введения сокращенного фирменного наименования </w:t>
      </w:r>
      <w:r w:rsidR="00E06F66">
        <w:rPr>
          <w:rFonts w:eastAsiaTheme="minorHAnsi"/>
          <w:sz w:val="22"/>
          <w:szCs w:val="22"/>
          <w:lang w:eastAsia="en-US"/>
        </w:rPr>
        <w:t>Эмитент</w:t>
      </w:r>
      <w:r w:rsidRPr="007901F1">
        <w:rPr>
          <w:rFonts w:eastAsiaTheme="minorHAnsi"/>
          <w:sz w:val="22"/>
          <w:szCs w:val="22"/>
          <w:lang w:eastAsia="en-US"/>
        </w:rPr>
        <w:t>а на русском языке: 26.10.2009 г.</w:t>
      </w:r>
    </w:p>
    <w:p w:rsidR="007901F1" w:rsidRDefault="007901F1" w:rsidP="007901F1">
      <w:pPr>
        <w:adjustRightInd w:val="0"/>
        <w:jc w:val="both"/>
        <w:rPr>
          <w:sz w:val="22"/>
          <w:szCs w:val="22"/>
        </w:rPr>
      </w:pPr>
    </w:p>
    <w:p w:rsidR="007901F1" w:rsidRPr="00DE1B2C" w:rsidRDefault="007901F1" w:rsidP="007901F1">
      <w:pPr>
        <w:adjustRightInd w:val="0"/>
        <w:jc w:val="both"/>
        <w:rPr>
          <w:b/>
          <w:sz w:val="22"/>
          <w:szCs w:val="22"/>
        </w:rPr>
      </w:pPr>
      <w:r>
        <w:rPr>
          <w:sz w:val="22"/>
          <w:szCs w:val="22"/>
        </w:rPr>
        <w:tab/>
      </w:r>
      <w:r w:rsidR="006F6CDC" w:rsidRPr="00E06F66">
        <w:rPr>
          <w:b/>
          <w:sz w:val="22"/>
          <w:szCs w:val="22"/>
        </w:rPr>
        <w:t>3</w:t>
      </w:r>
      <w:r w:rsidRPr="00DE1B2C">
        <w:rPr>
          <w:b/>
          <w:sz w:val="22"/>
          <w:szCs w:val="22"/>
        </w:rPr>
        <w:t xml:space="preserve">.1.2. Сведения о государственной регистрации </w:t>
      </w:r>
      <w:r w:rsidR="00E06F66">
        <w:rPr>
          <w:b/>
          <w:sz w:val="22"/>
          <w:szCs w:val="22"/>
        </w:rPr>
        <w:t>Эмитент</w:t>
      </w:r>
      <w:r w:rsidRPr="00DE1B2C">
        <w:rPr>
          <w:b/>
          <w:sz w:val="22"/>
          <w:szCs w:val="22"/>
        </w:rPr>
        <w:t>а</w:t>
      </w:r>
    </w:p>
    <w:p w:rsidR="007901F1" w:rsidRPr="007901F1" w:rsidRDefault="00E06F66" w:rsidP="007901F1">
      <w:pPr>
        <w:adjustRightInd w:val="0"/>
        <w:jc w:val="both"/>
        <w:rPr>
          <w:sz w:val="22"/>
          <w:szCs w:val="22"/>
        </w:rPr>
      </w:pPr>
      <w:r>
        <w:rPr>
          <w:sz w:val="22"/>
          <w:szCs w:val="22"/>
        </w:rPr>
        <w:t>Эмитент</w:t>
      </w:r>
      <w:r w:rsidR="007901F1" w:rsidRPr="007901F1">
        <w:rPr>
          <w:sz w:val="22"/>
          <w:szCs w:val="22"/>
        </w:rPr>
        <w:t xml:space="preserve"> является юридическим лицом, зарегистрированным после 1 июля 2002 года.</w:t>
      </w:r>
    </w:p>
    <w:p w:rsidR="007901F1" w:rsidRDefault="007901F1" w:rsidP="007901F1">
      <w:pPr>
        <w:adjustRightInd w:val="0"/>
        <w:jc w:val="both"/>
        <w:rPr>
          <w:sz w:val="22"/>
          <w:szCs w:val="22"/>
        </w:rPr>
      </w:pPr>
      <w:r w:rsidRPr="007901F1">
        <w:rPr>
          <w:sz w:val="22"/>
          <w:szCs w:val="22"/>
        </w:rPr>
        <w:t>В соответствии с данными, указанными в свидетельстве о внесении записи в Единый</w:t>
      </w:r>
      <w:r w:rsidR="00EB4B6D">
        <w:rPr>
          <w:sz w:val="22"/>
          <w:szCs w:val="22"/>
        </w:rPr>
        <w:t xml:space="preserve"> </w:t>
      </w:r>
      <w:r w:rsidRPr="007901F1">
        <w:rPr>
          <w:sz w:val="22"/>
          <w:szCs w:val="22"/>
        </w:rPr>
        <w:t>государственный реестр юридических лиц:</w:t>
      </w:r>
    </w:p>
    <w:p w:rsidR="00EB4B6D" w:rsidRPr="007901F1" w:rsidRDefault="00EB4B6D" w:rsidP="007901F1">
      <w:pPr>
        <w:adjustRightInd w:val="0"/>
        <w:jc w:val="both"/>
        <w:rPr>
          <w:sz w:val="22"/>
          <w:szCs w:val="22"/>
        </w:rPr>
      </w:pPr>
    </w:p>
    <w:p w:rsidR="007901F1" w:rsidRPr="007901F1" w:rsidRDefault="007901F1" w:rsidP="007901F1">
      <w:pPr>
        <w:adjustRightInd w:val="0"/>
        <w:jc w:val="both"/>
        <w:rPr>
          <w:sz w:val="22"/>
          <w:szCs w:val="22"/>
        </w:rPr>
      </w:pPr>
      <w:r w:rsidRPr="007901F1">
        <w:rPr>
          <w:sz w:val="22"/>
          <w:szCs w:val="22"/>
        </w:rPr>
        <w:t>Основной государственный регистрационный номер (ОГРН) юридического лица:</w:t>
      </w:r>
      <w:r w:rsidR="00EB4B6D">
        <w:rPr>
          <w:sz w:val="22"/>
          <w:szCs w:val="22"/>
        </w:rPr>
        <w:t xml:space="preserve"> 1097746657601</w:t>
      </w:r>
    </w:p>
    <w:p w:rsidR="00EB4B6D" w:rsidRDefault="007901F1" w:rsidP="007901F1">
      <w:pPr>
        <w:adjustRightInd w:val="0"/>
        <w:jc w:val="both"/>
        <w:rPr>
          <w:sz w:val="22"/>
          <w:szCs w:val="22"/>
        </w:rPr>
      </w:pPr>
      <w:r w:rsidRPr="007901F1">
        <w:rPr>
          <w:sz w:val="22"/>
          <w:szCs w:val="22"/>
        </w:rPr>
        <w:t>Дата государственной регистрации юридического лица (дата внесения записи о создании</w:t>
      </w:r>
      <w:r w:rsidR="00797401">
        <w:rPr>
          <w:sz w:val="22"/>
          <w:szCs w:val="22"/>
        </w:rPr>
        <w:t xml:space="preserve"> </w:t>
      </w:r>
      <w:r w:rsidRPr="007901F1">
        <w:rPr>
          <w:sz w:val="22"/>
          <w:szCs w:val="22"/>
        </w:rPr>
        <w:t xml:space="preserve">юридического лица в единый государственный реестр юридических лиц): </w:t>
      </w:r>
      <w:r w:rsidR="00EB4B6D">
        <w:rPr>
          <w:sz w:val="22"/>
          <w:szCs w:val="22"/>
        </w:rPr>
        <w:t>26.10.2009 г.</w:t>
      </w:r>
    </w:p>
    <w:p w:rsidR="00EB4B6D" w:rsidRPr="007901F1" w:rsidRDefault="00EB4B6D" w:rsidP="007901F1">
      <w:pPr>
        <w:adjustRightInd w:val="0"/>
        <w:jc w:val="both"/>
        <w:rPr>
          <w:sz w:val="22"/>
          <w:szCs w:val="22"/>
        </w:rPr>
      </w:pPr>
    </w:p>
    <w:p w:rsidR="007901F1" w:rsidRDefault="007901F1" w:rsidP="007901F1">
      <w:pPr>
        <w:adjustRightInd w:val="0"/>
        <w:jc w:val="both"/>
        <w:rPr>
          <w:sz w:val="22"/>
          <w:szCs w:val="22"/>
        </w:rPr>
      </w:pPr>
      <w:r w:rsidRPr="007901F1">
        <w:rPr>
          <w:sz w:val="22"/>
          <w:szCs w:val="22"/>
        </w:rPr>
        <w:t>Наименование регистрирующего органа, внесшего запись о создании юридического лица в</w:t>
      </w:r>
      <w:r w:rsidR="00EB4B6D">
        <w:rPr>
          <w:sz w:val="22"/>
          <w:szCs w:val="22"/>
        </w:rPr>
        <w:t xml:space="preserve"> </w:t>
      </w:r>
      <w:r w:rsidRPr="007901F1">
        <w:rPr>
          <w:sz w:val="22"/>
          <w:szCs w:val="22"/>
        </w:rPr>
        <w:t>единый государственный реестр юридических лиц: Межрайонная инспекция Федеральной</w:t>
      </w:r>
      <w:r w:rsidR="00EB4B6D">
        <w:rPr>
          <w:sz w:val="22"/>
          <w:szCs w:val="22"/>
        </w:rPr>
        <w:t xml:space="preserve"> </w:t>
      </w:r>
      <w:r w:rsidRPr="007901F1">
        <w:rPr>
          <w:sz w:val="22"/>
          <w:szCs w:val="22"/>
        </w:rPr>
        <w:t>налоговой службы №</w:t>
      </w:r>
      <w:r w:rsidR="00797401">
        <w:rPr>
          <w:sz w:val="22"/>
          <w:szCs w:val="22"/>
        </w:rPr>
        <w:t xml:space="preserve"> </w:t>
      </w:r>
      <w:r w:rsidRPr="007901F1">
        <w:rPr>
          <w:sz w:val="22"/>
          <w:szCs w:val="22"/>
        </w:rPr>
        <w:t>46 по г. Москве.</w:t>
      </w:r>
    </w:p>
    <w:p w:rsidR="00EB4B6D" w:rsidRDefault="00EB4B6D" w:rsidP="007901F1">
      <w:pPr>
        <w:adjustRightInd w:val="0"/>
        <w:jc w:val="both"/>
        <w:rPr>
          <w:sz w:val="22"/>
          <w:szCs w:val="22"/>
        </w:rPr>
      </w:pPr>
    </w:p>
    <w:p w:rsidR="00EB4B6D" w:rsidRPr="00DE1B2C" w:rsidRDefault="00EB4B6D" w:rsidP="007901F1">
      <w:pPr>
        <w:adjustRightInd w:val="0"/>
        <w:jc w:val="both"/>
        <w:rPr>
          <w:b/>
          <w:sz w:val="22"/>
          <w:szCs w:val="22"/>
        </w:rPr>
      </w:pPr>
      <w:r>
        <w:rPr>
          <w:sz w:val="22"/>
          <w:szCs w:val="22"/>
        </w:rPr>
        <w:tab/>
      </w:r>
      <w:r w:rsidR="006F6CDC" w:rsidRPr="00E06F66">
        <w:rPr>
          <w:b/>
          <w:sz w:val="22"/>
          <w:szCs w:val="22"/>
        </w:rPr>
        <w:t>3</w:t>
      </w:r>
      <w:r w:rsidRPr="00DE1B2C">
        <w:rPr>
          <w:b/>
          <w:sz w:val="22"/>
          <w:szCs w:val="22"/>
        </w:rPr>
        <w:t xml:space="preserve">.1.3. Сведения о создании и развитии </w:t>
      </w:r>
      <w:r w:rsidR="00E06F66">
        <w:rPr>
          <w:b/>
          <w:sz w:val="22"/>
          <w:szCs w:val="22"/>
        </w:rPr>
        <w:t>Эмитент</w:t>
      </w:r>
      <w:r w:rsidRPr="00DE1B2C">
        <w:rPr>
          <w:b/>
          <w:sz w:val="22"/>
          <w:szCs w:val="22"/>
        </w:rPr>
        <w:t>а</w:t>
      </w:r>
    </w:p>
    <w:p w:rsidR="00EB4B6D" w:rsidRDefault="00EB4B6D" w:rsidP="007901F1">
      <w:pPr>
        <w:adjustRightInd w:val="0"/>
        <w:jc w:val="both"/>
        <w:rPr>
          <w:sz w:val="22"/>
          <w:szCs w:val="22"/>
        </w:rPr>
      </w:pPr>
    </w:p>
    <w:p w:rsidR="00EB4B6D" w:rsidRPr="00EB4B6D" w:rsidRDefault="00EB4B6D" w:rsidP="00EB4B6D">
      <w:pPr>
        <w:adjustRightInd w:val="0"/>
        <w:jc w:val="both"/>
        <w:rPr>
          <w:sz w:val="22"/>
          <w:szCs w:val="22"/>
        </w:rPr>
      </w:pPr>
      <w:r w:rsidRPr="00EB4B6D">
        <w:rPr>
          <w:sz w:val="22"/>
          <w:szCs w:val="22"/>
        </w:rPr>
        <w:t xml:space="preserve">Срок, до которого </w:t>
      </w:r>
      <w:r w:rsidR="00E06F66">
        <w:rPr>
          <w:sz w:val="22"/>
          <w:szCs w:val="22"/>
        </w:rPr>
        <w:t>Эмитент</w:t>
      </w:r>
      <w:r w:rsidRPr="00EB4B6D">
        <w:rPr>
          <w:sz w:val="22"/>
          <w:szCs w:val="22"/>
        </w:rPr>
        <w:t xml:space="preserve"> будет существовать: </w:t>
      </w:r>
      <w:r w:rsidR="00E06F66">
        <w:rPr>
          <w:sz w:val="22"/>
          <w:szCs w:val="22"/>
        </w:rPr>
        <w:t>Эмитент</w:t>
      </w:r>
      <w:r w:rsidRPr="00EB4B6D">
        <w:rPr>
          <w:sz w:val="22"/>
          <w:szCs w:val="22"/>
        </w:rPr>
        <w:t xml:space="preserve"> создан без ограничения срока</w:t>
      </w:r>
      <w:r>
        <w:rPr>
          <w:sz w:val="22"/>
          <w:szCs w:val="22"/>
        </w:rPr>
        <w:t xml:space="preserve"> </w:t>
      </w:r>
      <w:r w:rsidRPr="00EB4B6D">
        <w:rPr>
          <w:sz w:val="22"/>
          <w:szCs w:val="22"/>
        </w:rPr>
        <w:t>деятельности.</w:t>
      </w:r>
    </w:p>
    <w:p w:rsidR="00EB4B6D" w:rsidRDefault="00EB4B6D" w:rsidP="00EB4B6D">
      <w:pPr>
        <w:adjustRightInd w:val="0"/>
        <w:jc w:val="both"/>
        <w:rPr>
          <w:sz w:val="22"/>
          <w:szCs w:val="22"/>
        </w:rPr>
      </w:pPr>
      <w:r w:rsidRPr="00EB4B6D">
        <w:rPr>
          <w:sz w:val="22"/>
          <w:szCs w:val="22"/>
        </w:rPr>
        <w:t xml:space="preserve">Краткое описание истории создания и развития </w:t>
      </w:r>
      <w:r w:rsidR="00E06F66">
        <w:rPr>
          <w:sz w:val="22"/>
          <w:szCs w:val="22"/>
        </w:rPr>
        <w:t>Эмитент</w:t>
      </w:r>
      <w:r w:rsidRPr="00EB4B6D">
        <w:rPr>
          <w:sz w:val="22"/>
          <w:szCs w:val="22"/>
        </w:rPr>
        <w:t>а:</w:t>
      </w:r>
    </w:p>
    <w:p w:rsidR="00E53D31" w:rsidRPr="00E53D31" w:rsidRDefault="00E53D31" w:rsidP="00E53D31">
      <w:pPr>
        <w:adjustRightInd w:val="0"/>
        <w:ind w:firstLine="708"/>
        <w:jc w:val="both"/>
        <w:rPr>
          <w:sz w:val="22"/>
          <w:szCs w:val="22"/>
        </w:rPr>
      </w:pPr>
      <w:r w:rsidRPr="00E53D31">
        <w:rPr>
          <w:sz w:val="22"/>
          <w:szCs w:val="22"/>
        </w:rPr>
        <w:t>ООО «Экспател» – динамично развивающаяся компания, работающая в сфере телекоммуникаций с 2009 года. Основными направлениями деятельности являются проектирование объектов связи и поиск площадок для размещения объектов связи, строительство и эксплуатация сетей связи, оказание услуг связи и поставка оборудования для сетей связи.  ООО «Экспател» осуществляет свою деятельность в рамках свидетельств о  допуске к работам, выданных НП СРО «СтройСвязьТелеком» и  НП СРО «ПроектСвязьТелеком», а также сертификата доверия ОАО «МГТС», сертификата доверия ОАО «ЦентрТелеком»,  лицензии ФСБ,  лицензий на оказание услуг связи.</w:t>
      </w:r>
    </w:p>
    <w:p w:rsidR="00E53D31" w:rsidRPr="00E53D31" w:rsidRDefault="00E53D31" w:rsidP="000912B7">
      <w:pPr>
        <w:adjustRightInd w:val="0"/>
        <w:ind w:firstLine="708"/>
        <w:jc w:val="both"/>
        <w:rPr>
          <w:sz w:val="22"/>
          <w:szCs w:val="22"/>
        </w:rPr>
      </w:pPr>
      <w:r w:rsidRPr="00E53D31">
        <w:rPr>
          <w:sz w:val="22"/>
          <w:szCs w:val="22"/>
        </w:rPr>
        <w:t>Деятельность ООО «Экспател» охватывает шесть федеральных округов: Центральный, Южный,  Дальневосточный, Северо-Западный, Уральский и Поволжский.  « Yota 4G» — первая в России Mobile WiMAX сеть, обеспечивающая  беспроводный и быстрый доступ в Интернет. ООО «Экспател» построил и эксплуатирует эту сеть в Москве, ближнем  Подмосковье,  Краснодаре и Сочи. В рамках этого проекта построено свыше 2000 объектов связи, проложено более 3000 километров волоконно-оптических линий связи и установлены десятки радиорелейных линий связи.</w:t>
      </w:r>
    </w:p>
    <w:p w:rsidR="00E53D31" w:rsidRPr="00E53D31" w:rsidRDefault="00E53D31" w:rsidP="000912B7">
      <w:pPr>
        <w:adjustRightInd w:val="0"/>
        <w:ind w:firstLine="708"/>
        <w:jc w:val="both"/>
        <w:rPr>
          <w:sz w:val="22"/>
          <w:szCs w:val="22"/>
        </w:rPr>
      </w:pPr>
      <w:r w:rsidRPr="00E53D31">
        <w:rPr>
          <w:sz w:val="22"/>
          <w:szCs w:val="22"/>
        </w:rPr>
        <w:t>В 2011 году ООО "Экспател",  как федеральный подрядчик, реализовал проект компании «МегаФон» по расширению зоны покрытия сети и модернизации объектов связи. В рамках данного проекта на территории Москвы и Московской области улучшены качественные характеристики связи и введены новые сервисы за счет строительства новых базовых станций, прокладки новых волоконно-оптических линий связи и замены аппаратуры связи. В 2014 году ООО «Экспател» продолжает осуществлять проект по расширению зоны покрытия сети и модернизации объектов связи для сетей 2G, 3G и АМС в Центральном, Южном и Дальневосточном федеральных округах.</w:t>
      </w:r>
    </w:p>
    <w:p w:rsidR="00E53D31" w:rsidRPr="00E53D31" w:rsidRDefault="00E53D31" w:rsidP="000912B7">
      <w:pPr>
        <w:adjustRightInd w:val="0"/>
        <w:ind w:firstLine="708"/>
        <w:jc w:val="both"/>
        <w:rPr>
          <w:sz w:val="22"/>
          <w:szCs w:val="22"/>
        </w:rPr>
      </w:pPr>
      <w:r w:rsidRPr="00E53D31">
        <w:rPr>
          <w:sz w:val="22"/>
          <w:szCs w:val="22"/>
        </w:rPr>
        <w:t>В рамках проекта LTE (стандарт связи последнего поколения) ООО «Экспател» осуществляет модернизацию сети  в Москве, ближнем  Подмосковье, Краснодаре и Сочи, Владивостоке, Хабаровске, Иркутске, Владимире, Туле, Липецке, Тамбове.  Услуги связи в данном стандарте доступны в Москве  с 2012 года, а к 2014 году сеть охватила более 180 городов России.</w:t>
      </w:r>
    </w:p>
    <w:p w:rsidR="00E53D31" w:rsidRPr="00E53D31" w:rsidRDefault="00E53D31" w:rsidP="000912B7">
      <w:pPr>
        <w:adjustRightInd w:val="0"/>
        <w:ind w:firstLine="708"/>
        <w:jc w:val="both"/>
        <w:rPr>
          <w:sz w:val="22"/>
          <w:szCs w:val="22"/>
        </w:rPr>
      </w:pPr>
      <w:r w:rsidRPr="00E53D31">
        <w:rPr>
          <w:sz w:val="22"/>
          <w:szCs w:val="22"/>
        </w:rPr>
        <w:t>Офисы дочерних компаний ООО «Экспател» открыты в Москве, Краснодаре, Сочи, Владивостоке, Хабаровске, Ростове-на-Дону, Липецке, Владимире, Курске, Брянске, Иркутске, Нижнем Новгороде, Воронеже, Тамбове.</w:t>
      </w:r>
    </w:p>
    <w:p w:rsidR="00E53D31" w:rsidRPr="00E53D31" w:rsidRDefault="00E53D31" w:rsidP="000912B7">
      <w:pPr>
        <w:adjustRightInd w:val="0"/>
        <w:ind w:firstLine="708"/>
        <w:jc w:val="both"/>
        <w:rPr>
          <w:sz w:val="22"/>
          <w:szCs w:val="22"/>
        </w:rPr>
      </w:pPr>
      <w:r w:rsidRPr="00E53D31">
        <w:rPr>
          <w:sz w:val="22"/>
          <w:szCs w:val="22"/>
        </w:rPr>
        <w:t>Продолжается реализация проектов с ОАО «МТС», ОАО «Основа Телком», ОАО «Вымпелком», ООО «Нокиа Солюшнз энд Нетворкс».  Заключены новые долгосрочные контракты с ОАО «Московская сотовая связь», ФГУП «ГУССТ № 5 при Спецстрое России», МВД РФ, ОАО "Центродорстрой".</w:t>
      </w:r>
    </w:p>
    <w:p w:rsidR="00E53D31" w:rsidRPr="00E53D31" w:rsidRDefault="00E53D31" w:rsidP="00E53D31">
      <w:pPr>
        <w:adjustRightInd w:val="0"/>
        <w:ind w:firstLine="708"/>
        <w:jc w:val="both"/>
        <w:rPr>
          <w:sz w:val="22"/>
          <w:szCs w:val="22"/>
        </w:rPr>
      </w:pPr>
      <w:r w:rsidRPr="00E53D31">
        <w:rPr>
          <w:sz w:val="22"/>
          <w:szCs w:val="22"/>
        </w:rPr>
        <w:t>Для целей развития организации планируется участие ООО «Экспател» в тендерах для получения подряда у крупнейших телекоммуникационных компаний.</w:t>
      </w:r>
    </w:p>
    <w:p w:rsidR="00FC0446" w:rsidRDefault="00FC0446" w:rsidP="00FC0446">
      <w:pPr>
        <w:adjustRightInd w:val="0"/>
        <w:jc w:val="both"/>
        <w:rPr>
          <w:sz w:val="22"/>
          <w:szCs w:val="22"/>
        </w:rPr>
      </w:pPr>
    </w:p>
    <w:p w:rsidR="00FC0446" w:rsidRDefault="006F6CDC" w:rsidP="00CF4741">
      <w:pPr>
        <w:adjustRightInd w:val="0"/>
        <w:ind w:firstLine="708"/>
        <w:jc w:val="both"/>
        <w:rPr>
          <w:rFonts w:eastAsiaTheme="minorHAnsi"/>
          <w:b/>
          <w:sz w:val="22"/>
          <w:szCs w:val="22"/>
          <w:lang w:eastAsia="en-US"/>
        </w:rPr>
      </w:pPr>
      <w:r w:rsidRPr="00E06F66">
        <w:rPr>
          <w:rFonts w:eastAsiaTheme="minorHAnsi"/>
          <w:b/>
          <w:sz w:val="22"/>
          <w:szCs w:val="22"/>
          <w:lang w:eastAsia="en-US"/>
        </w:rPr>
        <w:t>3</w:t>
      </w:r>
      <w:r w:rsidR="003B32B5" w:rsidRPr="00DE1B2C">
        <w:rPr>
          <w:rFonts w:eastAsiaTheme="minorHAnsi"/>
          <w:b/>
          <w:sz w:val="22"/>
          <w:szCs w:val="22"/>
          <w:lang w:eastAsia="en-US"/>
        </w:rPr>
        <w:t>.1.4. Контактная информация</w:t>
      </w:r>
    </w:p>
    <w:p w:rsidR="009B0519" w:rsidRPr="00DE1B2C" w:rsidRDefault="009B0519" w:rsidP="00CF4741">
      <w:pPr>
        <w:adjustRightInd w:val="0"/>
        <w:ind w:firstLine="708"/>
        <w:jc w:val="both"/>
        <w:rPr>
          <w:rFonts w:eastAsiaTheme="minorHAnsi"/>
          <w:b/>
          <w:sz w:val="22"/>
          <w:szCs w:val="22"/>
          <w:lang w:eastAsia="en-US"/>
        </w:rPr>
      </w:pPr>
    </w:p>
    <w:p w:rsidR="005B635D" w:rsidRDefault="003B32B5" w:rsidP="000E3699">
      <w:pPr>
        <w:adjustRightInd w:val="0"/>
        <w:jc w:val="both"/>
        <w:rPr>
          <w:bCs/>
          <w:sz w:val="22"/>
          <w:szCs w:val="22"/>
        </w:rPr>
      </w:pPr>
      <w:r w:rsidRPr="000E3699">
        <w:rPr>
          <w:bCs/>
          <w:sz w:val="22"/>
          <w:szCs w:val="22"/>
        </w:rPr>
        <w:t xml:space="preserve">Место нахождения </w:t>
      </w:r>
      <w:r w:rsidR="00E06F66">
        <w:rPr>
          <w:bCs/>
          <w:sz w:val="22"/>
          <w:szCs w:val="22"/>
        </w:rPr>
        <w:t>Эмитент</w:t>
      </w:r>
      <w:r w:rsidRPr="000E3699">
        <w:rPr>
          <w:bCs/>
          <w:sz w:val="22"/>
          <w:szCs w:val="22"/>
        </w:rPr>
        <w:t xml:space="preserve">а: </w:t>
      </w:r>
      <w:r w:rsidR="005B635D" w:rsidRPr="005B635D">
        <w:rPr>
          <w:bCs/>
          <w:sz w:val="22"/>
          <w:szCs w:val="22"/>
        </w:rPr>
        <w:t>Российская Федерация, 125047, город Москва, Оружейный переулок, дом 21</w:t>
      </w:r>
    </w:p>
    <w:p w:rsidR="005B635D" w:rsidRDefault="000E3699" w:rsidP="003B32B5">
      <w:pPr>
        <w:adjustRightInd w:val="0"/>
        <w:jc w:val="both"/>
        <w:rPr>
          <w:bCs/>
          <w:sz w:val="22"/>
          <w:szCs w:val="22"/>
        </w:rPr>
      </w:pPr>
      <w:r w:rsidRPr="000E3699">
        <w:rPr>
          <w:rFonts w:eastAsiaTheme="minorHAnsi"/>
          <w:sz w:val="22"/>
          <w:szCs w:val="22"/>
          <w:lang w:eastAsia="en-US"/>
        </w:rPr>
        <w:t xml:space="preserve">Адрес для направления почтовой корреспонденции: </w:t>
      </w:r>
      <w:r w:rsidR="005B635D" w:rsidRPr="005B635D">
        <w:rPr>
          <w:bCs/>
          <w:sz w:val="22"/>
          <w:szCs w:val="22"/>
        </w:rPr>
        <w:t>Российская Федерация, 125047, город Москва, Оружейный переулок, дом 21</w:t>
      </w:r>
    </w:p>
    <w:p w:rsidR="000E3699" w:rsidRDefault="000E3699" w:rsidP="003B32B5">
      <w:pPr>
        <w:adjustRightInd w:val="0"/>
        <w:jc w:val="both"/>
        <w:rPr>
          <w:sz w:val="22"/>
          <w:szCs w:val="22"/>
        </w:rPr>
      </w:pPr>
      <w:r>
        <w:rPr>
          <w:sz w:val="22"/>
          <w:szCs w:val="22"/>
        </w:rPr>
        <w:t>Номер телефона: +7(495)-662-17-12</w:t>
      </w:r>
    </w:p>
    <w:p w:rsidR="000E3699" w:rsidRDefault="000E3699" w:rsidP="003B32B5">
      <w:pPr>
        <w:adjustRightInd w:val="0"/>
        <w:jc w:val="both"/>
        <w:rPr>
          <w:sz w:val="22"/>
          <w:szCs w:val="22"/>
        </w:rPr>
      </w:pPr>
      <w:r>
        <w:rPr>
          <w:sz w:val="22"/>
          <w:szCs w:val="22"/>
        </w:rPr>
        <w:t xml:space="preserve">Адрес электронной почты: </w:t>
      </w:r>
      <w:hyperlink r:id="rId22" w:history="1">
        <w:r w:rsidRPr="000E3699">
          <w:rPr>
            <w:rStyle w:val="a7"/>
            <w:sz w:val="22"/>
            <w:szCs w:val="22"/>
            <w:lang w:val="en-US"/>
          </w:rPr>
          <w:t>permakova</w:t>
        </w:r>
        <w:r w:rsidRPr="000E3699">
          <w:rPr>
            <w:rStyle w:val="a7"/>
            <w:sz w:val="22"/>
            <w:szCs w:val="22"/>
          </w:rPr>
          <w:t>@</w:t>
        </w:r>
        <w:r w:rsidRPr="000E3699">
          <w:rPr>
            <w:rStyle w:val="a7"/>
            <w:sz w:val="22"/>
            <w:szCs w:val="22"/>
            <w:lang w:val="en-US"/>
          </w:rPr>
          <w:t>expatel</w:t>
        </w:r>
        <w:r w:rsidRPr="000E3699">
          <w:rPr>
            <w:rStyle w:val="a7"/>
            <w:sz w:val="22"/>
            <w:szCs w:val="22"/>
          </w:rPr>
          <w:t>.</w:t>
        </w:r>
        <w:r w:rsidRPr="000E3699">
          <w:rPr>
            <w:rStyle w:val="a7"/>
            <w:sz w:val="22"/>
            <w:szCs w:val="22"/>
            <w:lang w:val="en-US"/>
          </w:rPr>
          <w:t>ru</w:t>
        </w:r>
      </w:hyperlink>
    </w:p>
    <w:p w:rsidR="000E3699" w:rsidRDefault="000E3699" w:rsidP="000E3699">
      <w:pPr>
        <w:adjustRightInd w:val="0"/>
        <w:jc w:val="both"/>
        <w:rPr>
          <w:sz w:val="22"/>
          <w:szCs w:val="22"/>
        </w:rPr>
      </w:pPr>
      <w:r w:rsidRPr="000E3699">
        <w:rPr>
          <w:sz w:val="22"/>
          <w:szCs w:val="22"/>
        </w:rPr>
        <w:t>Адрес страницы (страниц) в сети Интернет, на которой (на которых) доступна информация об</w:t>
      </w:r>
      <w:r w:rsidR="00CF4741">
        <w:rPr>
          <w:sz w:val="22"/>
          <w:szCs w:val="22"/>
        </w:rPr>
        <w:t xml:space="preserve"> </w:t>
      </w:r>
      <w:r w:rsidR="00E06F66">
        <w:rPr>
          <w:sz w:val="22"/>
          <w:szCs w:val="22"/>
        </w:rPr>
        <w:t>Эмитент</w:t>
      </w:r>
      <w:r w:rsidRPr="000E3699">
        <w:rPr>
          <w:sz w:val="22"/>
          <w:szCs w:val="22"/>
        </w:rPr>
        <w:t>е, размещенных и/или размещаемых им ценных бумагах:</w:t>
      </w:r>
      <w:r w:rsidRPr="000E3699">
        <w:t xml:space="preserve"> </w:t>
      </w:r>
      <w:hyperlink r:id="rId23" w:history="1">
        <w:r w:rsidRPr="00536EB5">
          <w:rPr>
            <w:rStyle w:val="a7"/>
            <w:sz w:val="22"/>
            <w:szCs w:val="22"/>
          </w:rPr>
          <w:t>http://www.e-disclosure.ru/portal/company.aspx?id=35023</w:t>
        </w:r>
      </w:hyperlink>
      <w:r>
        <w:rPr>
          <w:sz w:val="22"/>
          <w:szCs w:val="22"/>
        </w:rPr>
        <w:t xml:space="preserve"> </w:t>
      </w:r>
    </w:p>
    <w:p w:rsidR="000E3699" w:rsidRDefault="000E3699" w:rsidP="000E3699">
      <w:pPr>
        <w:adjustRightInd w:val="0"/>
        <w:jc w:val="both"/>
        <w:rPr>
          <w:sz w:val="22"/>
          <w:szCs w:val="22"/>
        </w:rPr>
      </w:pPr>
    </w:p>
    <w:p w:rsidR="000E3699" w:rsidRPr="000E3699" w:rsidRDefault="000E3699" w:rsidP="000E3699">
      <w:pPr>
        <w:adjustRightInd w:val="0"/>
        <w:jc w:val="both"/>
        <w:rPr>
          <w:sz w:val="22"/>
          <w:szCs w:val="22"/>
        </w:rPr>
      </w:pPr>
      <w:r w:rsidRPr="000E3699">
        <w:rPr>
          <w:sz w:val="22"/>
          <w:szCs w:val="22"/>
        </w:rPr>
        <w:t xml:space="preserve">В случае, если ценные бумаги </w:t>
      </w:r>
      <w:r w:rsidR="00E06F66">
        <w:rPr>
          <w:sz w:val="22"/>
          <w:szCs w:val="22"/>
        </w:rPr>
        <w:t>Эмитент</w:t>
      </w:r>
      <w:r w:rsidRPr="000E3699">
        <w:rPr>
          <w:sz w:val="22"/>
          <w:szCs w:val="22"/>
        </w:rPr>
        <w:t xml:space="preserve">а будут </w:t>
      </w:r>
      <w:r w:rsidR="006F6CDC">
        <w:rPr>
          <w:sz w:val="22"/>
          <w:szCs w:val="22"/>
        </w:rPr>
        <w:t xml:space="preserve">допущены </w:t>
      </w:r>
      <w:r w:rsidRPr="000E3699">
        <w:rPr>
          <w:sz w:val="22"/>
          <w:szCs w:val="22"/>
        </w:rPr>
        <w:t xml:space="preserve"> </w:t>
      </w:r>
      <w:r w:rsidR="006F6CDC">
        <w:rPr>
          <w:sz w:val="22"/>
          <w:szCs w:val="22"/>
        </w:rPr>
        <w:t>организованным торгам</w:t>
      </w:r>
      <w:r w:rsidRPr="000E3699">
        <w:rPr>
          <w:sz w:val="22"/>
          <w:szCs w:val="22"/>
        </w:rPr>
        <w:t>, при опубликовании информации в информационно-</w:t>
      </w:r>
      <w:r>
        <w:rPr>
          <w:sz w:val="22"/>
          <w:szCs w:val="22"/>
        </w:rPr>
        <w:t xml:space="preserve"> </w:t>
      </w:r>
      <w:r w:rsidRPr="000E3699">
        <w:rPr>
          <w:sz w:val="22"/>
          <w:szCs w:val="22"/>
        </w:rPr>
        <w:t>телекоммуникационной сети «Интернет», за исключением публикации в ленте новостей, помимо</w:t>
      </w:r>
      <w:r>
        <w:rPr>
          <w:sz w:val="22"/>
          <w:szCs w:val="22"/>
        </w:rPr>
        <w:t xml:space="preserve"> </w:t>
      </w:r>
      <w:r w:rsidRPr="000E3699">
        <w:rPr>
          <w:sz w:val="22"/>
          <w:szCs w:val="22"/>
        </w:rPr>
        <w:t>страницы</w:t>
      </w:r>
      <w:r w:rsidR="006F6CDC">
        <w:rPr>
          <w:sz w:val="22"/>
          <w:szCs w:val="22"/>
        </w:rPr>
        <w:t xml:space="preserve">  сети  Интернет</w:t>
      </w:r>
      <w:r w:rsidRPr="000E3699">
        <w:rPr>
          <w:sz w:val="22"/>
          <w:szCs w:val="22"/>
        </w:rPr>
        <w:t>, предоставляемой одним</w:t>
      </w:r>
      <w:r>
        <w:rPr>
          <w:sz w:val="22"/>
          <w:szCs w:val="22"/>
        </w:rPr>
        <w:t xml:space="preserve"> </w:t>
      </w:r>
      <w:r w:rsidRPr="000E3699">
        <w:rPr>
          <w:sz w:val="22"/>
          <w:szCs w:val="22"/>
        </w:rPr>
        <w:t>из распространителей информации на рынке ценных бумаг -</w:t>
      </w:r>
      <w:r>
        <w:rPr>
          <w:sz w:val="22"/>
          <w:szCs w:val="22"/>
        </w:rPr>
        <w:t xml:space="preserve"> </w:t>
      </w:r>
      <w:hyperlink r:id="rId24" w:history="1">
        <w:r w:rsidRPr="00536EB5">
          <w:rPr>
            <w:rStyle w:val="a7"/>
            <w:sz w:val="22"/>
            <w:szCs w:val="22"/>
          </w:rPr>
          <w:t>http://www.e-disclosure.ru/portal/company.aspx?id=35023</w:t>
        </w:r>
      </w:hyperlink>
      <w:r>
        <w:rPr>
          <w:sz w:val="22"/>
          <w:szCs w:val="22"/>
        </w:rPr>
        <w:t xml:space="preserve"> </w:t>
      </w:r>
      <w:r w:rsidRPr="000E3699">
        <w:rPr>
          <w:sz w:val="22"/>
          <w:szCs w:val="22"/>
        </w:rPr>
        <w:t xml:space="preserve">, </w:t>
      </w:r>
      <w:r w:rsidR="00E06F66">
        <w:rPr>
          <w:sz w:val="22"/>
          <w:szCs w:val="22"/>
        </w:rPr>
        <w:t>Эмитент</w:t>
      </w:r>
      <w:r w:rsidRPr="000E3699">
        <w:rPr>
          <w:sz w:val="22"/>
          <w:szCs w:val="22"/>
        </w:rPr>
        <w:t xml:space="preserve"> в обязательном порядке будет</w:t>
      </w:r>
      <w:r>
        <w:rPr>
          <w:sz w:val="22"/>
          <w:szCs w:val="22"/>
        </w:rPr>
        <w:t xml:space="preserve"> </w:t>
      </w:r>
      <w:r w:rsidRPr="000E3699">
        <w:rPr>
          <w:sz w:val="22"/>
          <w:szCs w:val="22"/>
        </w:rPr>
        <w:t xml:space="preserve">использовать страницу </w:t>
      </w:r>
      <w:r w:rsidR="006F6CDC" w:rsidRPr="006F6CDC">
        <w:rPr>
          <w:sz w:val="22"/>
          <w:szCs w:val="22"/>
        </w:rPr>
        <w:t xml:space="preserve">в сети Интернет, электронный адрес которой включает доменное имя, права на которое принадлежат </w:t>
      </w:r>
      <w:r w:rsidR="00E06F66">
        <w:rPr>
          <w:sz w:val="22"/>
          <w:szCs w:val="22"/>
        </w:rPr>
        <w:t>Эмитент</w:t>
      </w:r>
      <w:r w:rsidR="006F6CDC" w:rsidRPr="006F6CDC">
        <w:rPr>
          <w:sz w:val="22"/>
          <w:szCs w:val="22"/>
        </w:rPr>
        <w:t xml:space="preserve">у (далее - страница </w:t>
      </w:r>
      <w:r w:rsidR="00E06F66">
        <w:rPr>
          <w:sz w:val="22"/>
          <w:szCs w:val="22"/>
        </w:rPr>
        <w:t>Эмитент</w:t>
      </w:r>
      <w:r w:rsidR="006F6CDC" w:rsidRPr="006F6CDC">
        <w:rPr>
          <w:sz w:val="22"/>
          <w:szCs w:val="22"/>
        </w:rPr>
        <w:t>а в сети Интернет)</w:t>
      </w:r>
      <w:r w:rsidRPr="000E3699">
        <w:rPr>
          <w:sz w:val="22"/>
          <w:szCs w:val="22"/>
        </w:rPr>
        <w:t>,</w:t>
      </w:r>
      <w:r>
        <w:rPr>
          <w:sz w:val="22"/>
          <w:szCs w:val="22"/>
        </w:rPr>
        <w:t xml:space="preserve"> </w:t>
      </w:r>
      <w:r w:rsidRPr="000E3699">
        <w:rPr>
          <w:sz w:val="22"/>
          <w:szCs w:val="22"/>
        </w:rPr>
        <w:t xml:space="preserve">по адресу </w:t>
      </w:r>
      <w:hyperlink r:id="rId25" w:history="1">
        <w:r w:rsidR="006F6CDC" w:rsidRPr="007A36D1">
          <w:rPr>
            <w:rStyle w:val="a7"/>
            <w:sz w:val="22"/>
            <w:szCs w:val="22"/>
          </w:rPr>
          <w:t>http://www.expatel.ru/</w:t>
        </w:r>
      </w:hyperlink>
      <w:r>
        <w:rPr>
          <w:sz w:val="22"/>
          <w:szCs w:val="22"/>
        </w:rPr>
        <w:t>.</w:t>
      </w:r>
      <w:r w:rsidR="006F6CDC">
        <w:rPr>
          <w:sz w:val="22"/>
          <w:szCs w:val="22"/>
        </w:rPr>
        <w:t xml:space="preserve"> </w:t>
      </w:r>
    </w:p>
    <w:p w:rsidR="000E3699" w:rsidRDefault="000E3699" w:rsidP="000E3699">
      <w:pPr>
        <w:adjustRightInd w:val="0"/>
        <w:jc w:val="both"/>
        <w:rPr>
          <w:sz w:val="22"/>
          <w:szCs w:val="22"/>
        </w:rPr>
      </w:pPr>
    </w:p>
    <w:p w:rsidR="000E3699" w:rsidRPr="000E3699" w:rsidRDefault="000E3699" w:rsidP="000E3699">
      <w:pPr>
        <w:adjustRightInd w:val="0"/>
        <w:jc w:val="both"/>
        <w:rPr>
          <w:sz w:val="22"/>
          <w:szCs w:val="22"/>
        </w:rPr>
      </w:pPr>
      <w:r w:rsidRPr="000E3699">
        <w:rPr>
          <w:sz w:val="22"/>
          <w:szCs w:val="22"/>
        </w:rPr>
        <w:t xml:space="preserve">Специальное подразделение </w:t>
      </w:r>
      <w:r w:rsidR="00E06F66">
        <w:rPr>
          <w:sz w:val="22"/>
          <w:szCs w:val="22"/>
        </w:rPr>
        <w:t>Эмитент</w:t>
      </w:r>
      <w:r w:rsidRPr="000E3699">
        <w:rPr>
          <w:sz w:val="22"/>
          <w:szCs w:val="22"/>
        </w:rPr>
        <w:t>а по работе с акционерами и инвесторами:</w:t>
      </w:r>
    </w:p>
    <w:p w:rsidR="003B32B5" w:rsidRDefault="00E06F66" w:rsidP="000E3699">
      <w:pPr>
        <w:adjustRightInd w:val="0"/>
        <w:jc w:val="both"/>
        <w:rPr>
          <w:sz w:val="22"/>
          <w:szCs w:val="22"/>
        </w:rPr>
      </w:pPr>
      <w:r>
        <w:rPr>
          <w:sz w:val="22"/>
          <w:szCs w:val="22"/>
        </w:rPr>
        <w:t>Эмитент</w:t>
      </w:r>
      <w:r w:rsidR="000E3699" w:rsidRPr="000E3699">
        <w:rPr>
          <w:sz w:val="22"/>
          <w:szCs w:val="22"/>
        </w:rPr>
        <w:t xml:space="preserve"> не является акционерным обществом. Специальное подразделение по работе с</w:t>
      </w:r>
      <w:r w:rsidR="000E3699">
        <w:rPr>
          <w:sz w:val="22"/>
          <w:szCs w:val="22"/>
        </w:rPr>
        <w:t xml:space="preserve"> </w:t>
      </w:r>
      <w:r w:rsidR="000E3699" w:rsidRPr="000E3699">
        <w:rPr>
          <w:sz w:val="22"/>
          <w:szCs w:val="22"/>
        </w:rPr>
        <w:t xml:space="preserve">инвесторами на дату утверждения </w:t>
      </w:r>
      <w:r>
        <w:rPr>
          <w:sz w:val="22"/>
          <w:szCs w:val="22"/>
        </w:rPr>
        <w:t>Проспект</w:t>
      </w:r>
      <w:r w:rsidR="000E3699" w:rsidRPr="000E3699">
        <w:rPr>
          <w:sz w:val="22"/>
          <w:szCs w:val="22"/>
        </w:rPr>
        <w:t>а ценных бумаг не сформировано.</w:t>
      </w:r>
      <w:r w:rsidR="000E3699">
        <w:rPr>
          <w:sz w:val="22"/>
          <w:szCs w:val="22"/>
        </w:rPr>
        <w:t xml:space="preserve"> </w:t>
      </w:r>
    </w:p>
    <w:p w:rsidR="000E3699" w:rsidRDefault="000E3699" w:rsidP="000E3699">
      <w:pPr>
        <w:adjustRightInd w:val="0"/>
        <w:jc w:val="both"/>
        <w:rPr>
          <w:sz w:val="22"/>
          <w:szCs w:val="22"/>
        </w:rPr>
      </w:pPr>
    </w:p>
    <w:p w:rsidR="000E3699" w:rsidRPr="00DE1B2C" w:rsidRDefault="00C91085" w:rsidP="00CF4741">
      <w:pPr>
        <w:adjustRightInd w:val="0"/>
        <w:ind w:firstLine="708"/>
        <w:jc w:val="both"/>
        <w:rPr>
          <w:b/>
          <w:sz w:val="22"/>
          <w:szCs w:val="22"/>
        </w:rPr>
      </w:pPr>
      <w:r>
        <w:rPr>
          <w:b/>
          <w:sz w:val="22"/>
          <w:szCs w:val="22"/>
        </w:rPr>
        <w:t>3</w:t>
      </w:r>
      <w:r w:rsidR="000E3699" w:rsidRPr="00DE1B2C">
        <w:rPr>
          <w:b/>
          <w:sz w:val="22"/>
          <w:szCs w:val="22"/>
        </w:rPr>
        <w:t>.1.5. Идентификационный номер налогоплательщика</w:t>
      </w:r>
    </w:p>
    <w:p w:rsidR="000E3699" w:rsidRPr="000E3699" w:rsidRDefault="000E3699" w:rsidP="000E3699">
      <w:pPr>
        <w:adjustRightInd w:val="0"/>
        <w:jc w:val="both"/>
        <w:rPr>
          <w:sz w:val="22"/>
          <w:szCs w:val="22"/>
        </w:rPr>
      </w:pPr>
    </w:p>
    <w:p w:rsidR="000E3699" w:rsidRDefault="000E3699" w:rsidP="000E3699">
      <w:pPr>
        <w:adjustRightInd w:val="0"/>
        <w:jc w:val="both"/>
        <w:rPr>
          <w:sz w:val="22"/>
          <w:szCs w:val="22"/>
        </w:rPr>
      </w:pPr>
      <w:r w:rsidRPr="000E3699">
        <w:rPr>
          <w:sz w:val="22"/>
          <w:szCs w:val="22"/>
        </w:rPr>
        <w:t>7710758440</w:t>
      </w:r>
    </w:p>
    <w:p w:rsidR="000E3699" w:rsidRDefault="000E3699" w:rsidP="000E3699">
      <w:pPr>
        <w:adjustRightInd w:val="0"/>
        <w:jc w:val="both"/>
        <w:rPr>
          <w:sz w:val="22"/>
          <w:szCs w:val="22"/>
        </w:rPr>
      </w:pPr>
    </w:p>
    <w:p w:rsidR="00CF4741" w:rsidRPr="00DE1B2C" w:rsidRDefault="00C91085" w:rsidP="00CF4741">
      <w:pPr>
        <w:adjustRightInd w:val="0"/>
        <w:ind w:firstLine="708"/>
        <w:jc w:val="both"/>
        <w:rPr>
          <w:b/>
          <w:sz w:val="22"/>
          <w:szCs w:val="22"/>
        </w:rPr>
      </w:pPr>
      <w:r>
        <w:rPr>
          <w:b/>
          <w:sz w:val="22"/>
          <w:szCs w:val="22"/>
        </w:rPr>
        <w:t>3</w:t>
      </w:r>
      <w:r w:rsidR="00CF4741" w:rsidRPr="00DE1B2C">
        <w:rPr>
          <w:b/>
          <w:sz w:val="22"/>
          <w:szCs w:val="22"/>
        </w:rPr>
        <w:t xml:space="preserve">.1.6. Филиалы и представительства </w:t>
      </w:r>
      <w:r w:rsidR="00E06F66">
        <w:rPr>
          <w:b/>
          <w:sz w:val="22"/>
          <w:szCs w:val="22"/>
        </w:rPr>
        <w:t>Эмитент</w:t>
      </w:r>
      <w:r w:rsidR="00CF4741" w:rsidRPr="00DE1B2C">
        <w:rPr>
          <w:b/>
          <w:sz w:val="22"/>
          <w:szCs w:val="22"/>
        </w:rPr>
        <w:t>а</w:t>
      </w:r>
    </w:p>
    <w:p w:rsidR="00CF4741" w:rsidRPr="00CF4741" w:rsidRDefault="00CF4741" w:rsidP="00CF4741">
      <w:pPr>
        <w:adjustRightInd w:val="0"/>
        <w:jc w:val="both"/>
        <w:rPr>
          <w:sz w:val="22"/>
          <w:szCs w:val="22"/>
        </w:rPr>
      </w:pPr>
    </w:p>
    <w:p w:rsidR="000E3699" w:rsidRDefault="00CF4741" w:rsidP="00CF4741">
      <w:pPr>
        <w:adjustRightInd w:val="0"/>
        <w:jc w:val="both"/>
        <w:rPr>
          <w:sz w:val="22"/>
          <w:szCs w:val="22"/>
        </w:rPr>
      </w:pPr>
      <w:r w:rsidRPr="00CF4741">
        <w:rPr>
          <w:sz w:val="22"/>
          <w:szCs w:val="22"/>
        </w:rPr>
        <w:t xml:space="preserve">У </w:t>
      </w:r>
      <w:r w:rsidR="00E06F66">
        <w:rPr>
          <w:sz w:val="22"/>
          <w:szCs w:val="22"/>
        </w:rPr>
        <w:t>Эмитент</w:t>
      </w:r>
      <w:r w:rsidRPr="00CF4741">
        <w:rPr>
          <w:sz w:val="22"/>
          <w:szCs w:val="22"/>
        </w:rPr>
        <w:t>а отсутствуют филиалы и представительства</w:t>
      </w:r>
    </w:p>
    <w:p w:rsidR="00CF4741" w:rsidRDefault="00CF4741" w:rsidP="00CF4741">
      <w:pPr>
        <w:adjustRightInd w:val="0"/>
        <w:jc w:val="both"/>
        <w:rPr>
          <w:sz w:val="22"/>
          <w:szCs w:val="22"/>
        </w:rPr>
      </w:pPr>
    </w:p>
    <w:p w:rsidR="00CF4741" w:rsidRDefault="00C91085" w:rsidP="00CF4741">
      <w:pPr>
        <w:adjustRightInd w:val="0"/>
        <w:rPr>
          <w:rFonts w:eastAsiaTheme="minorHAnsi"/>
          <w:b/>
          <w:sz w:val="24"/>
          <w:szCs w:val="24"/>
          <w:lang w:eastAsia="en-US"/>
        </w:rPr>
      </w:pPr>
      <w:r>
        <w:rPr>
          <w:rFonts w:eastAsiaTheme="minorHAnsi"/>
          <w:b/>
          <w:sz w:val="24"/>
          <w:szCs w:val="24"/>
          <w:lang w:eastAsia="en-US"/>
        </w:rPr>
        <w:t>3</w:t>
      </w:r>
      <w:r w:rsidR="00CF4741" w:rsidRPr="00DE1B2C">
        <w:rPr>
          <w:rFonts w:eastAsiaTheme="minorHAnsi"/>
          <w:b/>
          <w:sz w:val="24"/>
          <w:szCs w:val="24"/>
          <w:lang w:eastAsia="en-US"/>
        </w:rPr>
        <w:t xml:space="preserve">.2. Основная хозяйственная деятельность </w:t>
      </w:r>
      <w:r w:rsidR="00E06F66">
        <w:rPr>
          <w:rFonts w:eastAsiaTheme="minorHAnsi"/>
          <w:b/>
          <w:sz w:val="24"/>
          <w:szCs w:val="24"/>
          <w:lang w:eastAsia="en-US"/>
        </w:rPr>
        <w:t>Эмитент</w:t>
      </w:r>
      <w:r w:rsidR="00CF4741" w:rsidRPr="00DE1B2C">
        <w:rPr>
          <w:rFonts w:eastAsiaTheme="minorHAnsi"/>
          <w:b/>
          <w:sz w:val="24"/>
          <w:szCs w:val="24"/>
          <w:lang w:eastAsia="en-US"/>
        </w:rPr>
        <w:t>а</w:t>
      </w:r>
    </w:p>
    <w:p w:rsidR="00DE1B2C" w:rsidRPr="00DE1B2C" w:rsidRDefault="00DE1B2C" w:rsidP="00CF4741">
      <w:pPr>
        <w:adjustRightInd w:val="0"/>
        <w:rPr>
          <w:rFonts w:eastAsiaTheme="minorHAnsi"/>
          <w:b/>
          <w:sz w:val="24"/>
          <w:szCs w:val="24"/>
          <w:lang w:eastAsia="en-US"/>
        </w:rPr>
      </w:pPr>
    </w:p>
    <w:p w:rsidR="00CF4741" w:rsidRPr="00DE1B2C" w:rsidRDefault="00C91085" w:rsidP="00CF4741">
      <w:pPr>
        <w:adjustRightInd w:val="0"/>
        <w:ind w:firstLine="708"/>
        <w:jc w:val="both"/>
        <w:rPr>
          <w:rFonts w:eastAsiaTheme="minorHAnsi"/>
          <w:b/>
          <w:sz w:val="22"/>
          <w:szCs w:val="22"/>
          <w:lang w:eastAsia="en-US"/>
        </w:rPr>
      </w:pPr>
      <w:r>
        <w:rPr>
          <w:rFonts w:eastAsiaTheme="minorHAnsi"/>
          <w:b/>
          <w:sz w:val="22"/>
          <w:szCs w:val="22"/>
          <w:lang w:eastAsia="en-US"/>
        </w:rPr>
        <w:t>3</w:t>
      </w:r>
      <w:r w:rsidR="00CF4741" w:rsidRPr="00DE1B2C">
        <w:rPr>
          <w:rFonts w:eastAsiaTheme="minorHAnsi"/>
          <w:b/>
          <w:sz w:val="22"/>
          <w:szCs w:val="22"/>
          <w:lang w:eastAsia="en-US"/>
        </w:rPr>
        <w:t>.2.1 О</w:t>
      </w:r>
      <w:r w:rsidR="001F0A9D">
        <w:rPr>
          <w:rFonts w:eastAsiaTheme="minorHAnsi"/>
          <w:b/>
          <w:sz w:val="22"/>
          <w:szCs w:val="22"/>
          <w:lang w:eastAsia="en-US"/>
        </w:rPr>
        <w:t>сновные виды экономической деятельности</w:t>
      </w:r>
      <w:r w:rsidR="00CF4741" w:rsidRPr="00DE1B2C">
        <w:rPr>
          <w:rFonts w:eastAsiaTheme="minorHAnsi"/>
          <w:b/>
          <w:sz w:val="22"/>
          <w:szCs w:val="22"/>
          <w:lang w:eastAsia="en-US"/>
        </w:rPr>
        <w:t xml:space="preserve"> </w:t>
      </w:r>
      <w:r w:rsidR="00E06F66">
        <w:rPr>
          <w:rFonts w:eastAsiaTheme="minorHAnsi"/>
          <w:b/>
          <w:sz w:val="22"/>
          <w:szCs w:val="22"/>
          <w:lang w:eastAsia="en-US"/>
        </w:rPr>
        <w:t>Эмитент</w:t>
      </w:r>
      <w:r w:rsidR="00CF4741" w:rsidRPr="00DE1B2C">
        <w:rPr>
          <w:rFonts w:eastAsiaTheme="minorHAnsi"/>
          <w:b/>
          <w:sz w:val="22"/>
          <w:szCs w:val="22"/>
          <w:lang w:eastAsia="en-US"/>
        </w:rPr>
        <w:t>а</w:t>
      </w:r>
    </w:p>
    <w:p w:rsidR="00CF4741" w:rsidRDefault="00CF4741" w:rsidP="00CF4741">
      <w:pPr>
        <w:adjustRightInd w:val="0"/>
        <w:ind w:firstLine="708"/>
        <w:jc w:val="both"/>
        <w:rPr>
          <w:rFonts w:eastAsiaTheme="minorHAnsi"/>
          <w:sz w:val="22"/>
          <w:szCs w:val="22"/>
          <w:lang w:eastAsia="en-US"/>
        </w:rPr>
      </w:pPr>
    </w:p>
    <w:p w:rsidR="00CF4741" w:rsidRPr="00CF4741" w:rsidRDefault="00CF4741" w:rsidP="00CF4741">
      <w:pPr>
        <w:adjustRightInd w:val="0"/>
        <w:jc w:val="both"/>
        <w:rPr>
          <w:sz w:val="22"/>
          <w:szCs w:val="22"/>
        </w:rPr>
      </w:pPr>
      <w:r w:rsidRPr="00CF4741">
        <w:rPr>
          <w:sz w:val="22"/>
          <w:szCs w:val="22"/>
        </w:rPr>
        <w:t xml:space="preserve">Код основного отраслевого направления деятельности </w:t>
      </w:r>
      <w:r w:rsidR="00E06F66">
        <w:rPr>
          <w:sz w:val="22"/>
          <w:szCs w:val="22"/>
        </w:rPr>
        <w:t>Эмитент</w:t>
      </w:r>
      <w:r w:rsidRPr="00CF4741">
        <w:rPr>
          <w:sz w:val="22"/>
          <w:szCs w:val="22"/>
        </w:rPr>
        <w:t xml:space="preserve">а согласно ОКВЭД: </w:t>
      </w:r>
      <w:r w:rsidR="003D7B6A">
        <w:rPr>
          <w:sz w:val="22"/>
          <w:szCs w:val="22"/>
        </w:rPr>
        <w:t>45.34</w:t>
      </w:r>
    </w:p>
    <w:p w:rsidR="00CF4741" w:rsidRDefault="00CF4741" w:rsidP="003D7B6A">
      <w:pPr>
        <w:adjustRightInd w:val="0"/>
        <w:jc w:val="both"/>
        <w:rPr>
          <w:sz w:val="22"/>
          <w:szCs w:val="22"/>
        </w:rPr>
      </w:pPr>
      <w:r w:rsidRPr="00CF4741">
        <w:rPr>
          <w:sz w:val="22"/>
          <w:szCs w:val="22"/>
        </w:rPr>
        <w:t xml:space="preserve">Дополнительные коды согласно ОКВЭД, присвоенные </w:t>
      </w:r>
      <w:r w:rsidR="00E06F66">
        <w:rPr>
          <w:sz w:val="22"/>
          <w:szCs w:val="22"/>
        </w:rPr>
        <w:t>Эмитент</w:t>
      </w:r>
      <w:r w:rsidRPr="00CF4741">
        <w:rPr>
          <w:sz w:val="22"/>
          <w:szCs w:val="22"/>
        </w:rPr>
        <w:t xml:space="preserve">у: </w:t>
      </w:r>
      <w:r w:rsidR="003D7B6A">
        <w:rPr>
          <w:sz w:val="22"/>
          <w:szCs w:val="22"/>
        </w:rPr>
        <w:t>65.23, 70.3,74.30.5, 74.20.13,45.21, 45.21.3, 45.31, 45.25.4, 45.21.4.</w:t>
      </w:r>
    </w:p>
    <w:p w:rsidR="003D7B6A" w:rsidRDefault="003D7B6A" w:rsidP="003D7B6A">
      <w:pPr>
        <w:adjustRightInd w:val="0"/>
        <w:jc w:val="both"/>
        <w:rPr>
          <w:sz w:val="22"/>
          <w:szCs w:val="22"/>
        </w:rPr>
      </w:pPr>
    </w:p>
    <w:p w:rsidR="003D7B6A" w:rsidRDefault="003D7B6A" w:rsidP="003D7B6A">
      <w:pPr>
        <w:adjustRightInd w:val="0"/>
        <w:jc w:val="both"/>
        <w:rPr>
          <w:sz w:val="22"/>
          <w:szCs w:val="22"/>
        </w:rPr>
      </w:pPr>
    </w:p>
    <w:p w:rsidR="009B0519" w:rsidRDefault="009B0519" w:rsidP="003D7B6A">
      <w:pPr>
        <w:adjustRightInd w:val="0"/>
        <w:jc w:val="both"/>
        <w:rPr>
          <w:sz w:val="22"/>
          <w:szCs w:val="22"/>
        </w:rPr>
      </w:pPr>
    </w:p>
    <w:p w:rsidR="009B0519" w:rsidRDefault="009B0519" w:rsidP="003D7B6A">
      <w:pPr>
        <w:adjustRightInd w:val="0"/>
        <w:jc w:val="both"/>
        <w:rPr>
          <w:sz w:val="22"/>
          <w:szCs w:val="22"/>
        </w:rPr>
      </w:pPr>
    </w:p>
    <w:p w:rsidR="009B0519" w:rsidRPr="003D7B6A" w:rsidRDefault="009B0519" w:rsidP="003D7B6A">
      <w:pPr>
        <w:adjustRightInd w:val="0"/>
        <w:jc w:val="both"/>
        <w:rPr>
          <w:sz w:val="22"/>
          <w:szCs w:val="22"/>
        </w:rPr>
      </w:pPr>
    </w:p>
    <w:p w:rsidR="003D7B6A" w:rsidRPr="00DE1B2C" w:rsidRDefault="00C91085" w:rsidP="003D7B6A">
      <w:pPr>
        <w:adjustRightInd w:val="0"/>
        <w:ind w:firstLine="708"/>
        <w:jc w:val="both"/>
        <w:rPr>
          <w:rFonts w:eastAsiaTheme="minorHAnsi"/>
          <w:b/>
          <w:sz w:val="22"/>
          <w:szCs w:val="22"/>
          <w:lang w:eastAsia="en-US"/>
        </w:rPr>
      </w:pPr>
      <w:r>
        <w:rPr>
          <w:rFonts w:eastAsiaTheme="minorHAnsi"/>
          <w:b/>
          <w:sz w:val="22"/>
          <w:szCs w:val="22"/>
          <w:lang w:eastAsia="en-US"/>
        </w:rPr>
        <w:t>3</w:t>
      </w:r>
      <w:r w:rsidR="003D7B6A" w:rsidRPr="00DE1B2C">
        <w:rPr>
          <w:rFonts w:eastAsiaTheme="minorHAnsi"/>
          <w:b/>
          <w:sz w:val="22"/>
          <w:szCs w:val="22"/>
          <w:lang w:eastAsia="en-US"/>
        </w:rPr>
        <w:t xml:space="preserve">.2.2. Основная хозяйственная деятельность </w:t>
      </w:r>
      <w:r w:rsidR="00E06F66">
        <w:rPr>
          <w:rFonts w:eastAsiaTheme="minorHAnsi"/>
          <w:b/>
          <w:sz w:val="22"/>
          <w:szCs w:val="22"/>
          <w:lang w:eastAsia="en-US"/>
        </w:rPr>
        <w:t>Эмитент</w:t>
      </w:r>
      <w:r w:rsidR="003D7B6A" w:rsidRPr="00DE1B2C">
        <w:rPr>
          <w:rFonts w:eastAsiaTheme="minorHAnsi"/>
          <w:b/>
          <w:sz w:val="22"/>
          <w:szCs w:val="22"/>
          <w:lang w:eastAsia="en-US"/>
        </w:rPr>
        <w:t>а</w:t>
      </w:r>
    </w:p>
    <w:p w:rsidR="00797401" w:rsidRPr="00DE1B2C" w:rsidRDefault="00797401" w:rsidP="003D7B6A">
      <w:pPr>
        <w:adjustRightInd w:val="0"/>
        <w:ind w:firstLine="708"/>
        <w:jc w:val="both"/>
        <w:rPr>
          <w:rFonts w:eastAsiaTheme="minorHAnsi"/>
          <w:b/>
          <w:sz w:val="22"/>
          <w:szCs w:val="22"/>
          <w:lang w:eastAsia="en-US"/>
        </w:rPr>
      </w:pPr>
    </w:p>
    <w:p w:rsidR="00FC458B" w:rsidRPr="00FC458B" w:rsidRDefault="00FC458B" w:rsidP="00FC458B">
      <w:pPr>
        <w:adjustRightInd w:val="0"/>
        <w:ind w:firstLine="708"/>
        <w:jc w:val="both"/>
        <w:rPr>
          <w:bCs/>
          <w:sz w:val="22"/>
          <w:szCs w:val="22"/>
        </w:rPr>
      </w:pPr>
      <w:r w:rsidRPr="00FC458B">
        <w:rPr>
          <w:bCs/>
          <w:sz w:val="22"/>
          <w:szCs w:val="22"/>
        </w:rPr>
        <w:t xml:space="preserve">Указываются основные виды хозяйственной деятельности (виды деятельности, виды продукции (работ, услуг), обеспечившие не менее 10 процентов выручки от продаж (объема продаж) </w:t>
      </w:r>
      <w:r w:rsidR="00E06F66">
        <w:rPr>
          <w:bCs/>
          <w:sz w:val="22"/>
          <w:szCs w:val="22"/>
        </w:rPr>
        <w:t>Эмитент</w:t>
      </w:r>
      <w:r w:rsidRPr="00FC458B">
        <w:rPr>
          <w:bCs/>
          <w:sz w:val="22"/>
          <w:szCs w:val="22"/>
        </w:rPr>
        <w:t xml:space="preserve">а за пять последних завершенных отчетных лет либо за каждый завершенный отчетный год, если </w:t>
      </w:r>
      <w:r w:rsidR="00E06F66">
        <w:rPr>
          <w:bCs/>
          <w:sz w:val="22"/>
          <w:szCs w:val="22"/>
        </w:rPr>
        <w:t>Эмитент</w:t>
      </w:r>
      <w:r w:rsidRPr="00FC458B">
        <w:rPr>
          <w:bCs/>
          <w:sz w:val="22"/>
          <w:szCs w:val="22"/>
        </w:rPr>
        <w:t xml:space="preserve"> осуществляет свою деятельность менее пяти лет, а также за последний завершенный отчетный период до даты утверждения </w:t>
      </w:r>
      <w:r w:rsidR="00E06F66">
        <w:rPr>
          <w:bCs/>
          <w:sz w:val="22"/>
          <w:szCs w:val="22"/>
        </w:rPr>
        <w:t>Проспект</w:t>
      </w:r>
      <w:r w:rsidRPr="00FC458B">
        <w:rPr>
          <w:bCs/>
          <w:sz w:val="22"/>
          <w:szCs w:val="22"/>
        </w:rPr>
        <w:t>а ценных бумаг.</w:t>
      </w:r>
    </w:p>
    <w:p w:rsidR="003D7B6A" w:rsidRDefault="00572594" w:rsidP="00797401">
      <w:pPr>
        <w:adjustRightInd w:val="0"/>
        <w:ind w:firstLine="708"/>
        <w:jc w:val="both"/>
        <w:rPr>
          <w:iCs/>
          <w:sz w:val="22"/>
          <w:szCs w:val="22"/>
        </w:rPr>
      </w:pPr>
      <w:r>
        <w:rPr>
          <w:iCs/>
          <w:sz w:val="22"/>
          <w:szCs w:val="22"/>
        </w:rPr>
        <w:t>И</w:t>
      </w:r>
      <w:r w:rsidRPr="00572594">
        <w:rPr>
          <w:iCs/>
          <w:sz w:val="22"/>
          <w:szCs w:val="22"/>
        </w:rPr>
        <w:t>нформация</w:t>
      </w:r>
      <w:r>
        <w:rPr>
          <w:iCs/>
          <w:sz w:val="22"/>
          <w:szCs w:val="22"/>
        </w:rPr>
        <w:t xml:space="preserve"> </w:t>
      </w:r>
      <w:r w:rsidRPr="00572594">
        <w:rPr>
          <w:iCs/>
          <w:sz w:val="22"/>
          <w:szCs w:val="22"/>
        </w:rPr>
        <w:t>приводится по данным бухгалте</w:t>
      </w:r>
      <w:r>
        <w:rPr>
          <w:iCs/>
          <w:sz w:val="22"/>
          <w:szCs w:val="22"/>
        </w:rPr>
        <w:t xml:space="preserve">рской отчетности за 2010, </w:t>
      </w:r>
      <w:r w:rsidRPr="00572594">
        <w:rPr>
          <w:iCs/>
          <w:sz w:val="22"/>
          <w:szCs w:val="22"/>
        </w:rPr>
        <w:t>2011</w:t>
      </w:r>
      <w:r>
        <w:rPr>
          <w:iCs/>
          <w:sz w:val="22"/>
          <w:szCs w:val="22"/>
        </w:rPr>
        <w:t>, 2012,</w:t>
      </w:r>
      <w:r w:rsidR="001D719C">
        <w:rPr>
          <w:iCs/>
          <w:sz w:val="22"/>
          <w:szCs w:val="22"/>
        </w:rPr>
        <w:t xml:space="preserve"> </w:t>
      </w:r>
      <w:r>
        <w:rPr>
          <w:iCs/>
          <w:sz w:val="22"/>
          <w:szCs w:val="22"/>
        </w:rPr>
        <w:t>2013</w:t>
      </w:r>
      <w:r w:rsidR="00FC458B">
        <w:rPr>
          <w:iCs/>
          <w:sz w:val="22"/>
          <w:szCs w:val="22"/>
        </w:rPr>
        <w:t xml:space="preserve">,2014  </w:t>
      </w:r>
      <w:r w:rsidR="00E05944">
        <w:rPr>
          <w:iCs/>
          <w:sz w:val="22"/>
          <w:szCs w:val="22"/>
        </w:rPr>
        <w:t>отчетные</w:t>
      </w:r>
      <w:r w:rsidRPr="00572594">
        <w:rPr>
          <w:iCs/>
          <w:sz w:val="22"/>
          <w:szCs w:val="22"/>
        </w:rPr>
        <w:t xml:space="preserve"> год</w:t>
      </w:r>
      <w:r w:rsidR="00FC458B">
        <w:rPr>
          <w:iCs/>
          <w:sz w:val="22"/>
          <w:szCs w:val="22"/>
        </w:rPr>
        <w:t>а</w:t>
      </w:r>
      <w:r w:rsidR="00BE02AD">
        <w:rPr>
          <w:iCs/>
          <w:sz w:val="22"/>
          <w:szCs w:val="22"/>
        </w:rPr>
        <w:t>.</w:t>
      </w:r>
    </w:p>
    <w:p w:rsidR="00BE02AD" w:rsidRDefault="00BE02AD" w:rsidP="00797401">
      <w:pPr>
        <w:adjustRightInd w:val="0"/>
        <w:ind w:firstLine="708"/>
        <w:jc w:val="both"/>
        <w:rPr>
          <w:iCs/>
          <w:sz w:val="22"/>
          <w:szCs w:val="22"/>
        </w:rPr>
      </w:pPr>
    </w:p>
    <w:tbl>
      <w:tblPr>
        <w:tblStyle w:val="a6"/>
        <w:tblW w:w="5000" w:type="pct"/>
        <w:tblLook w:val="04A0" w:firstRow="1" w:lastRow="0" w:firstColumn="1" w:lastColumn="0" w:noHBand="0" w:noVBand="1"/>
      </w:tblPr>
      <w:tblGrid>
        <w:gridCol w:w="2911"/>
        <w:gridCol w:w="1313"/>
        <w:gridCol w:w="1208"/>
        <w:gridCol w:w="1208"/>
        <w:gridCol w:w="1208"/>
        <w:gridCol w:w="1723"/>
      </w:tblGrid>
      <w:tr w:rsidR="00797401" w:rsidRPr="00797401" w:rsidTr="006E3852">
        <w:trPr>
          <w:trHeight w:val="300"/>
        </w:trPr>
        <w:tc>
          <w:tcPr>
            <w:tcW w:w="1521" w:type="pct"/>
            <w:noWrap/>
            <w:hideMark/>
          </w:tcPr>
          <w:p w:rsidR="00797401" w:rsidRPr="00797401" w:rsidRDefault="00797401" w:rsidP="00797401">
            <w:pPr>
              <w:adjustRightInd w:val="0"/>
              <w:jc w:val="both"/>
              <w:rPr>
                <w:sz w:val="22"/>
                <w:szCs w:val="22"/>
              </w:rPr>
            </w:pPr>
            <w:r w:rsidRPr="00797401">
              <w:rPr>
                <w:sz w:val="22"/>
                <w:szCs w:val="22"/>
              </w:rPr>
              <w:t xml:space="preserve">Наименование показателя </w:t>
            </w:r>
          </w:p>
        </w:tc>
        <w:tc>
          <w:tcPr>
            <w:tcW w:w="3479" w:type="pct"/>
            <w:gridSpan w:val="5"/>
            <w:noWrap/>
            <w:hideMark/>
          </w:tcPr>
          <w:p w:rsidR="00797401" w:rsidRPr="00797401" w:rsidRDefault="00797401" w:rsidP="00797401">
            <w:pPr>
              <w:adjustRightInd w:val="0"/>
              <w:jc w:val="both"/>
              <w:rPr>
                <w:sz w:val="22"/>
                <w:szCs w:val="22"/>
              </w:rPr>
            </w:pPr>
            <w:r w:rsidRPr="00797401">
              <w:rPr>
                <w:sz w:val="22"/>
                <w:szCs w:val="22"/>
              </w:rPr>
              <w:t>Отчетный период</w:t>
            </w:r>
          </w:p>
        </w:tc>
      </w:tr>
      <w:tr w:rsidR="00FC458B" w:rsidRPr="00797401" w:rsidTr="004F17E5">
        <w:trPr>
          <w:trHeight w:val="300"/>
        </w:trPr>
        <w:tc>
          <w:tcPr>
            <w:tcW w:w="1521" w:type="pct"/>
            <w:noWrap/>
            <w:hideMark/>
          </w:tcPr>
          <w:p w:rsidR="00FC458B" w:rsidRPr="00797401" w:rsidRDefault="00FC458B" w:rsidP="00797401">
            <w:pPr>
              <w:adjustRightInd w:val="0"/>
              <w:jc w:val="both"/>
              <w:rPr>
                <w:sz w:val="22"/>
                <w:szCs w:val="22"/>
              </w:rPr>
            </w:pPr>
            <w:r w:rsidRPr="00797401">
              <w:rPr>
                <w:sz w:val="22"/>
                <w:szCs w:val="22"/>
              </w:rPr>
              <w:t> </w:t>
            </w:r>
          </w:p>
        </w:tc>
        <w:tc>
          <w:tcPr>
            <w:tcW w:w="686" w:type="pct"/>
            <w:noWrap/>
            <w:hideMark/>
          </w:tcPr>
          <w:p w:rsidR="00FC458B" w:rsidRPr="00797401" w:rsidRDefault="00FC458B" w:rsidP="00E06F66">
            <w:pPr>
              <w:adjustRightInd w:val="0"/>
              <w:jc w:val="both"/>
              <w:rPr>
                <w:sz w:val="22"/>
                <w:szCs w:val="22"/>
              </w:rPr>
            </w:pPr>
            <w:r w:rsidRPr="00797401">
              <w:rPr>
                <w:sz w:val="22"/>
                <w:szCs w:val="22"/>
              </w:rPr>
              <w:t>2010 год</w:t>
            </w:r>
          </w:p>
        </w:tc>
        <w:tc>
          <w:tcPr>
            <w:tcW w:w="631" w:type="pct"/>
            <w:noWrap/>
            <w:hideMark/>
          </w:tcPr>
          <w:p w:rsidR="00FC458B" w:rsidRPr="00797401" w:rsidRDefault="00FC458B" w:rsidP="00E06F66">
            <w:pPr>
              <w:adjustRightInd w:val="0"/>
              <w:jc w:val="both"/>
              <w:rPr>
                <w:sz w:val="22"/>
                <w:szCs w:val="22"/>
              </w:rPr>
            </w:pPr>
            <w:r w:rsidRPr="00797401">
              <w:rPr>
                <w:sz w:val="22"/>
                <w:szCs w:val="22"/>
              </w:rPr>
              <w:t xml:space="preserve">2011 год </w:t>
            </w:r>
          </w:p>
        </w:tc>
        <w:tc>
          <w:tcPr>
            <w:tcW w:w="631" w:type="pct"/>
            <w:noWrap/>
            <w:hideMark/>
          </w:tcPr>
          <w:p w:rsidR="00FC458B" w:rsidRPr="00797401" w:rsidRDefault="00FC458B" w:rsidP="00E06F66">
            <w:pPr>
              <w:adjustRightInd w:val="0"/>
              <w:jc w:val="both"/>
              <w:rPr>
                <w:sz w:val="22"/>
                <w:szCs w:val="22"/>
              </w:rPr>
            </w:pPr>
            <w:r w:rsidRPr="00797401">
              <w:rPr>
                <w:sz w:val="22"/>
                <w:szCs w:val="22"/>
              </w:rPr>
              <w:t>2012 год</w:t>
            </w:r>
          </w:p>
        </w:tc>
        <w:tc>
          <w:tcPr>
            <w:tcW w:w="631" w:type="pct"/>
            <w:noWrap/>
            <w:hideMark/>
          </w:tcPr>
          <w:p w:rsidR="00FC458B" w:rsidRPr="00797401" w:rsidRDefault="00FC458B" w:rsidP="00E06F66">
            <w:pPr>
              <w:adjustRightInd w:val="0"/>
              <w:jc w:val="both"/>
              <w:rPr>
                <w:sz w:val="22"/>
                <w:szCs w:val="22"/>
              </w:rPr>
            </w:pPr>
            <w:r w:rsidRPr="00797401">
              <w:rPr>
                <w:sz w:val="22"/>
                <w:szCs w:val="22"/>
              </w:rPr>
              <w:t>2013 год</w:t>
            </w:r>
          </w:p>
        </w:tc>
        <w:tc>
          <w:tcPr>
            <w:tcW w:w="900" w:type="pct"/>
            <w:shd w:val="clear" w:color="auto" w:fill="auto"/>
            <w:noWrap/>
            <w:hideMark/>
          </w:tcPr>
          <w:p w:rsidR="00FC458B" w:rsidRPr="00797401" w:rsidRDefault="00FC458B" w:rsidP="00797401">
            <w:pPr>
              <w:adjustRightInd w:val="0"/>
              <w:jc w:val="both"/>
              <w:rPr>
                <w:sz w:val="22"/>
                <w:szCs w:val="22"/>
              </w:rPr>
            </w:pPr>
            <w:r>
              <w:rPr>
                <w:sz w:val="22"/>
                <w:szCs w:val="22"/>
              </w:rPr>
              <w:t>2014 год</w:t>
            </w:r>
          </w:p>
        </w:tc>
      </w:tr>
      <w:tr w:rsidR="00797401" w:rsidRPr="00797401" w:rsidTr="004F17E5">
        <w:trPr>
          <w:trHeight w:val="300"/>
        </w:trPr>
        <w:tc>
          <w:tcPr>
            <w:tcW w:w="5000" w:type="pct"/>
            <w:gridSpan w:val="6"/>
            <w:shd w:val="clear" w:color="auto" w:fill="auto"/>
            <w:noWrap/>
            <w:hideMark/>
          </w:tcPr>
          <w:p w:rsidR="00797401" w:rsidRPr="00797401" w:rsidRDefault="00797401" w:rsidP="00797401">
            <w:pPr>
              <w:adjustRightInd w:val="0"/>
              <w:jc w:val="both"/>
              <w:rPr>
                <w:b/>
                <w:sz w:val="22"/>
                <w:szCs w:val="22"/>
              </w:rPr>
            </w:pPr>
            <w:r w:rsidRPr="00797401">
              <w:rPr>
                <w:b/>
                <w:sz w:val="22"/>
                <w:szCs w:val="22"/>
              </w:rPr>
              <w:t>Вид хозяйственной деятельности: Техническое обслуживание объектов связи</w:t>
            </w:r>
          </w:p>
        </w:tc>
      </w:tr>
      <w:tr w:rsidR="00B537C6" w:rsidRPr="00797401" w:rsidTr="004F17E5">
        <w:trPr>
          <w:trHeight w:val="1200"/>
        </w:trPr>
        <w:tc>
          <w:tcPr>
            <w:tcW w:w="1521" w:type="pct"/>
            <w:hideMark/>
          </w:tcPr>
          <w:p w:rsidR="00B537C6" w:rsidRPr="00797401" w:rsidRDefault="00B537C6">
            <w:pPr>
              <w:adjustRightInd w:val="0"/>
              <w:jc w:val="both"/>
              <w:rPr>
                <w:sz w:val="22"/>
                <w:szCs w:val="22"/>
              </w:rPr>
            </w:pPr>
            <w:r w:rsidRPr="00797401">
              <w:rPr>
                <w:sz w:val="22"/>
                <w:szCs w:val="22"/>
              </w:rPr>
              <w:t xml:space="preserve">Объём выручки от продаж (объем продаж) </w:t>
            </w:r>
            <w:r w:rsidR="005764A0">
              <w:rPr>
                <w:sz w:val="22"/>
                <w:szCs w:val="22"/>
              </w:rPr>
              <w:t>по</w:t>
            </w:r>
            <w:r w:rsidRPr="00797401">
              <w:rPr>
                <w:sz w:val="22"/>
                <w:szCs w:val="22"/>
              </w:rPr>
              <w:t xml:space="preserve"> данно</w:t>
            </w:r>
            <w:r w:rsidR="005764A0">
              <w:rPr>
                <w:sz w:val="22"/>
                <w:szCs w:val="22"/>
              </w:rPr>
              <w:t>му</w:t>
            </w:r>
            <w:r w:rsidRPr="00797401">
              <w:rPr>
                <w:sz w:val="22"/>
                <w:szCs w:val="22"/>
              </w:rPr>
              <w:t xml:space="preserve"> вид</w:t>
            </w:r>
            <w:r w:rsidR="005764A0">
              <w:rPr>
                <w:sz w:val="22"/>
                <w:szCs w:val="22"/>
              </w:rPr>
              <w:t>у</w:t>
            </w:r>
            <w:r w:rsidRPr="00797401">
              <w:rPr>
                <w:sz w:val="22"/>
                <w:szCs w:val="22"/>
              </w:rPr>
              <w:t xml:space="preserve"> хозяйственной</w:t>
            </w:r>
            <w:r w:rsidRPr="00797401">
              <w:rPr>
                <w:sz w:val="22"/>
                <w:szCs w:val="22"/>
              </w:rPr>
              <w:br/>
              <w:t>деятельности, тыс. руб.</w:t>
            </w:r>
          </w:p>
        </w:tc>
        <w:tc>
          <w:tcPr>
            <w:tcW w:w="686" w:type="pct"/>
            <w:noWrap/>
            <w:hideMark/>
          </w:tcPr>
          <w:p w:rsidR="00B537C6" w:rsidRPr="00797401" w:rsidRDefault="00B537C6" w:rsidP="00E06F66">
            <w:pPr>
              <w:adjustRightInd w:val="0"/>
              <w:jc w:val="both"/>
              <w:rPr>
                <w:sz w:val="22"/>
                <w:szCs w:val="22"/>
              </w:rPr>
            </w:pPr>
            <w:r w:rsidRPr="00797401">
              <w:rPr>
                <w:sz w:val="22"/>
                <w:szCs w:val="22"/>
              </w:rPr>
              <w:t>106 801</w:t>
            </w:r>
          </w:p>
        </w:tc>
        <w:tc>
          <w:tcPr>
            <w:tcW w:w="631" w:type="pct"/>
            <w:noWrap/>
            <w:hideMark/>
          </w:tcPr>
          <w:p w:rsidR="00B537C6" w:rsidRPr="00797401" w:rsidRDefault="00B537C6" w:rsidP="00E06F66">
            <w:pPr>
              <w:adjustRightInd w:val="0"/>
              <w:jc w:val="both"/>
              <w:rPr>
                <w:sz w:val="22"/>
                <w:szCs w:val="22"/>
              </w:rPr>
            </w:pPr>
            <w:r w:rsidRPr="00797401">
              <w:rPr>
                <w:sz w:val="22"/>
                <w:szCs w:val="22"/>
              </w:rPr>
              <w:t>181 350</w:t>
            </w:r>
          </w:p>
        </w:tc>
        <w:tc>
          <w:tcPr>
            <w:tcW w:w="631" w:type="pct"/>
            <w:noWrap/>
            <w:hideMark/>
          </w:tcPr>
          <w:p w:rsidR="00B537C6" w:rsidRPr="00797401" w:rsidRDefault="00B537C6" w:rsidP="00E06F66">
            <w:pPr>
              <w:adjustRightInd w:val="0"/>
              <w:jc w:val="both"/>
              <w:rPr>
                <w:sz w:val="22"/>
                <w:szCs w:val="22"/>
              </w:rPr>
            </w:pPr>
            <w:r w:rsidRPr="00797401">
              <w:rPr>
                <w:sz w:val="22"/>
                <w:szCs w:val="22"/>
              </w:rPr>
              <w:t>208 401</w:t>
            </w:r>
          </w:p>
        </w:tc>
        <w:tc>
          <w:tcPr>
            <w:tcW w:w="631" w:type="pct"/>
            <w:noWrap/>
            <w:hideMark/>
          </w:tcPr>
          <w:p w:rsidR="001272D8" w:rsidRDefault="00B537C6" w:rsidP="004F17E5">
            <w:pPr>
              <w:adjustRightInd w:val="0"/>
              <w:jc w:val="center"/>
              <w:rPr>
                <w:sz w:val="22"/>
                <w:szCs w:val="22"/>
              </w:rPr>
            </w:pPr>
            <w:r w:rsidRPr="00797401">
              <w:rPr>
                <w:sz w:val="22"/>
                <w:szCs w:val="22"/>
              </w:rPr>
              <w:t>384 019</w:t>
            </w:r>
          </w:p>
        </w:tc>
        <w:tc>
          <w:tcPr>
            <w:tcW w:w="900" w:type="pct"/>
            <w:shd w:val="clear" w:color="auto" w:fill="auto"/>
            <w:noWrap/>
          </w:tcPr>
          <w:p w:rsidR="001272D8" w:rsidRDefault="00B537C6" w:rsidP="004F17E5">
            <w:pPr>
              <w:adjustRightInd w:val="0"/>
              <w:jc w:val="center"/>
              <w:rPr>
                <w:sz w:val="22"/>
                <w:szCs w:val="22"/>
              </w:rPr>
            </w:pPr>
            <w:r w:rsidRPr="00F55B59">
              <w:rPr>
                <w:rFonts w:eastAsia="Times New Roman"/>
                <w:color w:val="000000"/>
              </w:rPr>
              <w:t>315 572</w:t>
            </w:r>
          </w:p>
        </w:tc>
      </w:tr>
      <w:tr w:rsidR="00B537C6" w:rsidRPr="00797401" w:rsidTr="004F17E5">
        <w:trPr>
          <w:trHeight w:val="1800"/>
        </w:trPr>
        <w:tc>
          <w:tcPr>
            <w:tcW w:w="1521" w:type="pct"/>
            <w:hideMark/>
          </w:tcPr>
          <w:p w:rsidR="00B537C6" w:rsidRPr="00797401" w:rsidRDefault="00B537C6">
            <w:pPr>
              <w:adjustRightInd w:val="0"/>
              <w:jc w:val="both"/>
              <w:rPr>
                <w:sz w:val="22"/>
                <w:szCs w:val="22"/>
              </w:rPr>
            </w:pPr>
            <w:r w:rsidRPr="00797401">
              <w:rPr>
                <w:sz w:val="22"/>
                <w:szCs w:val="22"/>
              </w:rPr>
              <w:t xml:space="preserve">Доля </w:t>
            </w:r>
            <w:r w:rsidR="005764A0">
              <w:rPr>
                <w:sz w:val="22"/>
                <w:szCs w:val="22"/>
              </w:rPr>
              <w:t>в</w:t>
            </w:r>
            <w:r w:rsidRPr="00797401">
              <w:rPr>
                <w:sz w:val="22"/>
                <w:szCs w:val="22"/>
              </w:rPr>
              <w:t>ыручки от продаж (объема продаж) от данного вида хозяйственной</w:t>
            </w:r>
            <w:r w:rsidRPr="00797401">
              <w:rPr>
                <w:sz w:val="22"/>
                <w:szCs w:val="22"/>
              </w:rPr>
              <w:br/>
              <w:t xml:space="preserve">деятельности в общем объеме выручки от продаж (объеме продаж) </w:t>
            </w:r>
            <w:r>
              <w:rPr>
                <w:sz w:val="22"/>
                <w:szCs w:val="22"/>
              </w:rPr>
              <w:t>Эмитент</w:t>
            </w:r>
            <w:r w:rsidRPr="00797401">
              <w:rPr>
                <w:sz w:val="22"/>
                <w:szCs w:val="22"/>
              </w:rPr>
              <w:t>а, %</w:t>
            </w:r>
          </w:p>
        </w:tc>
        <w:tc>
          <w:tcPr>
            <w:tcW w:w="686" w:type="pct"/>
            <w:noWrap/>
            <w:hideMark/>
          </w:tcPr>
          <w:p w:rsidR="00B537C6" w:rsidRPr="00797401" w:rsidRDefault="00B537C6" w:rsidP="00E06F66">
            <w:pPr>
              <w:adjustRightInd w:val="0"/>
              <w:jc w:val="both"/>
              <w:rPr>
                <w:sz w:val="22"/>
                <w:szCs w:val="22"/>
              </w:rPr>
            </w:pPr>
            <w:r w:rsidRPr="00797401">
              <w:rPr>
                <w:sz w:val="22"/>
                <w:szCs w:val="22"/>
              </w:rPr>
              <w:t>25%</w:t>
            </w:r>
          </w:p>
        </w:tc>
        <w:tc>
          <w:tcPr>
            <w:tcW w:w="631" w:type="pct"/>
            <w:noWrap/>
            <w:hideMark/>
          </w:tcPr>
          <w:p w:rsidR="00B537C6" w:rsidRPr="00797401" w:rsidRDefault="00B537C6" w:rsidP="00E06F66">
            <w:pPr>
              <w:adjustRightInd w:val="0"/>
              <w:jc w:val="both"/>
              <w:rPr>
                <w:sz w:val="22"/>
                <w:szCs w:val="22"/>
              </w:rPr>
            </w:pPr>
            <w:r w:rsidRPr="00797401">
              <w:rPr>
                <w:sz w:val="22"/>
                <w:szCs w:val="22"/>
              </w:rPr>
              <w:t>23%</w:t>
            </w:r>
          </w:p>
        </w:tc>
        <w:tc>
          <w:tcPr>
            <w:tcW w:w="631" w:type="pct"/>
            <w:noWrap/>
            <w:hideMark/>
          </w:tcPr>
          <w:p w:rsidR="00B537C6" w:rsidRPr="00797401" w:rsidRDefault="00B537C6" w:rsidP="00E06F66">
            <w:pPr>
              <w:adjustRightInd w:val="0"/>
              <w:jc w:val="both"/>
              <w:rPr>
                <w:sz w:val="22"/>
                <w:szCs w:val="22"/>
              </w:rPr>
            </w:pPr>
            <w:r w:rsidRPr="00797401">
              <w:rPr>
                <w:sz w:val="22"/>
                <w:szCs w:val="22"/>
              </w:rPr>
              <w:t>15%</w:t>
            </w:r>
          </w:p>
        </w:tc>
        <w:tc>
          <w:tcPr>
            <w:tcW w:w="631" w:type="pct"/>
            <w:noWrap/>
            <w:hideMark/>
          </w:tcPr>
          <w:p w:rsidR="001272D8" w:rsidRDefault="00B537C6" w:rsidP="004F17E5">
            <w:pPr>
              <w:adjustRightInd w:val="0"/>
              <w:jc w:val="center"/>
              <w:rPr>
                <w:sz w:val="22"/>
                <w:szCs w:val="22"/>
              </w:rPr>
            </w:pPr>
            <w:r w:rsidRPr="00797401">
              <w:rPr>
                <w:sz w:val="22"/>
                <w:szCs w:val="22"/>
              </w:rPr>
              <w:t>18%</w:t>
            </w:r>
          </w:p>
        </w:tc>
        <w:tc>
          <w:tcPr>
            <w:tcW w:w="900" w:type="pct"/>
            <w:shd w:val="clear" w:color="auto" w:fill="auto"/>
            <w:noWrap/>
          </w:tcPr>
          <w:p w:rsidR="001272D8" w:rsidRDefault="00B537C6" w:rsidP="004F17E5">
            <w:pPr>
              <w:adjustRightInd w:val="0"/>
              <w:jc w:val="center"/>
              <w:rPr>
                <w:sz w:val="22"/>
                <w:szCs w:val="22"/>
              </w:rPr>
            </w:pPr>
            <w:r>
              <w:rPr>
                <w:sz w:val="22"/>
                <w:szCs w:val="22"/>
              </w:rPr>
              <w:t>19%</w:t>
            </w:r>
          </w:p>
        </w:tc>
      </w:tr>
    </w:tbl>
    <w:p w:rsidR="00797401" w:rsidRDefault="00797401" w:rsidP="00572594">
      <w:pPr>
        <w:adjustRightInd w:val="0"/>
        <w:jc w:val="both"/>
        <w:rPr>
          <w:sz w:val="22"/>
          <w:szCs w:val="22"/>
        </w:rPr>
      </w:pPr>
    </w:p>
    <w:tbl>
      <w:tblPr>
        <w:tblStyle w:val="a6"/>
        <w:tblW w:w="5000" w:type="pct"/>
        <w:tblLook w:val="04A0" w:firstRow="1" w:lastRow="0" w:firstColumn="1" w:lastColumn="0" w:noHBand="0" w:noVBand="1"/>
      </w:tblPr>
      <w:tblGrid>
        <w:gridCol w:w="2911"/>
        <w:gridCol w:w="1313"/>
        <w:gridCol w:w="1208"/>
        <w:gridCol w:w="1208"/>
        <w:gridCol w:w="1208"/>
        <w:gridCol w:w="1723"/>
      </w:tblGrid>
      <w:tr w:rsidR="00797401" w:rsidRPr="00797401" w:rsidTr="006E3852">
        <w:trPr>
          <w:trHeight w:val="300"/>
        </w:trPr>
        <w:tc>
          <w:tcPr>
            <w:tcW w:w="1521" w:type="pct"/>
            <w:noWrap/>
            <w:hideMark/>
          </w:tcPr>
          <w:p w:rsidR="00797401" w:rsidRPr="00797401" w:rsidRDefault="00797401" w:rsidP="00797401">
            <w:pPr>
              <w:adjustRightInd w:val="0"/>
              <w:jc w:val="both"/>
              <w:rPr>
                <w:sz w:val="22"/>
                <w:szCs w:val="22"/>
              </w:rPr>
            </w:pPr>
            <w:r w:rsidRPr="00797401">
              <w:rPr>
                <w:sz w:val="22"/>
                <w:szCs w:val="22"/>
              </w:rPr>
              <w:t xml:space="preserve">Наименование показателя </w:t>
            </w:r>
          </w:p>
        </w:tc>
        <w:tc>
          <w:tcPr>
            <w:tcW w:w="3479" w:type="pct"/>
            <w:gridSpan w:val="5"/>
            <w:noWrap/>
            <w:hideMark/>
          </w:tcPr>
          <w:p w:rsidR="00797401" w:rsidRPr="00797401" w:rsidRDefault="00797401" w:rsidP="00797401">
            <w:pPr>
              <w:adjustRightInd w:val="0"/>
              <w:jc w:val="both"/>
              <w:rPr>
                <w:sz w:val="22"/>
                <w:szCs w:val="22"/>
              </w:rPr>
            </w:pPr>
            <w:r w:rsidRPr="00797401">
              <w:rPr>
                <w:sz w:val="22"/>
                <w:szCs w:val="22"/>
              </w:rPr>
              <w:t>Отчетный период</w:t>
            </w:r>
          </w:p>
        </w:tc>
      </w:tr>
      <w:tr w:rsidR="00FC458B" w:rsidRPr="00797401" w:rsidTr="004F17E5">
        <w:trPr>
          <w:trHeight w:val="300"/>
        </w:trPr>
        <w:tc>
          <w:tcPr>
            <w:tcW w:w="1521" w:type="pct"/>
            <w:noWrap/>
            <w:hideMark/>
          </w:tcPr>
          <w:p w:rsidR="00FC458B" w:rsidRPr="00797401" w:rsidRDefault="00FC458B" w:rsidP="00797401">
            <w:pPr>
              <w:adjustRightInd w:val="0"/>
              <w:jc w:val="both"/>
              <w:rPr>
                <w:sz w:val="22"/>
                <w:szCs w:val="22"/>
              </w:rPr>
            </w:pPr>
            <w:r w:rsidRPr="00797401">
              <w:rPr>
                <w:sz w:val="22"/>
                <w:szCs w:val="22"/>
              </w:rPr>
              <w:t> </w:t>
            </w:r>
          </w:p>
        </w:tc>
        <w:tc>
          <w:tcPr>
            <w:tcW w:w="686" w:type="pct"/>
            <w:noWrap/>
            <w:hideMark/>
          </w:tcPr>
          <w:p w:rsidR="00FC458B" w:rsidRPr="00FC458B" w:rsidRDefault="00FC458B" w:rsidP="00E06F66">
            <w:pPr>
              <w:rPr>
                <w:sz w:val="22"/>
                <w:szCs w:val="22"/>
              </w:rPr>
            </w:pPr>
            <w:r w:rsidRPr="00FC458B">
              <w:rPr>
                <w:sz w:val="22"/>
                <w:szCs w:val="22"/>
              </w:rPr>
              <w:t>2010 год</w:t>
            </w:r>
          </w:p>
        </w:tc>
        <w:tc>
          <w:tcPr>
            <w:tcW w:w="631" w:type="pct"/>
            <w:noWrap/>
            <w:hideMark/>
          </w:tcPr>
          <w:p w:rsidR="00FC458B" w:rsidRPr="00FC458B" w:rsidRDefault="00FC458B" w:rsidP="00E06F66">
            <w:pPr>
              <w:rPr>
                <w:sz w:val="22"/>
                <w:szCs w:val="22"/>
              </w:rPr>
            </w:pPr>
            <w:r w:rsidRPr="00FC458B">
              <w:rPr>
                <w:sz w:val="22"/>
                <w:szCs w:val="22"/>
              </w:rPr>
              <w:t xml:space="preserve">2011 год </w:t>
            </w:r>
          </w:p>
        </w:tc>
        <w:tc>
          <w:tcPr>
            <w:tcW w:w="631" w:type="pct"/>
            <w:noWrap/>
            <w:hideMark/>
          </w:tcPr>
          <w:p w:rsidR="00FC458B" w:rsidRPr="00FC458B" w:rsidRDefault="00FC458B" w:rsidP="00E06F66">
            <w:pPr>
              <w:rPr>
                <w:sz w:val="22"/>
                <w:szCs w:val="22"/>
              </w:rPr>
            </w:pPr>
            <w:r w:rsidRPr="00FC458B">
              <w:rPr>
                <w:sz w:val="22"/>
                <w:szCs w:val="22"/>
              </w:rPr>
              <w:t>2012 год</w:t>
            </w:r>
          </w:p>
        </w:tc>
        <w:tc>
          <w:tcPr>
            <w:tcW w:w="631" w:type="pct"/>
            <w:noWrap/>
            <w:hideMark/>
          </w:tcPr>
          <w:p w:rsidR="00FC458B" w:rsidRPr="00FC458B" w:rsidRDefault="00FC458B" w:rsidP="00E06F66">
            <w:pPr>
              <w:rPr>
                <w:sz w:val="22"/>
                <w:szCs w:val="22"/>
              </w:rPr>
            </w:pPr>
            <w:r w:rsidRPr="00FC458B">
              <w:rPr>
                <w:sz w:val="22"/>
                <w:szCs w:val="22"/>
              </w:rPr>
              <w:t>2013 год</w:t>
            </w:r>
          </w:p>
        </w:tc>
        <w:tc>
          <w:tcPr>
            <w:tcW w:w="900" w:type="pct"/>
            <w:shd w:val="clear" w:color="auto" w:fill="auto"/>
            <w:noWrap/>
            <w:hideMark/>
          </w:tcPr>
          <w:p w:rsidR="001272D8" w:rsidRDefault="001D6A65" w:rsidP="004F17E5">
            <w:pPr>
              <w:adjustRightInd w:val="0"/>
              <w:jc w:val="center"/>
              <w:rPr>
                <w:sz w:val="22"/>
                <w:szCs w:val="22"/>
              </w:rPr>
            </w:pPr>
            <w:r>
              <w:rPr>
                <w:sz w:val="22"/>
                <w:szCs w:val="22"/>
              </w:rPr>
              <w:t>2014 год</w:t>
            </w:r>
          </w:p>
        </w:tc>
      </w:tr>
      <w:tr w:rsidR="00797401" w:rsidRPr="00797401" w:rsidTr="004F17E5">
        <w:trPr>
          <w:trHeight w:val="300"/>
        </w:trPr>
        <w:tc>
          <w:tcPr>
            <w:tcW w:w="5000" w:type="pct"/>
            <w:gridSpan w:val="6"/>
            <w:shd w:val="clear" w:color="auto" w:fill="auto"/>
            <w:noWrap/>
            <w:hideMark/>
          </w:tcPr>
          <w:p w:rsidR="001272D8" w:rsidRDefault="001D6A65" w:rsidP="004F17E5">
            <w:pPr>
              <w:adjustRightInd w:val="0"/>
              <w:jc w:val="center"/>
              <w:rPr>
                <w:b/>
                <w:sz w:val="22"/>
                <w:szCs w:val="22"/>
              </w:rPr>
            </w:pPr>
            <w:r>
              <w:rPr>
                <w:b/>
                <w:sz w:val="22"/>
                <w:szCs w:val="22"/>
              </w:rPr>
              <w:t>Вид хозяйственной деятельности: Строительство объектов связи</w:t>
            </w:r>
          </w:p>
        </w:tc>
      </w:tr>
      <w:tr w:rsidR="00B537C6" w:rsidRPr="00797401" w:rsidTr="004F17E5">
        <w:trPr>
          <w:trHeight w:val="1200"/>
        </w:trPr>
        <w:tc>
          <w:tcPr>
            <w:tcW w:w="1521" w:type="pct"/>
            <w:hideMark/>
          </w:tcPr>
          <w:p w:rsidR="00B537C6" w:rsidRPr="00797401" w:rsidRDefault="00B537C6" w:rsidP="00797401">
            <w:pPr>
              <w:adjustRightInd w:val="0"/>
              <w:jc w:val="both"/>
              <w:rPr>
                <w:sz w:val="22"/>
                <w:szCs w:val="22"/>
              </w:rPr>
            </w:pPr>
            <w:r w:rsidRPr="00797401">
              <w:rPr>
                <w:sz w:val="22"/>
                <w:szCs w:val="22"/>
              </w:rPr>
              <w:t>Объём выручки от продаж (объем про</w:t>
            </w:r>
            <w:r>
              <w:rPr>
                <w:sz w:val="22"/>
                <w:szCs w:val="22"/>
              </w:rPr>
              <w:t>даж) по данному виду</w:t>
            </w:r>
            <w:r w:rsidRPr="00797401">
              <w:rPr>
                <w:sz w:val="22"/>
                <w:szCs w:val="22"/>
              </w:rPr>
              <w:t xml:space="preserve"> хозяйственной</w:t>
            </w:r>
            <w:r w:rsidRPr="00797401">
              <w:rPr>
                <w:sz w:val="22"/>
                <w:szCs w:val="22"/>
              </w:rPr>
              <w:br/>
              <w:t>деятельности, тыс. руб.</w:t>
            </w:r>
          </w:p>
        </w:tc>
        <w:tc>
          <w:tcPr>
            <w:tcW w:w="686" w:type="pct"/>
            <w:noWrap/>
            <w:hideMark/>
          </w:tcPr>
          <w:p w:rsidR="00B537C6" w:rsidRPr="00FC458B" w:rsidRDefault="00B537C6" w:rsidP="00E06F66">
            <w:pPr>
              <w:rPr>
                <w:sz w:val="22"/>
                <w:szCs w:val="22"/>
              </w:rPr>
            </w:pPr>
            <w:r w:rsidRPr="00FC458B">
              <w:rPr>
                <w:sz w:val="22"/>
                <w:szCs w:val="22"/>
              </w:rPr>
              <w:t>274 819</w:t>
            </w:r>
          </w:p>
        </w:tc>
        <w:tc>
          <w:tcPr>
            <w:tcW w:w="631" w:type="pct"/>
            <w:noWrap/>
            <w:hideMark/>
          </w:tcPr>
          <w:p w:rsidR="00B537C6" w:rsidRPr="00FC458B" w:rsidRDefault="00B537C6" w:rsidP="00E06F66">
            <w:pPr>
              <w:rPr>
                <w:sz w:val="22"/>
                <w:szCs w:val="22"/>
              </w:rPr>
            </w:pPr>
            <w:r w:rsidRPr="00FC458B">
              <w:rPr>
                <w:sz w:val="22"/>
                <w:szCs w:val="22"/>
              </w:rPr>
              <w:t>466 457</w:t>
            </w:r>
          </w:p>
        </w:tc>
        <w:tc>
          <w:tcPr>
            <w:tcW w:w="631" w:type="pct"/>
            <w:noWrap/>
            <w:hideMark/>
          </w:tcPr>
          <w:p w:rsidR="00B537C6" w:rsidRPr="00FC458B" w:rsidRDefault="00B537C6" w:rsidP="00E06F66">
            <w:pPr>
              <w:rPr>
                <w:sz w:val="22"/>
                <w:szCs w:val="22"/>
              </w:rPr>
            </w:pPr>
            <w:r w:rsidRPr="00FC458B">
              <w:rPr>
                <w:sz w:val="22"/>
                <w:szCs w:val="22"/>
              </w:rPr>
              <w:t>1 025 243</w:t>
            </w:r>
          </w:p>
        </w:tc>
        <w:tc>
          <w:tcPr>
            <w:tcW w:w="631" w:type="pct"/>
            <w:noWrap/>
            <w:hideMark/>
          </w:tcPr>
          <w:p w:rsidR="00B537C6" w:rsidRPr="00FC458B" w:rsidRDefault="00B537C6" w:rsidP="00E06F66">
            <w:pPr>
              <w:rPr>
                <w:sz w:val="22"/>
                <w:szCs w:val="22"/>
              </w:rPr>
            </w:pPr>
            <w:r w:rsidRPr="00FC458B">
              <w:rPr>
                <w:sz w:val="22"/>
                <w:szCs w:val="22"/>
              </w:rPr>
              <w:t>1 495 418</w:t>
            </w:r>
          </w:p>
        </w:tc>
        <w:tc>
          <w:tcPr>
            <w:tcW w:w="900" w:type="pct"/>
            <w:shd w:val="clear" w:color="auto" w:fill="auto"/>
            <w:noWrap/>
          </w:tcPr>
          <w:p w:rsidR="001272D8" w:rsidRDefault="001D6A65" w:rsidP="004F17E5">
            <w:pPr>
              <w:adjustRightInd w:val="0"/>
              <w:jc w:val="center"/>
              <w:rPr>
                <w:sz w:val="22"/>
                <w:szCs w:val="22"/>
              </w:rPr>
            </w:pPr>
            <w:r w:rsidRPr="004F17E5">
              <w:rPr>
                <w:rFonts w:eastAsia="Times New Roman"/>
                <w:color w:val="000000"/>
                <w:sz w:val="22"/>
                <w:szCs w:val="22"/>
              </w:rPr>
              <w:t>1 189 582</w:t>
            </w:r>
          </w:p>
        </w:tc>
      </w:tr>
      <w:tr w:rsidR="00B537C6" w:rsidRPr="00797401" w:rsidTr="004F17E5">
        <w:trPr>
          <w:trHeight w:val="1800"/>
        </w:trPr>
        <w:tc>
          <w:tcPr>
            <w:tcW w:w="1521" w:type="pct"/>
            <w:hideMark/>
          </w:tcPr>
          <w:p w:rsidR="00B537C6" w:rsidRPr="00797401" w:rsidRDefault="00B537C6" w:rsidP="00FC458B">
            <w:pPr>
              <w:adjustRightInd w:val="0"/>
              <w:jc w:val="both"/>
              <w:rPr>
                <w:sz w:val="22"/>
                <w:szCs w:val="22"/>
              </w:rPr>
            </w:pPr>
            <w:r w:rsidRPr="00797401">
              <w:rPr>
                <w:sz w:val="22"/>
                <w:szCs w:val="22"/>
              </w:rPr>
              <w:t>Доля выручки от продаж (объема продаж) от данного вида хозяйственной</w:t>
            </w:r>
            <w:r w:rsidRPr="00797401">
              <w:rPr>
                <w:sz w:val="22"/>
                <w:szCs w:val="22"/>
              </w:rPr>
              <w:br/>
              <w:t xml:space="preserve">деятельности в общем объеме выручки от продаж (объеме продаж) </w:t>
            </w:r>
            <w:r>
              <w:rPr>
                <w:sz w:val="22"/>
                <w:szCs w:val="22"/>
              </w:rPr>
              <w:t>Эмитент</w:t>
            </w:r>
            <w:r w:rsidRPr="00797401">
              <w:rPr>
                <w:sz w:val="22"/>
                <w:szCs w:val="22"/>
              </w:rPr>
              <w:t>а, %</w:t>
            </w:r>
          </w:p>
        </w:tc>
        <w:tc>
          <w:tcPr>
            <w:tcW w:w="686" w:type="pct"/>
            <w:noWrap/>
            <w:hideMark/>
          </w:tcPr>
          <w:p w:rsidR="00B537C6" w:rsidRPr="00FC458B" w:rsidRDefault="00B537C6" w:rsidP="00E06F66">
            <w:pPr>
              <w:rPr>
                <w:sz w:val="22"/>
                <w:szCs w:val="22"/>
              </w:rPr>
            </w:pPr>
            <w:r w:rsidRPr="00FC458B">
              <w:rPr>
                <w:sz w:val="22"/>
                <w:szCs w:val="22"/>
              </w:rPr>
              <w:t>65%</w:t>
            </w:r>
          </w:p>
        </w:tc>
        <w:tc>
          <w:tcPr>
            <w:tcW w:w="631" w:type="pct"/>
            <w:noWrap/>
            <w:hideMark/>
          </w:tcPr>
          <w:p w:rsidR="00B537C6" w:rsidRPr="00FC458B" w:rsidRDefault="00B537C6" w:rsidP="00E06F66">
            <w:pPr>
              <w:rPr>
                <w:sz w:val="22"/>
                <w:szCs w:val="22"/>
              </w:rPr>
            </w:pPr>
            <w:r w:rsidRPr="00FC458B">
              <w:rPr>
                <w:sz w:val="22"/>
                <w:szCs w:val="22"/>
              </w:rPr>
              <w:t>60%</w:t>
            </w:r>
          </w:p>
        </w:tc>
        <w:tc>
          <w:tcPr>
            <w:tcW w:w="631" w:type="pct"/>
            <w:noWrap/>
            <w:hideMark/>
          </w:tcPr>
          <w:p w:rsidR="00B537C6" w:rsidRPr="00FC458B" w:rsidRDefault="00B537C6" w:rsidP="00E06F66">
            <w:pPr>
              <w:rPr>
                <w:sz w:val="22"/>
                <w:szCs w:val="22"/>
              </w:rPr>
            </w:pPr>
            <w:r w:rsidRPr="00FC458B">
              <w:rPr>
                <w:sz w:val="22"/>
                <w:szCs w:val="22"/>
              </w:rPr>
              <w:t>74%</w:t>
            </w:r>
          </w:p>
        </w:tc>
        <w:tc>
          <w:tcPr>
            <w:tcW w:w="631" w:type="pct"/>
            <w:noWrap/>
            <w:hideMark/>
          </w:tcPr>
          <w:p w:rsidR="00B537C6" w:rsidRPr="00FC458B" w:rsidRDefault="00B537C6" w:rsidP="00E06F66">
            <w:pPr>
              <w:rPr>
                <w:sz w:val="22"/>
                <w:szCs w:val="22"/>
              </w:rPr>
            </w:pPr>
            <w:r w:rsidRPr="00FC458B">
              <w:rPr>
                <w:sz w:val="22"/>
                <w:szCs w:val="22"/>
              </w:rPr>
              <w:t>71%</w:t>
            </w:r>
          </w:p>
        </w:tc>
        <w:tc>
          <w:tcPr>
            <w:tcW w:w="900" w:type="pct"/>
            <w:shd w:val="clear" w:color="auto" w:fill="auto"/>
            <w:noWrap/>
          </w:tcPr>
          <w:p w:rsidR="001272D8" w:rsidRDefault="001D6A65" w:rsidP="004F17E5">
            <w:pPr>
              <w:adjustRightInd w:val="0"/>
              <w:jc w:val="center"/>
              <w:rPr>
                <w:sz w:val="22"/>
                <w:szCs w:val="22"/>
              </w:rPr>
            </w:pPr>
            <w:r w:rsidRPr="004F17E5">
              <w:rPr>
                <w:rFonts w:eastAsia="Times New Roman"/>
                <w:color w:val="000000"/>
                <w:sz w:val="22"/>
                <w:szCs w:val="22"/>
              </w:rPr>
              <w:t>72%</w:t>
            </w:r>
          </w:p>
        </w:tc>
      </w:tr>
    </w:tbl>
    <w:p w:rsidR="00797401" w:rsidRDefault="00797401" w:rsidP="00572594">
      <w:pPr>
        <w:adjustRightInd w:val="0"/>
        <w:jc w:val="both"/>
        <w:rPr>
          <w:sz w:val="22"/>
          <w:szCs w:val="22"/>
        </w:rPr>
      </w:pPr>
    </w:p>
    <w:p w:rsidR="001272D8" w:rsidRDefault="00797401" w:rsidP="004F17E5">
      <w:pPr>
        <w:adjustRightInd w:val="0"/>
        <w:ind w:firstLine="708"/>
        <w:jc w:val="both"/>
        <w:rPr>
          <w:sz w:val="22"/>
          <w:szCs w:val="22"/>
        </w:rPr>
      </w:pPr>
      <w:r w:rsidRPr="00797401">
        <w:rPr>
          <w:sz w:val="22"/>
          <w:szCs w:val="22"/>
        </w:rPr>
        <w:t>Рост выручки от продаж ежегодно</w:t>
      </w:r>
      <w:r w:rsidR="00B537C6">
        <w:rPr>
          <w:sz w:val="22"/>
          <w:szCs w:val="22"/>
        </w:rPr>
        <w:t>, за исключением 2014 года,</w:t>
      </w:r>
      <w:r w:rsidRPr="00797401">
        <w:rPr>
          <w:sz w:val="22"/>
          <w:szCs w:val="22"/>
        </w:rPr>
        <w:t xml:space="preserve"> происходил более чем на 10%, что связано с увеличением объемов строительства и эксплуатации.</w:t>
      </w:r>
    </w:p>
    <w:p w:rsidR="001272D8" w:rsidRDefault="001272D8" w:rsidP="004F17E5">
      <w:pPr>
        <w:adjustRightInd w:val="0"/>
        <w:jc w:val="both"/>
        <w:rPr>
          <w:sz w:val="22"/>
          <w:szCs w:val="22"/>
        </w:rPr>
      </w:pPr>
    </w:p>
    <w:p w:rsidR="001272D8" w:rsidRDefault="009A2E24" w:rsidP="004F17E5">
      <w:pPr>
        <w:adjustRightInd w:val="0"/>
        <w:ind w:firstLine="708"/>
        <w:jc w:val="both"/>
        <w:rPr>
          <w:sz w:val="22"/>
          <w:szCs w:val="22"/>
        </w:rPr>
      </w:pPr>
      <w:r>
        <w:rPr>
          <w:sz w:val="22"/>
          <w:szCs w:val="22"/>
        </w:rPr>
        <w:t>В рассматриваемом периоде выручка в основном формировалась за счет строительства объектов связи.</w:t>
      </w:r>
      <w:r w:rsidR="000D3D5D">
        <w:rPr>
          <w:sz w:val="22"/>
          <w:szCs w:val="22"/>
        </w:rPr>
        <w:t xml:space="preserve"> В 2010 году она составила  </w:t>
      </w:r>
      <w:r w:rsidR="0011644D">
        <w:rPr>
          <w:sz w:val="22"/>
          <w:szCs w:val="22"/>
        </w:rPr>
        <w:t>274 819 000</w:t>
      </w:r>
      <w:r w:rsidR="00E52DAB">
        <w:rPr>
          <w:sz w:val="22"/>
          <w:szCs w:val="22"/>
        </w:rPr>
        <w:t xml:space="preserve"> </w:t>
      </w:r>
      <w:r w:rsidR="0011644D">
        <w:rPr>
          <w:sz w:val="22"/>
          <w:szCs w:val="22"/>
        </w:rPr>
        <w:t>рублей, что составило на 1967,7 % выше предыдущего отчетного периода.</w:t>
      </w:r>
      <w:r w:rsidR="004D6DB7">
        <w:rPr>
          <w:sz w:val="22"/>
          <w:szCs w:val="22"/>
        </w:rPr>
        <w:t xml:space="preserve"> В п</w:t>
      </w:r>
      <w:r w:rsidR="0011644D">
        <w:rPr>
          <w:sz w:val="22"/>
          <w:szCs w:val="22"/>
        </w:rPr>
        <w:t xml:space="preserve">оследующие отчетные периоды (2011,2012,2013 года)  выручка увеличивалась на 69,73%,  на 119,79 %, на 45,86 % соответственно. </w:t>
      </w:r>
      <w:r w:rsidR="00B537C6">
        <w:rPr>
          <w:sz w:val="22"/>
          <w:szCs w:val="22"/>
        </w:rPr>
        <w:t>В 2014 наблюдалось снижение выручки на 20,45% по отношению к предыдущему отчетному году.</w:t>
      </w:r>
    </w:p>
    <w:p w:rsidR="001272D8" w:rsidRDefault="0011644D" w:rsidP="004F17E5">
      <w:pPr>
        <w:adjustRightInd w:val="0"/>
        <w:ind w:firstLine="708"/>
        <w:jc w:val="both"/>
        <w:rPr>
          <w:sz w:val="22"/>
          <w:szCs w:val="22"/>
        </w:rPr>
      </w:pPr>
      <w:r>
        <w:rPr>
          <w:sz w:val="22"/>
          <w:szCs w:val="22"/>
        </w:rPr>
        <w:t>Ежегодный рост выручки, в процентном соотношении отчетного периода к предыдущ</w:t>
      </w:r>
      <w:r w:rsidR="00F67A4F">
        <w:rPr>
          <w:sz w:val="22"/>
          <w:szCs w:val="22"/>
        </w:rPr>
        <w:t>и</w:t>
      </w:r>
      <w:r w:rsidR="00B537C6">
        <w:rPr>
          <w:sz w:val="22"/>
          <w:szCs w:val="22"/>
        </w:rPr>
        <w:t>м</w:t>
      </w:r>
      <w:r>
        <w:rPr>
          <w:sz w:val="22"/>
          <w:szCs w:val="22"/>
        </w:rPr>
        <w:t xml:space="preserve">, был обусловлен увеличением объемов услуг (работ). </w:t>
      </w:r>
    </w:p>
    <w:p w:rsidR="001272D8" w:rsidRDefault="009A2E24" w:rsidP="004F17E5">
      <w:pPr>
        <w:adjustRightInd w:val="0"/>
        <w:jc w:val="both"/>
        <w:rPr>
          <w:iCs/>
          <w:sz w:val="22"/>
          <w:szCs w:val="22"/>
        </w:rPr>
      </w:pPr>
      <w:r>
        <w:rPr>
          <w:sz w:val="22"/>
          <w:szCs w:val="22"/>
        </w:rPr>
        <w:tab/>
      </w:r>
      <w:r w:rsidR="007526A6">
        <w:rPr>
          <w:sz w:val="22"/>
          <w:szCs w:val="22"/>
        </w:rPr>
        <w:t xml:space="preserve">С </w:t>
      </w:r>
      <w:r w:rsidR="007526A6">
        <w:rPr>
          <w:iCs/>
          <w:sz w:val="22"/>
          <w:szCs w:val="22"/>
        </w:rPr>
        <w:t>2010 года</w:t>
      </w:r>
      <w:r w:rsidR="0011644D" w:rsidRPr="0011644D">
        <w:rPr>
          <w:iCs/>
          <w:sz w:val="22"/>
          <w:szCs w:val="22"/>
        </w:rPr>
        <w:t xml:space="preserve"> также наблюдается</w:t>
      </w:r>
      <w:r w:rsidR="007526A6">
        <w:rPr>
          <w:iCs/>
          <w:sz w:val="22"/>
          <w:szCs w:val="22"/>
        </w:rPr>
        <w:t xml:space="preserve"> ежегодный</w:t>
      </w:r>
      <w:r w:rsidR="0011644D" w:rsidRPr="0011644D">
        <w:rPr>
          <w:iCs/>
          <w:sz w:val="22"/>
          <w:szCs w:val="22"/>
        </w:rPr>
        <w:t xml:space="preserve"> рост доли выручки от такого вида хозяйственной</w:t>
      </w:r>
      <w:r w:rsidR="0011644D">
        <w:rPr>
          <w:iCs/>
          <w:sz w:val="22"/>
          <w:szCs w:val="22"/>
        </w:rPr>
        <w:t xml:space="preserve"> </w:t>
      </w:r>
      <w:r w:rsidR="0011644D" w:rsidRPr="0011644D">
        <w:rPr>
          <w:iCs/>
          <w:sz w:val="22"/>
          <w:szCs w:val="22"/>
        </w:rPr>
        <w:t xml:space="preserve">деятельности как </w:t>
      </w:r>
      <w:r w:rsidR="0011644D">
        <w:rPr>
          <w:iCs/>
          <w:sz w:val="22"/>
          <w:szCs w:val="22"/>
        </w:rPr>
        <w:t>техническое обслуживание объектов связи</w:t>
      </w:r>
      <w:r w:rsidR="007526A6">
        <w:rPr>
          <w:iCs/>
          <w:sz w:val="22"/>
          <w:szCs w:val="22"/>
        </w:rPr>
        <w:t xml:space="preserve">. </w:t>
      </w:r>
    </w:p>
    <w:p w:rsidR="001272D8" w:rsidRDefault="001272D8">
      <w:pPr>
        <w:adjustRightInd w:val="0"/>
        <w:jc w:val="both"/>
        <w:rPr>
          <w:iCs/>
          <w:sz w:val="22"/>
          <w:szCs w:val="22"/>
        </w:rPr>
      </w:pPr>
    </w:p>
    <w:p w:rsidR="001272D8" w:rsidRDefault="001272D8" w:rsidP="004F17E5">
      <w:pPr>
        <w:adjustRightInd w:val="0"/>
        <w:jc w:val="both"/>
        <w:rPr>
          <w:sz w:val="22"/>
          <w:szCs w:val="22"/>
        </w:rPr>
      </w:pPr>
    </w:p>
    <w:p w:rsidR="001272D8" w:rsidRDefault="00DC7159" w:rsidP="004F17E5">
      <w:pPr>
        <w:adjustRightInd w:val="0"/>
        <w:jc w:val="both"/>
        <w:rPr>
          <w:sz w:val="22"/>
          <w:szCs w:val="22"/>
        </w:rPr>
      </w:pPr>
      <w:r w:rsidRPr="00DC7159">
        <w:rPr>
          <w:sz w:val="22"/>
          <w:szCs w:val="22"/>
        </w:rPr>
        <w:t xml:space="preserve">Дополнительно описывается общая структура себестоимости </w:t>
      </w:r>
      <w:r w:rsidR="00E06F66">
        <w:rPr>
          <w:sz w:val="22"/>
          <w:szCs w:val="22"/>
        </w:rPr>
        <w:t>Эмитент</w:t>
      </w:r>
      <w:r w:rsidRPr="00DC7159">
        <w:rPr>
          <w:sz w:val="22"/>
          <w:szCs w:val="22"/>
        </w:rPr>
        <w:t xml:space="preserve">а за последний завершенный отчетный год, а также за последний завершенный отчетный период до даты утверждения </w:t>
      </w:r>
      <w:r w:rsidR="00E06F66">
        <w:rPr>
          <w:sz w:val="22"/>
          <w:szCs w:val="22"/>
        </w:rPr>
        <w:t>Проспект</w:t>
      </w:r>
      <w:r w:rsidRPr="00DC7159">
        <w:rPr>
          <w:sz w:val="22"/>
          <w:szCs w:val="22"/>
        </w:rPr>
        <w:t>а ценных бумаг по указанным статьям в процентах от общей себестоимости.</w:t>
      </w:r>
      <w:r>
        <w:rPr>
          <w:sz w:val="22"/>
          <w:szCs w:val="22"/>
        </w:rPr>
        <w:t xml:space="preserve"> </w:t>
      </w:r>
    </w:p>
    <w:p w:rsidR="001272D8" w:rsidRDefault="001272D8" w:rsidP="004F17E5">
      <w:pPr>
        <w:adjustRightInd w:val="0"/>
        <w:jc w:val="both"/>
        <w:rPr>
          <w:sz w:val="22"/>
          <w:szCs w:val="22"/>
        </w:rPr>
      </w:pPr>
    </w:p>
    <w:p w:rsidR="001272D8" w:rsidRDefault="001272D8">
      <w:pPr>
        <w:adjustRightInd w:val="0"/>
        <w:jc w:val="both"/>
        <w:rPr>
          <w:sz w:val="22"/>
          <w:szCs w:val="22"/>
        </w:rPr>
      </w:pPr>
    </w:p>
    <w:p w:rsidR="003645E8" w:rsidRDefault="003645E8" w:rsidP="000E3699">
      <w:pPr>
        <w:adjustRightInd w:val="0"/>
        <w:jc w:val="both"/>
        <w:rPr>
          <w:sz w:val="22"/>
          <w:szCs w:val="22"/>
        </w:rPr>
      </w:pPr>
      <w:r w:rsidRPr="003645E8">
        <w:rPr>
          <w:sz w:val="22"/>
          <w:szCs w:val="22"/>
        </w:rPr>
        <w:t xml:space="preserve">Общая структура себестоимости </w:t>
      </w:r>
      <w:r w:rsidR="00E06F66">
        <w:rPr>
          <w:sz w:val="22"/>
          <w:szCs w:val="22"/>
        </w:rPr>
        <w:t>Эмитент</w:t>
      </w:r>
      <w:r w:rsidRPr="003645E8">
        <w:rPr>
          <w:sz w:val="22"/>
          <w:szCs w:val="22"/>
        </w:rPr>
        <w:t>а:</w:t>
      </w:r>
    </w:p>
    <w:p w:rsidR="004D6DB7" w:rsidRDefault="004D6DB7" w:rsidP="000E3699">
      <w:pPr>
        <w:adjustRightInd w:val="0"/>
        <w:jc w:val="both"/>
        <w:rPr>
          <w:sz w:val="22"/>
          <w:szCs w:val="22"/>
        </w:rPr>
      </w:pPr>
    </w:p>
    <w:tbl>
      <w:tblPr>
        <w:tblStyle w:val="a6"/>
        <w:tblW w:w="0" w:type="auto"/>
        <w:tblLook w:val="04A0" w:firstRow="1" w:lastRow="0" w:firstColumn="1" w:lastColumn="0" w:noHBand="0" w:noVBand="1"/>
      </w:tblPr>
      <w:tblGrid>
        <w:gridCol w:w="6771"/>
        <w:gridCol w:w="2551"/>
      </w:tblGrid>
      <w:tr w:rsidR="00DC7159" w:rsidRPr="004D6DB7" w:rsidTr="004F17E5">
        <w:trPr>
          <w:trHeight w:val="315"/>
        </w:trPr>
        <w:tc>
          <w:tcPr>
            <w:tcW w:w="6771" w:type="dxa"/>
            <w:vMerge w:val="restart"/>
            <w:noWrap/>
            <w:hideMark/>
          </w:tcPr>
          <w:p w:rsidR="00DC7159" w:rsidRPr="004D6DB7" w:rsidRDefault="00DC7159" w:rsidP="004D6DB7">
            <w:pPr>
              <w:adjustRightInd w:val="0"/>
              <w:jc w:val="both"/>
              <w:rPr>
                <w:sz w:val="22"/>
                <w:szCs w:val="22"/>
              </w:rPr>
            </w:pPr>
          </w:p>
          <w:p w:rsidR="00DC7159" w:rsidRPr="004D6DB7" w:rsidRDefault="00DC7159" w:rsidP="004D6DB7">
            <w:pPr>
              <w:adjustRightInd w:val="0"/>
              <w:jc w:val="both"/>
              <w:rPr>
                <w:sz w:val="22"/>
                <w:szCs w:val="22"/>
              </w:rPr>
            </w:pPr>
            <w:r w:rsidRPr="004D6DB7">
              <w:rPr>
                <w:sz w:val="22"/>
                <w:szCs w:val="22"/>
              </w:rPr>
              <w:t>Наименование статьи затрат</w:t>
            </w:r>
          </w:p>
          <w:p w:rsidR="00DC7159" w:rsidRPr="004D6DB7" w:rsidRDefault="00DC7159" w:rsidP="004D6DB7">
            <w:pPr>
              <w:adjustRightInd w:val="0"/>
              <w:jc w:val="both"/>
              <w:rPr>
                <w:sz w:val="22"/>
                <w:szCs w:val="22"/>
              </w:rPr>
            </w:pPr>
          </w:p>
        </w:tc>
        <w:tc>
          <w:tcPr>
            <w:tcW w:w="2551" w:type="dxa"/>
            <w:shd w:val="clear" w:color="auto" w:fill="auto"/>
            <w:noWrap/>
            <w:hideMark/>
          </w:tcPr>
          <w:p w:rsidR="00DC7159" w:rsidRPr="004D6DB7" w:rsidRDefault="00DC7159" w:rsidP="00DC7159">
            <w:pPr>
              <w:adjustRightInd w:val="0"/>
              <w:jc w:val="center"/>
              <w:rPr>
                <w:sz w:val="22"/>
                <w:szCs w:val="22"/>
              </w:rPr>
            </w:pPr>
            <w:r w:rsidRPr="004D6DB7">
              <w:rPr>
                <w:sz w:val="22"/>
                <w:szCs w:val="22"/>
              </w:rPr>
              <w:t xml:space="preserve">Отчетный </w:t>
            </w:r>
            <w:r w:rsidR="005764A0">
              <w:rPr>
                <w:sz w:val="22"/>
                <w:szCs w:val="22"/>
              </w:rPr>
              <w:t>год (последний завершенный отчетный период)</w:t>
            </w:r>
          </w:p>
        </w:tc>
      </w:tr>
      <w:tr w:rsidR="00DC7159" w:rsidRPr="004D6DB7" w:rsidTr="004F17E5">
        <w:trPr>
          <w:trHeight w:val="315"/>
        </w:trPr>
        <w:tc>
          <w:tcPr>
            <w:tcW w:w="6771" w:type="dxa"/>
            <w:vMerge/>
            <w:noWrap/>
            <w:hideMark/>
          </w:tcPr>
          <w:p w:rsidR="00DC7159" w:rsidRPr="004D6DB7" w:rsidRDefault="00DC7159" w:rsidP="004D6DB7">
            <w:pPr>
              <w:adjustRightInd w:val="0"/>
              <w:jc w:val="both"/>
              <w:rPr>
                <w:sz w:val="22"/>
                <w:szCs w:val="22"/>
              </w:rPr>
            </w:pPr>
          </w:p>
        </w:tc>
        <w:tc>
          <w:tcPr>
            <w:tcW w:w="2551" w:type="dxa"/>
            <w:shd w:val="clear" w:color="auto" w:fill="auto"/>
            <w:noWrap/>
          </w:tcPr>
          <w:p w:rsidR="00DC7159" w:rsidRPr="004D6DB7" w:rsidRDefault="00DC7159" w:rsidP="00DC7159">
            <w:pPr>
              <w:adjustRightInd w:val="0"/>
              <w:jc w:val="center"/>
              <w:rPr>
                <w:sz w:val="22"/>
                <w:szCs w:val="22"/>
              </w:rPr>
            </w:pPr>
            <w:r>
              <w:rPr>
                <w:sz w:val="22"/>
                <w:szCs w:val="22"/>
              </w:rPr>
              <w:t>2014 год</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Сырье и материалы, %</w:t>
            </w:r>
          </w:p>
        </w:tc>
        <w:tc>
          <w:tcPr>
            <w:tcW w:w="2551" w:type="dxa"/>
            <w:noWrap/>
          </w:tcPr>
          <w:p w:rsidR="00B537C6" w:rsidRPr="00F67A4F" w:rsidRDefault="00B537C6" w:rsidP="00DC7159">
            <w:pPr>
              <w:adjustRightInd w:val="0"/>
              <w:jc w:val="center"/>
              <w:rPr>
                <w:sz w:val="22"/>
                <w:szCs w:val="22"/>
              </w:rPr>
            </w:pPr>
            <w:r w:rsidRPr="004F17E5">
              <w:rPr>
                <w:sz w:val="22"/>
                <w:szCs w:val="22"/>
              </w:rPr>
              <w:t>4,65%</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Приобретенные комплектующие изделия, полуфабрикаты, %</w:t>
            </w:r>
          </w:p>
        </w:tc>
        <w:tc>
          <w:tcPr>
            <w:tcW w:w="2551" w:type="dxa"/>
            <w:noWrap/>
          </w:tcPr>
          <w:p w:rsidR="00B537C6" w:rsidRPr="00F67A4F" w:rsidRDefault="00B537C6" w:rsidP="00DC7159">
            <w:pPr>
              <w:adjustRightInd w:val="0"/>
              <w:jc w:val="center"/>
              <w:rPr>
                <w:sz w:val="22"/>
                <w:szCs w:val="22"/>
              </w:rPr>
            </w:pPr>
            <w:r w:rsidRPr="004F17E5">
              <w:rPr>
                <w:sz w:val="22"/>
                <w:szCs w:val="22"/>
              </w:rPr>
              <w:t>80,98%</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Работы и услуги производственного характера, выполненные сторонними организациями, %</w:t>
            </w:r>
          </w:p>
        </w:tc>
        <w:tc>
          <w:tcPr>
            <w:tcW w:w="2551" w:type="dxa"/>
            <w:noWrap/>
          </w:tcPr>
          <w:p w:rsidR="00B537C6" w:rsidRPr="00F67A4F" w:rsidRDefault="00B537C6" w:rsidP="00DC7159">
            <w:pPr>
              <w:adjustRightInd w:val="0"/>
              <w:jc w:val="center"/>
              <w:rPr>
                <w:sz w:val="22"/>
                <w:szCs w:val="22"/>
              </w:rPr>
            </w:pPr>
            <w:r w:rsidRPr="004F17E5">
              <w:rPr>
                <w:sz w:val="22"/>
                <w:szCs w:val="22"/>
              </w:rPr>
              <w:t>0,34%</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Топливо, %</w:t>
            </w:r>
          </w:p>
        </w:tc>
        <w:tc>
          <w:tcPr>
            <w:tcW w:w="2551" w:type="dxa"/>
            <w:noWrap/>
          </w:tcPr>
          <w:p w:rsidR="00B537C6" w:rsidRPr="00F67A4F" w:rsidRDefault="00B537C6" w:rsidP="00DC7159">
            <w:pPr>
              <w:adjustRightInd w:val="0"/>
              <w:jc w:val="center"/>
              <w:rPr>
                <w:sz w:val="22"/>
                <w:szCs w:val="22"/>
              </w:rPr>
            </w:pPr>
            <w:r w:rsidRPr="00F67A4F">
              <w:rPr>
                <w:sz w:val="22"/>
                <w:szCs w:val="22"/>
              </w:rPr>
              <w:t>-</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Энергия, %</w:t>
            </w:r>
          </w:p>
        </w:tc>
        <w:tc>
          <w:tcPr>
            <w:tcW w:w="2551" w:type="dxa"/>
            <w:noWrap/>
          </w:tcPr>
          <w:p w:rsidR="00B537C6" w:rsidRPr="00F67A4F" w:rsidRDefault="00B537C6" w:rsidP="00DC7159">
            <w:pPr>
              <w:adjustRightInd w:val="0"/>
              <w:jc w:val="center"/>
              <w:rPr>
                <w:sz w:val="22"/>
                <w:szCs w:val="22"/>
              </w:rPr>
            </w:pPr>
            <w:r w:rsidRPr="004F17E5">
              <w:rPr>
                <w:sz w:val="22"/>
                <w:szCs w:val="22"/>
              </w:rPr>
              <w:t>6,78%</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Затраты на оплату труда, %</w:t>
            </w:r>
          </w:p>
        </w:tc>
        <w:tc>
          <w:tcPr>
            <w:tcW w:w="2551" w:type="dxa"/>
            <w:noWrap/>
          </w:tcPr>
          <w:p w:rsidR="00B537C6" w:rsidRPr="00F67A4F" w:rsidRDefault="00B537C6" w:rsidP="00DC7159">
            <w:pPr>
              <w:adjustRightInd w:val="0"/>
              <w:jc w:val="center"/>
              <w:rPr>
                <w:sz w:val="22"/>
                <w:szCs w:val="22"/>
              </w:rPr>
            </w:pPr>
            <w:r w:rsidRPr="00F67A4F">
              <w:rPr>
                <w:sz w:val="22"/>
                <w:szCs w:val="22"/>
              </w:rPr>
              <w:t>-</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Проценты по кредитам, %</w:t>
            </w:r>
          </w:p>
        </w:tc>
        <w:tc>
          <w:tcPr>
            <w:tcW w:w="2551" w:type="dxa"/>
            <w:noWrap/>
          </w:tcPr>
          <w:p w:rsidR="00B537C6" w:rsidRPr="00F67A4F" w:rsidRDefault="00B537C6" w:rsidP="00DC7159">
            <w:pPr>
              <w:adjustRightInd w:val="0"/>
              <w:jc w:val="center"/>
              <w:rPr>
                <w:sz w:val="22"/>
                <w:szCs w:val="22"/>
              </w:rPr>
            </w:pPr>
            <w:r w:rsidRPr="004F17E5">
              <w:rPr>
                <w:sz w:val="22"/>
                <w:szCs w:val="22"/>
              </w:rPr>
              <w:t>1,20%</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Арендная плата, %</w:t>
            </w:r>
          </w:p>
        </w:tc>
        <w:tc>
          <w:tcPr>
            <w:tcW w:w="2551" w:type="dxa"/>
            <w:noWrap/>
          </w:tcPr>
          <w:p w:rsidR="00B537C6" w:rsidRPr="00F67A4F" w:rsidRDefault="00B537C6" w:rsidP="00DC7159">
            <w:pPr>
              <w:adjustRightInd w:val="0"/>
              <w:jc w:val="center"/>
              <w:rPr>
                <w:sz w:val="22"/>
                <w:szCs w:val="22"/>
              </w:rPr>
            </w:pPr>
            <w:r w:rsidRPr="004F17E5">
              <w:rPr>
                <w:sz w:val="22"/>
                <w:szCs w:val="22"/>
              </w:rPr>
              <w:t>1,89%</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Отчисления на социальные нужды, %</w:t>
            </w:r>
          </w:p>
        </w:tc>
        <w:tc>
          <w:tcPr>
            <w:tcW w:w="2551" w:type="dxa"/>
            <w:noWrap/>
          </w:tcPr>
          <w:p w:rsidR="00B537C6" w:rsidRPr="00F67A4F" w:rsidRDefault="00B537C6" w:rsidP="00DC7159">
            <w:pPr>
              <w:adjustRightInd w:val="0"/>
              <w:jc w:val="center"/>
              <w:rPr>
                <w:sz w:val="22"/>
                <w:szCs w:val="22"/>
              </w:rPr>
            </w:pPr>
            <w:r w:rsidRPr="004F17E5">
              <w:rPr>
                <w:sz w:val="22"/>
                <w:szCs w:val="22"/>
              </w:rPr>
              <w:t>-0,02%</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Амортизация основных средств, %</w:t>
            </w:r>
          </w:p>
        </w:tc>
        <w:tc>
          <w:tcPr>
            <w:tcW w:w="2551" w:type="dxa"/>
            <w:noWrap/>
          </w:tcPr>
          <w:p w:rsidR="00B537C6" w:rsidRPr="00F67A4F" w:rsidRDefault="00B537C6" w:rsidP="00DC7159">
            <w:pPr>
              <w:adjustRightInd w:val="0"/>
              <w:jc w:val="center"/>
              <w:rPr>
                <w:sz w:val="22"/>
                <w:szCs w:val="22"/>
              </w:rPr>
            </w:pPr>
            <w:r w:rsidRPr="00F67A4F">
              <w:rPr>
                <w:sz w:val="22"/>
                <w:szCs w:val="22"/>
              </w:rPr>
              <w:t>-</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Налоги, включаемые в себестоимость продукции, %</w:t>
            </w:r>
          </w:p>
        </w:tc>
        <w:tc>
          <w:tcPr>
            <w:tcW w:w="2551" w:type="dxa"/>
            <w:noWrap/>
          </w:tcPr>
          <w:p w:rsidR="00B537C6" w:rsidRPr="00F67A4F" w:rsidRDefault="00B537C6" w:rsidP="00DC7159">
            <w:pPr>
              <w:adjustRightInd w:val="0"/>
              <w:jc w:val="center"/>
              <w:rPr>
                <w:sz w:val="22"/>
                <w:szCs w:val="22"/>
              </w:rPr>
            </w:pPr>
            <w:r w:rsidRPr="004F17E5">
              <w:rPr>
                <w:sz w:val="22"/>
                <w:szCs w:val="22"/>
              </w:rPr>
              <w:t>4,19%</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Прочие затраты: %</w:t>
            </w:r>
            <w:r w:rsidR="005764A0">
              <w:rPr>
                <w:sz w:val="22"/>
                <w:szCs w:val="22"/>
              </w:rPr>
              <w:t xml:space="preserve"> в том числе:</w:t>
            </w:r>
          </w:p>
        </w:tc>
        <w:tc>
          <w:tcPr>
            <w:tcW w:w="2551" w:type="dxa"/>
            <w:noWrap/>
          </w:tcPr>
          <w:p w:rsidR="00B537C6" w:rsidRPr="00F67A4F" w:rsidRDefault="00B537C6" w:rsidP="00DC7159">
            <w:pPr>
              <w:adjustRightInd w:val="0"/>
              <w:jc w:val="center"/>
              <w:rPr>
                <w:sz w:val="22"/>
                <w:szCs w:val="22"/>
              </w:rPr>
            </w:pPr>
            <w:r w:rsidRPr="00F67A4F">
              <w:rPr>
                <w:sz w:val="22"/>
                <w:szCs w:val="22"/>
              </w:rPr>
              <w:t>-</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Амортизация по нематериальным активам, %</w:t>
            </w:r>
          </w:p>
        </w:tc>
        <w:tc>
          <w:tcPr>
            <w:tcW w:w="2551" w:type="dxa"/>
            <w:noWrap/>
          </w:tcPr>
          <w:p w:rsidR="00B537C6" w:rsidRPr="00F67A4F" w:rsidRDefault="00B537C6" w:rsidP="00DC7159">
            <w:pPr>
              <w:adjustRightInd w:val="0"/>
              <w:jc w:val="center"/>
              <w:rPr>
                <w:sz w:val="22"/>
                <w:szCs w:val="22"/>
              </w:rPr>
            </w:pPr>
            <w:r w:rsidRPr="00F67A4F">
              <w:rPr>
                <w:sz w:val="22"/>
                <w:szCs w:val="22"/>
              </w:rPr>
              <w:t>-</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Вознаграждения за рационализаторские предложения, %</w:t>
            </w:r>
          </w:p>
        </w:tc>
        <w:tc>
          <w:tcPr>
            <w:tcW w:w="2551" w:type="dxa"/>
            <w:noWrap/>
          </w:tcPr>
          <w:p w:rsidR="00B537C6" w:rsidRPr="00F67A4F" w:rsidRDefault="00B537C6" w:rsidP="00DC7159">
            <w:pPr>
              <w:adjustRightInd w:val="0"/>
              <w:jc w:val="center"/>
              <w:rPr>
                <w:sz w:val="22"/>
                <w:szCs w:val="22"/>
              </w:rPr>
            </w:pPr>
            <w:r w:rsidRPr="00F67A4F">
              <w:rPr>
                <w:sz w:val="22"/>
                <w:szCs w:val="22"/>
              </w:rPr>
              <w:t>-</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Обязательные страховые платежи, %</w:t>
            </w:r>
          </w:p>
        </w:tc>
        <w:tc>
          <w:tcPr>
            <w:tcW w:w="2551" w:type="dxa"/>
            <w:noWrap/>
          </w:tcPr>
          <w:p w:rsidR="00B537C6" w:rsidRPr="00F67A4F" w:rsidRDefault="00B537C6" w:rsidP="00DC7159">
            <w:pPr>
              <w:adjustRightInd w:val="0"/>
              <w:jc w:val="center"/>
              <w:rPr>
                <w:sz w:val="22"/>
                <w:szCs w:val="22"/>
              </w:rPr>
            </w:pPr>
            <w:r w:rsidRPr="00F67A4F">
              <w:rPr>
                <w:sz w:val="22"/>
                <w:szCs w:val="22"/>
              </w:rPr>
              <w:t>-</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Представительские расходы, %</w:t>
            </w:r>
          </w:p>
        </w:tc>
        <w:tc>
          <w:tcPr>
            <w:tcW w:w="2551" w:type="dxa"/>
            <w:noWrap/>
          </w:tcPr>
          <w:p w:rsidR="00B537C6" w:rsidRPr="00F67A4F" w:rsidRDefault="00B537C6" w:rsidP="00DC7159">
            <w:pPr>
              <w:adjustRightInd w:val="0"/>
              <w:jc w:val="center"/>
              <w:rPr>
                <w:sz w:val="22"/>
                <w:szCs w:val="22"/>
              </w:rPr>
            </w:pPr>
            <w:r w:rsidRPr="00F67A4F">
              <w:rPr>
                <w:sz w:val="22"/>
                <w:szCs w:val="22"/>
              </w:rPr>
              <w:t>-</w:t>
            </w:r>
          </w:p>
        </w:tc>
      </w:tr>
      <w:tr w:rsidR="00B537C6" w:rsidRPr="004D6DB7" w:rsidTr="00DC7159">
        <w:trPr>
          <w:trHeight w:val="300"/>
        </w:trPr>
        <w:tc>
          <w:tcPr>
            <w:tcW w:w="6771" w:type="dxa"/>
            <w:noWrap/>
            <w:hideMark/>
          </w:tcPr>
          <w:p w:rsidR="00B537C6" w:rsidRPr="004D6DB7" w:rsidRDefault="00B537C6" w:rsidP="004D6DB7">
            <w:pPr>
              <w:adjustRightInd w:val="0"/>
              <w:jc w:val="both"/>
              <w:rPr>
                <w:sz w:val="22"/>
                <w:szCs w:val="22"/>
              </w:rPr>
            </w:pPr>
            <w:r w:rsidRPr="004D6DB7">
              <w:rPr>
                <w:sz w:val="22"/>
                <w:szCs w:val="22"/>
              </w:rPr>
              <w:t>Иное, %</w:t>
            </w:r>
          </w:p>
        </w:tc>
        <w:tc>
          <w:tcPr>
            <w:tcW w:w="2551" w:type="dxa"/>
            <w:noWrap/>
          </w:tcPr>
          <w:p w:rsidR="00B537C6" w:rsidRPr="00F67A4F" w:rsidRDefault="00B537C6" w:rsidP="00DC7159">
            <w:pPr>
              <w:adjustRightInd w:val="0"/>
              <w:jc w:val="center"/>
              <w:rPr>
                <w:sz w:val="22"/>
                <w:szCs w:val="22"/>
              </w:rPr>
            </w:pPr>
            <w:r w:rsidRPr="004F17E5">
              <w:rPr>
                <w:sz w:val="22"/>
                <w:szCs w:val="22"/>
              </w:rPr>
              <w:t>100,00%</w:t>
            </w:r>
          </w:p>
        </w:tc>
      </w:tr>
      <w:tr w:rsidR="00B537C6" w:rsidRPr="004D6DB7" w:rsidTr="00DC7159">
        <w:trPr>
          <w:trHeight w:val="600"/>
        </w:trPr>
        <w:tc>
          <w:tcPr>
            <w:tcW w:w="6771" w:type="dxa"/>
            <w:hideMark/>
          </w:tcPr>
          <w:p w:rsidR="00B537C6" w:rsidRPr="004D6DB7" w:rsidRDefault="00B537C6" w:rsidP="004D6DB7">
            <w:pPr>
              <w:adjustRightInd w:val="0"/>
              <w:jc w:val="both"/>
              <w:rPr>
                <w:sz w:val="22"/>
                <w:szCs w:val="22"/>
              </w:rPr>
            </w:pPr>
            <w:r w:rsidRPr="004D6DB7">
              <w:rPr>
                <w:sz w:val="22"/>
                <w:szCs w:val="22"/>
              </w:rPr>
              <w:t>Итого: затраты на производство и продажу продукции (работ,</w:t>
            </w:r>
            <w:r w:rsidRPr="004D6DB7">
              <w:rPr>
                <w:sz w:val="22"/>
                <w:szCs w:val="22"/>
              </w:rPr>
              <w:br/>
              <w:t>услуг) (себестоимость), %</w:t>
            </w:r>
          </w:p>
        </w:tc>
        <w:tc>
          <w:tcPr>
            <w:tcW w:w="2551" w:type="dxa"/>
            <w:noWrap/>
          </w:tcPr>
          <w:p w:rsidR="00B537C6" w:rsidRPr="00F67A4F" w:rsidRDefault="00B537C6" w:rsidP="00DC7159">
            <w:pPr>
              <w:adjustRightInd w:val="0"/>
              <w:jc w:val="center"/>
              <w:rPr>
                <w:sz w:val="22"/>
                <w:szCs w:val="22"/>
              </w:rPr>
            </w:pPr>
            <w:r w:rsidRPr="004F17E5">
              <w:rPr>
                <w:sz w:val="22"/>
                <w:szCs w:val="22"/>
              </w:rPr>
              <w:t>110,74%</w:t>
            </w:r>
          </w:p>
        </w:tc>
      </w:tr>
      <w:tr w:rsidR="00B537C6" w:rsidRPr="004D6DB7" w:rsidTr="00DC7159">
        <w:trPr>
          <w:trHeight w:val="600"/>
        </w:trPr>
        <w:tc>
          <w:tcPr>
            <w:tcW w:w="6771" w:type="dxa"/>
            <w:hideMark/>
          </w:tcPr>
          <w:p w:rsidR="00B537C6" w:rsidRPr="004D6DB7" w:rsidRDefault="00B537C6" w:rsidP="004D6DB7">
            <w:pPr>
              <w:adjustRightInd w:val="0"/>
              <w:jc w:val="both"/>
              <w:rPr>
                <w:sz w:val="22"/>
                <w:szCs w:val="22"/>
              </w:rPr>
            </w:pPr>
            <w:r w:rsidRPr="004D6DB7">
              <w:rPr>
                <w:sz w:val="22"/>
                <w:szCs w:val="22"/>
              </w:rPr>
              <w:t>Справочно: выручка от продажи продукции (работ, услуг), % к</w:t>
            </w:r>
            <w:r w:rsidRPr="004D6DB7">
              <w:rPr>
                <w:sz w:val="22"/>
                <w:szCs w:val="22"/>
              </w:rPr>
              <w:br/>
              <w:t>себестоимости</w:t>
            </w:r>
          </w:p>
        </w:tc>
        <w:tc>
          <w:tcPr>
            <w:tcW w:w="2551" w:type="dxa"/>
            <w:noWrap/>
          </w:tcPr>
          <w:p w:rsidR="00B537C6" w:rsidRPr="00F67A4F" w:rsidRDefault="00B537C6" w:rsidP="00DC7159">
            <w:pPr>
              <w:adjustRightInd w:val="0"/>
              <w:jc w:val="center"/>
              <w:rPr>
                <w:sz w:val="22"/>
                <w:szCs w:val="22"/>
              </w:rPr>
            </w:pPr>
            <w:r w:rsidRPr="004F17E5">
              <w:rPr>
                <w:sz w:val="22"/>
                <w:szCs w:val="22"/>
              </w:rPr>
              <w:t>4,65%</w:t>
            </w:r>
          </w:p>
        </w:tc>
      </w:tr>
    </w:tbl>
    <w:p w:rsidR="004D6DB7" w:rsidRDefault="004D6DB7" w:rsidP="000E3699">
      <w:pPr>
        <w:adjustRightInd w:val="0"/>
        <w:jc w:val="both"/>
        <w:rPr>
          <w:sz w:val="22"/>
          <w:szCs w:val="22"/>
        </w:rPr>
      </w:pPr>
    </w:p>
    <w:p w:rsidR="00172A3B" w:rsidRDefault="00172A3B" w:rsidP="00E06F66">
      <w:pPr>
        <w:adjustRightInd w:val="0"/>
        <w:ind w:firstLine="708"/>
        <w:jc w:val="both"/>
        <w:rPr>
          <w:sz w:val="22"/>
          <w:szCs w:val="22"/>
        </w:rPr>
      </w:pPr>
      <w:r w:rsidRPr="00172A3B">
        <w:rPr>
          <w:sz w:val="22"/>
          <w:szCs w:val="22"/>
        </w:rPr>
        <w:t xml:space="preserve">Указываются имеющие существенное значение новые виды продукции (работ, услуг), предлагаемые </w:t>
      </w:r>
      <w:r w:rsidR="00E06F66">
        <w:rPr>
          <w:sz w:val="22"/>
          <w:szCs w:val="22"/>
        </w:rPr>
        <w:t>Эмитент</w:t>
      </w:r>
      <w:r w:rsidRPr="00172A3B">
        <w:rPr>
          <w:sz w:val="22"/>
          <w:szCs w:val="22"/>
        </w:rPr>
        <w:t>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172A3B" w:rsidRPr="00172A3B" w:rsidRDefault="00172A3B" w:rsidP="00172A3B">
      <w:pPr>
        <w:adjustRightInd w:val="0"/>
        <w:jc w:val="both"/>
        <w:rPr>
          <w:i/>
          <w:iCs/>
          <w:sz w:val="22"/>
          <w:szCs w:val="22"/>
        </w:rPr>
      </w:pPr>
      <w:r w:rsidRPr="00172A3B">
        <w:rPr>
          <w:i/>
          <w:iCs/>
          <w:sz w:val="22"/>
          <w:szCs w:val="22"/>
        </w:rPr>
        <w:t xml:space="preserve">Новых видов продукции (работ, услуг), имеющих существенное значение у </w:t>
      </w:r>
      <w:r w:rsidR="00E06F66">
        <w:rPr>
          <w:i/>
          <w:iCs/>
          <w:sz w:val="22"/>
          <w:szCs w:val="22"/>
        </w:rPr>
        <w:t>Эмитент</w:t>
      </w:r>
      <w:r w:rsidRPr="00172A3B">
        <w:rPr>
          <w:i/>
          <w:iCs/>
          <w:sz w:val="22"/>
          <w:szCs w:val="22"/>
        </w:rPr>
        <w:t>а нет,</w:t>
      </w:r>
    </w:p>
    <w:p w:rsidR="00172A3B" w:rsidRDefault="00172A3B" w:rsidP="00172A3B">
      <w:pPr>
        <w:adjustRightInd w:val="0"/>
        <w:jc w:val="both"/>
        <w:rPr>
          <w:i/>
          <w:iCs/>
          <w:sz w:val="22"/>
          <w:szCs w:val="22"/>
        </w:rPr>
      </w:pPr>
      <w:r w:rsidRPr="00172A3B">
        <w:rPr>
          <w:i/>
          <w:iCs/>
          <w:sz w:val="22"/>
          <w:szCs w:val="22"/>
        </w:rPr>
        <w:t>разработка не осуществлялась</w:t>
      </w:r>
    </w:p>
    <w:p w:rsidR="00172A3B" w:rsidRPr="00172A3B" w:rsidRDefault="00172A3B" w:rsidP="00172A3B">
      <w:pPr>
        <w:adjustRightInd w:val="0"/>
        <w:jc w:val="both"/>
        <w:rPr>
          <w:sz w:val="22"/>
          <w:szCs w:val="22"/>
        </w:rPr>
      </w:pPr>
    </w:p>
    <w:p w:rsidR="00172A3B" w:rsidRDefault="00E06F66" w:rsidP="00E06F66">
      <w:pPr>
        <w:adjustRightInd w:val="0"/>
        <w:ind w:firstLine="708"/>
        <w:jc w:val="both"/>
        <w:rPr>
          <w:sz w:val="22"/>
          <w:szCs w:val="22"/>
        </w:rPr>
      </w:pPr>
      <w:r w:rsidRPr="00E06F66">
        <w:rPr>
          <w:sz w:val="22"/>
          <w:szCs w:val="22"/>
        </w:rPr>
        <w:t xml:space="preserve">Отдельно указываются стандарты (правила), в соответствии с которыми подготовлена бухгалтерская (финансовая) отчетность </w:t>
      </w:r>
      <w:r>
        <w:rPr>
          <w:sz w:val="22"/>
          <w:szCs w:val="22"/>
        </w:rPr>
        <w:t>Эмитент</w:t>
      </w:r>
      <w:r w:rsidRPr="00E06F66">
        <w:rPr>
          <w:sz w:val="22"/>
          <w:szCs w:val="22"/>
        </w:rPr>
        <w:t>а и произведены расчеты, отраженные в настоящем подпункте.</w:t>
      </w:r>
    </w:p>
    <w:p w:rsidR="00172A3B" w:rsidRDefault="00172A3B" w:rsidP="00172A3B">
      <w:pPr>
        <w:adjustRightInd w:val="0"/>
        <w:jc w:val="both"/>
        <w:rPr>
          <w:sz w:val="22"/>
          <w:szCs w:val="22"/>
        </w:rPr>
      </w:pPr>
    </w:p>
    <w:p w:rsidR="00172A3B" w:rsidRDefault="00172A3B" w:rsidP="00172A3B">
      <w:pPr>
        <w:adjustRightInd w:val="0"/>
        <w:rPr>
          <w:rFonts w:eastAsiaTheme="minorHAnsi"/>
          <w:iCs/>
          <w:sz w:val="22"/>
          <w:szCs w:val="22"/>
          <w:lang w:eastAsia="en-US"/>
        </w:rPr>
      </w:pPr>
      <w:r w:rsidRPr="00172A3B">
        <w:rPr>
          <w:rFonts w:eastAsiaTheme="minorHAnsi"/>
          <w:iCs/>
          <w:sz w:val="22"/>
          <w:szCs w:val="22"/>
          <w:lang w:eastAsia="en-US"/>
        </w:rPr>
        <w:t xml:space="preserve">Бухгалтерская отчетность </w:t>
      </w:r>
      <w:r w:rsidR="00E06F66">
        <w:rPr>
          <w:rFonts w:eastAsiaTheme="minorHAnsi"/>
          <w:iCs/>
          <w:sz w:val="22"/>
          <w:szCs w:val="22"/>
          <w:lang w:eastAsia="en-US"/>
        </w:rPr>
        <w:t>Эмитент</w:t>
      </w:r>
      <w:r w:rsidRPr="00172A3B">
        <w:rPr>
          <w:rFonts w:eastAsiaTheme="minorHAnsi"/>
          <w:iCs/>
          <w:sz w:val="22"/>
          <w:szCs w:val="22"/>
          <w:lang w:eastAsia="en-US"/>
        </w:rPr>
        <w:t>а составлена в соответствии со следующими основными стандартами (правилами):</w:t>
      </w:r>
    </w:p>
    <w:p w:rsidR="00DE1B2C" w:rsidRPr="00DE1B2C" w:rsidRDefault="00DE1B2C" w:rsidP="00CA4917">
      <w:pPr>
        <w:adjustRightInd w:val="0"/>
        <w:ind w:firstLine="540"/>
        <w:jc w:val="both"/>
        <w:rPr>
          <w:rFonts w:eastAsiaTheme="minorHAnsi"/>
          <w:i/>
          <w:iCs/>
          <w:sz w:val="22"/>
          <w:szCs w:val="22"/>
          <w:lang w:eastAsia="en-US"/>
        </w:rPr>
      </w:pPr>
      <w:r w:rsidRPr="00DE1B2C">
        <w:rPr>
          <w:rFonts w:eastAsiaTheme="minorHAnsi"/>
          <w:i/>
          <w:iCs/>
          <w:sz w:val="22"/>
          <w:szCs w:val="22"/>
          <w:lang w:eastAsia="en-US"/>
        </w:rPr>
        <w:t xml:space="preserve">Подготовка бухгалтерской (финансовой) отчетности </w:t>
      </w:r>
      <w:r w:rsidR="00E06F66">
        <w:rPr>
          <w:rFonts w:eastAsiaTheme="minorHAnsi"/>
          <w:i/>
          <w:iCs/>
          <w:sz w:val="22"/>
          <w:szCs w:val="22"/>
          <w:lang w:eastAsia="en-US"/>
        </w:rPr>
        <w:t>Эмитент</w:t>
      </w:r>
      <w:r w:rsidRPr="00DE1B2C">
        <w:rPr>
          <w:rFonts w:eastAsiaTheme="minorHAnsi"/>
          <w:i/>
          <w:iCs/>
          <w:sz w:val="22"/>
          <w:szCs w:val="22"/>
          <w:lang w:eastAsia="en-US"/>
        </w:rPr>
        <w:t xml:space="preserve">а и расчеты, отраженные в настоящем пункте произведены в соответствии с Российскими стандартами бухгалтерского </w:t>
      </w:r>
      <w:r w:rsidR="00CA4917">
        <w:rPr>
          <w:rFonts w:eastAsiaTheme="minorHAnsi"/>
          <w:i/>
          <w:iCs/>
          <w:sz w:val="22"/>
          <w:szCs w:val="22"/>
          <w:lang w:eastAsia="en-US"/>
        </w:rPr>
        <w:t>у</w:t>
      </w:r>
      <w:r w:rsidRPr="00DE1B2C">
        <w:rPr>
          <w:rFonts w:eastAsiaTheme="minorHAnsi"/>
          <w:i/>
          <w:iCs/>
          <w:sz w:val="22"/>
          <w:szCs w:val="22"/>
          <w:lang w:eastAsia="en-US"/>
        </w:rPr>
        <w:t>чета (РСБУ), установленными Федеральным законом  «О бухгалтерском учете», Положением по ведению бухгалтерского учета и бухгалтерской отчетности в Российской Федерации и иными нормативными правовыми актами по бухга</w:t>
      </w:r>
      <w:r w:rsidR="00CA4917">
        <w:rPr>
          <w:rFonts w:eastAsiaTheme="minorHAnsi"/>
          <w:i/>
          <w:iCs/>
          <w:sz w:val="22"/>
          <w:szCs w:val="22"/>
          <w:lang w:eastAsia="en-US"/>
        </w:rPr>
        <w:t>лтерскому учету, утвержденными Министерством Ф</w:t>
      </w:r>
      <w:r w:rsidRPr="00DE1B2C">
        <w:rPr>
          <w:rFonts w:eastAsiaTheme="minorHAnsi"/>
          <w:i/>
          <w:iCs/>
          <w:sz w:val="22"/>
          <w:szCs w:val="22"/>
          <w:lang w:eastAsia="en-US"/>
        </w:rPr>
        <w:t>инансов Российской Федерации;</w:t>
      </w:r>
    </w:p>
    <w:p w:rsidR="00172A3B" w:rsidRPr="00DE1B2C" w:rsidRDefault="00172A3B" w:rsidP="00172A3B">
      <w:pPr>
        <w:adjustRightInd w:val="0"/>
        <w:rPr>
          <w:rFonts w:eastAsiaTheme="minorHAnsi"/>
          <w:i/>
          <w:iCs/>
          <w:sz w:val="22"/>
          <w:szCs w:val="22"/>
          <w:lang w:eastAsia="en-US"/>
        </w:rPr>
      </w:pPr>
    </w:p>
    <w:p w:rsidR="00172A3B" w:rsidRPr="00DE1B2C" w:rsidRDefault="00DC7159" w:rsidP="00172A3B">
      <w:pPr>
        <w:adjustRightInd w:val="0"/>
        <w:ind w:firstLine="540"/>
        <w:jc w:val="both"/>
        <w:outlineLvl w:val="0"/>
        <w:rPr>
          <w:rFonts w:eastAsiaTheme="minorHAnsi"/>
          <w:b/>
          <w:sz w:val="22"/>
          <w:szCs w:val="22"/>
          <w:lang w:eastAsia="en-US"/>
        </w:rPr>
      </w:pPr>
      <w:r>
        <w:rPr>
          <w:rFonts w:eastAsiaTheme="minorHAnsi"/>
          <w:b/>
          <w:sz w:val="22"/>
          <w:szCs w:val="22"/>
          <w:lang w:eastAsia="en-US"/>
        </w:rPr>
        <w:t>3</w:t>
      </w:r>
      <w:r w:rsidR="00172A3B" w:rsidRPr="00DE1B2C">
        <w:rPr>
          <w:rFonts w:eastAsiaTheme="minorHAnsi"/>
          <w:b/>
          <w:sz w:val="22"/>
          <w:szCs w:val="22"/>
          <w:lang w:eastAsia="en-US"/>
        </w:rPr>
        <w:t>.2.3. Материалы, товары</w:t>
      </w:r>
      <w:r w:rsidR="005764A0">
        <w:rPr>
          <w:rFonts w:eastAsiaTheme="minorHAnsi"/>
          <w:b/>
          <w:sz w:val="22"/>
          <w:szCs w:val="22"/>
          <w:lang w:eastAsia="en-US"/>
        </w:rPr>
        <w:t xml:space="preserve"> (сырье)</w:t>
      </w:r>
      <w:r w:rsidR="00172A3B" w:rsidRPr="00DE1B2C">
        <w:rPr>
          <w:rFonts w:eastAsiaTheme="minorHAnsi"/>
          <w:b/>
          <w:sz w:val="22"/>
          <w:szCs w:val="22"/>
          <w:lang w:eastAsia="en-US"/>
        </w:rPr>
        <w:t xml:space="preserve"> и поставщики </w:t>
      </w:r>
      <w:r w:rsidR="00E06F66">
        <w:rPr>
          <w:rFonts w:eastAsiaTheme="minorHAnsi"/>
          <w:b/>
          <w:sz w:val="22"/>
          <w:szCs w:val="22"/>
          <w:lang w:eastAsia="en-US"/>
        </w:rPr>
        <w:t>Эмитент</w:t>
      </w:r>
      <w:r w:rsidR="00172A3B" w:rsidRPr="00DE1B2C">
        <w:rPr>
          <w:rFonts w:eastAsiaTheme="minorHAnsi"/>
          <w:b/>
          <w:sz w:val="22"/>
          <w:szCs w:val="22"/>
          <w:lang w:eastAsia="en-US"/>
        </w:rPr>
        <w:t>а</w:t>
      </w:r>
    </w:p>
    <w:p w:rsidR="001272D8" w:rsidRDefault="00DC7159" w:rsidP="004F17E5">
      <w:pPr>
        <w:adjustRightInd w:val="0"/>
        <w:ind w:firstLine="540"/>
        <w:jc w:val="both"/>
        <w:outlineLvl w:val="0"/>
        <w:rPr>
          <w:rFonts w:eastAsiaTheme="minorHAnsi"/>
          <w:bCs/>
          <w:sz w:val="22"/>
          <w:szCs w:val="22"/>
          <w:lang w:eastAsia="en-US"/>
        </w:rPr>
      </w:pPr>
      <w:r w:rsidRPr="00DC7159">
        <w:rPr>
          <w:rFonts w:eastAsiaTheme="minorHAnsi"/>
          <w:bCs/>
          <w:sz w:val="22"/>
          <w:szCs w:val="22"/>
          <w:lang w:eastAsia="en-US"/>
        </w:rPr>
        <w:t xml:space="preserve">Указываются наименование, место нахождение, ИНН (если применимо) (при наличии), ОГРН (если применимо) (при наличии) поставщиков </w:t>
      </w:r>
      <w:r w:rsidR="00E06F66">
        <w:rPr>
          <w:rFonts w:eastAsiaTheme="minorHAnsi"/>
          <w:bCs/>
          <w:sz w:val="22"/>
          <w:szCs w:val="22"/>
          <w:lang w:eastAsia="en-US"/>
        </w:rPr>
        <w:t>Эмитент</w:t>
      </w:r>
      <w:r w:rsidRPr="00DC7159">
        <w:rPr>
          <w:rFonts w:eastAsiaTheme="minorHAnsi"/>
          <w:bCs/>
          <w:sz w:val="22"/>
          <w:szCs w:val="22"/>
          <w:lang w:eastAsia="en-US"/>
        </w:rPr>
        <w:t xml:space="preserve">а, на которых приходится не менее 10 процентов всех поставок материалов и товаров, и их доли в общем объеме поставок за последний завершенный отчетный год, а также за последний завершенный отчетный период до даты утверждения </w:t>
      </w:r>
      <w:r w:rsidR="00E06F66">
        <w:rPr>
          <w:rFonts w:eastAsiaTheme="minorHAnsi"/>
          <w:bCs/>
          <w:sz w:val="22"/>
          <w:szCs w:val="22"/>
          <w:lang w:eastAsia="en-US"/>
        </w:rPr>
        <w:t>Проспект</w:t>
      </w:r>
      <w:r w:rsidRPr="00DC7159">
        <w:rPr>
          <w:rFonts w:eastAsiaTheme="minorHAnsi"/>
          <w:bCs/>
          <w:sz w:val="22"/>
          <w:szCs w:val="22"/>
          <w:lang w:eastAsia="en-US"/>
        </w:rPr>
        <w:t>а ценных бумаг.</w:t>
      </w:r>
    </w:p>
    <w:p w:rsidR="001272D8" w:rsidRDefault="001272D8">
      <w:pPr>
        <w:adjustRightInd w:val="0"/>
        <w:ind w:firstLine="540"/>
        <w:jc w:val="both"/>
        <w:outlineLvl w:val="0"/>
        <w:rPr>
          <w:rFonts w:eastAsiaTheme="minorHAnsi"/>
          <w:b/>
          <w:sz w:val="22"/>
          <w:szCs w:val="22"/>
          <w:lang w:eastAsia="en-US"/>
        </w:rPr>
      </w:pPr>
    </w:p>
    <w:p w:rsidR="001272D8" w:rsidRDefault="00DE1B2C">
      <w:pPr>
        <w:adjustRightInd w:val="0"/>
        <w:ind w:firstLine="540"/>
        <w:jc w:val="both"/>
        <w:outlineLvl w:val="0"/>
        <w:rPr>
          <w:rFonts w:eastAsiaTheme="minorHAnsi"/>
          <w:sz w:val="22"/>
          <w:szCs w:val="22"/>
          <w:lang w:eastAsia="en-US"/>
        </w:rPr>
      </w:pPr>
      <w:r w:rsidRPr="00DE1B2C">
        <w:rPr>
          <w:rFonts w:eastAsiaTheme="minorHAnsi"/>
          <w:sz w:val="22"/>
          <w:szCs w:val="22"/>
          <w:lang w:eastAsia="en-US"/>
        </w:rPr>
        <w:t xml:space="preserve">Поставщики </w:t>
      </w:r>
      <w:r w:rsidR="00E06F66">
        <w:rPr>
          <w:rFonts w:eastAsiaTheme="minorHAnsi"/>
          <w:sz w:val="22"/>
          <w:szCs w:val="22"/>
          <w:lang w:eastAsia="en-US"/>
        </w:rPr>
        <w:t>Эмитент</w:t>
      </w:r>
      <w:r w:rsidRPr="00DE1B2C">
        <w:rPr>
          <w:rFonts w:eastAsiaTheme="minorHAnsi"/>
          <w:sz w:val="22"/>
          <w:szCs w:val="22"/>
          <w:lang w:eastAsia="en-US"/>
        </w:rPr>
        <w:t xml:space="preserve">а, на которых приходится не менее 10 процентов всех поставок материалов и товаров, и их доли в общем объеме поставок за последний завершенный финансовый год, а также за последний завершенный отчетный период до даты утверждения </w:t>
      </w:r>
      <w:r w:rsidR="00E06F66">
        <w:rPr>
          <w:rFonts w:eastAsiaTheme="minorHAnsi"/>
          <w:sz w:val="22"/>
          <w:szCs w:val="22"/>
          <w:lang w:eastAsia="en-US"/>
        </w:rPr>
        <w:t>Проспект</w:t>
      </w:r>
      <w:r w:rsidRPr="00DE1B2C">
        <w:rPr>
          <w:rFonts w:eastAsiaTheme="minorHAnsi"/>
          <w:sz w:val="22"/>
          <w:szCs w:val="22"/>
          <w:lang w:eastAsia="en-US"/>
        </w:rPr>
        <w:t>а ценных бумаг:</w:t>
      </w:r>
    </w:p>
    <w:p w:rsidR="001272D8" w:rsidRDefault="001272D8">
      <w:pPr>
        <w:adjustRightInd w:val="0"/>
        <w:jc w:val="both"/>
        <w:outlineLvl w:val="0"/>
        <w:rPr>
          <w:rFonts w:eastAsiaTheme="minorHAnsi"/>
          <w:sz w:val="22"/>
          <w:szCs w:val="22"/>
          <w:lang w:eastAsia="en-US"/>
        </w:rPr>
      </w:pPr>
    </w:p>
    <w:tbl>
      <w:tblPr>
        <w:tblW w:w="9513" w:type="dxa"/>
        <w:tblInd w:w="93" w:type="dxa"/>
        <w:tblLook w:val="04A0" w:firstRow="1" w:lastRow="0" w:firstColumn="1" w:lastColumn="0" w:noHBand="0" w:noVBand="1"/>
      </w:tblPr>
      <w:tblGrid>
        <w:gridCol w:w="1860"/>
        <w:gridCol w:w="1972"/>
        <w:gridCol w:w="1332"/>
        <w:gridCol w:w="2506"/>
        <w:gridCol w:w="1843"/>
      </w:tblGrid>
      <w:tr w:rsidR="00DE1B2C" w:rsidRPr="00DE1B2C" w:rsidTr="00DC7159">
        <w:trPr>
          <w:trHeight w:val="300"/>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2D8" w:rsidRDefault="00DE1B2C">
            <w:pPr>
              <w:adjustRightInd w:val="0"/>
              <w:jc w:val="both"/>
              <w:outlineLvl w:val="0"/>
              <w:rPr>
                <w:rFonts w:eastAsiaTheme="minorHAnsi"/>
                <w:sz w:val="22"/>
                <w:szCs w:val="22"/>
                <w:lang w:eastAsia="en-US"/>
              </w:rPr>
            </w:pPr>
            <w:r w:rsidRPr="00DE1B2C">
              <w:rPr>
                <w:rFonts w:eastAsiaTheme="minorHAnsi"/>
                <w:sz w:val="22"/>
                <w:szCs w:val="22"/>
                <w:lang w:eastAsia="en-US"/>
              </w:rPr>
              <w:t>Поставщики</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2D8" w:rsidRDefault="00DE1B2C">
            <w:pPr>
              <w:adjustRightInd w:val="0"/>
              <w:jc w:val="both"/>
              <w:outlineLvl w:val="0"/>
              <w:rPr>
                <w:rFonts w:eastAsiaTheme="minorHAnsi"/>
                <w:sz w:val="22"/>
                <w:szCs w:val="22"/>
                <w:lang w:eastAsia="en-US"/>
              </w:rPr>
            </w:pPr>
            <w:r w:rsidRPr="00DE1B2C">
              <w:rPr>
                <w:rFonts w:eastAsiaTheme="minorHAnsi"/>
                <w:sz w:val="22"/>
                <w:szCs w:val="22"/>
                <w:lang w:eastAsia="en-US"/>
              </w:rPr>
              <w:t>Местонахождение</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2D8" w:rsidRDefault="00DE1B2C">
            <w:pPr>
              <w:adjustRightInd w:val="0"/>
              <w:jc w:val="both"/>
              <w:outlineLvl w:val="0"/>
              <w:rPr>
                <w:rFonts w:eastAsiaTheme="minorHAnsi"/>
                <w:sz w:val="22"/>
                <w:szCs w:val="22"/>
                <w:lang w:eastAsia="en-US"/>
              </w:rPr>
            </w:pPr>
            <w:r w:rsidRPr="00DE1B2C">
              <w:rPr>
                <w:rFonts w:eastAsiaTheme="minorHAnsi"/>
                <w:sz w:val="22"/>
                <w:szCs w:val="22"/>
                <w:lang w:eastAsia="en-US"/>
              </w:rPr>
              <w:t>ИНН</w:t>
            </w:r>
          </w:p>
        </w:tc>
        <w:tc>
          <w:tcPr>
            <w:tcW w:w="25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2D8" w:rsidRDefault="00DE1B2C">
            <w:pPr>
              <w:adjustRightInd w:val="0"/>
              <w:jc w:val="both"/>
              <w:outlineLvl w:val="0"/>
              <w:rPr>
                <w:rFonts w:eastAsiaTheme="minorHAnsi"/>
                <w:sz w:val="22"/>
                <w:szCs w:val="22"/>
                <w:lang w:eastAsia="en-US"/>
              </w:rPr>
            </w:pPr>
            <w:r w:rsidRPr="00DE1B2C">
              <w:rPr>
                <w:rFonts w:eastAsiaTheme="minorHAnsi"/>
                <w:sz w:val="22"/>
                <w:szCs w:val="22"/>
                <w:lang w:eastAsia="en-US"/>
              </w:rPr>
              <w:t>ОГРН</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272D8" w:rsidRDefault="00DE1B2C">
            <w:pPr>
              <w:adjustRightInd w:val="0"/>
              <w:jc w:val="both"/>
              <w:outlineLvl w:val="0"/>
              <w:rPr>
                <w:rFonts w:eastAsiaTheme="minorHAnsi"/>
                <w:sz w:val="22"/>
                <w:szCs w:val="22"/>
                <w:lang w:eastAsia="en-US"/>
              </w:rPr>
            </w:pPr>
            <w:r w:rsidRPr="00DE1B2C">
              <w:rPr>
                <w:rFonts w:eastAsiaTheme="minorHAnsi"/>
                <w:sz w:val="22"/>
                <w:szCs w:val="22"/>
                <w:lang w:eastAsia="en-US"/>
              </w:rPr>
              <w:t>Доля в общем объеме поставок</w:t>
            </w:r>
          </w:p>
          <w:p w:rsidR="001272D8" w:rsidRDefault="00DE1B2C">
            <w:pPr>
              <w:adjustRightInd w:val="0"/>
              <w:jc w:val="both"/>
              <w:outlineLvl w:val="0"/>
              <w:rPr>
                <w:rFonts w:eastAsiaTheme="minorHAnsi"/>
                <w:sz w:val="22"/>
                <w:szCs w:val="22"/>
                <w:lang w:eastAsia="en-US"/>
              </w:rPr>
            </w:pPr>
            <w:r w:rsidRPr="00DE1B2C">
              <w:rPr>
                <w:rFonts w:eastAsiaTheme="minorHAnsi"/>
                <w:sz w:val="22"/>
                <w:szCs w:val="22"/>
                <w:lang w:eastAsia="en-US"/>
              </w:rPr>
              <w:t> </w:t>
            </w:r>
          </w:p>
        </w:tc>
      </w:tr>
      <w:tr w:rsidR="00DC7159" w:rsidRPr="00DE1B2C" w:rsidTr="004F17E5">
        <w:trPr>
          <w:trHeight w:val="300"/>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1272D8" w:rsidRDefault="001272D8">
            <w:pPr>
              <w:adjustRightInd w:val="0"/>
              <w:jc w:val="both"/>
              <w:outlineLvl w:val="0"/>
              <w:rPr>
                <w:rFonts w:eastAsiaTheme="minorHAnsi"/>
                <w:sz w:val="22"/>
                <w:szCs w:val="22"/>
                <w:lang w:eastAsia="en-US"/>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1272D8" w:rsidRDefault="001272D8">
            <w:pPr>
              <w:adjustRightInd w:val="0"/>
              <w:jc w:val="both"/>
              <w:outlineLvl w:val="0"/>
              <w:rPr>
                <w:rFonts w:eastAsiaTheme="minorHAnsi"/>
                <w:sz w:val="22"/>
                <w:szCs w:val="22"/>
                <w:lang w:eastAsia="en-US"/>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1272D8" w:rsidRDefault="001272D8">
            <w:pPr>
              <w:adjustRightInd w:val="0"/>
              <w:jc w:val="both"/>
              <w:outlineLvl w:val="0"/>
              <w:rPr>
                <w:rFonts w:eastAsiaTheme="minorHAnsi"/>
                <w:sz w:val="22"/>
                <w:szCs w:val="22"/>
                <w:lang w:eastAsia="en-US"/>
              </w:rPr>
            </w:pPr>
          </w:p>
        </w:tc>
        <w:tc>
          <w:tcPr>
            <w:tcW w:w="25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72D8" w:rsidRDefault="001272D8">
            <w:pPr>
              <w:adjustRightInd w:val="0"/>
              <w:jc w:val="both"/>
              <w:outlineLvl w:val="0"/>
              <w:rPr>
                <w:rFonts w:eastAsiaTheme="minorHAnsi"/>
                <w:sz w:val="22"/>
                <w:szCs w:val="22"/>
                <w:lang w:eastAsia="en-US"/>
              </w:rPr>
            </w:pPr>
          </w:p>
        </w:tc>
        <w:tc>
          <w:tcPr>
            <w:tcW w:w="1843" w:type="dxa"/>
            <w:tcBorders>
              <w:top w:val="nil"/>
              <w:left w:val="nil"/>
              <w:bottom w:val="single" w:sz="4" w:space="0" w:color="auto"/>
              <w:right w:val="single" w:sz="4" w:space="0" w:color="auto"/>
            </w:tcBorders>
            <w:shd w:val="clear" w:color="auto" w:fill="auto"/>
            <w:noWrap/>
            <w:vAlign w:val="bottom"/>
            <w:hideMark/>
          </w:tcPr>
          <w:p w:rsidR="001272D8" w:rsidRDefault="00DC7159">
            <w:pPr>
              <w:adjustRightInd w:val="0"/>
              <w:jc w:val="both"/>
              <w:outlineLvl w:val="0"/>
              <w:rPr>
                <w:rFonts w:eastAsiaTheme="minorHAnsi"/>
                <w:sz w:val="22"/>
                <w:szCs w:val="22"/>
                <w:lang w:eastAsia="en-US"/>
              </w:rPr>
            </w:pPr>
            <w:r>
              <w:rPr>
                <w:rFonts w:eastAsiaTheme="minorHAnsi"/>
                <w:sz w:val="22"/>
                <w:szCs w:val="22"/>
                <w:lang w:eastAsia="en-US"/>
              </w:rPr>
              <w:t>2014 год</w:t>
            </w:r>
          </w:p>
          <w:p w:rsidR="001272D8" w:rsidRDefault="001272D8">
            <w:pPr>
              <w:adjustRightInd w:val="0"/>
              <w:jc w:val="both"/>
              <w:outlineLvl w:val="0"/>
              <w:rPr>
                <w:rFonts w:eastAsiaTheme="minorHAnsi"/>
                <w:sz w:val="22"/>
                <w:szCs w:val="22"/>
                <w:lang w:eastAsia="en-US"/>
              </w:rPr>
            </w:pPr>
          </w:p>
        </w:tc>
      </w:tr>
      <w:tr w:rsidR="00DC7159" w:rsidRPr="00DE1B2C" w:rsidTr="004F17E5">
        <w:trPr>
          <w:trHeight w:val="900"/>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1272D8" w:rsidRDefault="00DC7159">
            <w:pPr>
              <w:adjustRightInd w:val="0"/>
              <w:jc w:val="both"/>
              <w:outlineLvl w:val="0"/>
              <w:rPr>
                <w:rFonts w:eastAsiaTheme="minorHAnsi"/>
                <w:sz w:val="22"/>
                <w:szCs w:val="22"/>
                <w:lang w:eastAsia="en-US"/>
              </w:rPr>
            </w:pPr>
            <w:r w:rsidRPr="00DE1B2C">
              <w:rPr>
                <w:rFonts w:eastAsiaTheme="minorHAnsi"/>
                <w:sz w:val="22"/>
                <w:szCs w:val="22"/>
                <w:lang w:eastAsia="en-US"/>
              </w:rPr>
              <w:t>Ункомтех ТД ООО / ООО "ТД "УНКОМТЕХ"</w:t>
            </w:r>
          </w:p>
        </w:tc>
        <w:tc>
          <w:tcPr>
            <w:tcW w:w="1972" w:type="dxa"/>
            <w:tcBorders>
              <w:top w:val="nil"/>
              <w:left w:val="nil"/>
              <w:bottom w:val="single" w:sz="4" w:space="0" w:color="auto"/>
              <w:right w:val="single" w:sz="4" w:space="0" w:color="auto"/>
            </w:tcBorders>
            <w:shd w:val="clear" w:color="auto" w:fill="auto"/>
            <w:vAlign w:val="bottom"/>
            <w:hideMark/>
          </w:tcPr>
          <w:p w:rsidR="001272D8" w:rsidRDefault="00DC7159">
            <w:pPr>
              <w:adjustRightInd w:val="0"/>
              <w:outlineLvl w:val="0"/>
              <w:rPr>
                <w:rFonts w:eastAsiaTheme="minorHAnsi"/>
                <w:sz w:val="22"/>
                <w:szCs w:val="22"/>
                <w:lang w:eastAsia="en-US"/>
              </w:rPr>
            </w:pPr>
            <w:r w:rsidRPr="00DE1B2C">
              <w:rPr>
                <w:rFonts w:eastAsiaTheme="minorHAnsi"/>
                <w:sz w:val="22"/>
                <w:szCs w:val="22"/>
                <w:lang w:eastAsia="en-US"/>
              </w:rPr>
              <w:t>г. Москва, Филевский бульвар, д.1</w:t>
            </w:r>
          </w:p>
        </w:tc>
        <w:tc>
          <w:tcPr>
            <w:tcW w:w="1332" w:type="dxa"/>
            <w:tcBorders>
              <w:top w:val="nil"/>
              <w:left w:val="nil"/>
              <w:bottom w:val="single" w:sz="4" w:space="0" w:color="auto"/>
              <w:right w:val="single" w:sz="4" w:space="0" w:color="auto"/>
            </w:tcBorders>
            <w:shd w:val="clear" w:color="auto" w:fill="auto"/>
            <w:noWrap/>
            <w:vAlign w:val="bottom"/>
            <w:hideMark/>
          </w:tcPr>
          <w:p w:rsidR="001272D8" w:rsidRDefault="00DC7159">
            <w:pPr>
              <w:adjustRightInd w:val="0"/>
              <w:jc w:val="both"/>
              <w:outlineLvl w:val="0"/>
              <w:rPr>
                <w:rFonts w:eastAsiaTheme="minorHAnsi"/>
                <w:sz w:val="22"/>
                <w:szCs w:val="22"/>
                <w:lang w:eastAsia="en-US"/>
              </w:rPr>
            </w:pPr>
            <w:r w:rsidRPr="00DE1B2C">
              <w:rPr>
                <w:rFonts w:eastAsiaTheme="minorHAnsi"/>
                <w:sz w:val="22"/>
                <w:szCs w:val="22"/>
                <w:lang w:eastAsia="en-US"/>
              </w:rPr>
              <w:t>7731530768</w:t>
            </w:r>
          </w:p>
        </w:tc>
        <w:tc>
          <w:tcPr>
            <w:tcW w:w="2506" w:type="dxa"/>
            <w:tcBorders>
              <w:top w:val="nil"/>
              <w:left w:val="nil"/>
              <w:bottom w:val="single" w:sz="4" w:space="0" w:color="auto"/>
              <w:right w:val="single" w:sz="4" w:space="0" w:color="auto"/>
            </w:tcBorders>
            <w:shd w:val="clear" w:color="auto" w:fill="auto"/>
            <w:noWrap/>
            <w:vAlign w:val="bottom"/>
            <w:hideMark/>
          </w:tcPr>
          <w:p w:rsidR="001272D8" w:rsidRDefault="00DC7159">
            <w:pPr>
              <w:adjustRightInd w:val="0"/>
              <w:jc w:val="both"/>
              <w:outlineLvl w:val="0"/>
              <w:rPr>
                <w:rFonts w:eastAsiaTheme="minorHAnsi"/>
                <w:sz w:val="22"/>
                <w:szCs w:val="22"/>
                <w:lang w:eastAsia="en-US"/>
              </w:rPr>
            </w:pPr>
            <w:r w:rsidRPr="00DE1B2C">
              <w:rPr>
                <w:rFonts w:eastAsiaTheme="minorHAnsi"/>
                <w:sz w:val="22"/>
                <w:szCs w:val="22"/>
                <w:lang w:eastAsia="en-US"/>
              </w:rPr>
              <w:t>1057748244388</w:t>
            </w:r>
          </w:p>
        </w:tc>
        <w:tc>
          <w:tcPr>
            <w:tcW w:w="1843" w:type="dxa"/>
            <w:tcBorders>
              <w:top w:val="nil"/>
              <w:left w:val="nil"/>
              <w:bottom w:val="single" w:sz="4" w:space="0" w:color="auto"/>
              <w:right w:val="single" w:sz="4" w:space="0" w:color="auto"/>
            </w:tcBorders>
            <w:shd w:val="clear" w:color="auto" w:fill="auto"/>
            <w:noWrap/>
            <w:vAlign w:val="bottom"/>
            <w:hideMark/>
          </w:tcPr>
          <w:p w:rsidR="001272D8" w:rsidRDefault="00DC7159">
            <w:pPr>
              <w:adjustRightInd w:val="0"/>
              <w:jc w:val="both"/>
              <w:outlineLvl w:val="0"/>
              <w:rPr>
                <w:rFonts w:eastAsiaTheme="minorHAnsi"/>
                <w:sz w:val="22"/>
                <w:szCs w:val="22"/>
                <w:lang w:eastAsia="en-US"/>
              </w:rPr>
            </w:pPr>
            <w:r w:rsidRPr="00DE1B2C">
              <w:rPr>
                <w:rFonts w:eastAsiaTheme="minorHAnsi"/>
                <w:sz w:val="22"/>
                <w:szCs w:val="22"/>
                <w:lang w:eastAsia="en-US"/>
              </w:rPr>
              <w:t> </w:t>
            </w:r>
            <w:r w:rsidR="00B537C6">
              <w:rPr>
                <w:rFonts w:eastAsiaTheme="minorHAnsi"/>
                <w:sz w:val="22"/>
                <w:szCs w:val="22"/>
                <w:lang w:eastAsia="en-US"/>
              </w:rPr>
              <w:t>19,21%</w:t>
            </w:r>
          </w:p>
          <w:p w:rsidR="001272D8" w:rsidRDefault="001272D8">
            <w:pPr>
              <w:adjustRightInd w:val="0"/>
              <w:jc w:val="both"/>
              <w:outlineLvl w:val="0"/>
              <w:rPr>
                <w:rFonts w:eastAsiaTheme="minorHAnsi"/>
                <w:sz w:val="22"/>
                <w:szCs w:val="22"/>
                <w:lang w:eastAsia="en-US"/>
              </w:rPr>
            </w:pPr>
          </w:p>
        </w:tc>
      </w:tr>
    </w:tbl>
    <w:p w:rsidR="001272D8" w:rsidRDefault="001272D8">
      <w:pPr>
        <w:adjustRightInd w:val="0"/>
        <w:jc w:val="both"/>
        <w:outlineLvl w:val="0"/>
        <w:rPr>
          <w:rFonts w:eastAsiaTheme="minorHAnsi"/>
          <w:sz w:val="22"/>
          <w:szCs w:val="22"/>
          <w:lang w:eastAsia="en-US"/>
        </w:rPr>
      </w:pPr>
    </w:p>
    <w:p w:rsidR="00172A3B" w:rsidRDefault="00172A3B" w:rsidP="00172A3B">
      <w:pPr>
        <w:adjustRightInd w:val="0"/>
        <w:rPr>
          <w:sz w:val="22"/>
          <w:szCs w:val="22"/>
        </w:rPr>
      </w:pPr>
    </w:p>
    <w:p w:rsidR="00DE1B2C" w:rsidRPr="00DE1B2C" w:rsidRDefault="00DE1B2C" w:rsidP="006E3852">
      <w:pPr>
        <w:adjustRightInd w:val="0"/>
        <w:ind w:firstLine="708"/>
        <w:jc w:val="both"/>
        <w:rPr>
          <w:sz w:val="22"/>
          <w:szCs w:val="22"/>
        </w:rPr>
      </w:pPr>
      <w:r w:rsidRPr="00DE1B2C">
        <w:rPr>
          <w:sz w:val="22"/>
          <w:szCs w:val="22"/>
        </w:rPr>
        <w:t xml:space="preserve">Указывается информация об изменении цен на основные материалы и товары или об отсутствии такого изменения за последний завершенный финансовый год, а также за последний завершенный отчетный период до даты утверждения </w:t>
      </w:r>
      <w:r w:rsidR="00E06F66">
        <w:rPr>
          <w:sz w:val="22"/>
          <w:szCs w:val="22"/>
        </w:rPr>
        <w:t>Проспект</w:t>
      </w:r>
      <w:r w:rsidRPr="00DE1B2C">
        <w:rPr>
          <w:sz w:val="22"/>
          <w:szCs w:val="22"/>
        </w:rPr>
        <w:t>а ценных бумаг.</w:t>
      </w:r>
    </w:p>
    <w:p w:rsidR="00DE1B2C" w:rsidRDefault="00DE1B2C" w:rsidP="00DE1B2C">
      <w:pPr>
        <w:adjustRightInd w:val="0"/>
        <w:ind w:firstLine="708"/>
        <w:rPr>
          <w:i/>
          <w:iCs/>
          <w:sz w:val="22"/>
          <w:szCs w:val="22"/>
        </w:rPr>
      </w:pPr>
      <w:r w:rsidRPr="00DE1B2C">
        <w:rPr>
          <w:i/>
          <w:iCs/>
          <w:sz w:val="22"/>
          <w:szCs w:val="22"/>
        </w:rPr>
        <w:t>Изменения цен на основные материалы и товары отсутствовали, информация не указывается.</w:t>
      </w:r>
    </w:p>
    <w:p w:rsidR="00DE1B2C" w:rsidRDefault="00DE1B2C" w:rsidP="00DE1B2C">
      <w:pPr>
        <w:adjustRightInd w:val="0"/>
        <w:ind w:firstLine="708"/>
        <w:rPr>
          <w:i/>
          <w:iCs/>
          <w:sz w:val="22"/>
          <w:szCs w:val="22"/>
        </w:rPr>
      </w:pPr>
    </w:p>
    <w:p w:rsidR="00DE1B2C" w:rsidRDefault="00DE1B2C" w:rsidP="00E06F66">
      <w:pPr>
        <w:adjustRightInd w:val="0"/>
        <w:ind w:firstLine="708"/>
        <w:jc w:val="both"/>
        <w:rPr>
          <w:iCs/>
          <w:sz w:val="22"/>
          <w:szCs w:val="22"/>
        </w:rPr>
      </w:pPr>
      <w:r w:rsidRPr="00DE1B2C">
        <w:rPr>
          <w:iCs/>
          <w:sz w:val="22"/>
          <w:szCs w:val="22"/>
        </w:rPr>
        <w:t>Отдельно указы</w:t>
      </w:r>
      <w:r w:rsidR="00E06F66">
        <w:rPr>
          <w:iCs/>
          <w:sz w:val="22"/>
          <w:szCs w:val="22"/>
        </w:rPr>
        <w:t>вается, какую долю в поставках Эмитент</w:t>
      </w:r>
      <w:r w:rsidRPr="00DE1B2C">
        <w:rPr>
          <w:iCs/>
          <w:sz w:val="22"/>
          <w:szCs w:val="22"/>
        </w:rPr>
        <w:t>а за указанные периоды за</w:t>
      </w:r>
      <w:r w:rsidR="00E06F66">
        <w:rPr>
          <w:iCs/>
          <w:sz w:val="22"/>
          <w:szCs w:val="22"/>
        </w:rPr>
        <w:t>нимают</w:t>
      </w:r>
      <w:r w:rsidRPr="00DE1B2C">
        <w:rPr>
          <w:iCs/>
          <w:sz w:val="22"/>
          <w:szCs w:val="22"/>
        </w:rPr>
        <w:t xml:space="preserve"> импорт</w:t>
      </w:r>
      <w:r w:rsidR="00E06F66">
        <w:rPr>
          <w:iCs/>
          <w:sz w:val="22"/>
          <w:szCs w:val="22"/>
        </w:rPr>
        <w:t>ные поставки. Даются прогнозы Эмитент</w:t>
      </w:r>
      <w:r w:rsidRPr="00DE1B2C">
        <w:rPr>
          <w:iCs/>
          <w:sz w:val="22"/>
          <w:szCs w:val="22"/>
        </w:rPr>
        <w:t xml:space="preserve">а в отношении доступности этих источников в </w:t>
      </w:r>
      <w:r w:rsidR="00E06F66">
        <w:rPr>
          <w:iCs/>
          <w:sz w:val="22"/>
          <w:szCs w:val="22"/>
        </w:rPr>
        <w:t>б</w:t>
      </w:r>
      <w:r w:rsidRPr="00DE1B2C">
        <w:rPr>
          <w:iCs/>
          <w:sz w:val="22"/>
          <w:szCs w:val="22"/>
        </w:rPr>
        <w:t>удущем и о возможных альтернативных источниках</w:t>
      </w:r>
      <w:r>
        <w:rPr>
          <w:iCs/>
          <w:sz w:val="22"/>
          <w:szCs w:val="22"/>
        </w:rPr>
        <w:t>.</w:t>
      </w:r>
    </w:p>
    <w:p w:rsidR="00DE1B2C" w:rsidRPr="00DE1B2C" w:rsidRDefault="00DE1B2C" w:rsidP="00DE1B2C">
      <w:pPr>
        <w:adjustRightInd w:val="0"/>
        <w:ind w:firstLine="708"/>
        <w:rPr>
          <w:i/>
          <w:iCs/>
          <w:sz w:val="22"/>
          <w:szCs w:val="22"/>
        </w:rPr>
      </w:pPr>
      <w:r w:rsidRPr="00DE1B2C">
        <w:rPr>
          <w:i/>
          <w:iCs/>
          <w:sz w:val="22"/>
          <w:szCs w:val="22"/>
        </w:rPr>
        <w:t>Доля импортных поставок отсутствует.</w:t>
      </w:r>
    </w:p>
    <w:p w:rsidR="00DE1B2C" w:rsidRDefault="00DE1B2C" w:rsidP="00172A3B">
      <w:pPr>
        <w:adjustRightInd w:val="0"/>
        <w:rPr>
          <w:sz w:val="22"/>
          <w:szCs w:val="22"/>
        </w:rPr>
      </w:pPr>
    </w:p>
    <w:p w:rsidR="00172A3B" w:rsidRPr="00DE1B2C" w:rsidRDefault="00DC7159" w:rsidP="00DE1B2C">
      <w:pPr>
        <w:adjustRightInd w:val="0"/>
        <w:ind w:firstLine="708"/>
        <w:rPr>
          <w:b/>
          <w:sz w:val="22"/>
          <w:szCs w:val="22"/>
        </w:rPr>
      </w:pPr>
      <w:r>
        <w:rPr>
          <w:b/>
          <w:sz w:val="22"/>
          <w:szCs w:val="22"/>
        </w:rPr>
        <w:t>3</w:t>
      </w:r>
      <w:r w:rsidR="00172A3B" w:rsidRPr="00DE1B2C">
        <w:rPr>
          <w:b/>
          <w:sz w:val="22"/>
          <w:szCs w:val="22"/>
        </w:rPr>
        <w:t xml:space="preserve">.2.4. Рынки сбыта продукции (работ, услуг) </w:t>
      </w:r>
      <w:r w:rsidR="00E06F66">
        <w:rPr>
          <w:b/>
          <w:sz w:val="22"/>
          <w:szCs w:val="22"/>
        </w:rPr>
        <w:t>Эмитент</w:t>
      </w:r>
      <w:r w:rsidR="00172A3B" w:rsidRPr="00DE1B2C">
        <w:rPr>
          <w:b/>
          <w:sz w:val="22"/>
          <w:szCs w:val="22"/>
        </w:rPr>
        <w:t>а</w:t>
      </w:r>
    </w:p>
    <w:p w:rsidR="00172A3B" w:rsidRDefault="00172A3B" w:rsidP="00172A3B">
      <w:pPr>
        <w:adjustRightInd w:val="0"/>
        <w:rPr>
          <w:sz w:val="22"/>
          <w:szCs w:val="22"/>
        </w:rPr>
      </w:pPr>
    </w:p>
    <w:p w:rsidR="00DE1B2C" w:rsidRPr="00DE1B2C" w:rsidRDefault="00DE1B2C" w:rsidP="00DE1B2C">
      <w:pPr>
        <w:adjustRightInd w:val="0"/>
        <w:ind w:firstLine="708"/>
        <w:jc w:val="both"/>
        <w:rPr>
          <w:sz w:val="22"/>
          <w:szCs w:val="22"/>
        </w:rPr>
      </w:pPr>
      <w:r w:rsidRPr="00DE1B2C">
        <w:rPr>
          <w:sz w:val="22"/>
          <w:szCs w:val="22"/>
        </w:rPr>
        <w:t xml:space="preserve">Основными рынками сбыта </w:t>
      </w:r>
      <w:r w:rsidR="00E06F66">
        <w:rPr>
          <w:sz w:val="22"/>
          <w:szCs w:val="22"/>
        </w:rPr>
        <w:t>Эмитент</w:t>
      </w:r>
      <w:r w:rsidRPr="00DE1B2C">
        <w:rPr>
          <w:sz w:val="22"/>
          <w:szCs w:val="22"/>
        </w:rPr>
        <w:t>а являются: Москва и Московская область, Санкт-Петербург и Ленинградская область, Центральная часть России, Дальний Восток России, Юг России.</w:t>
      </w:r>
    </w:p>
    <w:p w:rsidR="00DE1B2C" w:rsidRPr="00DE1B2C" w:rsidRDefault="00DE1B2C" w:rsidP="00DE1B2C">
      <w:pPr>
        <w:adjustRightInd w:val="0"/>
        <w:ind w:firstLine="708"/>
        <w:jc w:val="both"/>
        <w:rPr>
          <w:sz w:val="22"/>
          <w:szCs w:val="22"/>
        </w:rPr>
      </w:pPr>
      <w:r w:rsidRPr="00DE1B2C">
        <w:rPr>
          <w:sz w:val="22"/>
          <w:szCs w:val="22"/>
        </w:rPr>
        <w:t xml:space="preserve">Факторами, которые могут негативно повлиять на деятельность </w:t>
      </w:r>
      <w:r w:rsidR="00E06F66">
        <w:rPr>
          <w:sz w:val="22"/>
          <w:szCs w:val="22"/>
        </w:rPr>
        <w:t>Эмитент</w:t>
      </w:r>
      <w:r w:rsidRPr="00DE1B2C">
        <w:rPr>
          <w:sz w:val="22"/>
          <w:szCs w:val="22"/>
        </w:rPr>
        <w:t>а, являются значительное ухудшение ситуации в экономике России, обусловленные обострением геополити</w:t>
      </w:r>
      <w:r w:rsidR="00E06F66">
        <w:rPr>
          <w:sz w:val="22"/>
          <w:szCs w:val="22"/>
        </w:rPr>
        <w:t>ческих рисков, изложенных в п. 2</w:t>
      </w:r>
      <w:r w:rsidRPr="00DE1B2C">
        <w:rPr>
          <w:sz w:val="22"/>
          <w:szCs w:val="22"/>
        </w:rPr>
        <w:t xml:space="preserve">.5.2 настоящего </w:t>
      </w:r>
      <w:r w:rsidR="00E06F66">
        <w:rPr>
          <w:sz w:val="22"/>
          <w:szCs w:val="22"/>
        </w:rPr>
        <w:t>Проспект</w:t>
      </w:r>
      <w:r w:rsidRPr="00DE1B2C">
        <w:rPr>
          <w:sz w:val="22"/>
          <w:szCs w:val="22"/>
        </w:rPr>
        <w:t xml:space="preserve">а ценных бумаг. В случае ухудшения ситуации в экономике России </w:t>
      </w:r>
      <w:r w:rsidR="00E06F66">
        <w:rPr>
          <w:sz w:val="22"/>
          <w:szCs w:val="22"/>
        </w:rPr>
        <w:t>Эмитент</w:t>
      </w:r>
      <w:r w:rsidRPr="00DE1B2C">
        <w:rPr>
          <w:sz w:val="22"/>
          <w:szCs w:val="22"/>
        </w:rPr>
        <w:t xml:space="preserve"> планирует провести анализ рисков и принять соответствующие решение в каждом конкретном случае.</w:t>
      </w:r>
    </w:p>
    <w:p w:rsidR="00CA4917" w:rsidRDefault="00CA4917" w:rsidP="00DE1B2C">
      <w:pPr>
        <w:adjustRightInd w:val="0"/>
        <w:jc w:val="both"/>
        <w:rPr>
          <w:sz w:val="22"/>
          <w:szCs w:val="22"/>
          <w:u w:val="single"/>
        </w:rPr>
      </w:pPr>
    </w:p>
    <w:p w:rsidR="00DE1B2C" w:rsidRPr="00DE1B2C" w:rsidRDefault="00DE1B2C" w:rsidP="00DE1B2C">
      <w:pPr>
        <w:adjustRightInd w:val="0"/>
        <w:jc w:val="both"/>
        <w:rPr>
          <w:sz w:val="22"/>
          <w:szCs w:val="22"/>
          <w:u w:val="single"/>
        </w:rPr>
      </w:pPr>
      <w:r w:rsidRPr="00DE1B2C">
        <w:rPr>
          <w:sz w:val="22"/>
          <w:szCs w:val="22"/>
          <w:u w:val="single"/>
        </w:rPr>
        <w:t>Экономические факторы:</w:t>
      </w:r>
    </w:p>
    <w:p w:rsidR="00DE1B2C" w:rsidRDefault="00DE1B2C" w:rsidP="00DE1B2C">
      <w:pPr>
        <w:adjustRightInd w:val="0"/>
        <w:jc w:val="both"/>
        <w:rPr>
          <w:sz w:val="22"/>
          <w:szCs w:val="22"/>
        </w:rPr>
      </w:pPr>
      <w:r w:rsidRPr="00DE1B2C">
        <w:rPr>
          <w:sz w:val="22"/>
          <w:szCs w:val="22"/>
        </w:rPr>
        <w:t xml:space="preserve">По мнению S&amp;P, в настоящее время в России наблюдалось снижение роста инвестиций. Снижение экономического роста конъюнктуры на международных сырьевых рынках оказывает влияние на экономику России. В настоящее время происходит диверсификация экономической внешней политики России в условиях экономической нестабильности, в том числе поиск оптимальной модели взаимодействия с международным сообществом. Таким образом, негативные экономические факторы, которые могут повлиять на деятельность </w:t>
      </w:r>
      <w:r w:rsidR="00E06F66">
        <w:rPr>
          <w:sz w:val="22"/>
          <w:szCs w:val="22"/>
        </w:rPr>
        <w:t>Эмитент</w:t>
      </w:r>
      <w:r w:rsidRPr="00DE1B2C">
        <w:rPr>
          <w:sz w:val="22"/>
          <w:szCs w:val="22"/>
        </w:rPr>
        <w:t xml:space="preserve">а, достаточно существенные, их потенциальное влияние скажется как на </w:t>
      </w:r>
      <w:r w:rsidR="00E06F66">
        <w:rPr>
          <w:sz w:val="22"/>
          <w:szCs w:val="22"/>
        </w:rPr>
        <w:t>Эмитент</w:t>
      </w:r>
      <w:r w:rsidRPr="00DE1B2C">
        <w:rPr>
          <w:sz w:val="22"/>
          <w:szCs w:val="22"/>
        </w:rPr>
        <w:t>е, так и на остальных участниках рынка</w:t>
      </w:r>
      <w:r>
        <w:rPr>
          <w:sz w:val="22"/>
          <w:szCs w:val="22"/>
        </w:rPr>
        <w:t>.</w:t>
      </w:r>
    </w:p>
    <w:p w:rsidR="00DE1B2C" w:rsidRDefault="00DE1B2C" w:rsidP="00DE1B2C">
      <w:pPr>
        <w:adjustRightInd w:val="0"/>
        <w:jc w:val="both"/>
        <w:rPr>
          <w:sz w:val="22"/>
          <w:szCs w:val="22"/>
        </w:rPr>
      </w:pPr>
    </w:p>
    <w:p w:rsidR="00DE1B2C" w:rsidRPr="00DE1B2C" w:rsidRDefault="00DE1B2C" w:rsidP="00DE1B2C">
      <w:pPr>
        <w:adjustRightInd w:val="0"/>
        <w:jc w:val="both"/>
        <w:rPr>
          <w:sz w:val="22"/>
          <w:szCs w:val="22"/>
          <w:u w:val="single"/>
        </w:rPr>
      </w:pPr>
      <w:r w:rsidRPr="00DE1B2C">
        <w:rPr>
          <w:sz w:val="22"/>
          <w:szCs w:val="22"/>
          <w:u w:val="single"/>
        </w:rPr>
        <w:t>Политические факторы:</w:t>
      </w:r>
    </w:p>
    <w:p w:rsidR="00DE1B2C" w:rsidRPr="00DE1B2C" w:rsidRDefault="00DE1B2C" w:rsidP="00DE1B2C">
      <w:pPr>
        <w:adjustRightInd w:val="0"/>
        <w:jc w:val="both"/>
        <w:rPr>
          <w:sz w:val="22"/>
          <w:szCs w:val="22"/>
        </w:rPr>
      </w:pPr>
      <w:r w:rsidRPr="00DE1B2C">
        <w:rPr>
          <w:sz w:val="22"/>
          <w:szCs w:val="22"/>
        </w:rPr>
        <w:t>По мнению S&amp;P, политическая ситуация в России характеризуется относительной стабильностью. В соответствии с изменениями политической и экономической конъюнктуры, и в целях совершенствования банковской, судебной, налоговой, административной и законодательной систем, Правительство Российской Федерации проводит ряд последовательных реформ, направленных на стабилизацию современной российской экономики и ее интеграцию в мировую систему.</w:t>
      </w:r>
    </w:p>
    <w:p w:rsidR="00DE1B2C" w:rsidRPr="00DE1B2C" w:rsidRDefault="00DE1B2C" w:rsidP="00DE1B2C">
      <w:pPr>
        <w:adjustRightInd w:val="0"/>
        <w:jc w:val="both"/>
        <w:rPr>
          <w:sz w:val="22"/>
          <w:szCs w:val="22"/>
          <w:u w:val="single"/>
        </w:rPr>
      </w:pPr>
      <w:r w:rsidRPr="00DE1B2C">
        <w:rPr>
          <w:sz w:val="22"/>
          <w:szCs w:val="22"/>
          <w:u w:val="single"/>
        </w:rPr>
        <w:t>Социальные факторы:</w:t>
      </w:r>
    </w:p>
    <w:p w:rsidR="00DE1B2C" w:rsidRPr="00DE1B2C" w:rsidRDefault="00DE1B2C" w:rsidP="00DE1B2C">
      <w:pPr>
        <w:adjustRightInd w:val="0"/>
        <w:jc w:val="both"/>
        <w:rPr>
          <w:sz w:val="22"/>
          <w:szCs w:val="22"/>
        </w:rPr>
      </w:pPr>
      <w:r w:rsidRPr="00DE1B2C">
        <w:rPr>
          <w:sz w:val="22"/>
          <w:szCs w:val="22"/>
        </w:rPr>
        <w:t>Являются общими для социальной ситуации в целом. В настоящее время социальную ситуацию в</w:t>
      </w:r>
    </w:p>
    <w:p w:rsidR="00DE1B2C" w:rsidRPr="00DE1B2C" w:rsidRDefault="00DE1B2C" w:rsidP="00DE1B2C">
      <w:pPr>
        <w:adjustRightInd w:val="0"/>
        <w:jc w:val="both"/>
        <w:rPr>
          <w:sz w:val="22"/>
          <w:szCs w:val="22"/>
        </w:rPr>
      </w:pPr>
      <w:r w:rsidRPr="00DE1B2C">
        <w:rPr>
          <w:sz w:val="22"/>
          <w:szCs w:val="22"/>
        </w:rPr>
        <w:t xml:space="preserve">России можно охарактеризовать как относительно стабильную. </w:t>
      </w:r>
      <w:r w:rsidR="00E06F66">
        <w:rPr>
          <w:sz w:val="22"/>
          <w:szCs w:val="22"/>
        </w:rPr>
        <w:t>Эмитент</w:t>
      </w:r>
      <w:r w:rsidRPr="00DE1B2C">
        <w:rPr>
          <w:sz w:val="22"/>
          <w:szCs w:val="22"/>
        </w:rPr>
        <w:t xml:space="preserve"> не видит для себя серьезных рисков, обусловленных данным фактором.</w:t>
      </w:r>
    </w:p>
    <w:p w:rsidR="00DE1B2C" w:rsidRPr="00DE1B2C" w:rsidRDefault="00DE1B2C" w:rsidP="00DE1B2C">
      <w:pPr>
        <w:adjustRightInd w:val="0"/>
        <w:jc w:val="both"/>
        <w:rPr>
          <w:sz w:val="22"/>
          <w:szCs w:val="22"/>
          <w:u w:val="single"/>
        </w:rPr>
      </w:pPr>
      <w:r w:rsidRPr="00DE1B2C">
        <w:rPr>
          <w:sz w:val="22"/>
          <w:szCs w:val="22"/>
          <w:u w:val="single"/>
        </w:rPr>
        <w:t>Технические факторы:</w:t>
      </w:r>
    </w:p>
    <w:p w:rsidR="00DE1B2C" w:rsidRPr="00DE1B2C" w:rsidRDefault="00DE1B2C" w:rsidP="00DE1B2C">
      <w:pPr>
        <w:adjustRightInd w:val="0"/>
        <w:jc w:val="both"/>
        <w:rPr>
          <w:sz w:val="22"/>
          <w:szCs w:val="22"/>
        </w:rPr>
      </w:pPr>
      <w:r w:rsidRPr="00DE1B2C">
        <w:rPr>
          <w:sz w:val="22"/>
          <w:szCs w:val="22"/>
        </w:rPr>
        <w:t xml:space="preserve">Деятельность </w:t>
      </w:r>
      <w:r w:rsidR="00E06F66">
        <w:rPr>
          <w:sz w:val="22"/>
          <w:szCs w:val="22"/>
        </w:rPr>
        <w:t>Эмитент</w:t>
      </w:r>
      <w:r w:rsidRPr="00DE1B2C">
        <w:rPr>
          <w:sz w:val="22"/>
          <w:szCs w:val="22"/>
        </w:rPr>
        <w:t xml:space="preserve">а, как и практически всех субъектов бизнеса, неразрывно связана с техническими рисками, такими как сбои в работе компьютерных систем, каналов связи, систем хранения и обработки информации. Подобные риски могут привести к приостановке операций, финансовым потерям, однако оцениваются </w:t>
      </w:r>
      <w:r w:rsidR="00E06F66">
        <w:rPr>
          <w:sz w:val="22"/>
          <w:szCs w:val="22"/>
        </w:rPr>
        <w:t>Эмитент</w:t>
      </w:r>
      <w:r w:rsidRPr="00DE1B2C">
        <w:rPr>
          <w:sz w:val="22"/>
          <w:szCs w:val="22"/>
        </w:rPr>
        <w:t>ом как относительно низкие.</w:t>
      </w:r>
    </w:p>
    <w:p w:rsidR="00DE1B2C" w:rsidRPr="00DE1B2C" w:rsidRDefault="00DE1B2C" w:rsidP="00DE1B2C">
      <w:pPr>
        <w:adjustRightInd w:val="0"/>
        <w:jc w:val="both"/>
        <w:rPr>
          <w:sz w:val="22"/>
          <w:szCs w:val="22"/>
          <w:u w:val="single"/>
        </w:rPr>
      </w:pPr>
      <w:r w:rsidRPr="00DE1B2C">
        <w:rPr>
          <w:sz w:val="22"/>
          <w:szCs w:val="22"/>
          <w:u w:val="single"/>
        </w:rPr>
        <w:t xml:space="preserve">Отраслевые факторы: </w:t>
      </w:r>
    </w:p>
    <w:p w:rsidR="00DE1B2C" w:rsidRDefault="00DE1B2C" w:rsidP="00DE1B2C">
      <w:pPr>
        <w:adjustRightInd w:val="0"/>
        <w:jc w:val="both"/>
        <w:rPr>
          <w:sz w:val="22"/>
          <w:szCs w:val="22"/>
        </w:rPr>
      </w:pPr>
      <w:r w:rsidRPr="00DE1B2C">
        <w:rPr>
          <w:sz w:val="22"/>
          <w:szCs w:val="22"/>
        </w:rPr>
        <w:t>Обострение геополитических рисков, информ</w:t>
      </w:r>
      <w:r w:rsidR="004F4F92">
        <w:rPr>
          <w:sz w:val="22"/>
          <w:szCs w:val="22"/>
        </w:rPr>
        <w:t>ация о которых содержится в п. 2</w:t>
      </w:r>
      <w:r w:rsidRPr="00DE1B2C">
        <w:rPr>
          <w:sz w:val="22"/>
          <w:szCs w:val="22"/>
        </w:rPr>
        <w:t>.5.2 настоящего</w:t>
      </w:r>
      <w:r w:rsidR="00CA4917">
        <w:rPr>
          <w:sz w:val="22"/>
          <w:szCs w:val="22"/>
        </w:rPr>
        <w:t xml:space="preserve"> </w:t>
      </w:r>
      <w:r w:rsidR="00E06F66">
        <w:rPr>
          <w:sz w:val="22"/>
          <w:szCs w:val="22"/>
        </w:rPr>
        <w:t>Проспект</w:t>
      </w:r>
      <w:r w:rsidRPr="00DE1B2C">
        <w:rPr>
          <w:sz w:val="22"/>
          <w:szCs w:val="22"/>
        </w:rPr>
        <w:t>а ценных бумаг.</w:t>
      </w:r>
    </w:p>
    <w:p w:rsidR="00DE1B2C" w:rsidRPr="00DE1B2C" w:rsidRDefault="00DE1B2C" w:rsidP="00DE1B2C">
      <w:pPr>
        <w:adjustRightInd w:val="0"/>
        <w:jc w:val="both"/>
        <w:rPr>
          <w:sz w:val="22"/>
          <w:szCs w:val="22"/>
        </w:rPr>
      </w:pPr>
    </w:p>
    <w:p w:rsidR="00DE1B2C" w:rsidRPr="004F4F92" w:rsidRDefault="00DE1B2C" w:rsidP="00DE1B2C">
      <w:pPr>
        <w:adjustRightInd w:val="0"/>
        <w:jc w:val="both"/>
        <w:rPr>
          <w:sz w:val="22"/>
          <w:szCs w:val="22"/>
        </w:rPr>
      </w:pPr>
      <w:r w:rsidRPr="004F4F92">
        <w:rPr>
          <w:sz w:val="22"/>
          <w:szCs w:val="22"/>
        </w:rPr>
        <w:t xml:space="preserve">Возможные действия </w:t>
      </w:r>
      <w:r w:rsidR="00E06F66" w:rsidRPr="004F4F92">
        <w:rPr>
          <w:sz w:val="22"/>
          <w:szCs w:val="22"/>
        </w:rPr>
        <w:t>Эмитент</w:t>
      </w:r>
      <w:r w:rsidRPr="004F4F92">
        <w:rPr>
          <w:sz w:val="22"/>
          <w:szCs w:val="22"/>
        </w:rPr>
        <w:t>а по уменьшению негативного влияния таких факторов:</w:t>
      </w:r>
    </w:p>
    <w:p w:rsidR="00DE1B2C" w:rsidRPr="004F4F92" w:rsidRDefault="00DE1B2C" w:rsidP="00DE1B2C">
      <w:pPr>
        <w:adjustRightInd w:val="0"/>
        <w:ind w:firstLine="708"/>
        <w:jc w:val="both"/>
        <w:rPr>
          <w:i/>
          <w:sz w:val="22"/>
          <w:szCs w:val="22"/>
        </w:rPr>
      </w:pPr>
      <w:r w:rsidRPr="004F4F92">
        <w:rPr>
          <w:i/>
          <w:sz w:val="22"/>
          <w:szCs w:val="22"/>
        </w:rPr>
        <w:t xml:space="preserve">В случае наступления описанных выше факторов </w:t>
      </w:r>
      <w:r w:rsidR="00E06F66" w:rsidRPr="004F4F92">
        <w:rPr>
          <w:i/>
          <w:sz w:val="22"/>
          <w:szCs w:val="22"/>
        </w:rPr>
        <w:t>Эмитент</w:t>
      </w:r>
      <w:r w:rsidRPr="004F4F92">
        <w:rPr>
          <w:i/>
          <w:sz w:val="22"/>
          <w:szCs w:val="22"/>
        </w:rPr>
        <w:t xml:space="preserve"> планирует провести их анализ и принять соответствующие решение в каждом конкретном случае для совершения действий, способствующих уменьшению влияния указанных факторов.</w:t>
      </w:r>
    </w:p>
    <w:p w:rsidR="00172A3B" w:rsidRDefault="00172A3B" w:rsidP="00172A3B">
      <w:pPr>
        <w:adjustRightInd w:val="0"/>
        <w:jc w:val="both"/>
        <w:rPr>
          <w:sz w:val="22"/>
          <w:szCs w:val="22"/>
        </w:rPr>
      </w:pPr>
    </w:p>
    <w:p w:rsidR="003645E8" w:rsidRDefault="00DC7159" w:rsidP="00801B71">
      <w:pPr>
        <w:adjustRightInd w:val="0"/>
        <w:ind w:firstLine="360"/>
        <w:jc w:val="both"/>
        <w:rPr>
          <w:b/>
          <w:sz w:val="22"/>
          <w:szCs w:val="22"/>
        </w:rPr>
      </w:pPr>
      <w:r>
        <w:rPr>
          <w:b/>
          <w:sz w:val="22"/>
          <w:szCs w:val="22"/>
        </w:rPr>
        <w:t>3</w:t>
      </w:r>
      <w:r w:rsidR="00745BBD" w:rsidRPr="00DE1B2C">
        <w:rPr>
          <w:b/>
          <w:sz w:val="22"/>
          <w:szCs w:val="22"/>
        </w:rPr>
        <w:t xml:space="preserve">.2.5. Сведения о наличия у </w:t>
      </w:r>
      <w:r w:rsidR="00E06F66">
        <w:rPr>
          <w:b/>
          <w:sz w:val="22"/>
          <w:szCs w:val="22"/>
        </w:rPr>
        <w:t>Эмитент</w:t>
      </w:r>
      <w:r w:rsidR="00745BBD" w:rsidRPr="00DE1B2C">
        <w:rPr>
          <w:b/>
          <w:sz w:val="22"/>
          <w:szCs w:val="22"/>
        </w:rPr>
        <w:t>а разрешений (лицензий) или допусков к отдельным видам работ</w:t>
      </w:r>
    </w:p>
    <w:p w:rsidR="005449F3" w:rsidRDefault="005449F3" w:rsidP="005449F3">
      <w:pPr>
        <w:adjustRightInd w:val="0"/>
        <w:ind w:firstLine="360"/>
        <w:jc w:val="both"/>
        <w:rPr>
          <w:sz w:val="22"/>
          <w:szCs w:val="22"/>
        </w:rPr>
      </w:pPr>
    </w:p>
    <w:p w:rsidR="005449F3" w:rsidRPr="005449F3" w:rsidRDefault="005449F3" w:rsidP="005449F3">
      <w:pPr>
        <w:adjustRightInd w:val="0"/>
        <w:ind w:firstLine="360"/>
        <w:jc w:val="both"/>
        <w:rPr>
          <w:sz w:val="22"/>
          <w:szCs w:val="22"/>
        </w:rPr>
      </w:pPr>
      <w:r w:rsidRPr="005449F3">
        <w:rPr>
          <w:sz w:val="22"/>
          <w:szCs w:val="22"/>
        </w:rPr>
        <w:t xml:space="preserve">У </w:t>
      </w:r>
      <w:r w:rsidR="00E06F66">
        <w:rPr>
          <w:sz w:val="22"/>
          <w:szCs w:val="22"/>
        </w:rPr>
        <w:t>Эмитент</w:t>
      </w:r>
      <w:r w:rsidRPr="005449F3">
        <w:rPr>
          <w:sz w:val="22"/>
          <w:szCs w:val="22"/>
        </w:rPr>
        <w:t>а отсутствуют разрешения (лицензии) на осуществление:</w:t>
      </w:r>
    </w:p>
    <w:p w:rsidR="005449F3" w:rsidRPr="005449F3" w:rsidRDefault="005449F3" w:rsidP="005449F3">
      <w:pPr>
        <w:adjustRightInd w:val="0"/>
        <w:ind w:firstLine="360"/>
        <w:jc w:val="both"/>
        <w:rPr>
          <w:sz w:val="22"/>
          <w:szCs w:val="22"/>
        </w:rPr>
      </w:pPr>
      <w:r w:rsidRPr="005449F3">
        <w:rPr>
          <w:sz w:val="22"/>
          <w:szCs w:val="22"/>
        </w:rPr>
        <w:t>• банковских операций;</w:t>
      </w:r>
    </w:p>
    <w:p w:rsidR="005449F3" w:rsidRPr="005449F3" w:rsidRDefault="005449F3" w:rsidP="005449F3">
      <w:pPr>
        <w:adjustRightInd w:val="0"/>
        <w:ind w:firstLine="360"/>
        <w:jc w:val="both"/>
        <w:rPr>
          <w:sz w:val="22"/>
          <w:szCs w:val="22"/>
        </w:rPr>
      </w:pPr>
      <w:r w:rsidRPr="005449F3">
        <w:rPr>
          <w:sz w:val="22"/>
          <w:szCs w:val="22"/>
        </w:rPr>
        <w:t>• страховой деятельности;</w:t>
      </w:r>
    </w:p>
    <w:p w:rsidR="005449F3" w:rsidRPr="005449F3" w:rsidRDefault="005449F3" w:rsidP="005449F3">
      <w:pPr>
        <w:adjustRightInd w:val="0"/>
        <w:ind w:firstLine="360"/>
        <w:jc w:val="both"/>
        <w:rPr>
          <w:sz w:val="22"/>
          <w:szCs w:val="22"/>
        </w:rPr>
      </w:pPr>
      <w:r w:rsidRPr="005449F3">
        <w:rPr>
          <w:sz w:val="22"/>
          <w:szCs w:val="22"/>
        </w:rPr>
        <w:t>• деятельности профессионального участника рынка ценных бумаг;</w:t>
      </w:r>
    </w:p>
    <w:p w:rsidR="005449F3" w:rsidRPr="005449F3" w:rsidRDefault="005449F3" w:rsidP="005449F3">
      <w:pPr>
        <w:adjustRightInd w:val="0"/>
        <w:ind w:firstLine="360"/>
        <w:jc w:val="both"/>
        <w:rPr>
          <w:sz w:val="22"/>
          <w:szCs w:val="22"/>
        </w:rPr>
      </w:pPr>
      <w:r w:rsidRPr="005449F3">
        <w:rPr>
          <w:sz w:val="22"/>
          <w:szCs w:val="22"/>
        </w:rPr>
        <w:t>• деятельности акционерного инвестиционного фонда;</w:t>
      </w:r>
    </w:p>
    <w:p w:rsidR="005449F3" w:rsidRPr="005449F3" w:rsidRDefault="005449F3" w:rsidP="005449F3">
      <w:pPr>
        <w:adjustRightInd w:val="0"/>
        <w:ind w:firstLine="360"/>
        <w:jc w:val="both"/>
        <w:rPr>
          <w:sz w:val="22"/>
          <w:szCs w:val="22"/>
        </w:rPr>
      </w:pPr>
      <w:r w:rsidRPr="005449F3">
        <w:rPr>
          <w:sz w:val="22"/>
          <w:szCs w:val="22"/>
        </w:rPr>
        <w:t>• видов деятельности, имеющих стратегическое значение для обеспечения обороны</w:t>
      </w:r>
      <w:r>
        <w:rPr>
          <w:sz w:val="22"/>
          <w:szCs w:val="22"/>
        </w:rPr>
        <w:t xml:space="preserve"> </w:t>
      </w:r>
      <w:r w:rsidRPr="005449F3">
        <w:rPr>
          <w:sz w:val="22"/>
          <w:szCs w:val="22"/>
        </w:rPr>
        <w:t>страны и безопасности государства в соответствии с законодательством</w:t>
      </w:r>
      <w:r>
        <w:rPr>
          <w:sz w:val="22"/>
          <w:szCs w:val="22"/>
        </w:rPr>
        <w:t xml:space="preserve"> </w:t>
      </w:r>
      <w:r w:rsidRPr="005449F3">
        <w:rPr>
          <w:sz w:val="22"/>
          <w:szCs w:val="22"/>
        </w:rPr>
        <w:t>Российской Федерации об осуществлении иностранных инвестиций в хозяйственные</w:t>
      </w:r>
      <w:r>
        <w:rPr>
          <w:sz w:val="22"/>
          <w:szCs w:val="22"/>
        </w:rPr>
        <w:t xml:space="preserve"> </w:t>
      </w:r>
      <w:r w:rsidRPr="005449F3">
        <w:rPr>
          <w:sz w:val="22"/>
          <w:szCs w:val="22"/>
        </w:rPr>
        <w:t>общества, имеющие стратегическое значение для обеспечения обороны страны и</w:t>
      </w:r>
      <w:r>
        <w:rPr>
          <w:sz w:val="22"/>
          <w:szCs w:val="22"/>
        </w:rPr>
        <w:t xml:space="preserve"> </w:t>
      </w:r>
      <w:r w:rsidR="00D061A7">
        <w:rPr>
          <w:sz w:val="22"/>
          <w:szCs w:val="22"/>
        </w:rPr>
        <w:t>безопасности государства.</w:t>
      </w:r>
    </w:p>
    <w:p w:rsidR="005449F3" w:rsidRDefault="005449F3" w:rsidP="005449F3">
      <w:pPr>
        <w:adjustRightInd w:val="0"/>
        <w:ind w:firstLine="360"/>
        <w:jc w:val="both"/>
        <w:rPr>
          <w:sz w:val="22"/>
          <w:szCs w:val="22"/>
        </w:rPr>
      </w:pPr>
    </w:p>
    <w:p w:rsidR="005449F3" w:rsidRDefault="005449F3" w:rsidP="005449F3">
      <w:pPr>
        <w:adjustRightInd w:val="0"/>
        <w:ind w:firstLine="360"/>
        <w:jc w:val="both"/>
        <w:rPr>
          <w:sz w:val="22"/>
          <w:szCs w:val="22"/>
        </w:rPr>
      </w:pPr>
      <w:r w:rsidRPr="005449F3">
        <w:rPr>
          <w:sz w:val="22"/>
          <w:szCs w:val="22"/>
        </w:rPr>
        <w:t xml:space="preserve">У </w:t>
      </w:r>
      <w:r w:rsidR="00E06F66">
        <w:rPr>
          <w:sz w:val="22"/>
          <w:szCs w:val="22"/>
        </w:rPr>
        <w:t>Эмитент</w:t>
      </w:r>
      <w:r w:rsidRPr="005449F3">
        <w:rPr>
          <w:sz w:val="22"/>
          <w:szCs w:val="22"/>
        </w:rPr>
        <w:t xml:space="preserve">а </w:t>
      </w:r>
      <w:r>
        <w:rPr>
          <w:sz w:val="22"/>
          <w:szCs w:val="22"/>
        </w:rPr>
        <w:t>имеются</w:t>
      </w:r>
      <w:r w:rsidR="005D7F2A">
        <w:rPr>
          <w:sz w:val="22"/>
          <w:szCs w:val="22"/>
        </w:rPr>
        <w:t xml:space="preserve"> лицензии, </w:t>
      </w:r>
      <w:r w:rsidRPr="005449F3">
        <w:rPr>
          <w:sz w:val="22"/>
          <w:szCs w:val="22"/>
        </w:rPr>
        <w:t xml:space="preserve">специальные допуски </w:t>
      </w:r>
      <w:r w:rsidR="005D7F2A">
        <w:rPr>
          <w:sz w:val="22"/>
          <w:szCs w:val="22"/>
        </w:rPr>
        <w:t xml:space="preserve">и сертификаты доверия </w:t>
      </w:r>
      <w:r w:rsidRPr="005449F3">
        <w:rPr>
          <w:sz w:val="22"/>
          <w:szCs w:val="22"/>
        </w:rPr>
        <w:t>для проведения отдельных видов работ,</w:t>
      </w:r>
      <w:r>
        <w:rPr>
          <w:sz w:val="22"/>
          <w:szCs w:val="22"/>
        </w:rPr>
        <w:t xml:space="preserve"> </w:t>
      </w:r>
      <w:r w:rsidRPr="005449F3">
        <w:rPr>
          <w:sz w:val="22"/>
          <w:szCs w:val="22"/>
        </w:rPr>
        <w:t xml:space="preserve">имеющих для </w:t>
      </w:r>
      <w:r w:rsidR="00E06F66">
        <w:rPr>
          <w:sz w:val="22"/>
          <w:szCs w:val="22"/>
        </w:rPr>
        <w:t>Эмитент</w:t>
      </w:r>
      <w:r w:rsidRPr="005449F3">
        <w:rPr>
          <w:sz w:val="22"/>
          <w:szCs w:val="22"/>
        </w:rPr>
        <w:t>а существенное финансово-хозяйственное значение, получение которых</w:t>
      </w:r>
      <w:r>
        <w:rPr>
          <w:sz w:val="22"/>
          <w:szCs w:val="22"/>
        </w:rPr>
        <w:t xml:space="preserve"> </w:t>
      </w:r>
      <w:r w:rsidRPr="005449F3">
        <w:rPr>
          <w:sz w:val="22"/>
          <w:szCs w:val="22"/>
        </w:rPr>
        <w:t>требуется в соответствии с законодательст</w:t>
      </w:r>
      <w:r>
        <w:rPr>
          <w:sz w:val="22"/>
          <w:szCs w:val="22"/>
        </w:rPr>
        <w:t>вом Российской Федерации</w:t>
      </w:r>
      <w:r w:rsidR="005D7F2A">
        <w:rPr>
          <w:sz w:val="22"/>
          <w:szCs w:val="22"/>
        </w:rPr>
        <w:t>.</w:t>
      </w:r>
    </w:p>
    <w:p w:rsidR="005449F3" w:rsidRDefault="005449F3" w:rsidP="005449F3">
      <w:pPr>
        <w:adjustRightInd w:val="0"/>
        <w:ind w:firstLine="360"/>
        <w:jc w:val="both"/>
        <w:rPr>
          <w:sz w:val="22"/>
          <w:szCs w:val="22"/>
        </w:rPr>
      </w:pPr>
    </w:p>
    <w:p w:rsidR="005449F3" w:rsidRPr="005449F3" w:rsidRDefault="005449F3" w:rsidP="005D7F2A">
      <w:pPr>
        <w:adjustRightInd w:val="0"/>
        <w:jc w:val="both"/>
        <w:rPr>
          <w:sz w:val="22"/>
          <w:szCs w:val="22"/>
        </w:rPr>
      </w:pPr>
    </w:p>
    <w:p w:rsidR="00B82516" w:rsidRDefault="00B82516">
      <w:pPr>
        <w:autoSpaceDE/>
        <w:autoSpaceDN/>
        <w:spacing w:after="200" w:line="276" w:lineRule="auto"/>
        <w:rPr>
          <w:sz w:val="22"/>
          <w:szCs w:val="22"/>
        </w:rPr>
        <w:sectPr w:rsidR="00B82516" w:rsidSect="004A2D54">
          <w:pgSz w:w="11906" w:h="16838"/>
          <w:pgMar w:top="1134" w:right="850" w:bottom="1134" w:left="1701" w:header="709" w:footer="709" w:gutter="0"/>
          <w:cols w:space="708"/>
          <w:docGrid w:linePitch="360"/>
        </w:sectPr>
      </w:pPr>
    </w:p>
    <w:tbl>
      <w:tblPr>
        <w:tblStyle w:val="a6"/>
        <w:tblW w:w="0" w:type="auto"/>
        <w:tblLook w:val="04A0" w:firstRow="1" w:lastRow="0" w:firstColumn="1" w:lastColumn="0" w:noHBand="0" w:noVBand="1"/>
      </w:tblPr>
      <w:tblGrid>
        <w:gridCol w:w="3696"/>
        <w:gridCol w:w="3696"/>
        <w:gridCol w:w="3697"/>
        <w:gridCol w:w="3697"/>
      </w:tblGrid>
      <w:tr w:rsidR="00B82516" w:rsidTr="00B82516">
        <w:tc>
          <w:tcPr>
            <w:tcW w:w="3696" w:type="dxa"/>
          </w:tcPr>
          <w:p w:rsidR="00B82516" w:rsidRPr="00B82516" w:rsidRDefault="00B82516" w:rsidP="00B82516">
            <w:pPr>
              <w:adjustRightInd w:val="0"/>
              <w:jc w:val="both"/>
              <w:rPr>
                <w:sz w:val="22"/>
                <w:szCs w:val="22"/>
              </w:rPr>
            </w:pPr>
            <w:r>
              <w:rPr>
                <w:sz w:val="22"/>
                <w:szCs w:val="22"/>
              </w:rPr>
              <w:br w:type="page"/>
              <w:t>В</w:t>
            </w:r>
            <w:r w:rsidRPr="00B82516">
              <w:rPr>
                <w:sz w:val="22"/>
                <w:szCs w:val="22"/>
              </w:rPr>
              <w:t xml:space="preserve">ид деятельности (работ), на осуществление (проведение) которых </w:t>
            </w:r>
            <w:r w:rsidR="00E06F66">
              <w:rPr>
                <w:sz w:val="22"/>
                <w:szCs w:val="22"/>
              </w:rPr>
              <w:t>Эмитент</w:t>
            </w:r>
            <w:r w:rsidRPr="00B82516">
              <w:rPr>
                <w:sz w:val="22"/>
                <w:szCs w:val="22"/>
              </w:rPr>
              <w:t>ом получено соответствующее разрешение (лицензия) или допуск</w:t>
            </w:r>
          </w:p>
          <w:p w:rsidR="00B82516" w:rsidRDefault="00B82516" w:rsidP="005449F3">
            <w:pPr>
              <w:adjustRightInd w:val="0"/>
              <w:jc w:val="both"/>
              <w:rPr>
                <w:sz w:val="22"/>
                <w:szCs w:val="22"/>
              </w:rPr>
            </w:pPr>
          </w:p>
        </w:tc>
        <w:tc>
          <w:tcPr>
            <w:tcW w:w="3696" w:type="dxa"/>
          </w:tcPr>
          <w:p w:rsidR="00B82516" w:rsidRPr="00B82516" w:rsidRDefault="00D061A7" w:rsidP="00B82516">
            <w:pPr>
              <w:adjustRightInd w:val="0"/>
              <w:jc w:val="both"/>
              <w:rPr>
                <w:sz w:val="22"/>
                <w:szCs w:val="22"/>
              </w:rPr>
            </w:pPr>
            <w:r>
              <w:rPr>
                <w:sz w:val="22"/>
                <w:szCs w:val="22"/>
              </w:rPr>
              <w:t>Н</w:t>
            </w:r>
            <w:r w:rsidR="00B82516" w:rsidRPr="00B82516">
              <w:rPr>
                <w:sz w:val="22"/>
                <w:szCs w:val="22"/>
              </w:rPr>
              <w:t>омер разрешения (лицензии) или документа, подтверждающего получение допуска к отдельным видам работ, и дата его выдачи</w:t>
            </w:r>
          </w:p>
          <w:p w:rsidR="00B82516" w:rsidRDefault="00B82516" w:rsidP="005449F3">
            <w:pPr>
              <w:adjustRightInd w:val="0"/>
              <w:jc w:val="both"/>
              <w:rPr>
                <w:sz w:val="22"/>
                <w:szCs w:val="22"/>
              </w:rPr>
            </w:pPr>
          </w:p>
        </w:tc>
        <w:tc>
          <w:tcPr>
            <w:tcW w:w="3697" w:type="dxa"/>
          </w:tcPr>
          <w:p w:rsidR="00B82516" w:rsidRPr="00B82516" w:rsidRDefault="00D061A7" w:rsidP="00B82516">
            <w:pPr>
              <w:adjustRightInd w:val="0"/>
              <w:jc w:val="both"/>
              <w:rPr>
                <w:sz w:val="22"/>
                <w:szCs w:val="22"/>
              </w:rPr>
            </w:pPr>
            <w:r>
              <w:rPr>
                <w:sz w:val="22"/>
                <w:szCs w:val="22"/>
              </w:rPr>
              <w:t>О</w:t>
            </w:r>
            <w:r w:rsidR="00B82516" w:rsidRPr="00B82516">
              <w:rPr>
                <w:sz w:val="22"/>
                <w:szCs w:val="22"/>
              </w:rPr>
              <w:t>рган (организация), выдавший соответствующее разрешение (лицензию) или допуск к отдельным видам работ</w:t>
            </w:r>
          </w:p>
          <w:p w:rsidR="00B82516" w:rsidRDefault="00B82516" w:rsidP="005449F3">
            <w:pPr>
              <w:adjustRightInd w:val="0"/>
              <w:jc w:val="both"/>
              <w:rPr>
                <w:sz w:val="22"/>
                <w:szCs w:val="22"/>
              </w:rPr>
            </w:pPr>
          </w:p>
        </w:tc>
        <w:tc>
          <w:tcPr>
            <w:tcW w:w="3697" w:type="dxa"/>
          </w:tcPr>
          <w:p w:rsidR="00B82516" w:rsidRPr="00B82516" w:rsidRDefault="00D061A7" w:rsidP="00B82516">
            <w:pPr>
              <w:adjustRightInd w:val="0"/>
              <w:jc w:val="both"/>
              <w:rPr>
                <w:sz w:val="22"/>
                <w:szCs w:val="22"/>
              </w:rPr>
            </w:pPr>
            <w:r>
              <w:rPr>
                <w:sz w:val="22"/>
                <w:szCs w:val="22"/>
              </w:rPr>
              <w:t>С</w:t>
            </w:r>
            <w:r w:rsidR="00B82516" w:rsidRPr="00B82516">
              <w:rPr>
                <w:sz w:val="22"/>
                <w:szCs w:val="22"/>
              </w:rPr>
              <w:t>рок действия разрешения (лицензии) или допуска к отдельным видам работ</w:t>
            </w:r>
          </w:p>
          <w:p w:rsidR="00B82516" w:rsidRDefault="00B82516" w:rsidP="005449F3">
            <w:pPr>
              <w:adjustRightInd w:val="0"/>
              <w:jc w:val="both"/>
              <w:rPr>
                <w:sz w:val="22"/>
                <w:szCs w:val="22"/>
              </w:rPr>
            </w:pPr>
          </w:p>
        </w:tc>
      </w:tr>
      <w:tr w:rsidR="00B82516" w:rsidTr="00B82516">
        <w:tc>
          <w:tcPr>
            <w:tcW w:w="3696" w:type="dxa"/>
          </w:tcPr>
          <w:p w:rsidR="00B82516" w:rsidRDefault="00B82516" w:rsidP="005449F3">
            <w:pPr>
              <w:adjustRightInd w:val="0"/>
              <w:jc w:val="both"/>
              <w:rPr>
                <w:sz w:val="22"/>
                <w:szCs w:val="22"/>
              </w:rPr>
            </w:pPr>
            <w:r>
              <w:rPr>
                <w:sz w:val="22"/>
                <w:szCs w:val="22"/>
              </w:rPr>
              <w:t>1.Л</w:t>
            </w:r>
            <w:r w:rsidR="00D061A7">
              <w:rPr>
                <w:sz w:val="22"/>
                <w:szCs w:val="22"/>
              </w:rPr>
              <w:t>и</w:t>
            </w:r>
            <w:r>
              <w:rPr>
                <w:sz w:val="22"/>
                <w:szCs w:val="22"/>
              </w:rPr>
              <w:t>цензия на оказание телематических услуг связи</w:t>
            </w:r>
          </w:p>
        </w:tc>
        <w:tc>
          <w:tcPr>
            <w:tcW w:w="3696" w:type="dxa"/>
          </w:tcPr>
          <w:p w:rsidR="00B82516" w:rsidRDefault="00B82516" w:rsidP="005449F3">
            <w:pPr>
              <w:adjustRightInd w:val="0"/>
              <w:jc w:val="both"/>
              <w:rPr>
                <w:sz w:val="22"/>
                <w:szCs w:val="22"/>
              </w:rPr>
            </w:pPr>
            <w:r>
              <w:rPr>
                <w:sz w:val="22"/>
                <w:szCs w:val="22"/>
              </w:rPr>
              <w:t>№103590 от 03.10.2012</w:t>
            </w:r>
          </w:p>
        </w:tc>
        <w:tc>
          <w:tcPr>
            <w:tcW w:w="3697" w:type="dxa"/>
          </w:tcPr>
          <w:p w:rsidR="00B82516" w:rsidRDefault="00B82516" w:rsidP="005449F3">
            <w:pPr>
              <w:adjustRightInd w:val="0"/>
              <w:jc w:val="both"/>
              <w:rPr>
                <w:sz w:val="22"/>
                <w:szCs w:val="22"/>
              </w:rPr>
            </w:pPr>
            <w:r>
              <w:rPr>
                <w:sz w:val="22"/>
                <w:szCs w:val="22"/>
              </w:rPr>
              <w:t>Федеральная служба по надзору в сфере связи, информационных технологий и массовых коммуникаций</w:t>
            </w:r>
          </w:p>
        </w:tc>
        <w:tc>
          <w:tcPr>
            <w:tcW w:w="3697" w:type="dxa"/>
          </w:tcPr>
          <w:p w:rsidR="00B82516" w:rsidRDefault="00B82516" w:rsidP="005449F3">
            <w:pPr>
              <w:adjustRightInd w:val="0"/>
              <w:jc w:val="both"/>
              <w:rPr>
                <w:sz w:val="22"/>
                <w:szCs w:val="22"/>
              </w:rPr>
            </w:pPr>
            <w:r>
              <w:rPr>
                <w:sz w:val="22"/>
                <w:szCs w:val="22"/>
              </w:rPr>
              <w:t>03.10.2017</w:t>
            </w:r>
          </w:p>
          <w:p w:rsidR="00B82516" w:rsidRPr="00B82516" w:rsidRDefault="00B82516" w:rsidP="00B82516">
            <w:pPr>
              <w:adjustRightInd w:val="0"/>
              <w:jc w:val="both"/>
              <w:rPr>
                <w:i/>
                <w:iCs/>
                <w:sz w:val="22"/>
                <w:szCs w:val="22"/>
              </w:rPr>
            </w:pPr>
            <w:r w:rsidRPr="00B82516">
              <w:rPr>
                <w:sz w:val="22"/>
                <w:szCs w:val="22"/>
              </w:rPr>
              <w:t xml:space="preserve">прогноз относительно вероятности продления срока действия лицензии: </w:t>
            </w:r>
            <w:r w:rsidRPr="00B82516">
              <w:rPr>
                <w:i/>
                <w:iCs/>
                <w:sz w:val="22"/>
                <w:szCs w:val="22"/>
              </w:rPr>
              <w:t xml:space="preserve">благоприятный, </w:t>
            </w:r>
            <w:r w:rsidR="00E06F66">
              <w:rPr>
                <w:i/>
                <w:iCs/>
                <w:sz w:val="22"/>
                <w:szCs w:val="22"/>
              </w:rPr>
              <w:t>Эмитент</w:t>
            </w:r>
          </w:p>
          <w:p w:rsidR="00B82516" w:rsidRDefault="00B82516" w:rsidP="00B82516">
            <w:pPr>
              <w:adjustRightInd w:val="0"/>
              <w:jc w:val="both"/>
              <w:rPr>
                <w:sz w:val="22"/>
                <w:szCs w:val="22"/>
              </w:rPr>
            </w:pPr>
            <w:r w:rsidRPr="00B82516">
              <w:rPr>
                <w:i/>
                <w:iCs/>
                <w:sz w:val="22"/>
                <w:szCs w:val="22"/>
              </w:rPr>
              <w:t>соответствует всем лицензионным требованиям и условиям</w:t>
            </w:r>
          </w:p>
        </w:tc>
      </w:tr>
      <w:tr w:rsidR="00B82516" w:rsidTr="00B82516">
        <w:tc>
          <w:tcPr>
            <w:tcW w:w="3696" w:type="dxa"/>
          </w:tcPr>
          <w:p w:rsidR="00B82516" w:rsidRDefault="00754033" w:rsidP="005449F3">
            <w:pPr>
              <w:adjustRightInd w:val="0"/>
              <w:jc w:val="both"/>
              <w:rPr>
                <w:sz w:val="22"/>
                <w:szCs w:val="22"/>
              </w:rPr>
            </w:pPr>
            <w:r>
              <w:rPr>
                <w:sz w:val="22"/>
                <w:szCs w:val="22"/>
              </w:rPr>
              <w:t>2. Лицензия на оказание услуг по передаче данных, за исключением услуг связи по передаче данных для целей передачи голосовой информации</w:t>
            </w:r>
          </w:p>
        </w:tc>
        <w:tc>
          <w:tcPr>
            <w:tcW w:w="3696" w:type="dxa"/>
          </w:tcPr>
          <w:p w:rsidR="00B82516" w:rsidRDefault="00754033" w:rsidP="005449F3">
            <w:pPr>
              <w:adjustRightInd w:val="0"/>
              <w:jc w:val="both"/>
              <w:rPr>
                <w:sz w:val="22"/>
                <w:szCs w:val="22"/>
              </w:rPr>
            </w:pPr>
            <w:r>
              <w:rPr>
                <w:sz w:val="22"/>
                <w:szCs w:val="22"/>
              </w:rPr>
              <w:t>№ 103589 от 03.10.2012</w:t>
            </w:r>
          </w:p>
        </w:tc>
        <w:tc>
          <w:tcPr>
            <w:tcW w:w="3697" w:type="dxa"/>
          </w:tcPr>
          <w:p w:rsidR="00B82516" w:rsidRDefault="00754033" w:rsidP="005449F3">
            <w:pPr>
              <w:adjustRightInd w:val="0"/>
              <w:jc w:val="both"/>
              <w:rPr>
                <w:sz w:val="22"/>
                <w:szCs w:val="22"/>
              </w:rPr>
            </w:pPr>
            <w:r>
              <w:rPr>
                <w:sz w:val="22"/>
                <w:szCs w:val="22"/>
              </w:rPr>
              <w:t>Федеральная служба по надзору в сфере связи, информационных технологий и массовых коммуникаций</w:t>
            </w:r>
          </w:p>
        </w:tc>
        <w:tc>
          <w:tcPr>
            <w:tcW w:w="3697" w:type="dxa"/>
          </w:tcPr>
          <w:p w:rsidR="001F2933" w:rsidRPr="001F2933" w:rsidRDefault="001F2933" w:rsidP="001F2933">
            <w:pPr>
              <w:adjustRightInd w:val="0"/>
              <w:jc w:val="both"/>
              <w:rPr>
                <w:sz w:val="22"/>
                <w:szCs w:val="22"/>
              </w:rPr>
            </w:pPr>
            <w:r w:rsidRPr="001F2933">
              <w:rPr>
                <w:sz w:val="22"/>
                <w:szCs w:val="22"/>
              </w:rPr>
              <w:t>03.10.2017</w:t>
            </w:r>
          </w:p>
          <w:p w:rsidR="001F2933" w:rsidRPr="001F2933" w:rsidRDefault="001F2933" w:rsidP="001F2933">
            <w:pPr>
              <w:adjustRightInd w:val="0"/>
              <w:jc w:val="both"/>
              <w:rPr>
                <w:i/>
                <w:iCs/>
                <w:sz w:val="22"/>
                <w:szCs w:val="22"/>
              </w:rPr>
            </w:pPr>
            <w:r w:rsidRPr="001F2933">
              <w:rPr>
                <w:sz w:val="22"/>
                <w:szCs w:val="22"/>
              </w:rPr>
              <w:t xml:space="preserve">прогноз относительно вероятности продления срока действия лицензии: </w:t>
            </w:r>
            <w:r w:rsidRPr="001F2933">
              <w:rPr>
                <w:i/>
                <w:iCs/>
                <w:sz w:val="22"/>
                <w:szCs w:val="22"/>
              </w:rPr>
              <w:t xml:space="preserve">благоприятный, </w:t>
            </w:r>
            <w:r w:rsidR="00E06F66">
              <w:rPr>
                <w:i/>
                <w:iCs/>
                <w:sz w:val="22"/>
                <w:szCs w:val="22"/>
              </w:rPr>
              <w:t>Эмитент</w:t>
            </w:r>
          </w:p>
          <w:p w:rsidR="00B82516" w:rsidRDefault="001F2933" w:rsidP="001F2933">
            <w:pPr>
              <w:adjustRightInd w:val="0"/>
              <w:jc w:val="both"/>
              <w:rPr>
                <w:sz w:val="22"/>
                <w:szCs w:val="22"/>
              </w:rPr>
            </w:pPr>
            <w:r w:rsidRPr="001F2933">
              <w:rPr>
                <w:i/>
                <w:iCs/>
                <w:sz w:val="22"/>
                <w:szCs w:val="22"/>
              </w:rPr>
              <w:t>соответствует всем лицензионным требованиям и условиям</w:t>
            </w:r>
          </w:p>
        </w:tc>
      </w:tr>
      <w:tr w:rsidR="00B82516" w:rsidTr="00B82516">
        <w:tc>
          <w:tcPr>
            <w:tcW w:w="3696" w:type="dxa"/>
          </w:tcPr>
          <w:p w:rsidR="00B82516" w:rsidRDefault="001F2933" w:rsidP="005449F3">
            <w:pPr>
              <w:adjustRightInd w:val="0"/>
              <w:jc w:val="both"/>
              <w:rPr>
                <w:sz w:val="22"/>
                <w:szCs w:val="22"/>
              </w:rPr>
            </w:pPr>
            <w:r>
              <w:rPr>
                <w:sz w:val="22"/>
                <w:szCs w:val="22"/>
              </w:rPr>
              <w:t>3.Лицензия на оказание услуг по предоставлению каналов связи</w:t>
            </w:r>
          </w:p>
        </w:tc>
        <w:tc>
          <w:tcPr>
            <w:tcW w:w="3696" w:type="dxa"/>
          </w:tcPr>
          <w:p w:rsidR="00B82516" w:rsidRDefault="001F2933" w:rsidP="005449F3">
            <w:pPr>
              <w:adjustRightInd w:val="0"/>
              <w:jc w:val="both"/>
              <w:rPr>
                <w:sz w:val="22"/>
                <w:szCs w:val="22"/>
              </w:rPr>
            </w:pPr>
            <w:r>
              <w:rPr>
                <w:sz w:val="22"/>
                <w:szCs w:val="22"/>
              </w:rPr>
              <w:t xml:space="preserve">№103588 от </w:t>
            </w:r>
            <w:r w:rsidR="001D78CB">
              <w:rPr>
                <w:sz w:val="22"/>
                <w:szCs w:val="22"/>
              </w:rPr>
              <w:t>03.10.2012</w:t>
            </w:r>
          </w:p>
        </w:tc>
        <w:tc>
          <w:tcPr>
            <w:tcW w:w="3697" w:type="dxa"/>
          </w:tcPr>
          <w:p w:rsidR="00B82516" w:rsidRDefault="001F2933" w:rsidP="005449F3">
            <w:pPr>
              <w:adjustRightInd w:val="0"/>
              <w:jc w:val="both"/>
              <w:rPr>
                <w:sz w:val="22"/>
                <w:szCs w:val="22"/>
              </w:rPr>
            </w:pPr>
            <w:r>
              <w:rPr>
                <w:sz w:val="22"/>
                <w:szCs w:val="22"/>
              </w:rPr>
              <w:t>Федеральная служба по надзору в сфере связи, информационных технологий и массовых коммуникаций</w:t>
            </w:r>
          </w:p>
        </w:tc>
        <w:tc>
          <w:tcPr>
            <w:tcW w:w="3697" w:type="dxa"/>
          </w:tcPr>
          <w:p w:rsidR="001D78CB" w:rsidRPr="001F2933" w:rsidRDefault="001D78CB" w:rsidP="001D78CB">
            <w:pPr>
              <w:adjustRightInd w:val="0"/>
              <w:jc w:val="both"/>
              <w:rPr>
                <w:sz w:val="22"/>
                <w:szCs w:val="22"/>
              </w:rPr>
            </w:pPr>
            <w:r w:rsidRPr="001F2933">
              <w:rPr>
                <w:sz w:val="22"/>
                <w:szCs w:val="22"/>
              </w:rPr>
              <w:t>03.10.2017</w:t>
            </w:r>
          </w:p>
          <w:p w:rsidR="001D78CB" w:rsidRPr="001F2933" w:rsidRDefault="001D78CB" w:rsidP="001D78CB">
            <w:pPr>
              <w:adjustRightInd w:val="0"/>
              <w:jc w:val="both"/>
              <w:rPr>
                <w:i/>
                <w:iCs/>
                <w:sz w:val="22"/>
                <w:szCs w:val="22"/>
              </w:rPr>
            </w:pPr>
            <w:r w:rsidRPr="001F2933">
              <w:rPr>
                <w:sz w:val="22"/>
                <w:szCs w:val="22"/>
              </w:rPr>
              <w:t xml:space="preserve">прогноз относительно вероятности продления срока действия лицензии: </w:t>
            </w:r>
            <w:r w:rsidRPr="001F2933">
              <w:rPr>
                <w:i/>
                <w:iCs/>
                <w:sz w:val="22"/>
                <w:szCs w:val="22"/>
              </w:rPr>
              <w:t xml:space="preserve">благоприятный, </w:t>
            </w:r>
            <w:r w:rsidR="00E06F66">
              <w:rPr>
                <w:i/>
                <w:iCs/>
                <w:sz w:val="22"/>
                <w:szCs w:val="22"/>
              </w:rPr>
              <w:t>Эмитент</w:t>
            </w:r>
          </w:p>
          <w:p w:rsidR="00B82516" w:rsidRDefault="001D78CB" w:rsidP="001D78CB">
            <w:pPr>
              <w:adjustRightInd w:val="0"/>
              <w:jc w:val="both"/>
              <w:rPr>
                <w:sz w:val="22"/>
                <w:szCs w:val="22"/>
              </w:rPr>
            </w:pPr>
            <w:r w:rsidRPr="001F2933">
              <w:rPr>
                <w:i/>
                <w:iCs/>
                <w:sz w:val="22"/>
                <w:szCs w:val="22"/>
              </w:rPr>
              <w:t>соответствует всем лицензионным требованиям и условиям</w:t>
            </w:r>
          </w:p>
        </w:tc>
      </w:tr>
      <w:tr w:rsidR="00B82516" w:rsidTr="00B82516">
        <w:tc>
          <w:tcPr>
            <w:tcW w:w="3696" w:type="dxa"/>
          </w:tcPr>
          <w:p w:rsidR="00B82516" w:rsidRDefault="001D78CB" w:rsidP="005449F3">
            <w:pPr>
              <w:adjustRightInd w:val="0"/>
              <w:jc w:val="both"/>
              <w:rPr>
                <w:sz w:val="22"/>
                <w:szCs w:val="22"/>
              </w:rPr>
            </w:pPr>
            <w:r>
              <w:rPr>
                <w:sz w:val="22"/>
                <w:szCs w:val="22"/>
              </w:rPr>
              <w:t xml:space="preserve">4. Свидетельство </w:t>
            </w:r>
            <w:r w:rsidRPr="001D78CB">
              <w:rPr>
                <w:sz w:val="22"/>
                <w:szCs w:val="22"/>
              </w:rPr>
              <w:t>о допуске к определенному виду или видам работ, которые оказывают влияние на безопасность объектов капитального строительства</w:t>
            </w:r>
          </w:p>
        </w:tc>
        <w:tc>
          <w:tcPr>
            <w:tcW w:w="3696" w:type="dxa"/>
          </w:tcPr>
          <w:p w:rsidR="00B82516" w:rsidRDefault="001D78CB" w:rsidP="005449F3">
            <w:pPr>
              <w:adjustRightInd w:val="0"/>
              <w:jc w:val="both"/>
              <w:rPr>
                <w:sz w:val="22"/>
                <w:szCs w:val="22"/>
              </w:rPr>
            </w:pPr>
            <w:r>
              <w:rPr>
                <w:sz w:val="22"/>
                <w:szCs w:val="22"/>
              </w:rPr>
              <w:t>№ СРО-С-062-0988-В-7710758440-29082014 от 29.08.2014</w:t>
            </w:r>
          </w:p>
        </w:tc>
        <w:tc>
          <w:tcPr>
            <w:tcW w:w="3697" w:type="dxa"/>
          </w:tcPr>
          <w:p w:rsidR="00B82516" w:rsidRDefault="001D78CB" w:rsidP="005449F3">
            <w:pPr>
              <w:adjustRightInd w:val="0"/>
              <w:jc w:val="both"/>
              <w:rPr>
                <w:sz w:val="22"/>
                <w:szCs w:val="22"/>
              </w:rPr>
            </w:pPr>
            <w:r>
              <w:rPr>
                <w:sz w:val="22"/>
                <w:szCs w:val="22"/>
              </w:rPr>
              <w:t>Некоммерческое партнерство «Саморегулируемая организация «Объединение организаций по строительству реконструкции и капитальному ремонту объектов связи и телекоммуникации «СтройСвязьТелеком»</w:t>
            </w:r>
          </w:p>
        </w:tc>
        <w:tc>
          <w:tcPr>
            <w:tcW w:w="3697" w:type="dxa"/>
          </w:tcPr>
          <w:p w:rsidR="00B82516" w:rsidRDefault="001D78CB" w:rsidP="005449F3">
            <w:pPr>
              <w:adjustRightInd w:val="0"/>
              <w:jc w:val="both"/>
              <w:rPr>
                <w:sz w:val="22"/>
                <w:szCs w:val="22"/>
              </w:rPr>
            </w:pPr>
            <w:r>
              <w:rPr>
                <w:sz w:val="22"/>
                <w:szCs w:val="22"/>
              </w:rPr>
              <w:t>Без ограничения срока действия</w:t>
            </w:r>
          </w:p>
        </w:tc>
      </w:tr>
      <w:tr w:rsidR="00B82516" w:rsidTr="00B82516">
        <w:tc>
          <w:tcPr>
            <w:tcW w:w="3696" w:type="dxa"/>
          </w:tcPr>
          <w:p w:rsidR="00B82516" w:rsidRDefault="001D78CB" w:rsidP="009500B0">
            <w:pPr>
              <w:adjustRightInd w:val="0"/>
              <w:jc w:val="both"/>
              <w:rPr>
                <w:sz w:val="22"/>
                <w:szCs w:val="22"/>
              </w:rPr>
            </w:pPr>
            <w:r>
              <w:rPr>
                <w:sz w:val="22"/>
                <w:szCs w:val="22"/>
              </w:rPr>
              <w:t>5. Сертификат доверия для осуществления проектирования, строительства базовых станций сотовой связи, пр</w:t>
            </w:r>
            <w:r w:rsidR="009500B0">
              <w:rPr>
                <w:sz w:val="22"/>
                <w:szCs w:val="22"/>
              </w:rPr>
              <w:t>о</w:t>
            </w:r>
            <w:r>
              <w:rPr>
                <w:sz w:val="22"/>
                <w:szCs w:val="22"/>
              </w:rPr>
              <w:t xml:space="preserve">ектирования, строительства РРЛ и ВОЛС, оказание услуг связи </w:t>
            </w:r>
          </w:p>
        </w:tc>
        <w:tc>
          <w:tcPr>
            <w:tcW w:w="3696" w:type="dxa"/>
          </w:tcPr>
          <w:p w:rsidR="00B82516" w:rsidRDefault="009500B0" w:rsidP="005449F3">
            <w:pPr>
              <w:adjustRightInd w:val="0"/>
              <w:jc w:val="both"/>
              <w:rPr>
                <w:sz w:val="22"/>
                <w:szCs w:val="22"/>
              </w:rPr>
            </w:pPr>
            <w:r>
              <w:rPr>
                <w:sz w:val="22"/>
                <w:szCs w:val="22"/>
              </w:rPr>
              <w:t>№251 от 15.08.2012</w:t>
            </w:r>
          </w:p>
        </w:tc>
        <w:tc>
          <w:tcPr>
            <w:tcW w:w="3697" w:type="dxa"/>
          </w:tcPr>
          <w:p w:rsidR="00B82516" w:rsidRDefault="009500B0" w:rsidP="005449F3">
            <w:pPr>
              <w:adjustRightInd w:val="0"/>
              <w:jc w:val="both"/>
              <w:rPr>
                <w:sz w:val="22"/>
                <w:szCs w:val="22"/>
              </w:rPr>
            </w:pPr>
            <w:r>
              <w:rPr>
                <w:sz w:val="22"/>
                <w:szCs w:val="22"/>
              </w:rPr>
              <w:t>Открытое акционерное общество междугородной и международной электрической связи «Ростелеком»</w:t>
            </w:r>
          </w:p>
          <w:p w:rsidR="009500B0" w:rsidRDefault="009500B0" w:rsidP="005449F3">
            <w:pPr>
              <w:adjustRightInd w:val="0"/>
              <w:jc w:val="both"/>
              <w:rPr>
                <w:sz w:val="22"/>
                <w:szCs w:val="22"/>
              </w:rPr>
            </w:pPr>
            <w:r>
              <w:rPr>
                <w:sz w:val="22"/>
                <w:szCs w:val="22"/>
              </w:rPr>
              <w:t>Московский филиал</w:t>
            </w:r>
          </w:p>
        </w:tc>
        <w:tc>
          <w:tcPr>
            <w:tcW w:w="3697" w:type="dxa"/>
          </w:tcPr>
          <w:p w:rsidR="00B82516" w:rsidRDefault="009500B0" w:rsidP="005449F3">
            <w:pPr>
              <w:adjustRightInd w:val="0"/>
              <w:jc w:val="both"/>
              <w:rPr>
                <w:sz w:val="22"/>
                <w:szCs w:val="22"/>
              </w:rPr>
            </w:pPr>
            <w:r>
              <w:rPr>
                <w:sz w:val="22"/>
                <w:szCs w:val="22"/>
              </w:rPr>
              <w:t>Действует в течении 1(одного) года , с момента выдачи</w:t>
            </w:r>
          </w:p>
          <w:p w:rsidR="009500B0" w:rsidRPr="001F2933" w:rsidRDefault="009500B0" w:rsidP="009500B0">
            <w:pPr>
              <w:adjustRightInd w:val="0"/>
              <w:jc w:val="both"/>
              <w:rPr>
                <w:i/>
                <w:iCs/>
                <w:sz w:val="22"/>
                <w:szCs w:val="22"/>
              </w:rPr>
            </w:pPr>
            <w:r w:rsidRPr="001F2933">
              <w:rPr>
                <w:sz w:val="22"/>
                <w:szCs w:val="22"/>
              </w:rPr>
              <w:t xml:space="preserve">прогноз относительно вероятности продления срока действия </w:t>
            </w:r>
            <w:r>
              <w:rPr>
                <w:sz w:val="22"/>
                <w:szCs w:val="22"/>
              </w:rPr>
              <w:t>сертификата</w:t>
            </w:r>
            <w:r w:rsidRPr="001F2933">
              <w:rPr>
                <w:sz w:val="22"/>
                <w:szCs w:val="22"/>
              </w:rPr>
              <w:t xml:space="preserve">: </w:t>
            </w:r>
            <w:r w:rsidRPr="001F2933">
              <w:rPr>
                <w:i/>
                <w:iCs/>
                <w:sz w:val="22"/>
                <w:szCs w:val="22"/>
              </w:rPr>
              <w:t xml:space="preserve">благоприятный, </w:t>
            </w:r>
            <w:r w:rsidR="00E06F66">
              <w:rPr>
                <w:i/>
                <w:iCs/>
                <w:sz w:val="22"/>
                <w:szCs w:val="22"/>
              </w:rPr>
              <w:t>Эмитент</w:t>
            </w:r>
          </w:p>
          <w:p w:rsidR="009500B0" w:rsidRDefault="009500B0" w:rsidP="009500B0">
            <w:pPr>
              <w:adjustRightInd w:val="0"/>
              <w:jc w:val="both"/>
              <w:rPr>
                <w:sz w:val="22"/>
                <w:szCs w:val="22"/>
              </w:rPr>
            </w:pPr>
            <w:r w:rsidRPr="001F2933">
              <w:rPr>
                <w:i/>
                <w:iCs/>
                <w:sz w:val="22"/>
                <w:szCs w:val="22"/>
              </w:rPr>
              <w:t xml:space="preserve">соответствует всем </w:t>
            </w:r>
            <w:r>
              <w:rPr>
                <w:i/>
                <w:iCs/>
                <w:sz w:val="22"/>
                <w:szCs w:val="22"/>
              </w:rPr>
              <w:t xml:space="preserve">сертификационным </w:t>
            </w:r>
            <w:r w:rsidRPr="001F2933">
              <w:rPr>
                <w:i/>
                <w:iCs/>
                <w:sz w:val="22"/>
                <w:szCs w:val="22"/>
              </w:rPr>
              <w:t>требованиям и условиям</w:t>
            </w:r>
          </w:p>
        </w:tc>
      </w:tr>
      <w:tr w:rsidR="00B82516" w:rsidTr="00B82516">
        <w:tc>
          <w:tcPr>
            <w:tcW w:w="3696" w:type="dxa"/>
          </w:tcPr>
          <w:p w:rsidR="00B82516" w:rsidRDefault="009500B0" w:rsidP="005449F3">
            <w:pPr>
              <w:adjustRightInd w:val="0"/>
              <w:jc w:val="both"/>
              <w:rPr>
                <w:sz w:val="22"/>
                <w:szCs w:val="22"/>
              </w:rPr>
            </w:pPr>
            <w:r>
              <w:rPr>
                <w:sz w:val="22"/>
                <w:szCs w:val="22"/>
              </w:rPr>
              <w:t>6. Сертификат доверия для осуществления:</w:t>
            </w:r>
          </w:p>
          <w:p w:rsidR="009500B0" w:rsidRDefault="009500B0" w:rsidP="005449F3">
            <w:pPr>
              <w:adjustRightInd w:val="0"/>
              <w:jc w:val="both"/>
              <w:rPr>
                <w:sz w:val="22"/>
                <w:szCs w:val="22"/>
              </w:rPr>
            </w:pPr>
            <w:r>
              <w:rPr>
                <w:sz w:val="22"/>
                <w:szCs w:val="22"/>
              </w:rPr>
              <w:t xml:space="preserve">Строительства стационарных и линейно-кабельных сооружений связи </w:t>
            </w:r>
          </w:p>
        </w:tc>
        <w:tc>
          <w:tcPr>
            <w:tcW w:w="3696" w:type="dxa"/>
          </w:tcPr>
          <w:p w:rsidR="00B82516" w:rsidRDefault="009500B0" w:rsidP="005449F3">
            <w:pPr>
              <w:adjustRightInd w:val="0"/>
              <w:jc w:val="both"/>
              <w:rPr>
                <w:sz w:val="22"/>
                <w:szCs w:val="22"/>
              </w:rPr>
            </w:pPr>
            <w:r>
              <w:rPr>
                <w:sz w:val="22"/>
                <w:szCs w:val="22"/>
              </w:rPr>
              <w:t>№006 от 01.04.2011</w:t>
            </w:r>
          </w:p>
        </w:tc>
        <w:tc>
          <w:tcPr>
            <w:tcW w:w="3697" w:type="dxa"/>
          </w:tcPr>
          <w:p w:rsidR="009500B0" w:rsidRDefault="009500B0" w:rsidP="009500B0">
            <w:pPr>
              <w:adjustRightInd w:val="0"/>
              <w:jc w:val="both"/>
              <w:rPr>
                <w:sz w:val="22"/>
                <w:szCs w:val="22"/>
              </w:rPr>
            </w:pPr>
            <w:r>
              <w:rPr>
                <w:sz w:val="22"/>
                <w:szCs w:val="22"/>
              </w:rPr>
              <w:t>Открытое акционерное общество междугородной и международной электрической связи «Ростелеком»</w:t>
            </w:r>
          </w:p>
          <w:p w:rsidR="00B82516" w:rsidRDefault="009500B0" w:rsidP="009500B0">
            <w:pPr>
              <w:adjustRightInd w:val="0"/>
              <w:jc w:val="both"/>
              <w:rPr>
                <w:sz w:val="22"/>
                <w:szCs w:val="22"/>
              </w:rPr>
            </w:pPr>
            <w:r>
              <w:rPr>
                <w:sz w:val="22"/>
                <w:szCs w:val="22"/>
              </w:rPr>
              <w:t>Московский филиал</w:t>
            </w:r>
          </w:p>
        </w:tc>
        <w:tc>
          <w:tcPr>
            <w:tcW w:w="3697" w:type="dxa"/>
          </w:tcPr>
          <w:p w:rsidR="00B82516" w:rsidRDefault="009500B0" w:rsidP="005449F3">
            <w:pPr>
              <w:adjustRightInd w:val="0"/>
              <w:jc w:val="both"/>
              <w:rPr>
                <w:sz w:val="22"/>
                <w:szCs w:val="22"/>
              </w:rPr>
            </w:pPr>
            <w:r>
              <w:rPr>
                <w:sz w:val="22"/>
                <w:szCs w:val="22"/>
              </w:rPr>
              <w:t>Действует три месяца с момента выдачи</w:t>
            </w:r>
          </w:p>
          <w:p w:rsidR="009500B0" w:rsidRPr="001F2933" w:rsidRDefault="009500B0" w:rsidP="009500B0">
            <w:pPr>
              <w:adjustRightInd w:val="0"/>
              <w:jc w:val="both"/>
              <w:rPr>
                <w:i/>
                <w:iCs/>
                <w:sz w:val="22"/>
                <w:szCs w:val="22"/>
              </w:rPr>
            </w:pPr>
            <w:r w:rsidRPr="001F2933">
              <w:rPr>
                <w:sz w:val="22"/>
                <w:szCs w:val="22"/>
              </w:rPr>
              <w:t xml:space="preserve">прогноз относительно вероятности продления срока действия </w:t>
            </w:r>
            <w:r>
              <w:rPr>
                <w:sz w:val="22"/>
                <w:szCs w:val="22"/>
              </w:rPr>
              <w:t>сертификата</w:t>
            </w:r>
            <w:r w:rsidRPr="001F2933">
              <w:rPr>
                <w:sz w:val="22"/>
                <w:szCs w:val="22"/>
              </w:rPr>
              <w:t xml:space="preserve">: </w:t>
            </w:r>
            <w:r w:rsidRPr="001F2933">
              <w:rPr>
                <w:i/>
                <w:iCs/>
                <w:sz w:val="22"/>
                <w:szCs w:val="22"/>
              </w:rPr>
              <w:t xml:space="preserve">благоприятный, </w:t>
            </w:r>
            <w:r w:rsidR="00E06F66">
              <w:rPr>
                <w:i/>
                <w:iCs/>
                <w:sz w:val="22"/>
                <w:szCs w:val="22"/>
              </w:rPr>
              <w:t>Эмитент</w:t>
            </w:r>
          </w:p>
          <w:p w:rsidR="009500B0" w:rsidRDefault="009500B0" w:rsidP="009500B0">
            <w:pPr>
              <w:adjustRightInd w:val="0"/>
              <w:jc w:val="both"/>
              <w:rPr>
                <w:sz w:val="22"/>
                <w:szCs w:val="22"/>
              </w:rPr>
            </w:pPr>
            <w:r w:rsidRPr="001F2933">
              <w:rPr>
                <w:i/>
                <w:iCs/>
                <w:sz w:val="22"/>
                <w:szCs w:val="22"/>
              </w:rPr>
              <w:t xml:space="preserve">соответствует всем </w:t>
            </w:r>
            <w:r>
              <w:rPr>
                <w:i/>
                <w:iCs/>
                <w:sz w:val="22"/>
                <w:szCs w:val="22"/>
              </w:rPr>
              <w:t xml:space="preserve">сертификационным </w:t>
            </w:r>
            <w:r w:rsidRPr="001F2933">
              <w:rPr>
                <w:i/>
                <w:iCs/>
                <w:sz w:val="22"/>
                <w:szCs w:val="22"/>
              </w:rPr>
              <w:t>требованиям и условиям</w:t>
            </w:r>
          </w:p>
        </w:tc>
      </w:tr>
      <w:tr w:rsidR="00B82516" w:rsidTr="00B82516">
        <w:tc>
          <w:tcPr>
            <w:tcW w:w="3696" w:type="dxa"/>
          </w:tcPr>
          <w:p w:rsidR="00B82516" w:rsidRDefault="009500B0" w:rsidP="009500B0">
            <w:pPr>
              <w:adjustRightInd w:val="0"/>
              <w:jc w:val="both"/>
              <w:rPr>
                <w:sz w:val="22"/>
                <w:szCs w:val="22"/>
              </w:rPr>
            </w:pPr>
            <w:r>
              <w:rPr>
                <w:sz w:val="22"/>
                <w:szCs w:val="22"/>
              </w:rPr>
              <w:t>7. Сертификат доверия для осуществления проектирования, строительства базовых станций для операторов сотовой связи и операторов мобильного интернета, проектирования и  строительства РРЛ, прокладка и монтаж ВОЛС, оказание услуг связи</w:t>
            </w:r>
          </w:p>
        </w:tc>
        <w:tc>
          <w:tcPr>
            <w:tcW w:w="3696" w:type="dxa"/>
          </w:tcPr>
          <w:p w:rsidR="00B82516" w:rsidRDefault="009500B0" w:rsidP="005449F3">
            <w:pPr>
              <w:adjustRightInd w:val="0"/>
              <w:jc w:val="both"/>
              <w:rPr>
                <w:sz w:val="22"/>
                <w:szCs w:val="22"/>
              </w:rPr>
            </w:pPr>
            <w:r>
              <w:rPr>
                <w:sz w:val="22"/>
                <w:szCs w:val="22"/>
              </w:rPr>
              <w:t>№ 008 от 27.09.2011</w:t>
            </w:r>
          </w:p>
        </w:tc>
        <w:tc>
          <w:tcPr>
            <w:tcW w:w="3697" w:type="dxa"/>
          </w:tcPr>
          <w:p w:rsidR="009500B0" w:rsidRDefault="009500B0" w:rsidP="009500B0">
            <w:pPr>
              <w:adjustRightInd w:val="0"/>
              <w:jc w:val="both"/>
              <w:rPr>
                <w:sz w:val="22"/>
                <w:szCs w:val="22"/>
              </w:rPr>
            </w:pPr>
            <w:r>
              <w:rPr>
                <w:sz w:val="22"/>
                <w:szCs w:val="22"/>
              </w:rPr>
              <w:t>Открытое акционерное общество междугородной и международной электрической связи «Ростелеком»</w:t>
            </w:r>
          </w:p>
          <w:p w:rsidR="00B82516" w:rsidRDefault="009500B0" w:rsidP="009500B0">
            <w:pPr>
              <w:adjustRightInd w:val="0"/>
              <w:jc w:val="both"/>
              <w:rPr>
                <w:sz w:val="22"/>
                <w:szCs w:val="22"/>
              </w:rPr>
            </w:pPr>
            <w:r>
              <w:rPr>
                <w:sz w:val="22"/>
                <w:szCs w:val="22"/>
              </w:rPr>
              <w:t>Московский филиал</w:t>
            </w:r>
          </w:p>
        </w:tc>
        <w:tc>
          <w:tcPr>
            <w:tcW w:w="3697" w:type="dxa"/>
          </w:tcPr>
          <w:p w:rsidR="009500B0" w:rsidRDefault="009500B0" w:rsidP="009500B0">
            <w:pPr>
              <w:adjustRightInd w:val="0"/>
              <w:jc w:val="both"/>
              <w:rPr>
                <w:sz w:val="22"/>
                <w:szCs w:val="22"/>
              </w:rPr>
            </w:pPr>
            <w:r>
              <w:rPr>
                <w:sz w:val="22"/>
                <w:szCs w:val="22"/>
              </w:rPr>
              <w:t>Действует три месяца с момента выдачи</w:t>
            </w:r>
          </w:p>
          <w:p w:rsidR="009500B0" w:rsidRPr="001F2933" w:rsidRDefault="009500B0" w:rsidP="009500B0">
            <w:pPr>
              <w:adjustRightInd w:val="0"/>
              <w:jc w:val="both"/>
              <w:rPr>
                <w:i/>
                <w:iCs/>
                <w:sz w:val="22"/>
                <w:szCs w:val="22"/>
              </w:rPr>
            </w:pPr>
            <w:r w:rsidRPr="001F2933">
              <w:rPr>
                <w:sz w:val="22"/>
                <w:szCs w:val="22"/>
              </w:rPr>
              <w:t xml:space="preserve">прогноз относительно вероятности продления срока действия </w:t>
            </w:r>
            <w:r>
              <w:rPr>
                <w:sz w:val="22"/>
                <w:szCs w:val="22"/>
              </w:rPr>
              <w:t>сертификата</w:t>
            </w:r>
            <w:r w:rsidRPr="001F2933">
              <w:rPr>
                <w:sz w:val="22"/>
                <w:szCs w:val="22"/>
              </w:rPr>
              <w:t xml:space="preserve">: </w:t>
            </w:r>
            <w:r w:rsidRPr="001F2933">
              <w:rPr>
                <w:i/>
                <w:iCs/>
                <w:sz w:val="22"/>
                <w:szCs w:val="22"/>
              </w:rPr>
              <w:t xml:space="preserve">благоприятный, </w:t>
            </w:r>
            <w:r w:rsidR="00E06F66">
              <w:rPr>
                <w:i/>
                <w:iCs/>
                <w:sz w:val="22"/>
                <w:szCs w:val="22"/>
              </w:rPr>
              <w:t>Эмитент</w:t>
            </w:r>
          </w:p>
          <w:p w:rsidR="00B82516" w:rsidRDefault="009500B0" w:rsidP="009500B0">
            <w:pPr>
              <w:adjustRightInd w:val="0"/>
              <w:jc w:val="both"/>
              <w:rPr>
                <w:sz w:val="22"/>
                <w:szCs w:val="22"/>
              </w:rPr>
            </w:pPr>
            <w:r w:rsidRPr="001F2933">
              <w:rPr>
                <w:i/>
                <w:iCs/>
                <w:sz w:val="22"/>
                <w:szCs w:val="22"/>
              </w:rPr>
              <w:t xml:space="preserve">соответствует всем </w:t>
            </w:r>
            <w:r>
              <w:rPr>
                <w:i/>
                <w:iCs/>
                <w:sz w:val="22"/>
                <w:szCs w:val="22"/>
              </w:rPr>
              <w:t xml:space="preserve">сертификационным </w:t>
            </w:r>
            <w:r w:rsidRPr="001F2933">
              <w:rPr>
                <w:i/>
                <w:iCs/>
                <w:sz w:val="22"/>
                <w:szCs w:val="22"/>
              </w:rPr>
              <w:t>требованиям и условиям</w:t>
            </w:r>
          </w:p>
        </w:tc>
      </w:tr>
      <w:tr w:rsidR="005D7F2A" w:rsidTr="00B82516">
        <w:tc>
          <w:tcPr>
            <w:tcW w:w="3696" w:type="dxa"/>
          </w:tcPr>
          <w:p w:rsidR="005D7F2A" w:rsidRDefault="005D7F2A" w:rsidP="009500B0">
            <w:pPr>
              <w:adjustRightInd w:val="0"/>
              <w:jc w:val="both"/>
              <w:rPr>
                <w:sz w:val="22"/>
                <w:szCs w:val="22"/>
              </w:rPr>
            </w:pPr>
            <w:r>
              <w:rPr>
                <w:sz w:val="22"/>
                <w:szCs w:val="22"/>
              </w:rPr>
              <w:t>8. Сертификат доверия для осуществления следующих видов деятельности: проектирования и строительства станционных и линейно-кабельных сооружений связи.</w:t>
            </w:r>
          </w:p>
        </w:tc>
        <w:tc>
          <w:tcPr>
            <w:tcW w:w="3696" w:type="dxa"/>
          </w:tcPr>
          <w:p w:rsidR="005D7F2A" w:rsidRDefault="005D7F2A" w:rsidP="005449F3">
            <w:pPr>
              <w:adjustRightInd w:val="0"/>
              <w:jc w:val="both"/>
              <w:rPr>
                <w:sz w:val="22"/>
                <w:szCs w:val="22"/>
              </w:rPr>
            </w:pPr>
            <w:r>
              <w:rPr>
                <w:sz w:val="22"/>
                <w:szCs w:val="22"/>
              </w:rPr>
              <w:t>№761 от 22.10.2010</w:t>
            </w:r>
          </w:p>
        </w:tc>
        <w:tc>
          <w:tcPr>
            <w:tcW w:w="3697" w:type="dxa"/>
          </w:tcPr>
          <w:p w:rsidR="005D7F2A" w:rsidRDefault="005D7F2A" w:rsidP="009500B0">
            <w:pPr>
              <w:adjustRightInd w:val="0"/>
              <w:jc w:val="both"/>
              <w:rPr>
                <w:sz w:val="22"/>
                <w:szCs w:val="22"/>
              </w:rPr>
            </w:pPr>
            <w:r>
              <w:rPr>
                <w:sz w:val="22"/>
                <w:szCs w:val="22"/>
              </w:rPr>
              <w:t xml:space="preserve">Открытое акционерное общество  «Центральная телекоммуникационная компания» Московский филиал </w:t>
            </w:r>
          </w:p>
        </w:tc>
        <w:tc>
          <w:tcPr>
            <w:tcW w:w="3697" w:type="dxa"/>
          </w:tcPr>
          <w:p w:rsidR="005D7F2A" w:rsidRDefault="005D7F2A" w:rsidP="000D1CD3">
            <w:pPr>
              <w:adjustRightInd w:val="0"/>
              <w:jc w:val="both"/>
              <w:rPr>
                <w:sz w:val="22"/>
                <w:szCs w:val="22"/>
              </w:rPr>
            </w:pPr>
            <w:r>
              <w:rPr>
                <w:sz w:val="22"/>
                <w:szCs w:val="22"/>
              </w:rPr>
              <w:t>Действует три месяца с момента выдачи</w:t>
            </w:r>
          </w:p>
          <w:p w:rsidR="005D7F2A" w:rsidRPr="001F2933" w:rsidRDefault="005D7F2A" w:rsidP="000D1CD3">
            <w:pPr>
              <w:adjustRightInd w:val="0"/>
              <w:jc w:val="both"/>
              <w:rPr>
                <w:i/>
                <w:iCs/>
                <w:sz w:val="22"/>
                <w:szCs w:val="22"/>
              </w:rPr>
            </w:pPr>
            <w:r w:rsidRPr="001F2933">
              <w:rPr>
                <w:sz w:val="22"/>
                <w:szCs w:val="22"/>
              </w:rPr>
              <w:t xml:space="preserve">прогноз относительно вероятности продления срока действия </w:t>
            </w:r>
            <w:r>
              <w:rPr>
                <w:sz w:val="22"/>
                <w:szCs w:val="22"/>
              </w:rPr>
              <w:t>сертификата</w:t>
            </w:r>
            <w:r w:rsidRPr="001F2933">
              <w:rPr>
                <w:sz w:val="22"/>
                <w:szCs w:val="22"/>
              </w:rPr>
              <w:t xml:space="preserve">: </w:t>
            </w:r>
            <w:r w:rsidRPr="001F2933">
              <w:rPr>
                <w:i/>
                <w:iCs/>
                <w:sz w:val="22"/>
                <w:szCs w:val="22"/>
              </w:rPr>
              <w:t xml:space="preserve">благоприятный, </w:t>
            </w:r>
            <w:r w:rsidR="00E06F66">
              <w:rPr>
                <w:i/>
                <w:iCs/>
                <w:sz w:val="22"/>
                <w:szCs w:val="22"/>
              </w:rPr>
              <w:t>Эмитент</w:t>
            </w:r>
          </w:p>
          <w:p w:rsidR="005D7F2A" w:rsidRDefault="005D7F2A" w:rsidP="000D1CD3">
            <w:pPr>
              <w:adjustRightInd w:val="0"/>
              <w:jc w:val="both"/>
              <w:rPr>
                <w:sz w:val="22"/>
                <w:szCs w:val="22"/>
              </w:rPr>
            </w:pPr>
            <w:r w:rsidRPr="001F2933">
              <w:rPr>
                <w:i/>
                <w:iCs/>
                <w:sz w:val="22"/>
                <w:szCs w:val="22"/>
              </w:rPr>
              <w:t xml:space="preserve">соответствует всем </w:t>
            </w:r>
            <w:r>
              <w:rPr>
                <w:i/>
                <w:iCs/>
                <w:sz w:val="22"/>
                <w:szCs w:val="22"/>
              </w:rPr>
              <w:t xml:space="preserve">сертификационным </w:t>
            </w:r>
            <w:r w:rsidRPr="001F2933">
              <w:rPr>
                <w:i/>
                <w:iCs/>
                <w:sz w:val="22"/>
                <w:szCs w:val="22"/>
              </w:rPr>
              <w:t>требованиям и условиям</w:t>
            </w:r>
          </w:p>
        </w:tc>
      </w:tr>
      <w:tr w:rsidR="005D7F2A" w:rsidTr="00B82516">
        <w:tc>
          <w:tcPr>
            <w:tcW w:w="3696" w:type="dxa"/>
          </w:tcPr>
          <w:p w:rsidR="005D7F2A" w:rsidRDefault="005D7F2A" w:rsidP="009500B0">
            <w:pPr>
              <w:adjustRightInd w:val="0"/>
              <w:jc w:val="both"/>
              <w:rPr>
                <w:sz w:val="22"/>
                <w:szCs w:val="22"/>
              </w:rPr>
            </w:pPr>
            <w:r>
              <w:rPr>
                <w:sz w:val="22"/>
                <w:szCs w:val="22"/>
              </w:rPr>
              <w:t>9. Сертификат доверия на осуществление следующих видов деятельности:</w:t>
            </w:r>
          </w:p>
          <w:p w:rsidR="005D7F2A" w:rsidRDefault="005D7F2A" w:rsidP="009500B0">
            <w:pPr>
              <w:adjustRightInd w:val="0"/>
              <w:jc w:val="both"/>
              <w:rPr>
                <w:sz w:val="22"/>
                <w:szCs w:val="22"/>
              </w:rPr>
            </w:pPr>
            <w:r>
              <w:rPr>
                <w:sz w:val="22"/>
                <w:szCs w:val="22"/>
              </w:rPr>
              <w:t>строительства и ремонта линейно-кабельных и кабельно-канализационных сооружений</w:t>
            </w:r>
          </w:p>
          <w:p w:rsidR="005D7F2A" w:rsidRDefault="005D7F2A" w:rsidP="009500B0">
            <w:pPr>
              <w:adjustRightInd w:val="0"/>
              <w:jc w:val="both"/>
              <w:rPr>
                <w:sz w:val="22"/>
                <w:szCs w:val="22"/>
              </w:rPr>
            </w:pPr>
            <w:r>
              <w:rPr>
                <w:sz w:val="22"/>
                <w:szCs w:val="22"/>
              </w:rPr>
              <w:t>Прокладка и монтаж волоконно-оптических линий связи</w:t>
            </w:r>
          </w:p>
        </w:tc>
        <w:tc>
          <w:tcPr>
            <w:tcW w:w="3696" w:type="dxa"/>
          </w:tcPr>
          <w:p w:rsidR="005D7F2A" w:rsidRDefault="005D7F2A" w:rsidP="005449F3">
            <w:pPr>
              <w:adjustRightInd w:val="0"/>
              <w:jc w:val="both"/>
              <w:rPr>
                <w:sz w:val="22"/>
                <w:szCs w:val="22"/>
              </w:rPr>
            </w:pPr>
            <w:r>
              <w:rPr>
                <w:sz w:val="22"/>
                <w:szCs w:val="22"/>
              </w:rPr>
              <w:t>№00588 от 01.04.2010</w:t>
            </w:r>
          </w:p>
        </w:tc>
        <w:tc>
          <w:tcPr>
            <w:tcW w:w="3697" w:type="dxa"/>
          </w:tcPr>
          <w:p w:rsidR="005D7F2A" w:rsidRDefault="005D7F2A" w:rsidP="009500B0">
            <w:pPr>
              <w:adjustRightInd w:val="0"/>
              <w:jc w:val="both"/>
              <w:rPr>
                <w:sz w:val="22"/>
                <w:szCs w:val="22"/>
              </w:rPr>
            </w:pPr>
            <w:r>
              <w:rPr>
                <w:sz w:val="22"/>
                <w:szCs w:val="22"/>
              </w:rPr>
              <w:t>Открытое акционерное общество «Московская городская телефонная сеть»</w:t>
            </w:r>
          </w:p>
        </w:tc>
        <w:tc>
          <w:tcPr>
            <w:tcW w:w="3697" w:type="dxa"/>
          </w:tcPr>
          <w:p w:rsidR="005D7F2A" w:rsidRDefault="005D7F2A" w:rsidP="005D7F2A">
            <w:pPr>
              <w:adjustRightInd w:val="0"/>
              <w:jc w:val="both"/>
              <w:rPr>
                <w:sz w:val="22"/>
                <w:szCs w:val="22"/>
              </w:rPr>
            </w:pPr>
            <w:r>
              <w:rPr>
                <w:sz w:val="22"/>
                <w:szCs w:val="22"/>
              </w:rPr>
              <w:t>Действует до первого января наступающего года</w:t>
            </w:r>
          </w:p>
          <w:p w:rsidR="005D7F2A" w:rsidRPr="001F2933" w:rsidRDefault="005D7F2A" w:rsidP="005D7F2A">
            <w:pPr>
              <w:adjustRightInd w:val="0"/>
              <w:jc w:val="both"/>
              <w:rPr>
                <w:i/>
                <w:iCs/>
                <w:sz w:val="22"/>
                <w:szCs w:val="22"/>
              </w:rPr>
            </w:pPr>
            <w:r w:rsidRPr="001F2933">
              <w:rPr>
                <w:sz w:val="22"/>
                <w:szCs w:val="22"/>
              </w:rPr>
              <w:t xml:space="preserve">прогноз относительно вероятности продления срока действия </w:t>
            </w:r>
            <w:r>
              <w:rPr>
                <w:sz w:val="22"/>
                <w:szCs w:val="22"/>
              </w:rPr>
              <w:t>сертификата</w:t>
            </w:r>
            <w:r w:rsidRPr="001F2933">
              <w:rPr>
                <w:sz w:val="22"/>
                <w:szCs w:val="22"/>
              </w:rPr>
              <w:t xml:space="preserve">: </w:t>
            </w:r>
            <w:r w:rsidRPr="001F2933">
              <w:rPr>
                <w:i/>
                <w:iCs/>
                <w:sz w:val="22"/>
                <w:szCs w:val="22"/>
              </w:rPr>
              <w:t xml:space="preserve">благоприятный, </w:t>
            </w:r>
            <w:r w:rsidR="00E06F66">
              <w:rPr>
                <w:i/>
                <w:iCs/>
                <w:sz w:val="22"/>
                <w:szCs w:val="22"/>
              </w:rPr>
              <w:t>Эмитент</w:t>
            </w:r>
          </w:p>
          <w:p w:rsidR="005D7F2A" w:rsidRDefault="005D7F2A" w:rsidP="005D7F2A">
            <w:pPr>
              <w:adjustRightInd w:val="0"/>
              <w:jc w:val="both"/>
              <w:rPr>
                <w:sz w:val="22"/>
                <w:szCs w:val="22"/>
              </w:rPr>
            </w:pPr>
            <w:r w:rsidRPr="001F2933">
              <w:rPr>
                <w:i/>
                <w:iCs/>
                <w:sz w:val="22"/>
                <w:szCs w:val="22"/>
              </w:rPr>
              <w:t xml:space="preserve">соответствует всем </w:t>
            </w:r>
            <w:r>
              <w:rPr>
                <w:i/>
                <w:iCs/>
                <w:sz w:val="22"/>
                <w:szCs w:val="22"/>
              </w:rPr>
              <w:t xml:space="preserve">сертификационным </w:t>
            </w:r>
            <w:r w:rsidRPr="001F2933">
              <w:rPr>
                <w:i/>
                <w:iCs/>
                <w:sz w:val="22"/>
                <w:szCs w:val="22"/>
              </w:rPr>
              <w:t>требованиям и условиям</w:t>
            </w:r>
          </w:p>
        </w:tc>
      </w:tr>
      <w:tr w:rsidR="005D7F2A" w:rsidTr="00B82516">
        <w:tc>
          <w:tcPr>
            <w:tcW w:w="3696" w:type="dxa"/>
          </w:tcPr>
          <w:p w:rsidR="005D7F2A" w:rsidRDefault="005D7F2A" w:rsidP="000D1CD3">
            <w:pPr>
              <w:adjustRightInd w:val="0"/>
              <w:jc w:val="both"/>
              <w:rPr>
                <w:sz w:val="22"/>
                <w:szCs w:val="22"/>
              </w:rPr>
            </w:pPr>
            <w:r>
              <w:rPr>
                <w:sz w:val="22"/>
                <w:szCs w:val="22"/>
              </w:rPr>
              <w:t>10. Сертификат доверия на осуществление следующих видов деятельности:</w:t>
            </w:r>
          </w:p>
          <w:p w:rsidR="005D7F2A" w:rsidRDefault="005D7F2A" w:rsidP="000D1CD3">
            <w:pPr>
              <w:adjustRightInd w:val="0"/>
              <w:jc w:val="both"/>
              <w:rPr>
                <w:sz w:val="22"/>
                <w:szCs w:val="22"/>
              </w:rPr>
            </w:pPr>
            <w:r>
              <w:rPr>
                <w:sz w:val="22"/>
                <w:szCs w:val="22"/>
              </w:rPr>
              <w:t>строительства и ремонта линейно-кабельных и кабельно-канализационных сооружений</w:t>
            </w:r>
          </w:p>
          <w:p w:rsidR="005D7F2A" w:rsidRDefault="005D7F2A" w:rsidP="000D1CD3">
            <w:pPr>
              <w:adjustRightInd w:val="0"/>
              <w:jc w:val="both"/>
              <w:rPr>
                <w:sz w:val="22"/>
                <w:szCs w:val="22"/>
              </w:rPr>
            </w:pPr>
            <w:r>
              <w:rPr>
                <w:sz w:val="22"/>
                <w:szCs w:val="22"/>
              </w:rPr>
              <w:t>Прокладка и монтаж волоконно-оптических линий связи</w:t>
            </w:r>
          </w:p>
        </w:tc>
        <w:tc>
          <w:tcPr>
            <w:tcW w:w="3696" w:type="dxa"/>
          </w:tcPr>
          <w:p w:rsidR="005D7F2A" w:rsidRDefault="005D7F2A" w:rsidP="005D7F2A">
            <w:pPr>
              <w:adjustRightInd w:val="0"/>
              <w:jc w:val="both"/>
              <w:rPr>
                <w:sz w:val="22"/>
                <w:szCs w:val="22"/>
              </w:rPr>
            </w:pPr>
            <w:r>
              <w:rPr>
                <w:sz w:val="22"/>
                <w:szCs w:val="22"/>
              </w:rPr>
              <w:t>№01557 от 02.02.2012</w:t>
            </w:r>
          </w:p>
        </w:tc>
        <w:tc>
          <w:tcPr>
            <w:tcW w:w="3697" w:type="dxa"/>
          </w:tcPr>
          <w:p w:rsidR="005D7F2A" w:rsidRDefault="005D7F2A" w:rsidP="000D1CD3">
            <w:pPr>
              <w:adjustRightInd w:val="0"/>
              <w:jc w:val="both"/>
              <w:rPr>
                <w:sz w:val="22"/>
                <w:szCs w:val="22"/>
              </w:rPr>
            </w:pPr>
            <w:r>
              <w:rPr>
                <w:sz w:val="22"/>
                <w:szCs w:val="22"/>
              </w:rPr>
              <w:t>Открытое акционерное общество «Московская городская телефонная сеть»</w:t>
            </w:r>
          </w:p>
        </w:tc>
        <w:tc>
          <w:tcPr>
            <w:tcW w:w="3697" w:type="dxa"/>
          </w:tcPr>
          <w:p w:rsidR="005D7F2A" w:rsidRDefault="005D7F2A" w:rsidP="000D1CD3">
            <w:pPr>
              <w:adjustRightInd w:val="0"/>
              <w:jc w:val="both"/>
              <w:rPr>
                <w:sz w:val="22"/>
                <w:szCs w:val="22"/>
              </w:rPr>
            </w:pPr>
            <w:r>
              <w:rPr>
                <w:sz w:val="22"/>
                <w:szCs w:val="22"/>
              </w:rPr>
              <w:t>Действует до первого января наступающего года</w:t>
            </w:r>
          </w:p>
          <w:p w:rsidR="005D7F2A" w:rsidRPr="001F2933" w:rsidRDefault="005D7F2A" w:rsidP="000D1CD3">
            <w:pPr>
              <w:adjustRightInd w:val="0"/>
              <w:jc w:val="both"/>
              <w:rPr>
                <w:i/>
                <w:iCs/>
                <w:sz w:val="22"/>
                <w:szCs w:val="22"/>
              </w:rPr>
            </w:pPr>
            <w:r w:rsidRPr="001F2933">
              <w:rPr>
                <w:sz w:val="22"/>
                <w:szCs w:val="22"/>
              </w:rPr>
              <w:t xml:space="preserve">прогноз относительно вероятности продления срока действия </w:t>
            </w:r>
            <w:r>
              <w:rPr>
                <w:sz w:val="22"/>
                <w:szCs w:val="22"/>
              </w:rPr>
              <w:t>сертификата</w:t>
            </w:r>
            <w:r w:rsidRPr="001F2933">
              <w:rPr>
                <w:sz w:val="22"/>
                <w:szCs w:val="22"/>
              </w:rPr>
              <w:t xml:space="preserve">: </w:t>
            </w:r>
            <w:r w:rsidRPr="001F2933">
              <w:rPr>
                <w:i/>
                <w:iCs/>
                <w:sz w:val="22"/>
                <w:szCs w:val="22"/>
              </w:rPr>
              <w:t xml:space="preserve">благоприятный, </w:t>
            </w:r>
            <w:r w:rsidR="00E06F66">
              <w:rPr>
                <w:i/>
                <w:iCs/>
                <w:sz w:val="22"/>
                <w:szCs w:val="22"/>
              </w:rPr>
              <w:t>Эмитент</w:t>
            </w:r>
          </w:p>
          <w:p w:rsidR="005D7F2A" w:rsidRDefault="005D7F2A" w:rsidP="000D1CD3">
            <w:pPr>
              <w:adjustRightInd w:val="0"/>
              <w:jc w:val="both"/>
              <w:rPr>
                <w:sz w:val="22"/>
                <w:szCs w:val="22"/>
              </w:rPr>
            </w:pPr>
            <w:r w:rsidRPr="001F2933">
              <w:rPr>
                <w:i/>
                <w:iCs/>
                <w:sz w:val="22"/>
                <w:szCs w:val="22"/>
              </w:rPr>
              <w:t xml:space="preserve">соответствует всем </w:t>
            </w:r>
            <w:r>
              <w:rPr>
                <w:i/>
                <w:iCs/>
                <w:sz w:val="22"/>
                <w:szCs w:val="22"/>
              </w:rPr>
              <w:t xml:space="preserve">сертификационным </w:t>
            </w:r>
            <w:r w:rsidRPr="001F2933">
              <w:rPr>
                <w:i/>
                <w:iCs/>
                <w:sz w:val="22"/>
                <w:szCs w:val="22"/>
              </w:rPr>
              <w:t>требованиям и условиям</w:t>
            </w:r>
          </w:p>
        </w:tc>
      </w:tr>
      <w:tr w:rsidR="005D7F2A" w:rsidTr="00B82516">
        <w:tc>
          <w:tcPr>
            <w:tcW w:w="3696" w:type="dxa"/>
          </w:tcPr>
          <w:p w:rsidR="005D7F2A" w:rsidRDefault="005D7F2A" w:rsidP="000D1CD3">
            <w:pPr>
              <w:adjustRightInd w:val="0"/>
              <w:jc w:val="both"/>
              <w:rPr>
                <w:sz w:val="22"/>
                <w:szCs w:val="22"/>
              </w:rPr>
            </w:pPr>
            <w:r>
              <w:rPr>
                <w:sz w:val="22"/>
                <w:szCs w:val="22"/>
              </w:rPr>
              <w:t>10. Сертификат доверия на осуществление следующих видов деятельности:</w:t>
            </w:r>
          </w:p>
          <w:p w:rsidR="005D7F2A" w:rsidRDefault="005D7F2A" w:rsidP="000D1CD3">
            <w:pPr>
              <w:adjustRightInd w:val="0"/>
              <w:jc w:val="both"/>
              <w:rPr>
                <w:sz w:val="22"/>
                <w:szCs w:val="22"/>
              </w:rPr>
            </w:pPr>
            <w:r>
              <w:rPr>
                <w:sz w:val="22"/>
                <w:szCs w:val="22"/>
              </w:rPr>
              <w:t>строительства и ремонта линейно-кабельных и кабельно-канализационных сооружений</w:t>
            </w:r>
          </w:p>
          <w:p w:rsidR="005D7F2A" w:rsidRDefault="005D7F2A" w:rsidP="000D1CD3">
            <w:pPr>
              <w:adjustRightInd w:val="0"/>
              <w:jc w:val="both"/>
              <w:rPr>
                <w:sz w:val="22"/>
                <w:szCs w:val="22"/>
              </w:rPr>
            </w:pPr>
            <w:r>
              <w:rPr>
                <w:sz w:val="22"/>
                <w:szCs w:val="22"/>
              </w:rPr>
              <w:t>Прокладка и монтаж волоконно-оптических линий связи</w:t>
            </w:r>
          </w:p>
        </w:tc>
        <w:tc>
          <w:tcPr>
            <w:tcW w:w="3696" w:type="dxa"/>
          </w:tcPr>
          <w:p w:rsidR="005D7F2A" w:rsidRDefault="005D7F2A" w:rsidP="005D7F2A">
            <w:pPr>
              <w:adjustRightInd w:val="0"/>
              <w:jc w:val="both"/>
              <w:rPr>
                <w:sz w:val="22"/>
                <w:szCs w:val="22"/>
              </w:rPr>
            </w:pPr>
            <w:r>
              <w:rPr>
                <w:sz w:val="22"/>
                <w:szCs w:val="22"/>
              </w:rPr>
              <w:t>№00749 от 21.01.2011</w:t>
            </w:r>
          </w:p>
        </w:tc>
        <w:tc>
          <w:tcPr>
            <w:tcW w:w="3697" w:type="dxa"/>
          </w:tcPr>
          <w:p w:rsidR="005D7F2A" w:rsidRDefault="005D7F2A" w:rsidP="000D1CD3">
            <w:pPr>
              <w:adjustRightInd w:val="0"/>
              <w:jc w:val="both"/>
              <w:rPr>
                <w:sz w:val="22"/>
                <w:szCs w:val="22"/>
              </w:rPr>
            </w:pPr>
            <w:r>
              <w:rPr>
                <w:sz w:val="22"/>
                <w:szCs w:val="22"/>
              </w:rPr>
              <w:t>Открытое акционерное общество «Московская городская телефонная сеть»</w:t>
            </w:r>
          </w:p>
        </w:tc>
        <w:tc>
          <w:tcPr>
            <w:tcW w:w="3697" w:type="dxa"/>
          </w:tcPr>
          <w:p w:rsidR="005D7F2A" w:rsidRDefault="005D7F2A" w:rsidP="000D1CD3">
            <w:pPr>
              <w:adjustRightInd w:val="0"/>
              <w:jc w:val="both"/>
              <w:rPr>
                <w:sz w:val="22"/>
                <w:szCs w:val="22"/>
              </w:rPr>
            </w:pPr>
            <w:r>
              <w:rPr>
                <w:sz w:val="22"/>
                <w:szCs w:val="22"/>
              </w:rPr>
              <w:t>Действует до первого января наступающего года</w:t>
            </w:r>
          </w:p>
          <w:p w:rsidR="005D7F2A" w:rsidRPr="001F2933" w:rsidRDefault="005D7F2A" w:rsidP="000D1CD3">
            <w:pPr>
              <w:adjustRightInd w:val="0"/>
              <w:jc w:val="both"/>
              <w:rPr>
                <w:i/>
                <w:iCs/>
                <w:sz w:val="22"/>
                <w:szCs w:val="22"/>
              </w:rPr>
            </w:pPr>
            <w:r w:rsidRPr="001F2933">
              <w:rPr>
                <w:sz w:val="22"/>
                <w:szCs w:val="22"/>
              </w:rPr>
              <w:t xml:space="preserve">прогноз относительно вероятности продления срока действия </w:t>
            </w:r>
            <w:r>
              <w:rPr>
                <w:sz w:val="22"/>
                <w:szCs w:val="22"/>
              </w:rPr>
              <w:t>сертификата</w:t>
            </w:r>
            <w:r w:rsidRPr="001F2933">
              <w:rPr>
                <w:sz w:val="22"/>
                <w:szCs w:val="22"/>
              </w:rPr>
              <w:t xml:space="preserve">: </w:t>
            </w:r>
            <w:r w:rsidRPr="001F2933">
              <w:rPr>
                <w:i/>
                <w:iCs/>
                <w:sz w:val="22"/>
                <w:szCs w:val="22"/>
              </w:rPr>
              <w:t xml:space="preserve">благоприятный, </w:t>
            </w:r>
            <w:r w:rsidR="00E06F66">
              <w:rPr>
                <w:i/>
                <w:iCs/>
                <w:sz w:val="22"/>
                <w:szCs w:val="22"/>
              </w:rPr>
              <w:t>Эмитент</w:t>
            </w:r>
          </w:p>
          <w:p w:rsidR="005D7F2A" w:rsidRDefault="005D7F2A" w:rsidP="000D1CD3">
            <w:pPr>
              <w:adjustRightInd w:val="0"/>
              <w:jc w:val="both"/>
              <w:rPr>
                <w:sz w:val="22"/>
                <w:szCs w:val="22"/>
              </w:rPr>
            </w:pPr>
            <w:r w:rsidRPr="001F2933">
              <w:rPr>
                <w:i/>
                <w:iCs/>
                <w:sz w:val="22"/>
                <w:szCs w:val="22"/>
              </w:rPr>
              <w:t xml:space="preserve">соответствует всем </w:t>
            </w:r>
            <w:r>
              <w:rPr>
                <w:i/>
                <w:iCs/>
                <w:sz w:val="22"/>
                <w:szCs w:val="22"/>
              </w:rPr>
              <w:t xml:space="preserve">сертификационным </w:t>
            </w:r>
            <w:r w:rsidRPr="001F2933">
              <w:rPr>
                <w:i/>
                <w:iCs/>
                <w:sz w:val="22"/>
                <w:szCs w:val="22"/>
              </w:rPr>
              <w:t>требованиям и условиям</w:t>
            </w:r>
          </w:p>
        </w:tc>
      </w:tr>
    </w:tbl>
    <w:p w:rsidR="00B82516" w:rsidRDefault="00B82516" w:rsidP="005449F3">
      <w:pPr>
        <w:adjustRightInd w:val="0"/>
        <w:ind w:firstLine="360"/>
        <w:jc w:val="both"/>
        <w:rPr>
          <w:sz w:val="22"/>
          <w:szCs w:val="22"/>
        </w:rPr>
        <w:sectPr w:rsidR="00B82516" w:rsidSect="00B82516">
          <w:pgSz w:w="16838" w:h="11906" w:orient="landscape"/>
          <w:pgMar w:top="1701" w:right="1134" w:bottom="850" w:left="1134" w:header="709" w:footer="709" w:gutter="0"/>
          <w:cols w:space="708"/>
          <w:docGrid w:linePitch="360"/>
        </w:sectPr>
      </w:pPr>
    </w:p>
    <w:p w:rsidR="005449F3" w:rsidRPr="00CA71B1" w:rsidRDefault="005449F3" w:rsidP="005449F3">
      <w:pPr>
        <w:adjustRightInd w:val="0"/>
        <w:ind w:firstLine="360"/>
        <w:jc w:val="both"/>
        <w:rPr>
          <w:i/>
          <w:sz w:val="22"/>
          <w:szCs w:val="22"/>
        </w:rPr>
      </w:pPr>
      <w:r w:rsidRPr="005449F3">
        <w:rPr>
          <w:sz w:val="22"/>
          <w:szCs w:val="22"/>
        </w:rPr>
        <w:t xml:space="preserve">В случае если основным видом деятельности </w:t>
      </w:r>
      <w:r w:rsidR="00E06F66">
        <w:rPr>
          <w:sz w:val="22"/>
          <w:szCs w:val="22"/>
        </w:rPr>
        <w:t>Эмитент</w:t>
      </w:r>
      <w:r w:rsidRPr="005449F3">
        <w:rPr>
          <w:sz w:val="22"/>
          <w:szCs w:val="22"/>
        </w:rPr>
        <w:t>а является добыча полезных</w:t>
      </w:r>
      <w:r w:rsidR="00CA71B1">
        <w:rPr>
          <w:sz w:val="22"/>
          <w:szCs w:val="22"/>
        </w:rPr>
        <w:t xml:space="preserve"> </w:t>
      </w:r>
      <w:r w:rsidRPr="005449F3">
        <w:rPr>
          <w:sz w:val="22"/>
          <w:szCs w:val="22"/>
        </w:rPr>
        <w:t>ископаемых или оказание услуг связи, сведения о соответствующих лицензиях указываются в</w:t>
      </w:r>
      <w:r w:rsidR="00CA71B1">
        <w:rPr>
          <w:sz w:val="22"/>
          <w:szCs w:val="22"/>
        </w:rPr>
        <w:t xml:space="preserve"> </w:t>
      </w:r>
      <w:r w:rsidRPr="005449F3">
        <w:rPr>
          <w:sz w:val="22"/>
          <w:szCs w:val="22"/>
        </w:rPr>
        <w:t xml:space="preserve">пунктах настоящего раздела </w:t>
      </w:r>
      <w:r w:rsidR="00E06F66">
        <w:rPr>
          <w:sz w:val="22"/>
          <w:szCs w:val="22"/>
        </w:rPr>
        <w:t>Проспект</w:t>
      </w:r>
      <w:r w:rsidRPr="005449F3">
        <w:rPr>
          <w:sz w:val="22"/>
          <w:szCs w:val="22"/>
        </w:rPr>
        <w:t>а ценных бумаг, содержащих дополнительные сведения об</w:t>
      </w:r>
      <w:r w:rsidR="00CA71B1">
        <w:rPr>
          <w:sz w:val="22"/>
          <w:szCs w:val="22"/>
        </w:rPr>
        <w:t xml:space="preserve"> </w:t>
      </w:r>
      <w:r w:rsidR="00E06F66">
        <w:rPr>
          <w:sz w:val="22"/>
          <w:szCs w:val="22"/>
        </w:rPr>
        <w:t>Эмитент</w:t>
      </w:r>
      <w:r w:rsidRPr="005449F3">
        <w:rPr>
          <w:sz w:val="22"/>
          <w:szCs w:val="22"/>
        </w:rPr>
        <w:t xml:space="preserve">ах, осуществляющих указанные виды деятельности: </w:t>
      </w:r>
      <w:r w:rsidRPr="00CA71B1">
        <w:rPr>
          <w:i/>
          <w:sz w:val="22"/>
          <w:szCs w:val="22"/>
        </w:rPr>
        <w:t>Добыча полезных ископаемых или</w:t>
      </w:r>
      <w:r w:rsidR="00CA71B1" w:rsidRPr="00CA71B1">
        <w:rPr>
          <w:i/>
          <w:sz w:val="22"/>
          <w:szCs w:val="22"/>
        </w:rPr>
        <w:t xml:space="preserve"> </w:t>
      </w:r>
      <w:r w:rsidRPr="00CA71B1">
        <w:rPr>
          <w:i/>
          <w:sz w:val="22"/>
          <w:szCs w:val="22"/>
        </w:rPr>
        <w:t xml:space="preserve">оказание услуг связи не являются основными видами деятельности </w:t>
      </w:r>
      <w:r w:rsidR="00E06F66">
        <w:rPr>
          <w:i/>
          <w:sz w:val="22"/>
          <w:szCs w:val="22"/>
        </w:rPr>
        <w:t>Эмитент</w:t>
      </w:r>
      <w:r w:rsidRPr="00CA71B1">
        <w:rPr>
          <w:i/>
          <w:sz w:val="22"/>
          <w:szCs w:val="22"/>
        </w:rPr>
        <w:t>а.</w:t>
      </w:r>
    </w:p>
    <w:p w:rsidR="00DE1B2C" w:rsidRPr="00745BBD" w:rsidRDefault="00DE1B2C" w:rsidP="00745BBD">
      <w:pPr>
        <w:adjustRightInd w:val="0"/>
        <w:ind w:firstLine="708"/>
        <w:jc w:val="both"/>
        <w:rPr>
          <w:sz w:val="22"/>
          <w:szCs w:val="22"/>
        </w:rPr>
      </w:pPr>
    </w:p>
    <w:p w:rsidR="00115BA0" w:rsidRPr="00801B71" w:rsidRDefault="00DC7159" w:rsidP="00801B71">
      <w:pPr>
        <w:adjustRightInd w:val="0"/>
        <w:ind w:firstLine="360"/>
        <w:jc w:val="both"/>
        <w:rPr>
          <w:b/>
          <w:sz w:val="22"/>
          <w:szCs w:val="22"/>
        </w:rPr>
      </w:pPr>
      <w:r>
        <w:rPr>
          <w:b/>
          <w:sz w:val="22"/>
          <w:szCs w:val="22"/>
        </w:rPr>
        <w:t>3</w:t>
      </w:r>
      <w:r w:rsidR="00115BA0" w:rsidRPr="00801B71">
        <w:rPr>
          <w:b/>
          <w:sz w:val="22"/>
          <w:szCs w:val="22"/>
        </w:rPr>
        <w:t xml:space="preserve">.2.6. Сведения о деятельности отдельных категорий </w:t>
      </w:r>
      <w:r w:rsidR="00E06F66">
        <w:rPr>
          <w:b/>
          <w:sz w:val="22"/>
          <w:szCs w:val="22"/>
        </w:rPr>
        <w:t>Эмитент</w:t>
      </w:r>
      <w:r w:rsidR="00115BA0" w:rsidRPr="00801B71">
        <w:rPr>
          <w:b/>
          <w:sz w:val="22"/>
          <w:szCs w:val="22"/>
        </w:rPr>
        <w:t>ов эмиссионных ценных</w:t>
      </w:r>
    </w:p>
    <w:p w:rsidR="00115BA0" w:rsidRDefault="00115BA0" w:rsidP="00115BA0">
      <w:pPr>
        <w:adjustRightInd w:val="0"/>
        <w:ind w:firstLine="708"/>
        <w:jc w:val="both"/>
        <w:rPr>
          <w:b/>
          <w:sz w:val="22"/>
          <w:szCs w:val="22"/>
        </w:rPr>
      </w:pPr>
      <w:r w:rsidRPr="00801B71">
        <w:rPr>
          <w:b/>
          <w:sz w:val="22"/>
          <w:szCs w:val="22"/>
        </w:rPr>
        <w:t>бумаг.</w:t>
      </w:r>
    </w:p>
    <w:p w:rsidR="00207318" w:rsidRPr="00801B71" w:rsidRDefault="00207318" w:rsidP="00115BA0">
      <w:pPr>
        <w:adjustRightInd w:val="0"/>
        <w:ind w:firstLine="708"/>
        <w:jc w:val="both"/>
        <w:rPr>
          <w:b/>
          <w:sz w:val="22"/>
          <w:szCs w:val="22"/>
        </w:rPr>
      </w:pPr>
    </w:p>
    <w:p w:rsidR="00745BBD" w:rsidRDefault="00E06F66" w:rsidP="00115BA0">
      <w:pPr>
        <w:adjustRightInd w:val="0"/>
        <w:jc w:val="both"/>
        <w:rPr>
          <w:sz w:val="22"/>
          <w:szCs w:val="22"/>
        </w:rPr>
      </w:pPr>
      <w:r>
        <w:rPr>
          <w:sz w:val="22"/>
          <w:szCs w:val="22"/>
        </w:rPr>
        <w:t>Эмитент</w:t>
      </w:r>
      <w:r w:rsidR="00115BA0" w:rsidRPr="00115BA0">
        <w:rPr>
          <w:sz w:val="22"/>
          <w:szCs w:val="22"/>
        </w:rPr>
        <w:t xml:space="preserve"> не является </w:t>
      </w:r>
      <w:r w:rsidR="00D061A7">
        <w:rPr>
          <w:sz w:val="22"/>
          <w:szCs w:val="22"/>
        </w:rPr>
        <w:t xml:space="preserve"> </w:t>
      </w:r>
      <w:r w:rsidR="00115BA0" w:rsidRPr="00115BA0">
        <w:rPr>
          <w:sz w:val="22"/>
          <w:szCs w:val="22"/>
        </w:rPr>
        <w:t>акц</w:t>
      </w:r>
      <w:r w:rsidR="00D061A7">
        <w:rPr>
          <w:sz w:val="22"/>
          <w:szCs w:val="22"/>
        </w:rPr>
        <w:t xml:space="preserve">ионерным инвестиционным фондом, </w:t>
      </w:r>
      <w:r w:rsidR="00115BA0" w:rsidRPr="00115BA0">
        <w:rPr>
          <w:sz w:val="22"/>
          <w:szCs w:val="22"/>
        </w:rPr>
        <w:t>страховой или кредитной</w:t>
      </w:r>
      <w:r w:rsidR="00115BA0">
        <w:rPr>
          <w:sz w:val="22"/>
          <w:szCs w:val="22"/>
        </w:rPr>
        <w:t xml:space="preserve"> </w:t>
      </w:r>
      <w:r w:rsidR="00D061A7">
        <w:rPr>
          <w:sz w:val="22"/>
          <w:szCs w:val="22"/>
        </w:rPr>
        <w:t xml:space="preserve">организацией, </w:t>
      </w:r>
      <w:r w:rsidR="00115BA0" w:rsidRPr="00115BA0">
        <w:rPr>
          <w:sz w:val="22"/>
          <w:szCs w:val="22"/>
        </w:rPr>
        <w:t>ипотечным агентом</w:t>
      </w:r>
      <w:r w:rsidR="00D061A7">
        <w:rPr>
          <w:sz w:val="22"/>
          <w:szCs w:val="22"/>
        </w:rPr>
        <w:t>.</w:t>
      </w:r>
    </w:p>
    <w:p w:rsidR="00115BA0" w:rsidRDefault="00115BA0" w:rsidP="00115BA0">
      <w:pPr>
        <w:adjustRightInd w:val="0"/>
        <w:jc w:val="both"/>
        <w:rPr>
          <w:sz w:val="22"/>
          <w:szCs w:val="22"/>
        </w:rPr>
      </w:pPr>
    </w:p>
    <w:p w:rsidR="00115BA0" w:rsidRPr="00801B71" w:rsidRDefault="00DC7159" w:rsidP="00801B71">
      <w:pPr>
        <w:adjustRightInd w:val="0"/>
        <w:ind w:firstLine="708"/>
        <w:rPr>
          <w:rFonts w:eastAsiaTheme="minorHAnsi"/>
          <w:b/>
          <w:sz w:val="22"/>
          <w:szCs w:val="22"/>
          <w:lang w:eastAsia="en-US"/>
        </w:rPr>
      </w:pPr>
      <w:r>
        <w:rPr>
          <w:rFonts w:eastAsiaTheme="minorHAnsi"/>
          <w:b/>
          <w:sz w:val="22"/>
          <w:szCs w:val="22"/>
          <w:lang w:eastAsia="en-US"/>
        </w:rPr>
        <w:t>3</w:t>
      </w:r>
      <w:r w:rsidR="00115BA0" w:rsidRPr="00801B71">
        <w:rPr>
          <w:rFonts w:eastAsiaTheme="minorHAnsi"/>
          <w:b/>
          <w:sz w:val="22"/>
          <w:szCs w:val="22"/>
          <w:lang w:eastAsia="en-US"/>
        </w:rPr>
        <w:t xml:space="preserve">.2.7. Дополнительные сведения об </w:t>
      </w:r>
      <w:r w:rsidR="00E06F66">
        <w:rPr>
          <w:rFonts w:eastAsiaTheme="minorHAnsi"/>
          <w:b/>
          <w:sz w:val="22"/>
          <w:szCs w:val="22"/>
          <w:lang w:eastAsia="en-US"/>
        </w:rPr>
        <w:t>Эмитент</w:t>
      </w:r>
      <w:r w:rsidR="00115BA0" w:rsidRPr="00801B71">
        <w:rPr>
          <w:rFonts w:eastAsiaTheme="minorHAnsi"/>
          <w:b/>
          <w:sz w:val="22"/>
          <w:szCs w:val="22"/>
          <w:lang w:eastAsia="en-US"/>
        </w:rPr>
        <w:t>ах, основной деятельностью которых является добыча полезных ископаемых:</w:t>
      </w:r>
    </w:p>
    <w:p w:rsidR="00D061A7" w:rsidRDefault="00D061A7" w:rsidP="00115BA0">
      <w:pPr>
        <w:adjustRightInd w:val="0"/>
        <w:rPr>
          <w:sz w:val="22"/>
          <w:szCs w:val="22"/>
        </w:rPr>
      </w:pPr>
    </w:p>
    <w:p w:rsidR="00115BA0" w:rsidRPr="00115BA0" w:rsidRDefault="00115BA0" w:rsidP="00115BA0">
      <w:pPr>
        <w:adjustRightInd w:val="0"/>
        <w:jc w:val="both"/>
        <w:rPr>
          <w:iCs/>
          <w:sz w:val="22"/>
          <w:szCs w:val="22"/>
        </w:rPr>
      </w:pPr>
      <w:r w:rsidRPr="00115BA0">
        <w:rPr>
          <w:iCs/>
          <w:sz w:val="22"/>
          <w:szCs w:val="22"/>
        </w:rPr>
        <w:t xml:space="preserve">Сведения не представляются, так как </w:t>
      </w:r>
      <w:r w:rsidR="00E06F66">
        <w:rPr>
          <w:iCs/>
          <w:sz w:val="22"/>
          <w:szCs w:val="22"/>
        </w:rPr>
        <w:t>Эмитент</w:t>
      </w:r>
      <w:r w:rsidRPr="00115BA0">
        <w:rPr>
          <w:iCs/>
          <w:sz w:val="22"/>
          <w:szCs w:val="22"/>
        </w:rPr>
        <w:t xml:space="preserve"> не осуществляет добычу полезных ископаемых,</w:t>
      </w:r>
      <w:r>
        <w:rPr>
          <w:iCs/>
          <w:sz w:val="22"/>
          <w:szCs w:val="22"/>
        </w:rPr>
        <w:t xml:space="preserve"> </w:t>
      </w:r>
      <w:r w:rsidRPr="00115BA0">
        <w:rPr>
          <w:iCs/>
          <w:sz w:val="22"/>
          <w:szCs w:val="22"/>
        </w:rPr>
        <w:t>включая добычу драгоценных металлов и драгоценных камней, и не имеет подконтрольных ему</w:t>
      </w:r>
    </w:p>
    <w:p w:rsidR="00115BA0" w:rsidRDefault="00D061A7" w:rsidP="00115BA0">
      <w:pPr>
        <w:adjustRightInd w:val="0"/>
        <w:jc w:val="both"/>
        <w:rPr>
          <w:iCs/>
          <w:sz w:val="22"/>
          <w:szCs w:val="22"/>
        </w:rPr>
      </w:pPr>
      <w:r>
        <w:rPr>
          <w:iCs/>
          <w:sz w:val="22"/>
          <w:szCs w:val="22"/>
        </w:rPr>
        <w:t>организаций, в том числе</w:t>
      </w:r>
      <w:r w:rsidR="00115BA0" w:rsidRPr="00115BA0">
        <w:rPr>
          <w:iCs/>
          <w:sz w:val="22"/>
          <w:szCs w:val="22"/>
        </w:rPr>
        <w:t xml:space="preserve"> ведущих деятельность по добыче указанных полезных ископаемых.</w:t>
      </w:r>
    </w:p>
    <w:p w:rsidR="00115BA0" w:rsidRDefault="00115BA0" w:rsidP="00115BA0">
      <w:pPr>
        <w:adjustRightInd w:val="0"/>
        <w:jc w:val="both"/>
        <w:rPr>
          <w:sz w:val="22"/>
          <w:szCs w:val="22"/>
        </w:rPr>
      </w:pPr>
    </w:p>
    <w:p w:rsidR="00115BA0" w:rsidRPr="00801B71" w:rsidRDefault="006F4E8B" w:rsidP="00801B71">
      <w:pPr>
        <w:adjustRightInd w:val="0"/>
        <w:ind w:firstLine="708"/>
        <w:jc w:val="both"/>
        <w:rPr>
          <w:b/>
          <w:bCs/>
          <w:sz w:val="22"/>
          <w:szCs w:val="22"/>
        </w:rPr>
      </w:pPr>
      <w:r>
        <w:rPr>
          <w:b/>
          <w:bCs/>
          <w:sz w:val="22"/>
          <w:szCs w:val="22"/>
        </w:rPr>
        <w:t>3</w:t>
      </w:r>
      <w:r w:rsidR="00115BA0" w:rsidRPr="00801B71">
        <w:rPr>
          <w:b/>
          <w:bCs/>
          <w:sz w:val="22"/>
          <w:szCs w:val="22"/>
        </w:rPr>
        <w:t xml:space="preserve">.2.8. Дополнительные сведения об </w:t>
      </w:r>
      <w:r w:rsidR="00E06F66">
        <w:rPr>
          <w:b/>
          <w:bCs/>
          <w:sz w:val="22"/>
          <w:szCs w:val="22"/>
        </w:rPr>
        <w:t>Эмитент</w:t>
      </w:r>
      <w:r w:rsidR="00115BA0" w:rsidRPr="00801B71">
        <w:rPr>
          <w:b/>
          <w:bCs/>
          <w:sz w:val="22"/>
          <w:szCs w:val="22"/>
        </w:rPr>
        <w:t>ах, основной деятельностью которых</w:t>
      </w:r>
    </w:p>
    <w:p w:rsidR="00115BA0" w:rsidRPr="00801B71" w:rsidRDefault="00115BA0" w:rsidP="00115BA0">
      <w:pPr>
        <w:adjustRightInd w:val="0"/>
        <w:jc w:val="both"/>
        <w:rPr>
          <w:b/>
          <w:bCs/>
          <w:sz w:val="22"/>
          <w:szCs w:val="22"/>
        </w:rPr>
      </w:pPr>
      <w:r w:rsidRPr="00801B71">
        <w:rPr>
          <w:b/>
          <w:bCs/>
          <w:sz w:val="22"/>
          <w:szCs w:val="22"/>
        </w:rPr>
        <w:t>является оказание услуг связи</w:t>
      </w:r>
    </w:p>
    <w:p w:rsidR="00115BA0" w:rsidRDefault="00115BA0" w:rsidP="00115BA0">
      <w:pPr>
        <w:adjustRightInd w:val="0"/>
        <w:jc w:val="both"/>
        <w:rPr>
          <w:i/>
          <w:iCs/>
          <w:sz w:val="22"/>
          <w:szCs w:val="22"/>
        </w:rPr>
      </w:pPr>
    </w:p>
    <w:p w:rsidR="00115BA0" w:rsidRPr="00115BA0" w:rsidRDefault="00115BA0" w:rsidP="00115BA0">
      <w:pPr>
        <w:adjustRightInd w:val="0"/>
        <w:jc w:val="both"/>
        <w:rPr>
          <w:iCs/>
          <w:sz w:val="22"/>
          <w:szCs w:val="22"/>
        </w:rPr>
      </w:pPr>
      <w:r w:rsidRPr="00115BA0">
        <w:rPr>
          <w:iCs/>
          <w:sz w:val="22"/>
          <w:szCs w:val="22"/>
        </w:rPr>
        <w:t>Сведения не предоставляются, так как оказание услуг связи не является основной деятельностью</w:t>
      </w:r>
    </w:p>
    <w:p w:rsidR="00115BA0" w:rsidRPr="00115BA0" w:rsidRDefault="00E06F66" w:rsidP="00115BA0">
      <w:pPr>
        <w:adjustRightInd w:val="0"/>
        <w:jc w:val="both"/>
        <w:rPr>
          <w:sz w:val="22"/>
          <w:szCs w:val="22"/>
        </w:rPr>
      </w:pPr>
      <w:r>
        <w:rPr>
          <w:iCs/>
          <w:sz w:val="22"/>
          <w:szCs w:val="22"/>
        </w:rPr>
        <w:t>Эмитент</w:t>
      </w:r>
      <w:r w:rsidR="00115BA0" w:rsidRPr="00115BA0">
        <w:rPr>
          <w:iCs/>
          <w:sz w:val="22"/>
          <w:szCs w:val="22"/>
        </w:rPr>
        <w:t>а.</w:t>
      </w:r>
    </w:p>
    <w:p w:rsidR="00115BA0" w:rsidRDefault="00115BA0" w:rsidP="00115BA0">
      <w:pPr>
        <w:adjustRightInd w:val="0"/>
        <w:jc w:val="both"/>
        <w:rPr>
          <w:sz w:val="22"/>
          <w:szCs w:val="22"/>
        </w:rPr>
      </w:pPr>
    </w:p>
    <w:p w:rsidR="00115BA0" w:rsidRDefault="00DC7159" w:rsidP="00801B71">
      <w:pPr>
        <w:adjustRightInd w:val="0"/>
        <w:jc w:val="both"/>
        <w:rPr>
          <w:b/>
          <w:sz w:val="22"/>
          <w:szCs w:val="22"/>
        </w:rPr>
      </w:pPr>
      <w:r>
        <w:rPr>
          <w:b/>
          <w:sz w:val="22"/>
          <w:szCs w:val="22"/>
        </w:rPr>
        <w:t>3</w:t>
      </w:r>
      <w:r w:rsidR="00115BA0" w:rsidRPr="00801B71">
        <w:rPr>
          <w:b/>
          <w:sz w:val="22"/>
          <w:szCs w:val="22"/>
        </w:rPr>
        <w:t xml:space="preserve">.3. Планы будущей деятельности </w:t>
      </w:r>
      <w:r w:rsidR="00E06F66">
        <w:rPr>
          <w:b/>
          <w:sz w:val="22"/>
          <w:szCs w:val="22"/>
        </w:rPr>
        <w:t>Эмитент</w:t>
      </w:r>
      <w:r w:rsidR="00115BA0" w:rsidRPr="00801B71">
        <w:rPr>
          <w:b/>
          <w:sz w:val="22"/>
          <w:szCs w:val="22"/>
        </w:rPr>
        <w:t>а</w:t>
      </w:r>
    </w:p>
    <w:p w:rsidR="00801B71" w:rsidRPr="00801B71" w:rsidRDefault="00801B71" w:rsidP="00115BA0">
      <w:pPr>
        <w:adjustRightInd w:val="0"/>
        <w:jc w:val="both"/>
        <w:rPr>
          <w:b/>
          <w:sz w:val="22"/>
          <w:szCs w:val="22"/>
        </w:rPr>
      </w:pPr>
    </w:p>
    <w:p w:rsidR="00801B71" w:rsidRPr="00801B71" w:rsidRDefault="00801B71" w:rsidP="00801B71">
      <w:pPr>
        <w:adjustRightInd w:val="0"/>
        <w:jc w:val="both"/>
        <w:rPr>
          <w:bCs/>
          <w:sz w:val="22"/>
          <w:szCs w:val="22"/>
        </w:rPr>
      </w:pPr>
      <w:r w:rsidRPr="00801B71">
        <w:rPr>
          <w:bCs/>
          <w:sz w:val="22"/>
          <w:szCs w:val="22"/>
        </w:rPr>
        <w:t xml:space="preserve">В ближайшем будущем </w:t>
      </w:r>
      <w:r w:rsidR="00E06F66">
        <w:rPr>
          <w:bCs/>
          <w:sz w:val="22"/>
          <w:szCs w:val="22"/>
        </w:rPr>
        <w:t>Эмитент</w:t>
      </w:r>
      <w:r w:rsidRPr="00801B71">
        <w:rPr>
          <w:bCs/>
          <w:sz w:val="22"/>
          <w:szCs w:val="22"/>
        </w:rPr>
        <w:t xml:space="preserve"> планирует:</w:t>
      </w:r>
    </w:p>
    <w:p w:rsidR="00801B71" w:rsidRPr="00801B71" w:rsidRDefault="00801B71" w:rsidP="00552FEE">
      <w:pPr>
        <w:numPr>
          <w:ilvl w:val="0"/>
          <w:numId w:val="19"/>
        </w:numPr>
        <w:adjustRightInd w:val="0"/>
        <w:ind w:left="0" w:firstLine="0"/>
        <w:jc w:val="both"/>
        <w:rPr>
          <w:bCs/>
          <w:sz w:val="22"/>
          <w:szCs w:val="22"/>
        </w:rPr>
      </w:pPr>
      <w:r w:rsidRPr="00801B71">
        <w:rPr>
          <w:bCs/>
          <w:sz w:val="22"/>
          <w:szCs w:val="22"/>
        </w:rPr>
        <w:t>расширить клиентскую базу в направлении укрупнения заказчиков;</w:t>
      </w:r>
    </w:p>
    <w:p w:rsidR="00801B71" w:rsidRPr="00801B71" w:rsidRDefault="00801B71" w:rsidP="00552FEE">
      <w:pPr>
        <w:numPr>
          <w:ilvl w:val="0"/>
          <w:numId w:val="19"/>
        </w:numPr>
        <w:adjustRightInd w:val="0"/>
        <w:ind w:left="709" w:hanging="709"/>
        <w:jc w:val="both"/>
        <w:rPr>
          <w:bCs/>
          <w:sz w:val="22"/>
          <w:szCs w:val="22"/>
        </w:rPr>
      </w:pPr>
      <w:r w:rsidRPr="00801B71">
        <w:rPr>
          <w:bCs/>
          <w:sz w:val="22"/>
          <w:szCs w:val="22"/>
        </w:rPr>
        <w:t>расширить техническую базу, закупив новую технику для расширения спектра предоставляемых услуг;</w:t>
      </w:r>
    </w:p>
    <w:p w:rsidR="00801B71" w:rsidRDefault="00801B71" w:rsidP="00552FEE">
      <w:pPr>
        <w:numPr>
          <w:ilvl w:val="0"/>
          <w:numId w:val="19"/>
        </w:numPr>
        <w:adjustRightInd w:val="0"/>
        <w:ind w:left="0" w:firstLine="0"/>
        <w:jc w:val="both"/>
        <w:rPr>
          <w:bCs/>
          <w:sz w:val="22"/>
          <w:szCs w:val="22"/>
        </w:rPr>
      </w:pPr>
      <w:r w:rsidRPr="00801B71">
        <w:rPr>
          <w:bCs/>
          <w:sz w:val="22"/>
          <w:szCs w:val="22"/>
        </w:rPr>
        <w:t>развивать компетенции в области поставки, сборки  и монтажа оборудования.</w:t>
      </w:r>
    </w:p>
    <w:p w:rsidR="00D66E0D" w:rsidRDefault="00D66E0D" w:rsidP="00115BA0">
      <w:pPr>
        <w:adjustRightInd w:val="0"/>
        <w:jc w:val="both"/>
      </w:pPr>
    </w:p>
    <w:p w:rsidR="00A2696D" w:rsidRDefault="001D6A65" w:rsidP="00115BA0">
      <w:pPr>
        <w:adjustRightInd w:val="0"/>
        <w:jc w:val="both"/>
        <w:rPr>
          <w:sz w:val="22"/>
          <w:szCs w:val="22"/>
        </w:rPr>
      </w:pPr>
      <w:r w:rsidRPr="004F17E5">
        <w:rPr>
          <w:sz w:val="22"/>
          <w:szCs w:val="22"/>
        </w:rPr>
        <w:t xml:space="preserve">Источники будущих доходов связаны с продолжением осуществления деятельности в строительстве базовых станций, прокладыванием волоконно-оптических линий, а также </w:t>
      </w:r>
      <w:r w:rsidR="00464D35">
        <w:rPr>
          <w:sz w:val="22"/>
          <w:szCs w:val="22"/>
        </w:rPr>
        <w:t xml:space="preserve">в </w:t>
      </w:r>
      <w:r w:rsidRPr="004F17E5">
        <w:rPr>
          <w:sz w:val="22"/>
          <w:szCs w:val="22"/>
        </w:rPr>
        <w:t>обслуживани</w:t>
      </w:r>
      <w:r w:rsidR="00464D35">
        <w:rPr>
          <w:sz w:val="22"/>
          <w:szCs w:val="22"/>
        </w:rPr>
        <w:t>и</w:t>
      </w:r>
      <w:r w:rsidRPr="004F17E5">
        <w:rPr>
          <w:sz w:val="22"/>
          <w:szCs w:val="22"/>
        </w:rPr>
        <w:t xml:space="preserve"> и эксплуатаци</w:t>
      </w:r>
      <w:r w:rsidR="00464D35">
        <w:rPr>
          <w:sz w:val="22"/>
          <w:szCs w:val="22"/>
        </w:rPr>
        <w:t>и</w:t>
      </w:r>
      <w:r w:rsidRPr="004F17E5">
        <w:rPr>
          <w:sz w:val="22"/>
          <w:szCs w:val="22"/>
        </w:rPr>
        <w:t xml:space="preserve"> объектов связи.</w:t>
      </w:r>
    </w:p>
    <w:p w:rsidR="00D66E0D" w:rsidRPr="00D66E0D" w:rsidRDefault="00D66E0D" w:rsidP="00115BA0">
      <w:pPr>
        <w:adjustRightInd w:val="0"/>
        <w:jc w:val="both"/>
        <w:rPr>
          <w:sz w:val="22"/>
          <w:szCs w:val="22"/>
        </w:rPr>
      </w:pPr>
    </w:p>
    <w:p w:rsidR="00A2696D" w:rsidRPr="00801B71" w:rsidRDefault="006F4E8B" w:rsidP="00801B71">
      <w:pPr>
        <w:adjustRightInd w:val="0"/>
        <w:jc w:val="both"/>
        <w:rPr>
          <w:b/>
          <w:sz w:val="22"/>
          <w:szCs w:val="22"/>
        </w:rPr>
      </w:pPr>
      <w:r>
        <w:rPr>
          <w:b/>
          <w:sz w:val="22"/>
          <w:szCs w:val="22"/>
        </w:rPr>
        <w:t>3</w:t>
      </w:r>
      <w:r w:rsidR="00A2696D" w:rsidRPr="00801B71">
        <w:rPr>
          <w:b/>
          <w:sz w:val="22"/>
          <w:szCs w:val="22"/>
        </w:rPr>
        <w:t xml:space="preserve">.4. Участие </w:t>
      </w:r>
      <w:r w:rsidR="00E06F66">
        <w:rPr>
          <w:b/>
          <w:sz w:val="22"/>
          <w:szCs w:val="22"/>
        </w:rPr>
        <w:t>Эмитент</w:t>
      </w:r>
      <w:r w:rsidR="00A2696D" w:rsidRPr="00801B71">
        <w:rPr>
          <w:b/>
          <w:sz w:val="22"/>
          <w:szCs w:val="22"/>
        </w:rPr>
        <w:t>а в банковских</w:t>
      </w:r>
      <w:r>
        <w:rPr>
          <w:b/>
          <w:sz w:val="22"/>
          <w:szCs w:val="22"/>
        </w:rPr>
        <w:t xml:space="preserve"> группах, банковских холдингах, холдингах и ассоциациях</w:t>
      </w:r>
    </w:p>
    <w:p w:rsidR="00A2696D" w:rsidRPr="00801B71" w:rsidRDefault="00A2696D" w:rsidP="00A2696D">
      <w:pPr>
        <w:adjustRightInd w:val="0"/>
        <w:jc w:val="both"/>
        <w:rPr>
          <w:b/>
          <w:sz w:val="22"/>
          <w:szCs w:val="22"/>
        </w:rPr>
      </w:pPr>
    </w:p>
    <w:p w:rsidR="006F4E8B" w:rsidRPr="006F4E8B" w:rsidRDefault="006F4E8B" w:rsidP="006F4E8B">
      <w:pPr>
        <w:adjustRightInd w:val="0"/>
        <w:ind w:firstLine="708"/>
        <w:jc w:val="both"/>
        <w:rPr>
          <w:bCs/>
          <w:sz w:val="22"/>
          <w:szCs w:val="22"/>
        </w:rPr>
      </w:pPr>
      <w:r w:rsidRPr="006F4E8B">
        <w:rPr>
          <w:bCs/>
          <w:sz w:val="22"/>
          <w:szCs w:val="22"/>
        </w:rPr>
        <w:t>Указываются банковские группы, банковские холдинги, холдинги и ассоциации, в которых участвует эмитент, роль (место), функции и срок участия эмитента в этих организациях.</w:t>
      </w:r>
    </w:p>
    <w:p w:rsidR="006F4E8B" w:rsidRPr="006F4E8B" w:rsidRDefault="006F4E8B" w:rsidP="006F4E8B">
      <w:pPr>
        <w:adjustRightInd w:val="0"/>
        <w:ind w:firstLine="708"/>
        <w:jc w:val="both"/>
        <w:rPr>
          <w:bCs/>
          <w:sz w:val="22"/>
          <w:szCs w:val="22"/>
        </w:rPr>
      </w:pPr>
      <w:r w:rsidRPr="006F4E8B">
        <w:rPr>
          <w:bCs/>
          <w:sz w:val="22"/>
          <w:szCs w:val="22"/>
        </w:rPr>
        <w:t>В случае если результаты финансово-хозяйственной деятельности эмитента существенно зависят от иных членов банковской группы, банковского холдинга, холдинга или ассоциации, указывается на это обстоятельство и проводится подробное изложение характера такой зависимости.</w:t>
      </w:r>
    </w:p>
    <w:p w:rsidR="00801B71" w:rsidRDefault="00801B71" w:rsidP="00A2696D">
      <w:pPr>
        <w:adjustRightInd w:val="0"/>
        <w:jc w:val="both"/>
        <w:rPr>
          <w:sz w:val="22"/>
          <w:szCs w:val="22"/>
        </w:rPr>
      </w:pPr>
    </w:p>
    <w:p w:rsidR="006F4E8B" w:rsidRDefault="00E06F66" w:rsidP="00801B71">
      <w:pPr>
        <w:adjustRightInd w:val="0"/>
        <w:ind w:firstLine="708"/>
        <w:jc w:val="both"/>
        <w:rPr>
          <w:i/>
          <w:iCs/>
          <w:sz w:val="22"/>
          <w:szCs w:val="22"/>
        </w:rPr>
      </w:pPr>
      <w:r>
        <w:rPr>
          <w:i/>
          <w:iCs/>
          <w:sz w:val="22"/>
          <w:szCs w:val="22"/>
        </w:rPr>
        <w:t>Эмитент</w:t>
      </w:r>
      <w:r w:rsidR="00801B71" w:rsidRPr="00801B71">
        <w:rPr>
          <w:i/>
          <w:iCs/>
          <w:sz w:val="22"/>
          <w:szCs w:val="22"/>
        </w:rPr>
        <w:t xml:space="preserve"> не принимает участия </w:t>
      </w:r>
      <w:r w:rsidR="006F4E8B">
        <w:rPr>
          <w:i/>
          <w:iCs/>
          <w:sz w:val="22"/>
          <w:szCs w:val="22"/>
        </w:rPr>
        <w:t>в банковских группах, банковских холдингах, холдингах и ассоциациях,</w:t>
      </w:r>
      <w:r w:rsidR="00CA1AB9">
        <w:rPr>
          <w:i/>
          <w:iCs/>
          <w:sz w:val="22"/>
          <w:szCs w:val="22"/>
        </w:rPr>
        <w:t xml:space="preserve"> </w:t>
      </w:r>
      <w:r w:rsidR="00CA1AB9" w:rsidRPr="00801B71">
        <w:rPr>
          <w:i/>
          <w:iCs/>
          <w:sz w:val="22"/>
          <w:szCs w:val="22"/>
        </w:rPr>
        <w:t>созданных на основе договора или по решению государственных органов</w:t>
      </w:r>
      <w:r w:rsidR="00CA1AB9">
        <w:rPr>
          <w:i/>
          <w:iCs/>
          <w:sz w:val="22"/>
          <w:szCs w:val="22"/>
        </w:rPr>
        <w:t xml:space="preserve"> </w:t>
      </w:r>
      <w:r w:rsidR="00CA1AB9" w:rsidRPr="00801B71">
        <w:rPr>
          <w:i/>
          <w:iCs/>
          <w:sz w:val="22"/>
          <w:szCs w:val="22"/>
        </w:rPr>
        <w:t>Российской Федерации</w:t>
      </w:r>
      <w:r w:rsidR="00CA1AB9">
        <w:rPr>
          <w:i/>
          <w:iCs/>
          <w:sz w:val="22"/>
          <w:szCs w:val="22"/>
        </w:rPr>
        <w:t>,</w:t>
      </w:r>
      <w:r w:rsidR="006F4E8B">
        <w:rPr>
          <w:i/>
          <w:iCs/>
          <w:sz w:val="22"/>
          <w:szCs w:val="22"/>
        </w:rPr>
        <w:t xml:space="preserve"> информация не указывается.</w:t>
      </w:r>
    </w:p>
    <w:p w:rsidR="00801B71" w:rsidRPr="00A2696D" w:rsidRDefault="00801B71" w:rsidP="00A2696D">
      <w:pPr>
        <w:adjustRightInd w:val="0"/>
        <w:jc w:val="both"/>
        <w:rPr>
          <w:sz w:val="22"/>
          <w:szCs w:val="22"/>
        </w:rPr>
      </w:pPr>
    </w:p>
    <w:p w:rsidR="00A2696D" w:rsidRPr="00801B71" w:rsidRDefault="00CA1AB9" w:rsidP="00801B71">
      <w:pPr>
        <w:adjustRightInd w:val="0"/>
        <w:jc w:val="both"/>
        <w:rPr>
          <w:b/>
          <w:sz w:val="22"/>
          <w:szCs w:val="22"/>
        </w:rPr>
      </w:pPr>
      <w:r>
        <w:rPr>
          <w:b/>
          <w:sz w:val="22"/>
          <w:szCs w:val="22"/>
        </w:rPr>
        <w:t>3</w:t>
      </w:r>
      <w:r w:rsidR="00A2696D" w:rsidRPr="00801B71">
        <w:rPr>
          <w:b/>
          <w:sz w:val="22"/>
          <w:szCs w:val="22"/>
        </w:rPr>
        <w:t xml:space="preserve">.5. Дочерние и зависимые хозяйственные общества </w:t>
      </w:r>
      <w:r w:rsidR="00E06F66">
        <w:rPr>
          <w:b/>
          <w:sz w:val="22"/>
          <w:szCs w:val="22"/>
        </w:rPr>
        <w:t>Эмитент</w:t>
      </w:r>
      <w:r w:rsidR="00A2696D" w:rsidRPr="00801B71">
        <w:rPr>
          <w:b/>
          <w:sz w:val="22"/>
          <w:szCs w:val="22"/>
        </w:rPr>
        <w:t>а</w:t>
      </w:r>
    </w:p>
    <w:p w:rsidR="00CA4917" w:rsidRDefault="00CA4917" w:rsidP="00A2696D">
      <w:pPr>
        <w:adjustRightInd w:val="0"/>
        <w:jc w:val="both"/>
        <w:rPr>
          <w:sz w:val="22"/>
          <w:szCs w:val="22"/>
        </w:rPr>
      </w:pPr>
    </w:p>
    <w:p w:rsidR="00CA1AB9" w:rsidRPr="00CA1AB9" w:rsidRDefault="00CA1AB9" w:rsidP="00CA1AB9">
      <w:pPr>
        <w:adjustRightInd w:val="0"/>
        <w:jc w:val="both"/>
        <w:rPr>
          <w:bCs/>
          <w:sz w:val="22"/>
          <w:szCs w:val="22"/>
        </w:rPr>
      </w:pPr>
      <w:r w:rsidRPr="00CA1AB9">
        <w:rPr>
          <w:bCs/>
          <w:sz w:val="22"/>
          <w:szCs w:val="22"/>
        </w:rPr>
        <w:t>В случае если эмитент имеет дочерние и (или) зависимые общества, по каждому такому обществу указывается следующая информация:</w:t>
      </w:r>
    </w:p>
    <w:p w:rsidR="00CA1AB9" w:rsidRPr="00CA1AB9" w:rsidRDefault="00CA1AB9" w:rsidP="00CA1AB9">
      <w:pPr>
        <w:adjustRightInd w:val="0"/>
        <w:jc w:val="both"/>
        <w:rPr>
          <w:bCs/>
          <w:sz w:val="22"/>
          <w:szCs w:val="22"/>
        </w:rPr>
      </w:pPr>
      <w:r w:rsidRPr="00CA1AB9">
        <w:rPr>
          <w:bCs/>
          <w:sz w:val="22"/>
          <w:szCs w:val="22"/>
        </w:rPr>
        <w:t>полное и сокращенное фирменные наименования, ИНН (если применимо), ОГРН (если применимо);</w:t>
      </w:r>
    </w:p>
    <w:p w:rsidR="00CA1AB9" w:rsidRPr="00CA1AB9" w:rsidRDefault="00CA1AB9" w:rsidP="00CA1AB9">
      <w:pPr>
        <w:adjustRightInd w:val="0"/>
        <w:jc w:val="both"/>
        <w:rPr>
          <w:bCs/>
          <w:sz w:val="22"/>
          <w:szCs w:val="22"/>
        </w:rPr>
      </w:pPr>
      <w:r w:rsidRPr="00CA1AB9">
        <w:rPr>
          <w:bCs/>
          <w:sz w:val="22"/>
          <w:szCs w:val="22"/>
        </w:rPr>
        <w:t>место нахождения;</w:t>
      </w:r>
    </w:p>
    <w:p w:rsidR="00CA1AB9" w:rsidRPr="00CA1AB9" w:rsidRDefault="00CA1AB9" w:rsidP="00CA1AB9">
      <w:pPr>
        <w:adjustRightInd w:val="0"/>
        <w:jc w:val="both"/>
        <w:rPr>
          <w:bCs/>
          <w:sz w:val="22"/>
          <w:szCs w:val="22"/>
        </w:rPr>
      </w:pPr>
      <w:r w:rsidRPr="00CA1AB9">
        <w:rPr>
          <w:bCs/>
          <w:sz w:val="22"/>
          <w:szCs w:val="22"/>
        </w:rPr>
        <w:t>основания признания общества дочерним или зависимым по отношению к эмитенту;</w:t>
      </w:r>
    </w:p>
    <w:p w:rsidR="00CA1AB9" w:rsidRPr="00CA1AB9" w:rsidRDefault="00CA1AB9" w:rsidP="00CA1AB9">
      <w:pPr>
        <w:adjustRightInd w:val="0"/>
        <w:jc w:val="both"/>
        <w:rPr>
          <w:bCs/>
          <w:sz w:val="22"/>
          <w:szCs w:val="22"/>
        </w:rPr>
      </w:pPr>
      <w:r w:rsidRPr="00CA1AB9">
        <w:rPr>
          <w:bCs/>
          <w:sz w:val="22"/>
          <w:szCs w:val="22"/>
        </w:rPr>
        <w:t>размер доли участия эмитента в уставном капитале дочернего и (или) зависимого общества, а в случае, когда дочернее или зависимое общество является акционерным обществом, - также доли обыкновенных акций дочернего или зависимого общества, принадлежащих эмитенту;</w:t>
      </w:r>
    </w:p>
    <w:p w:rsidR="00CA1AB9" w:rsidRPr="00CA1AB9" w:rsidRDefault="00CA1AB9" w:rsidP="00CA1AB9">
      <w:pPr>
        <w:adjustRightInd w:val="0"/>
        <w:jc w:val="both"/>
        <w:rPr>
          <w:bCs/>
          <w:sz w:val="22"/>
          <w:szCs w:val="22"/>
        </w:rPr>
      </w:pPr>
      <w:r w:rsidRPr="00CA1AB9">
        <w:rPr>
          <w:bCs/>
          <w:sz w:val="22"/>
          <w:szCs w:val="22"/>
        </w:rPr>
        <w:t>размер доли участия дочернего и (или) зависимого общества в уставном капитале эмитента, а в случае, когда эмитент является акционерным обществом, - также доли обыкновенных акций эмитента, принадлежащих дочернему и (или) зависимому обществу.</w:t>
      </w:r>
    </w:p>
    <w:p w:rsidR="00A2696D" w:rsidRPr="00CA1AB9" w:rsidRDefault="00A2696D" w:rsidP="00115BA0">
      <w:pPr>
        <w:adjustRightInd w:val="0"/>
        <w:jc w:val="both"/>
        <w:rPr>
          <w:sz w:val="22"/>
          <w:szCs w:val="22"/>
        </w:rPr>
      </w:pPr>
    </w:p>
    <w:p w:rsidR="0042604F" w:rsidRDefault="0042604F">
      <w:pPr>
        <w:autoSpaceDE/>
        <w:autoSpaceDN/>
        <w:spacing w:after="200" w:line="276" w:lineRule="auto"/>
        <w:rPr>
          <w:b/>
          <w:sz w:val="22"/>
          <w:szCs w:val="22"/>
          <w:u w:val="single"/>
        </w:rPr>
        <w:sectPr w:rsidR="0042604F" w:rsidSect="00B82516">
          <w:pgSz w:w="11906" w:h="16838"/>
          <w:pgMar w:top="1134" w:right="850" w:bottom="1134" w:left="1701" w:header="709" w:footer="709" w:gutter="0"/>
          <w:cols w:space="708"/>
          <w:docGrid w:linePitch="360"/>
        </w:sectPr>
      </w:pPr>
    </w:p>
    <w:p w:rsidR="0042604F" w:rsidRDefault="0042604F" w:rsidP="0042604F">
      <w:pPr>
        <w:autoSpaceDE/>
        <w:autoSpaceDN/>
        <w:spacing w:after="200" w:line="276" w:lineRule="auto"/>
        <w:jc w:val="center"/>
        <w:rPr>
          <w:b/>
          <w:sz w:val="22"/>
          <w:szCs w:val="22"/>
          <w:u w:val="single"/>
        </w:rPr>
      </w:pPr>
      <w:r w:rsidRPr="00801B71">
        <w:rPr>
          <w:b/>
          <w:sz w:val="22"/>
          <w:szCs w:val="22"/>
          <w:u w:val="single"/>
        </w:rPr>
        <w:t xml:space="preserve">Дочерние и зависимые хозяйственные общества </w:t>
      </w:r>
      <w:r w:rsidR="00E06F66">
        <w:rPr>
          <w:b/>
          <w:sz w:val="22"/>
          <w:szCs w:val="22"/>
          <w:u w:val="single"/>
        </w:rPr>
        <w:t>Эмитент</w:t>
      </w:r>
      <w:r w:rsidRPr="00801B71">
        <w:rPr>
          <w:b/>
          <w:sz w:val="22"/>
          <w:szCs w:val="22"/>
          <w:u w:val="single"/>
        </w:rPr>
        <w:t>а</w:t>
      </w:r>
    </w:p>
    <w:tbl>
      <w:tblPr>
        <w:tblStyle w:val="a6"/>
        <w:tblW w:w="14606" w:type="dxa"/>
        <w:tblLayout w:type="fixed"/>
        <w:tblLook w:val="04A0" w:firstRow="1" w:lastRow="0" w:firstColumn="1" w:lastColumn="0" w:noHBand="0" w:noVBand="1"/>
      </w:tblPr>
      <w:tblGrid>
        <w:gridCol w:w="2518"/>
        <w:gridCol w:w="1456"/>
        <w:gridCol w:w="1701"/>
        <w:gridCol w:w="2410"/>
        <w:gridCol w:w="2268"/>
        <w:gridCol w:w="2126"/>
        <w:gridCol w:w="2127"/>
      </w:tblGrid>
      <w:tr w:rsidR="00CA1AB9" w:rsidRPr="00CA1AB9" w:rsidTr="00CA1AB9">
        <w:trPr>
          <w:trHeight w:val="1206"/>
        </w:trPr>
        <w:tc>
          <w:tcPr>
            <w:tcW w:w="2518" w:type="dxa"/>
            <w:tcMar>
              <w:left w:w="0" w:type="dxa"/>
              <w:right w:w="0" w:type="dxa"/>
            </w:tcMar>
          </w:tcPr>
          <w:p w:rsidR="00CA1AB9" w:rsidRPr="00CA1AB9" w:rsidRDefault="00CA1AB9" w:rsidP="00CA1AB9">
            <w:pPr>
              <w:adjustRightInd w:val="0"/>
              <w:rPr>
                <w:bCs/>
              </w:rPr>
            </w:pPr>
            <w:r w:rsidRPr="00CA1AB9">
              <w:rPr>
                <w:bCs/>
              </w:rPr>
              <w:t>Наименование общества</w:t>
            </w:r>
          </w:p>
        </w:tc>
        <w:tc>
          <w:tcPr>
            <w:tcW w:w="1456" w:type="dxa"/>
          </w:tcPr>
          <w:p w:rsidR="00CA1AB9" w:rsidRPr="00CA1AB9" w:rsidRDefault="00CA1AB9" w:rsidP="00CA1AB9">
            <w:pPr>
              <w:adjustRightInd w:val="0"/>
              <w:jc w:val="center"/>
              <w:rPr>
                <w:bCs/>
              </w:rPr>
            </w:pPr>
            <w:r w:rsidRPr="00CA1AB9">
              <w:rPr>
                <w:bCs/>
              </w:rPr>
              <w:t>ИНН</w:t>
            </w:r>
          </w:p>
        </w:tc>
        <w:tc>
          <w:tcPr>
            <w:tcW w:w="1701" w:type="dxa"/>
          </w:tcPr>
          <w:p w:rsidR="00CA1AB9" w:rsidRPr="00CA1AB9" w:rsidRDefault="00CA1AB9" w:rsidP="00CA1AB9">
            <w:pPr>
              <w:adjustRightInd w:val="0"/>
              <w:jc w:val="center"/>
              <w:rPr>
                <w:bCs/>
              </w:rPr>
            </w:pPr>
            <w:r w:rsidRPr="00CA1AB9">
              <w:rPr>
                <w:bCs/>
              </w:rPr>
              <w:t>ОГРН</w:t>
            </w:r>
          </w:p>
        </w:tc>
        <w:tc>
          <w:tcPr>
            <w:tcW w:w="2410" w:type="dxa"/>
            <w:tcMar>
              <w:left w:w="0" w:type="dxa"/>
              <w:right w:w="0" w:type="dxa"/>
            </w:tcMar>
          </w:tcPr>
          <w:p w:rsidR="00CA1AB9" w:rsidRPr="00CA1AB9" w:rsidRDefault="00CA1AB9" w:rsidP="000D1CD3">
            <w:pPr>
              <w:adjustRightInd w:val="0"/>
              <w:jc w:val="both"/>
              <w:rPr>
                <w:bCs/>
              </w:rPr>
            </w:pPr>
            <w:r w:rsidRPr="00CA1AB9">
              <w:rPr>
                <w:bCs/>
              </w:rPr>
              <w:t>Место нахождения</w:t>
            </w:r>
          </w:p>
        </w:tc>
        <w:tc>
          <w:tcPr>
            <w:tcW w:w="2268" w:type="dxa"/>
            <w:tcMar>
              <w:left w:w="0" w:type="dxa"/>
              <w:right w:w="0" w:type="dxa"/>
            </w:tcMar>
          </w:tcPr>
          <w:p w:rsidR="00CA1AB9" w:rsidRPr="00CA1AB9" w:rsidRDefault="00CA1AB9" w:rsidP="0023652F">
            <w:pPr>
              <w:adjustRightInd w:val="0"/>
              <w:jc w:val="center"/>
              <w:rPr>
                <w:bCs/>
              </w:rPr>
            </w:pPr>
            <w:r w:rsidRPr="00CA1AB9">
              <w:rPr>
                <w:bCs/>
              </w:rPr>
              <w:t>Основания признания общества дочерним или зависимым по отношению к Эмитенту</w:t>
            </w:r>
          </w:p>
        </w:tc>
        <w:tc>
          <w:tcPr>
            <w:tcW w:w="2126" w:type="dxa"/>
            <w:tcMar>
              <w:left w:w="0" w:type="dxa"/>
              <w:right w:w="0" w:type="dxa"/>
            </w:tcMar>
          </w:tcPr>
          <w:p w:rsidR="00CA1AB9" w:rsidRPr="00CA1AB9" w:rsidRDefault="00CA1AB9" w:rsidP="0023652F">
            <w:pPr>
              <w:adjustRightInd w:val="0"/>
              <w:jc w:val="center"/>
              <w:rPr>
                <w:bCs/>
              </w:rPr>
            </w:pPr>
            <w:r w:rsidRPr="00CA1AB9">
              <w:rPr>
                <w:bCs/>
              </w:rPr>
              <w:t>Размер доли участия Эмитента в уставном капитале дочернего и/или</w:t>
            </w:r>
          </w:p>
          <w:p w:rsidR="00CA1AB9" w:rsidRPr="00CA1AB9" w:rsidRDefault="00CA1AB9" w:rsidP="0023652F">
            <w:pPr>
              <w:adjustRightInd w:val="0"/>
              <w:jc w:val="center"/>
              <w:rPr>
                <w:bCs/>
              </w:rPr>
            </w:pPr>
            <w:r w:rsidRPr="00CA1AB9">
              <w:rPr>
                <w:bCs/>
              </w:rPr>
              <w:t>зависимого общества</w:t>
            </w:r>
          </w:p>
        </w:tc>
        <w:tc>
          <w:tcPr>
            <w:tcW w:w="2127" w:type="dxa"/>
            <w:tcMar>
              <w:left w:w="0" w:type="dxa"/>
              <w:right w:w="0" w:type="dxa"/>
            </w:tcMar>
          </w:tcPr>
          <w:p w:rsidR="00CA1AB9" w:rsidRPr="00CA1AB9" w:rsidRDefault="00CA1AB9" w:rsidP="0023652F">
            <w:pPr>
              <w:adjustRightInd w:val="0"/>
              <w:jc w:val="center"/>
              <w:rPr>
                <w:bCs/>
              </w:rPr>
            </w:pPr>
            <w:r w:rsidRPr="00CA1AB9">
              <w:rPr>
                <w:bCs/>
              </w:rPr>
              <w:t>Размер доли участия дочернего и/или зависимого общества в уставном капитале Эмитента</w:t>
            </w:r>
          </w:p>
        </w:tc>
      </w:tr>
      <w:tr w:rsidR="00CA1AB9" w:rsidRPr="00CA1AB9" w:rsidTr="00CA1AB9">
        <w:tc>
          <w:tcPr>
            <w:tcW w:w="2518" w:type="dxa"/>
            <w:tcMar>
              <w:left w:w="0" w:type="dxa"/>
              <w:right w:w="0" w:type="dxa"/>
            </w:tcMar>
          </w:tcPr>
          <w:p w:rsidR="00CA1AB9" w:rsidRPr="00CA1AB9" w:rsidRDefault="00CA1AB9" w:rsidP="0023652F">
            <w:pPr>
              <w:adjustRightInd w:val="0"/>
              <w:jc w:val="center"/>
              <w:rPr>
                <w:bCs/>
              </w:rPr>
            </w:pPr>
            <w:r w:rsidRPr="00CA1AB9">
              <w:rPr>
                <w:bCs/>
              </w:rPr>
              <w:t>Экспател ДВ ООО /  ООО «Экспател Дальний Восток»</w:t>
            </w:r>
          </w:p>
        </w:tc>
        <w:tc>
          <w:tcPr>
            <w:tcW w:w="1456" w:type="dxa"/>
          </w:tcPr>
          <w:p w:rsidR="00CA1AB9" w:rsidRPr="00CA1AB9" w:rsidRDefault="00CA1AB9" w:rsidP="00CA1AB9">
            <w:pPr>
              <w:adjustRightInd w:val="0"/>
              <w:jc w:val="center"/>
              <w:rPr>
                <w:bCs/>
              </w:rPr>
            </w:pPr>
            <w:r w:rsidRPr="00CA1AB9">
              <w:rPr>
                <w:bCs/>
              </w:rPr>
              <w:t>7716772385</w:t>
            </w:r>
          </w:p>
        </w:tc>
        <w:tc>
          <w:tcPr>
            <w:tcW w:w="1701" w:type="dxa"/>
          </w:tcPr>
          <w:p w:rsidR="00CA1AB9" w:rsidRPr="00CA1AB9" w:rsidRDefault="00CA1AB9" w:rsidP="00CA1AB9">
            <w:pPr>
              <w:adjustRightInd w:val="0"/>
              <w:jc w:val="center"/>
            </w:pPr>
            <w:r w:rsidRPr="00CA1AB9">
              <w:t>1147746414353</w:t>
            </w:r>
          </w:p>
        </w:tc>
        <w:tc>
          <w:tcPr>
            <w:tcW w:w="2410" w:type="dxa"/>
            <w:tcMar>
              <w:left w:w="0" w:type="dxa"/>
              <w:right w:w="0" w:type="dxa"/>
            </w:tcMar>
          </w:tcPr>
          <w:p w:rsidR="00CA1AB9" w:rsidRPr="00CA1AB9" w:rsidRDefault="00CA1AB9" w:rsidP="0023652F">
            <w:pPr>
              <w:adjustRightInd w:val="0"/>
              <w:jc w:val="center"/>
              <w:rPr>
                <w:bCs/>
              </w:rPr>
            </w:pPr>
            <w:r w:rsidRPr="00CA1AB9">
              <w:rPr>
                <w:bCs/>
              </w:rPr>
              <w:t xml:space="preserve">г. Москва, ул. Искры, д. 31, корп. 1, эт. 1, пом. </w:t>
            </w:r>
            <w:r w:rsidRPr="00CA1AB9">
              <w:rPr>
                <w:bCs/>
                <w:lang w:val="en-US"/>
              </w:rPr>
              <w:t>II</w:t>
            </w:r>
            <w:r w:rsidRPr="00CA1AB9">
              <w:rPr>
                <w:bCs/>
              </w:rPr>
              <w:t>, комн.20</w:t>
            </w:r>
          </w:p>
        </w:tc>
        <w:tc>
          <w:tcPr>
            <w:tcW w:w="2268" w:type="dxa"/>
            <w:tcMar>
              <w:left w:w="0" w:type="dxa"/>
              <w:right w:w="0" w:type="dxa"/>
            </w:tcMar>
          </w:tcPr>
          <w:p w:rsidR="00CA1AB9" w:rsidRPr="00CA1AB9" w:rsidRDefault="00CA1AB9" w:rsidP="0023652F">
            <w:pPr>
              <w:adjustRightInd w:val="0"/>
              <w:jc w:val="center"/>
              <w:rPr>
                <w:bCs/>
                <w:iCs/>
              </w:rPr>
            </w:pPr>
            <w:r w:rsidRPr="00CA1AB9">
              <w:rPr>
                <w:bCs/>
                <w:iCs/>
              </w:rPr>
              <w:t>преобладающее</w:t>
            </w:r>
          </w:p>
          <w:p w:rsidR="00CA1AB9" w:rsidRPr="00CA1AB9" w:rsidRDefault="00CA1AB9" w:rsidP="0023652F">
            <w:pPr>
              <w:adjustRightInd w:val="0"/>
              <w:jc w:val="center"/>
              <w:rPr>
                <w:bCs/>
              </w:rPr>
            </w:pPr>
            <w:r w:rsidRPr="00CA1AB9">
              <w:rPr>
                <w:bCs/>
                <w:iCs/>
              </w:rPr>
              <w:t>участие в уставном капитале</w:t>
            </w:r>
          </w:p>
        </w:tc>
        <w:tc>
          <w:tcPr>
            <w:tcW w:w="2126" w:type="dxa"/>
            <w:tcMar>
              <w:left w:w="0" w:type="dxa"/>
              <w:right w:w="0" w:type="dxa"/>
            </w:tcMar>
          </w:tcPr>
          <w:p w:rsidR="00CA1AB9" w:rsidRPr="00CA1AB9" w:rsidRDefault="00CA1AB9" w:rsidP="0023652F">
            <w:pPr>
              <w:adjustRightInd w:val="0"/>
              <w:jc w:val="center"/>
            </w:pPr>
            <w:r w:rsidRPr="00CA1AB9">
              <w:t>99%</w:t>
            </w:r>
          </w:p>
        </w:tc>
        <w:tc>
          <w:tcPr>
            <w:tcW w:w="2127" w:type="dxa"/>
            <w:tcMar>
              <w:left w:w="0" w:type="dxa"/>
              <w:right w:w="0" w:type="dxa"/>
            </w:tcMar>
          </w:tcPr>
          <w:p w:rsidR="00CA1AB9" w:rsidRPr="00CA1AB9" w:rsidRDefault="00CA1AB9" w:rsidP="0023652F">
            <w:pPr>
              <w:adjustRightInd w:val="0"/>
              <w:jc w:val="center"/>
            </w:pPr>
            <w:r w:rsidRPr="00CA1AB9">
              <w:t>0%</w:t>
            </w:r>
          </w:p>
        </w:tc>
      </w:tr>
      <w:tr w:rsidR="00CA1AB9" w:rsidRPr="00CA1AB9" w:rsidTr="00CA1AB9">
        <w:tc>
          <w:tcPr>
            <w:tcW w:w="2518" w:type="dxa"/>
            <w:tcMar>
              <w:left w:w="0" w:type="dxa"/>
              <w:right w:w="0" w:type="dxa"/>
            </w:tcMar>
          </w:tcPr>
          <w:p w:rsidR="00CA1AB9" w:rsidRPr="00CA1AB9" w:rsidRDefault="00CA1AB9" w:rsidP="0023652F">
            <w:pPr>
              <w:adjustRightInd w:val="0"/>
              <w:jc w:val="center"/>
              <w:rPr>
                <w:bCs/>
              </w:rPr>
            </w:pPr>
            <w:r w:rsidRPr="00CA1AB9">
              <w:rPr>
                <w:bCs/>
              </w:rPr>
              <w:t>Экспател МСК ООО / ООО «Экспател МСК»</w:t>
            </w:r>
          </w:p>
        </w:tc>
        <w:tc>
          <w:tcPr>
            <w:tcW w:w="1456" w:type="dxa"/>
          </w:tcPr>
          <w:p w:rsidR="00CA1AB9" w:rsidRPr="00CA1AB9" w:rsidRDefault="00CA1AB9" w:rsidP="00CA1AB9">
            <w:pPr>
              <w:adjustRightInd w:val="0"/>
              <w:jc w:val="center"/>
              <w:rPr>
                <w:bCs/>
              </w:rPr>
            </w:pPr>
            <w:r w:rsidRPr="00CA1AB9">
              <w:rPr>
                <w:bCs/>
              </w:rPr>
              <w:t>7716769030</w:t>
            </w:r>
          </w:p>
        </w:tc>
        <w:tc>
          <w:tcPr>
            <w:tcW w:w="1701" w:type="dxa"/>
          </w:tcPr>
          <w:p w:rsidR="00CA1AB9" w:rsidRPr="00CA1AB9" w:rsidRDefault="00CA1AB9" w:rsidP="00CA1AB9">
            <w:pPr>
              <w:adjustRightInd w:val="0"/>
              <w:jc w:val="center"/>
            </w:pPr>
            <w:r w:rsidRPr="00CA1AB9">
              <w:t>1147746231819</w:t>
            </w:r>
          </w:p>
        </w:tc>
        <w:tc>
          <w:tcPr>
            <w:tcW w:w="2410" w:type="dxa"/>
            <w:tcMar>
              <w:left w:w="0" w:type="dxa"/>
              <w:right w:w="0" w:type="dxa"/>
            </w:tcMar>
          </w:tcPr>
          <w:p w:rsidR="00CA1AB9" w:rsidRPr="00CA1AB9" w:rsidRDefault="00CA1AB9" w:rsidP="0023652F">
            <w:pPr>
              <w:adjustRightInd w:val="0"/>
              <w:jc w:val="center"/>
              <w:rPr>
                <w:bCs/>
              </w:rPr>
            </w:pPr>
            <w:r w:rsidRPr="00CA1AB9">
              <w:rPr>
                <w:bCs/>
              </w:rPr>
              <w:t xml:space="preserve">г. Москва, ул. Искры, д. 31, корп. 1, эт. 1, пом. </w:t>
            </w:r>
            <w:r w:rsidRPr="00CA1AB9">
              <w:rPr>
                <w:bCs/>
                <w:lang w:val="en-US"/>
              </w:rPr>
              <w:t>II</w:t>
            </w:r>
            <w:r w:rsidRPr="00CA1AB9">
              <w:rPr>
                <w:bCs/>
              </w:rPr>
              <w:t>, комн.26</w:t>
            </w:r>
          </w:p>
        </w:tc>
        <w:tc>
          <w:tcPr>
            <w:tcW w:w="2268" w:type="dxa"/>
            <w:tcMar>
              <w:left w:w="0" w:type="dxa"/>
              <w:right w:w="0" w:type="dxa"/>
            </w:tcMar>
          </w:tcPr>
          <w:p w:rsidR="00CA1AB9" w:rsidRPr="00CA1AB9" w:rsidRDefault="00CA1AB9" w:rsidP="0023652F">
            <w:pPr>
              <w:adjustRightInd w:val="0"/>
              <w:jc w:val="center"/>
              <w:rPr>
                <w:rFonts w:eastAsiaTheme="minorHAnsi"/>
                <w:iCs/>
                <w:lang w:eastAsia="en-US"/>
              </w:rPr>
            </w:pPr>
            <w:r w:rsidRPr="00CA1AB9">
              <w:rPr>
                <w:rFonts w:eastAsiaTheme="minorHAnsi"/>
                <w:iCs/>
                <w:lang w:eastAsia="en-US"/>
              </w:rPr>
              <w:t>преобладающее</w:t>
            </w:r>
          </w:p>
          <w:p w:rsidR="00CA1AB9" w:rsidRPr="00CA1AB9" w:rsidRDefault="00CA1AB9" w:rsidP="0023652F">
            <w:pPr>
              <w:adjustRightInd w:val="0"/>
              <w:jc w:val="center"/>
              <w:rPr>
                <w:bCs/>
              </w:rPr>
            </w:pPr>
            <w:r w:rsidRPr="00CA1AB9">
              <w:rPr>
                <w:rFonts w:eastAsiaTheme="minorHAnsi"/>
                <w:iCs/>
                <w:lang w:eastAsia="en-US"/>
              </w:rPr>
              <w:t>участие в уставном капитале</w:t>
            </w:r>
          </w:p>
        </w:tc>
        <w:tc>
          <w:tcPr>
            <w:tcW w:w="2126" w:type="dxa"/>
            <w:tcMar>
              <w:left w:w="0" w:type="dxa"/>
              <w:right w:w="0" w:type="dxa"/>
            </w:tcMar>
          </w:tcPr>
          <w:p w:rsidR="00CA1AB9" w:rsidRPr="00CA1AB9" w:rsidRDefault="00CA1AB9" w:rsidP="0023652F">
            <w:pPr>
              <w:adjustRightInd w:val="0"/>
              <w:jc w:val="center"/>
            </w:pPr>
            <w:r w:rsidRPr="00CA1AB9">
              <w:t>99%</w:t>
            </w:r>
          </w:p>
        </w:tc>
        <w:tc>
          <w:tcPr>
            <w:tcW w:w="2127" w:type="dxa"/>
            <w:tcMar>
              <w:left w:w="0" w:type="dxa"/>
              <w:right w:w="0" w:type="dxa"/>
            </w:tcMar>
          </w:tcPr>
          <w:p w:rsidR="00CA1AB9" w:rsidRPr="00CA1AB9" w:rsidRDefault="00CA1AB9" w:rsidP="0023652F">
            <w:pPr>
              <w:adjustRightInd w:val="0"/>
              <w:jc w:val="center"/>
            </w:pPr>
            <w:r w:rsidRPr="00CA1AB9">
              <w:t>0%</w:t>
            </w:r>
          </w:p>
        </w:tc>
      </w:tr>
      <w:tr w:rsidR="00CA1AB9" w:rsidRPr="00CA1AB9" w:rsidTr="00CA1AB9">
        <w:tc>
          <w:tcPr>
            <w:tcW w:w="2518" w:type="dxa"/>
            <w:tcMar>
              <w:left w:w="0" w:type="dxa"/>
              <w:right w:w="0" w:type="dxa"/>
            </w:tcMar>
          </w:tcPr>
          <w:p w:rsidR="00CA1AB9" w:rsidRPr="00CA1AB9" w:rsidRDefault="00CA1AB9" w:rsidP="0023652F">
            <w:pPr>
              <w:adjustRightInd w:val="0"/>
              <w:jc w:val="center"/>
              <w:rPr>
                <w:bCs/>
              </w:rPr>
            </w:pPr>
            <w:r w:rsidRPr="00CA1AB9">
              <w:rPr>
                <w:bCs/>
              </w:rPr>
              <w:t>Экспател Центр ООО / ООО «Экспател Центр»</w:t>
            </w:r>
          </w:p>
        </w:tc>
        <w:tc>
          <w:tcPr>
            <w:tcW w:w="1456" w:type="dxa"/>
          </w:tcPr>
          <w:p w:rsidR="00CA1AB9" w:rsidRPr="00CA1AB9" w:rsidRDefault="00CA1AB9" w:rsidP="00CA1AB9">
            <w:pPr>
              <w:adjustRightInd w:val="0"/>
              <w:jc w:val="center"/>
              <w:rPr>
                <w:bCs/>
              </w:rPr>
            </w:pPr>
          </w:p>
          <w:p w:rsidR="00CA1AB9" w:rsidRPr="00CA1AB9" w:rsidRDefault="00CA1AB9" w:rsidP="00CA1AB9">
            <w:pPr>
              <w:adjustRightInd w:val="0"/>
              <w:jc w:val="center"/>
            </w:pPr>
            <w:r w:rsidRPr="00CA1AB9">
              <w:t>7716769520</w:t>
            </w:r>
          </w:p>
        </w:tc>
        <w:tc>
          <w:tcPr>
            <w:tcW w:w="1701" w:type="dxa"/>
          </w:tcPr>
          <w:p w:rsidR="00CA1AB9" w:rsidRPr="00CA1AB9" w:rsidRDefault="00CA1AB9" w:rsidP="00CA1AB9">
            <w:pPr>
              <w:adjustRightInd w:val="0"/>
              <w:jc w:val="center"/>
            </w:pPr>
            <w:r w:rsidRPr="00CA1AB9">
              <w:t>1147746265941</w:t>
            </w:r>
          </w:p>
        </w:tc>
        <w:tc>
          <w:tcPr>
            <w:tcW w:w="2410" w:type="dxa"/>
            <w:tcMar>
              <w:left w:w="0" w:type="dxa"/>
              <w:right w:w="0" w:type="dxa"/>
            </w:tcMar>
          </w:tcPr>
          <w:p w:rsidR="00CA1AB9" w:rsidRPr="00CA1AB9" w:rsidRDefault="00CA1AB9" w:rsidP="0023652F">
            <w:pPr>
              <w:adjustRightInd w:val="0"/>
              <w:jc w:val="center"/>
              <w:rPr>
                <w:bCs/>
              </w:rPr>
            </w:pPr>
            <w:r w:rsidRPr="00CA1AB9">
              <w:rPr>
                <w:bCs/>
              </w:rPr>
              <w:t xml:space="preserve">г. Москва, ул. Искры, д. 31, корп. 1, эт. 1, пом. </w:t>
            </w:r>
            <w:r w:rsidRPr="00CA1AB9">
              <w:rPr>
                <w:bCs/>
                <w:lang w:val="en-US"/>
              </w:rPr>
              <w:t>II</w:t>
            </w:r>
            <w:r w:rsidRPr="00CA1AB9">
              <w:rPr>
                <w:bCs/>
              </w:rPr>
              <w:t>, комн.24</w:t>
            </w:r>
          </w:p>
        </w:tc>
        <w:tc>
          <w:tcPr>
            <w:tcW w:w="2268" w:type="dxa"/>
            <w:tcMar>
              <w:left w:w="0" w:type="dxa"/>
              <w:right w:w="0" w:type="dxa"/>
            </w:tcMar>
          </w:tcPr>
          <w:p w:rsidR="00CA1AB9" w:rsidRPr="00CA1AB9" w:rsidRDefault="00CA1AB9" w:rsidP="0023652F">
            <w:pPr>
              <w:adjustRightInd w:val="0"/>
              <w:jc w:val="center"/>
              <w:rPr>
                <w:rFonts w:eastAsiaTheme="minorHAnsi"/>
                <w:iCs/>
                <w:lang w:eastAsia="en-US"/>
              </w:rPr>
            </w:pPr>
            <w:r w:rsidRPr="00CA1AB9">
              <w:rPr>
                <w:rFonts w:eastAsiaTheme="minorHAnsi"/>
                <w:iCs/>
                <w:lang w:eastAsia="en-US"/>
              </w:rPr>
              <w:t>преобладающее</w:t>
            </w:r>
          </w:p>
          <w:p w:rsidR="00CA1AB9" w:rsidRPr="00CA1AB9" w:rsidRDefault="00CA1AB9" w:rsidP="0023652F">
            <w:pPr>
              <w:adjustRightInd w:val="0"/>
              <w:jc w:val="center"/>
              <w:rPr>
                <w:bCs/>
              </w:rPr>
            </w:pPr>
            <w:r w:rsidRPr="00CA1AB9">
              <w:rPr>
                <w:rFonts w:eastAsiaTheme="minorHAnsi"/>
                <w:iCs/>
                <w:lang w:eastAsia="en-US"/>
              </w:rPr>
              <w:t>участие в уставном капитале</w:t>
            </w:r>
          </w:p>
        </w:tc>
        <w:tc>
          <w:tcPr>
            <w:tcW w:w="2126" w:type="dxa"/>
            <w:tcMar>
              <w:left w:w="0" w:type="dxa"/>
              <w:right w:w="0" w:type="dxa"/>
            </w:tcMar>
          </w:tcPr>
          <w:p w:rsidR="00CA1AB9" w:rsidRPr="00CA1AB9" w:rsidRDefault="00CA1AB9" w:rsidP="0023652F">
            <w:pPr>
              <w:adjustRightInd w:val="0"/>
              <w:jc w:val="center"/>
            </w:pPr>
            <w:r w:rsidRPr="00CA1AB9">
              <w:t>99%</w:t>
            </w:r>
          </w:p>
        </w:tc>
        <w:tc>
          <w:tcPr>
            <w:tcW w:w="2127" w:type="dxa"/>
            <w:tcMar>
              <w:left w:w="0" w:type="dxa"/>
              <w:right w:w="0" w:type="dxa"/>
            </w:tcMar>
          </w:tcPr>
          <w:p w:rsidR="00CA1AB9" w:rsidRPr="00CA1AB9" w:rsidRDefault="00CA1AB9" w:rsidP="0023652F">
            <w:pPr>
              <w:adjustRightInd w:val="0"/>
              <w:jc w:val="center"/>
            </w:pPr>
            <w:r w:rsidRPr="00CA1AB9">
              <w:t>0%</w:t>
            </w:r>
          </w:p>
        </w:tc>
      </w:tr>
      <w:tr w:rsidR="00CA1AB9" w:rsidRPr="00CA1AB9" w:rsidTr="00CA1AB9">
        <w:tc>
          <w:tcPr>
            <w:tcW w:w="2518" w:type="dxa"/>
            <w:tcMar>
              <w:left w:w="0" w:type="dxa"/>
              <w:right w:w="0" w:type="dxa"/>
            </w:tcMar>
          </w:tcPr>
          <w:p w:rsidR="00CA1AB9" w:rsidRPr="00CA1AB9" w:rsidRDefault="00CA1AB9" w:rsidP="0023652F">
            <w:pPr>
              <w:adjustRightInd w:val="0"/>
              <w:jc w:val="center"/>
              <w:rPr>
                <w:bCs/>
              </w:rPr>
            </w:pPr>
            <w:r w:rsidRPr="00CA1AB9">
              <w:rPr>
                <w:bCs/>
              </w:rPr>
              <w:t>Экспател ЮГ ООО / ООО «Эспател ЮГ»</w:t>
            </w:r>
          </w:p>
        </w:tc>
        <w:tc>
          <w:tcPr>
            <w:tcW w:w="1456" w:type="dxa"/>
          </w:tcPr>
          <w:p w:rsidR="00CA1AB9" w:rsidRPr="00CA1AB9" w:rsidRDefault="00CA1AB9" w:rsidP="00CA1AB9">
            <w:pPr>
              <w:adjustRightInd w:val="0"/>
              <w:jc w:val="center"/>
              <w:rPr>
                <w:bCs/>
              </w:rPr>
            </w:pPr>
            <w:r w:rsidRPr="00CA1AB9">
              <w:rPr>
                <w:bCs/>
              </w:rPr>
              <w:t>7716767988</w:t>
            </w:r>
          </w:p>
        </w:tc>
        <w:tc>
          <w:tcPr>
            <w:tcW w:w="1701" w:type="dxa"/>
          </w:tcPr>
          <w:p w:rsidR="00CA1AB9" w:rsidRPr="00CA1AB9" w:rsidRDefault="00CA1AB9" w:rsidP="00CA1AB9">
            <w:pPr>
              <w:adjustRightInd w:val="0"/>
              <w:jc w:val="center"/>
            </w:pPr>
            <w:r w:rsidRPr="00CA1AB9">
              <w:t>1147746190723</w:t>
            </w:r>
          </w:p>
        </w:tc>
        <w:tc>
          <w:tcPr>
            <w:tcW w:w="2410" w:type="dxa"/>
            <w:tcMar>
              <w:left w:w="0" w:type="dxa"/>
              <w:right w:w="0" w:type="dxa"/>
            </w:tcMar>
          </w:tcPr>
          <w:p w:rsidR="00CA1AB9" w:rsidRPr="00CA1AB9" w:rsidRDefault="00CA1AB9" w:rsidP="0023652F">
            <w:pPr>
              <w:adjustRightInd w:val="0"/>
              <w:jc w:val="center"/>
              <w:rPr>
                <w:bCs/>
              </w:rPr>
            </w:pPr>
            <w:r w:rsidRPr="00CA1AB9">
              <w:rPr>
                <w:bCs/>
              </w:rPr>
              <w:t xml:space="preserve">г. Москва, ул. Искры, д. 31, корп. 1, эт. 1, пом. </w:t>
            </w:r>
            <w:r w:rsidRPr="00CA1AB9">
              <w:rPr>
                <w:bCs/>
                <w:lang w:val="en-US"/>
              </w:rPr>
              <w:t>II</w:t>
            </w:r>
            <w:r w:rsidRPr="00CA1AB9">
              <w:rPr>
                <w:bCs/>
              </w:rPr>
              <w:t>, комн.34</w:t>
            </w:r>
          </w:p>
        </w:tc>
        <w:tc>
          <w:tcPr>
            <w:tcW w:w="2268" w:type="dxa"/>
            <w:tcMar>
              <w:left w:w="0" w:type="dxa"/>
              <w:right w:w="0" w:type="dxa"/>
            </w:tcMar>
          </w:tcPr>
          <w:p w:rsidR="00CA1AB9" w:rsidRPr="00CA1AB9" w:rsidRDefault="00CA1AB9" w:rsidP="0023652F">
            <w:pPr>
              <w:adjustRightInd w:val="0"/>
              <w:jc w:val="center"/>
              <w:rPr>
                <w:rFonts w:eastAsiaTheme="minorHAnsi"/>
                <w:iCs/>
                <w:lang w:eastAsia="en-US"/>
              </w:rPr>
            </w:pPr>
            <w:r w:rsidRPr="00CA1AB9">
              <w:rPr>
                <w:rFonts w:eastAsiaTheme="minorHAnsi"/>
                <w:iCs/>
                <w:lang w:eastAsia="en-US"/>
              </w:rPr>
              <w:t>преобладающее</w:t>
            </w:r>
          </w:p>
          <w:p w:rsidR="00CA1AB9" w:rsidRPr="00CA1AB9" w:rsidRDefault="00CA1AB9" w:rsidP="0023652F">
            <w:pPr>
              <w:adjustRightInd w:val="0"/>
              <w:jc w:val="center"/>
              <w:rPr>
                <w:bCs/>
              </w:rPr>
            </w:pPr>
            <w:r w:rsidRPr="00CA1AB9">
              <w:rPr>
                <w:rFonts w:eastAsiaTheme="minorHAnsi"/>
                <w:iCs/>
                <w:lang w:eastAsia="en-US"/>
              </w:rPr>
              <w:t>участие в уставном капитале</w:t>
            </w:r>
          </w:p>
        </w:tc>
        <w:tc>
          <w:tcPr>
            <w:tcW w:w="2126" w:type="dxa"/>
            <w:tcMar>
              <w:left w:w="0" w:type="dxa"/>
              <w:right w:w="0" w:type="dxa"/>
            </w:tcMar>
          </w:tcPr>
          <w:p w:rsidR="00CA1AB9" w:rsidRPr="00CA1AB9" w:rsidRDefault="00CA1AB9" w:rsidP="0023652F">
            <w:pPr>
              <w:adjustRightInd w:val="0"/>
              <w:jc w:val="center"/>
            </w:pPr>
            <w:r w:rsidRPr="00CA1AB9">
              <w:t>99%</w:t>
            </w:r>
          </w:p>
        </w:tc>
        <w:tc>
          <w:tcPr>
            <w:tcW w:w="2127" w:type="dxa"/>
            <w:tcMar>
              <w:left w:w="0" w:type="dxa"/>
              <w:right w:w="0" w:type="dxa"/>
            </w:tcMar>
          </w:tcPr>
          <w:p w:rsidR="00CA1AB9" w:rsidRPr="00CA1AB9" w:rsidRDefault="00CA1AB9" w:rsidP="0023652F">
            <w:pPr>
              <w:adjustRightInd w:val="0"/>
              <w:jc w:val="center"/>
            </w:pPr>
            <w:r w:rsidRPr="00CA1AB9">
              <w:t>0%</w:t>
            </w:r>
          </w:p>
        </w:tc>
      </w:tr>
      <w:tr w:rsidR="00CA1AB9" w:rsidRPr="00CA1AB9" w:rsidTr="00CA1AB9">
        <w:tc>
          <w:tcPr>
            <w:tcW w:w="2518" w:type="dxa"/>
            <w:tcMar>
              <w:left w:w="0" w:type="dxa"/>
              <w:right w:w="0" w:type="dxa"/>
            </w:tcMar>
          </w:tcPr>
          <w:p w:rsidR="00CA1AB9" w:rsidRPr="00CA1AB9" w:rsidRDefault="00CA1AB9" w:rsidP="0023652F">
            <w:pPr>
              <w:adjustRightInd w:val="0"/>
              <w:jc w:val="center"/>
              <w:rPr>
                <w:bCs/>
              </w:rPr>
            </w:pPr>
            <w:r w:rsidRPr="00CA1AB9">
              <w:rPr>
                <w:bCs/>
              </w:rPr>
              <w:t>Экспатрейд ООО /</w:t>
            </w:r>
          </w:p>
          <w:p w:rsidR="00CA1AB9" w:rsidRPr="00CA1AB9" w:rsidRDefault="00CA1AB9" w:rsidP="0023652F">
            <w:pPr>
              <w:adjustRightInd w:val="0"/>
              <w:jc w:val="center"/>
              <w:rPr>
                <w:bCs/>
              </w:rPr>
            </w:pPr>
            <w:r w:rsidRPr="00CA1AB9">
              <w:rPr>
                <w:bCs/>
              </w:rPr>
              <w:t>ООО «Экспатрейд»</w:t>
            </w:r>
          </w:p>
        </w:tc>
        <w:tc>
          <w:tcPr>
            <w:tcW w:w="1456" w:type="dxa"/>
          </w:tcPr>
          <w:p w:rsidR="00CA1AB9" w:rsidRPr="00CA1AB9" w:rsidRDefault="00CA1AB9" w:rsidP="00CA1AB9">
            <w:pPr>
              <w:adjustRightInd w:val="0"/>
              <w:jc w:val="center"/>
              <w:rPr>
                <w:bCs/>
              </w:rPr>
            </w:pPr>
            <w:r w:rsidRPr="00CA1AB9">
              <w:rPr>
                <w:bCs/>
              </w:rPr>
              <w:t>7716775499</w:t>
            </w:r>
          </w:p>
        </w:tc>
        <w:tc>
          <w:tcPr>
            <w:tcW w:w="1701" w:type="dxa"/>
          </w:tcPr>
          <w:p w:rsidR="00CA1AB9" w:rsidRPr="00CA1AB9" w:rsidRDefault="00CA1AB9" w:rsidP="00CA1AB9">
            <w:pPr>
              <w:adjustRightInd w:val="0"/>
              <w:jc w:val="center"/>
            </w:pPr>
            <w:r w:rsidRPr="00CA1AB9">
              <w:t>1147746571026</w:t>
            </w:r>
          </w:p>
        </w:tc>
        <w:tc>
          <w:tcPr>
            <w:tcW w:w="2410" w:type="dxa"/>
            <w:tcMar>
              <w:left w:w="0" w:type="dxa"/>
              <w:right w:w="0" w:type="dxa"/>
            </w:tcMar>
          </w:tcPr>
          <w:p w:rsidR="00CA1AB9" w:rsidRPr="00CA1AB9" w:rsidRDefault="00CA1AB9" w:rsidP="0023652F">
            <w:pPr>
              <w:adjustRightInd w:val="0"/>
              <w:jc w:val="center"/>
              <w:rPr>
                <w:bCs/>
              </w:rPr>
            </w:pPr>
            <w:r w:rsidRPr="00CA1AB9">
              <w:rPr>
                <w:bCs/>
              </w:rPr>
              <w:t>г. Москва, ул. Искры, д. 31, корп. 1, эт. 1, пом. II, комн.26</w:t>
            </w:r>
          </w:p>
        </w:tc>
        <w:tc>
          <w:tcPr>
            <w:tcW w:w="2268" w:type="dxa"/>
            <w:tcMar>
              <w:left w:w="0" w:type="dxa"/>
              <w:right w:w="0" w:type="dxa"/>
            </w:tcMar>
          </w:tcPr>
          <w:p w:rsidR="00CA1AB9" w:rsidRPr="00CA1AB9" w:rsidRDefault="00CA1AB9" w:rsidP="0023652F">
            <w:pPr>
              <w:adjustRightInd w:val="0"/>
              <w:jc w:val="center"/>
              <w:rPr>
                <w:rFonts w:eastAsiaTheme="minorHAnsi"/>
                <w:iCs/>
                <w:lang w:eastAsia="en-US"/>
              </w:rPr>
            </w:pPr>
            <w:r w:rsidRPr="00CA1AB9">
              <w:rPr>
                <w:rFonts w:eastAsiaTheme="minorHAnsi"/>
                <w:iCs/>
                <w:lang w:eastAsia="en-US"/>
              </w:rPr>
              <w:t>преобладающее</w:t>
            </w:r>
          </w:p>
          <w:p w:rsidR="00CA1AB9" w:rsidRPr="00CA1AB9" w:rsidRDefault="00CA1AB9" w:rsidP="0023652F">
            <w:pPr>
              <w:adjustRightInd w:val="0"/>
              <w:jc w:val="center"/>
              <w:rPr>
                <w:bCs/>
              </w:rPr>
            </w:pPr>
            <w:r w:rsidRPr="00CA1AB9">
              <w:rPr>
                <w:rFonts w:eastAsiaTheme="minorHAnsi"/>
                <w:iCs/>
                <w:lang w:eastAsia="en-US"/>
              </w:rPr>
              <w:t>участие в уставном капитале</w:t>
            </w:r>
          </w:p>
        </w:tc>
        <w:tc>
          <w:tcPr>
            <w:tcW w:w="2126" w:type="dxa"/>
            <w:tcMar>
              <w:left w:w="0" w:type="dxa"/>
              <w:right w:w="0" w:type="dxa"/>
            </w:tcMar>
          </w:tcPr>
          <w:p w:rsidR="00CA1AB9" w:rsidRPr="00CA1AB9" w:rsidRDefault="00CA1AB9" w:rsidP="0023652F">
            <w:pPr>
              <w:adjustRightInd w:val="0"/>
              <w:jc w:val="center"/>
            </w:pPr>
            <w:r w:rsidRPr="00CA1AB9">
              <w:t>50%</w:t>
            </w:r>
          </w:p>
        </w:tc>
        <w:tc>
          <w:tcPr>
            <w:tcW w:w="2127" w:type="dxa"/>
            <w:tcMar>
              <w:left w:w="0" w:type="dxa"/>
              <w:right w:w="0" w:type="dxa"/>
            </w:tcMar>
          </w:tcPr>
          <w:p w:rsidR="00CA1AB9" w:rsidRPr="00CA1AB9" w:rsidRDefault="00CA1AB9" w:rsidP="0023652F">
            <w:pPr>
              <w:adjustRightInd w:val="0"/>
              <w:jc w:val="center"/>
            </w:pPr>
            <w:r w:rsidRPr="00CA1AB9">
              <w:t>0%</w:t>
            </w:r>
          </w:p>
        </w:tc>
      </w:tr>
      <w:tr w:rsidR="00CA1AB9" w:rsidRPr="00CA1AB9" w:rsidTr="00CA1AB9">
        <w:tc>
          <w:tcPr>
            <w:tcW w:w="2518" w:type="dxa"/>
            <w:tcMar>
              <w:left w:w="0" w:type="dxa"/>
              <w:right w:w="0" w:type="dxa"/>
            </w:tcMar>
          </w:tcPr>
          <w:p w:rsidR="00CA1AB9" w:rsidRPr="00CA1AB9" w:rsidRDefault="00CA1AB9" w:rsidP="0023652F">
            <w:pPr>
              <w:adjustRightInd w:val="0"/>
              <w:jc w:val="center"/>
              <w:rPr>
                <w:bCs/>
              </w:rPr>
            </w:pPr>
            <w:r w:rsidRPr="00CA1AB9">
              <w:rPr>
                <w:bCs/>
              </w:rPr>
              <w:t>ООО «Экспанет»</w:t>
            </w:r>
          </w:p>
        </w:tc>
        <w:tc>
          <w:tcPr>
            <w:tcW w:w="1456" w:type="dxa"/>
          </w:tcPr>
          <w:p w:rsidR="00CA1AB9" w:rsidRPr="00CA1AB9" w:rsidRDefault="00CA1AB9" w:rsidP="00CA1AB9">
            <w:pPr>
              <w:adjustRightInd w:val="0"/>
              <w:jc w:val="center"/>
              <w:rPr>
                <w:bCs/>
              </w:rPr>
            </w:pPr>
            <w:r w:rsidRPr="00CA1AB9">
              <w:rPr>
                <w:bCs/>
              </w:rPr>
              <w:t>7716748576</w:t>
            </w:r>
          </w:p>
        </w:tc>
        <w:tc>
          <w:tcPr>
            <w:tcW w:w="1701" w:type="dxa"/>
          </w:tcPr>
          <w:p w:rsidR="00CA1AB9" w:rsidRPr="00CA1AB9" w:rsidRDefault="00CA1AB9" w:rsidP="00CA1AB9">
            <w:pPr>
              <w:adjustRightInd w:val="0"/>
              <w:jc w:val="center"/>
            </w:pPr>
            <w:r w:rsidRPr="00CA1AB9">
              <w:t>1137746543813</w:t>
            </w:r>
          </w:p>
        </w:tc>
        <w:tc>
          <w:tcPr>
            <w:tcW w:w="2410" w:type="dxa"/>
            <w:tcMar>
              <w:left w:w="0" w:type="dxa"/>
              <w:right w:w="0" w:type="dxa"/>
            </w:tcMar>
          </w:tcPr>
          <w:p w:rsidR="00CA1AB9" w:rsidRPr="00CA1AB9" w:rsidRDefault="00CA1AB9" w:rsidP="0023652F">
            <w:pPr>
              <w:adjustRightInd w:val="0"/>
              <w:jc w:val="center"/>
              <w:rPr>
                <w:bCs/>
              </w:rPr>
            </w:pPr>
            <w:r w:rsidRPr="00CA1AB9">
              <w:rPr>
                <w:bCs/>
              </w:rPr>
              <w:t xml:space="preserve">г. Москва, ул. Искры, д. 31, корп. 1, эт. 1, пом. </w:t>
            </w:r>
            <w:r w:rsidRPr="00CA1AB9">
              <w:rPr>
                <w:bCs/>
                <w:lang w:val="en-US"/>
              </w:rPr>
              <w:t>II</w:t>
            </w:r>
            <w:r w:rsidRPr="00CA1AB9">
              <w:rPr>
                <w:bCs/>
              </w:rPr>
              <w:t>, комн.19</w:t>
            </w:r>
          </w:p>
        </w:tc>
        <w:tc>
          <w:tcPr>
            <w:tcW w:w="2268" w:type="dxa"/>
            <w:tcMar>
              <w:left w:w="0" w:type="dxa"/>
              <w:right w:w="0" w:type="dxa"/>
            </w:tcMar>
          </w:tcPr>
          <w:p w:rsidR="00CA1AB9" w:rsidRPr="00CA1AB9" w:rsidRDefault="00CA1AB9" w:rsidP="0023652F">
            <w:pPr>
              <w:adjustRightInd w:val="0"/>
              <w:jc w:val="center"/>
              <w:rPr>
                <w:rFonts w:eastAsiaTheme="minorHAnsi"/>
                <w:iCs/>
                <w:lang w:eastAsia="en-US"/>
              </w:rPr>
            </w:pPr>
            <w:r w:rsidRPr="00CA1AB9">
              <w:rPr>
                <w:rFonts w:eastAsiaTheme="minorHAnsi"/>
                <w:iCs/>
                <w:lang w:eastAsia="en-US"/>
              </w:rPr>
              <w:t>преобладающее</w:t>
            </w:r>
          </w:p>
          <w:p w:rsidR="00CA1AB9" w:rsidRPr="00CA1AB9" w:rsidRDefault="00CA1AB9" w:rsidP="0023652F">
            <w:pPr>
              <w:adjustRightInd w:val="0"/>
              <w:jc w:val="center"/>
              <w:rPr>
                <w:bCs/>
              </w:rPr>
            </w:pPr>
            <w:r w:rsidRPr="00CA1AB9">
              <w:rPr>
                <w:rFonts w:eastAsiaTheme="minorHAnsi"/>
                <w:iCs/>
                <w:lang w:eastAsia="en-US"/>
              </w:rPr>
              <w:t>участие в уставном капитале</w:t>
            </w:r>
          </w:p>
        </w:tc>
        <w:tc>
          <w:tcPr>
            <w:tcW w:w="2126" w:type="dxa"/>
            <w:tcMar>
              <w:left w:w="0" w:type="dxa"/>
              <w:right w:w="0" w:type="dxa"/>
            </w:tcMar>
          </w:tcPr>
          <w:p w:rsidR="00CA1AB9" w:rsidRPr="00CA1AB9" w:rsidRDefault="00CA1AB9" w:rsidP="0023652F">
            <w:pPr>
              <w:adjustRightInd w:val="0"/>
              <w:jc w:val="center"/>
            </w:pPr>
            <w:r w:rsidRPr="00CA1AB9">
              <w:t>76%</w:t>
            </w:r>
          </w:p>
        </w:tc>
        <w:tc>
          <w:tcPr>
            <w:tcW w:w="2127" w:type="dxa"/>
            <w:tcMar>
              <w:left w:w="0" w:type="dxa"/>
              <w:right w:w="0" w:type="dxa"/>
            </w:tcMar>
          </w:tcPr>
          <w:p w:rsidR="00CA1AB9" w:rsidRPr="00CA1AB9" w:rsidRDefault="00CA1AB9" w:rsidP="0023652F">
            <w:pPr>
              <w:adjustRightInd w:val="0"/>
              <w:jc w:val="center"/>
            </w:pPr>
            <w:r w:rsidRPr="00CA1AB9">
              <w:t>0%</w:t>
            </w:r>
          </w:p>
        </w:tc>
      </w:tr>
      <w:tr w:rsidR="00CA1AB9" w:rsidRPr="00CA1AB9" w:rsidTr="00CA1AB9">
        <w:tc>
          <w:tcPr>
            <w:tcW w:w="2518" w:type="dxa"/>
            <w:tcMar>
              <w:left w:w="0" w:type="dxa"/>
              <w:right w:w="0" w:type="dxa"/>
            </w:tcMar>
          </w:tcPr>
          <w:p w:rsidR="00CA1AB9" w:rsidRPr="00CA1AB9" w:rsidRDefault="00CA1AB9" w:rsidP="0023652F">
            <w:pPr>
              <w:adjustRightInd w:val="0"/>
              <w:jc w:val="center"/>
              <w:rPr>
                <w:bCs/>
              </w:rPr>
            </w:pPr>
            <w:r w:rsidRPr="00CA1AB9">
              <w:rPr>
                <w:bCs/>
              </w:rPr>
              <w:t>ООО «Экспател Северо-Запад»</w:t>
            </w:r>
          </w:p>
        </w:tc>
        <w:tc>
          <w:tcPr>
            <w:tcW w:w="1456" w:type="dxa"/>
          </w:tcPr>
          <w:p w:rsidR="00CA1AB9" w:rsidRPr="00CA1AB9" w:rsidRDefault="00CA1AB9" w:rsidP="00CA1AB9">
            <w:pPr>
              <w:adjustRightInd w:val="0"/>
              <w:jc w:val="center"/>
              <w:rPr>
                <w:bCs/>
              </w:rPr>
            </w:pPr>
            <w:r w:rsidRPr="00CA1AB9">
              <w:rPr>
                <w:bCs/>
              </w:rPr>
              <w:t>7716768974</w:t>
            </w:r>
          </w:p>
        </w:tc>
        <w:tc>
          <w:tcPr>
            <w:tcW w:w="1701" w:type="dxa"/>
          </w:tcPr>
          <w:p w:rsidR="00CA1AB9" w:rsidRPr="00CA1AB9" w:rsidRDefault="00CA1AB9" w:rsidP="00CA1AB9">
            <w:pPr>
              <w:adjustRightInd w:val="0"/>
              <w:jc w:val="center"/>
            </w:pPr>
            <w:r w:rsidRPr="00CA1AB9">
              <w:t>1147746231500</w:t>
            </w:r>
          </w:p>
        </w:tc>
        <w:tc>
          <w:tcPr>
            <w:tcW w:w="2410" w:type="dxa"/>
            <w:tcMar>
              <w:left w:w="0" w:type="dxa"/>
              <w:right w:w="0" w:type="dxa"/>
            </w:tcMar>
          </w:tcPr>
          <w:p w:rsidR="00CA1AB9" w:rsidRPr="00CA1AB9" w:rsidRDefault="00CA1AB9" w:rsidP="0023652F">
            <w:pPr>
              <w:adjustRightInd w:val="0"/>
              <w:jc w:val="center"/>
              <w:rPr>
                <w:bCs/>
              </w:rPr>
            </w:pPr>
            <w:r w:rsidRPr="00CA1AB9">
              <w:rPr>
                <w:bCs/>
              </w:rPr>
              <w:t xml:space="preserve">г. Москва, ул. Искры, д. 31, корп. 1, эт. 1, пом. </w:t>
            </w:r>
            <w:r w:rsidRPr="00CA1AB9">
              <w:rPr>
                <w:bCs/>
                <w:lang w:val="en-US"/>
              </w:rPr>
              <w:t>II</w:t>
            </w:r>
            <w:r w:rsidRPr="00CA1AB9">
              <w:rPr>
                <w:bCs/>
              </w:rPr>
              <w:t>, комн.35</w:t>
            </w:r>
          </w:p>
        </w:tc>
        <w:tc>
          <w:tcPr>
            <w:tcW w:w="2268" w:type="dxa"/>
            <w:tcMar>
              <w:left w:w="0" w:type="dxa"/>
              <w:right w:w="0" w:type="dxa"/>
            </w:tcMar>
          </w:tcPr>
          <w:p w:rsidR="00CA1AB9" w:rsidRPr="00CA1AB9" w:rsidRDefault="00CA1AB9" w:rsidP="0023652F">
            <w:pPr>
              <w:adjustRightInd w:val="0"/>
              <w:jc w:val="center"/>
              <w:rPr>
                <w:rFonts w:eastAsiaTheme="minorHAnsi"/>
                <w:iCs/>
                <w:lang w:eastAsia="en-US"/>
              </w:rPr>
            </w:pPr>
            <w:r w:rsidRPr="00CA1AB9">
              <w:rPr>
                <w:rFonts w:eastAsiaTheme="minorHAnsi"/>
                <w:iCs/>
                <w:lang w:eastAsia="en-US"/>
              </w:rPr>
              <w:t>преобладающее</w:t>
            </w:r>
          </w:p>
          <w:p w:rsidR="00CA1AB9" w:rsidRPr="00CA1AB9" w:rsidRDefault="00CA1AB9" w:rsidP="0023652F">
            <w:pPr>
              <w:adjustRightInd w:val="0"/>
              <w:jc w:val="center"/>
              <w:rPr>
                <w:bCs/>
              </w:rPr>
            </w:pPr>
            <w:r w:rsidRPr="00CA1AB9">
              <w:rPr>
                <w:rFonts w:eastAsiaTheme="minorHAnsi"/>
                <w:iCs/>
                <w:lang w:eastAsia="en-US"/>
              </w:rPr>
              <w:t>участие в уставном капитале</w:t>
            </w:r>
          </w:p>
        </w:tc>
        <w:tc>
          <w:tcPr>
            <w:tcW w:w="2126" w:type="dxa"/>
            <w:tcMar>
              <w:left w:w="0" w:type="dxa"/>
              <w:right w:w="0" w:type="dxa"/>
            </w:tcMar>
          </w:tcPr>
          <w:p w:rsidR="00CA1AB9" w:rsidRPr="00CA1AB9" w:rsidRDefault="00CA1AB9" w:rsidP="0023652F">
            <w:pPr>
              <w:adjustRightInd w:val="0"/>
              <w:jc w:val="center"/>
            </w:pPr>
            <w:r w:rsidRPr="00CA1AB9">
              <w:t>99%</w:t>
            </w:r>
          </w:p>
        </w:tc>
        <w:tc>
          <w:tcPr>
            <w:tcW w:w="2127" w:type="dxa"/>
            <w:tcMar>
              <w:left w:w="0" w:type="dxa"/>
              <w:right w:w="0" w:type="dxa"/>
            </w:tcMar>
          </w:tcPr>
          <w:p w:rsidR="00CA1AB9" w:rsidRPr="00CA1AB9" w:rsidRDefault="00CA1AB9" w:rsidP="0023652F">
            <w:pPr>
              <w:adjustRightInd w:val="0"/>
              <w:jc w:val="center"/>
            </w:pPr>
            <w:r w:rsidRPr="00CA1AB9">
              <w:t>0%</w:t>
            </w:r>
          </w:p>
        </w:tc>
      </w:tr>
      <w:tr w:rsidR="00CA1AB9" w:rsidRPr="00CA1AB9" w:rsidTr="00CA1AB9">
        <w:tc>
          <w:tcPr>
            <w:tcW w:w="2518" w:type="dxa"/>
            <w:tcMar>
              <w:left w:w="0" w:type="dxa"/>
              <w:right w:w="0" w:type="dxa"/>
            </w:tcMar>
          </w:tcPr>
          <w:p w:rsidR="00CA1AB9" w:rsidRPr="00CA1AB9" w:rsidRDefault="00CA1AB9" w:rsidP="0023652F">
            <w:pPr>
              <w:adjustRightInd w:val="0"/>
              <w:jc w:val="center"/>
              <w:rPr>
                <w:bCs/>
              </w:rPr>
            </w:pPr>
            <w:r w:rsidRPr="00CA1AB9">
              <w:rPr>
                <w:bCs/>
              </w:rPr>
              <w:t>ООО «Экспател Урал»</w:t>
            </w:r>
          </w:p>
        </w:tc>
        <w:tc>
          <w:tcPr>
            <w:tcW w:w="1456" w:type="dxa"/>
          </w:tcPr>
          <w:p w:rsidR="00CA1AB9" w:rsidRPr="00CA1AB9" w:rsidRDefault="00CA1AB9" w:rsidP="00CA1AB9">
            <w:pPr>
              <w:adjustRightInd w:val="0"/>
              <w:jc w:val="center"/>
              <w:rPr>
                <w:bCs/>
              </w:rPr>
            </w:pPr>
            <w:r w:rsidRPr="00CA1AB9">
              <w:rPr>
                <w:bCs/>
              </w:rPr>
              <w:t>7716785176</w:t>
            </w:r>
          </w:p>
        </w:tc>
        <w:tc>
          <w:tcPr>
            <w:tcW w:w="1701" w:type="dxa"/>
          </w:tcPr>
          <w:p w:rsidR="00CA1AB9" w:rsidRPr="00CA1AB9" w:rsidRDefault="00CA1AB9" w:rsidP="00CA1AB9">
            <w:pPr>
              <w:adjustRightInd w:val="0"/>
              <w:jc w:val="center"/>
            </w:pPr>
            <w:r w:rsidRPr="00CA1AB9">
              <w:t>5147746111244</w:t>
            </w:r>
          </w:p>
        </w:tc>
        <w:tc>
          <w:tcPr>
            <w:tcW w:w="2410" w:type="dxa"/>
            <w:tcMar>
              <w:left w:w="0" w:type="dxa"/>
              <w:right w:w="0" w:type="dxa"/>
            </w:tcMar>
          </w:tcPr>
          <w:p w:rsidR="00CA1AB9" w:rsidRPr="00CA1AB9" w:rsidRDefault="00CA1AB9" w:rsidP="0023652F">
            <w:pPr>
              <w:adjustRightInd w:val="0"/>
              <w:jc w:val="center"/>
              <w:rPr>
                <w:bCs/>
              </w:rPr>
            </w:pPr>
            <w:r w:rsidRPr="00CA1AB9">
              <w:rPr>
                <w:bCs/>
              </w:rPr>
              <w:t xml:space="preserve">г. Москва, ул. Искры, д. 31, корп. 1, эт. 1, пом. </w:t>
            </w:r>
            <w:r w:rsidRPr="00CA1AB9">
              <w:rPr>
                <w:bCs/>
                <w:lang w:val="en-US"/>
              </w:rPr>
              <w:t>II</w:t>
            </w:r>
            <w:r w:rsidRPr="00CA1AB9">
              <w:rPr>
                <w:bCs/>
              </w:rPr>
              <w:t>, комн.11</w:t>
            </w:r>
          </w:p>
        </w:tc>
        <w:tc>
          <w:tcPr>
            <w:tcW w:w="2268" w:type="dxa"/>
            <w:tcMar>
              <w:left w:w="0" w:type="dxa"/>
              <w:right w:w="0" w:type="dxa"/>
            </w:tcMar>
          </w:tcPr>
          <w:p w:rsidR="00CA1AB9" w:rsidRPr="00CA1AB9" w:rsidRDefault="00CA1AB9" w:rsidP="0023652F">
            <w:pPr>
              <w:adjustRightInd w:val="0"/>
              <w:jc w:val="center"/>
              <w:rPr>
                <w:rFonts w:eastAsiaTheme="minorHAnsi"/>
                <w:iCs/>
                <w:lang w:eastAsia="en-US"/>
              </w:rPr>
            </w:pPr>
            <w:r w:rsidRPr="00CA1AB9">
              <w:rPr>
                <w:rFonts w:eastAsiaTheme="minorHAnsi"/>
                <w:iCs/>
                <w:lang w:eastAsia="en-US"/>
              </w:rPr>
              <w:t>преобладающее</w:t>
            </w:r>
          </w:p>
          <w:p w:rsidR="00CA1AB9" w:rsidRPr="00CA1AB9" w:rsidRDefault="00CA1AB9" w:rsidP="0023652F">
            <w:pPr>
              <w:adjustRightInd w:val="0"/>
              <w:jc w:val="center"/>
              <w:rPr>
                <w:bCs/>
              </w:rPr>
            </w:pPr>
            <w:r w:rsidRPr="00CA1AB9">
              <w:rPr>
                <w:rFonts w:eastAsiaTheme="minorHAnsi"/>
                <w:iCs/>
                <w:lang w:eastAsia="en-US"/>
              </w:rPr>
              <w:t>участие в уставном капитале</w:t>
            </w:r>
          </w:p>
        </w:tc>
        <w:tc>
          <w:tcPr>
            <w:tcW w:w="2126" w:type="dxa"/>
            <w:tcMar>
              <w:left w:w="0" w:type="dxa"/>
              <w:right w:w="0" w:type="dxa"/>
            </w:tcMar>
          </w:tcPr>
          <w:p w:rsidR="00CA1AB9" w:rsidRPr="00CA1AB9" w:rsidRDefault="00CA1AB9" w:rsidP="0023652F">
            <w:pPr>
              <w:adjustRightInd w:val="0"/>
              <w:jc w:val="center"/>
            </w:pPr>
            <w:r w:rsidRPr="00CA1AB9">
              <w:t>99%</w:t>
            </w:r>
          </w:p>
        </w:tc>
        <w:tc>
          <w:tcPr>
            <w:tcW w:w="2127" w:type="dxa"/>
            <w:tcMar>
              <w:left w:w="0" w:type="dxa"/>
              <w:right w:w="0" w:type="dxa"/>
            </w:tcMar>
          </w:tcPr>
          <w:p w:rsidR="00CA1AB9" w:rsidRPr="00CA1AB9" w:rsidRDefault="00CA1AB9" w:rsidP="0023652F">
            <w:pPr>
              <w:adjustRightInd w:val="0"/>
              <w:jc w:val="center"/>
            </w:pPr>
            <w:r w:rsidRPr="00CA1AB9">
              <w:t>0%</w:t>
            </w:r>
          </w:p>
        </w:tc>
      </w:tr>
      <w:tr w:rsidR="00CA1AB9" w:rsidRPr="00CA1AB9" w:rsidTr="00CA1AB9">
        <w:tc>
          <w:tcPr>
            <w:tcW w:w="2518" w:type="dxa"/>
            <w:tcMar>
              <w:left w:w="0" w:type="dxa"/>
              <w:right w:w="0" w:type="dxa"/>
            </w:tcMar>
          </w:tcPr>
          <w:p w:rsidR="00CA1AB9" w:rsidRPr="00CA1AB9" w:rsidRDefault="00CA1AB9" w:rsidP="0023652F">
            <w:pPr>
              <w:adjustRightInd w:val="0"/>
              <w:jc w:val="center"/>
              <w:rPr>
                <w:bCs/>
              </w:rPr>
            </w:pPr>
            <w:r w:rsidRPr="00CA1AB9">
              <w:rPr>
                <w:bCs/>
              </w:rPr>
              <w:t>ООО «Экспател Поволжье»</w:t>
            </w:r>
          </w:p>
        </w:tc>
        <w:tc>
          <w:tcPr>
            <w:tcW w:w="1456" w:type="dxa"/>
          </w:tcPr>
          <w:p w:rsidR="00CA1AB9" w:rsidRPr="00CA1AB9" w:rsidRDefault="00CA1AB9" w:rsidP="00CA1AB9">
            <w:pPr>
              <w:adjustRightInd w:val="0"/>
              <w:jc w:val="center"/>
              <w:rPr>
                <w:bCs/>
              </w:rPr>
            </w:pPr>
            <w:r w:rsidRPr="00CA1AB9">
              <w:rPr>
                <w:bCs/>
              </w:rPr>
              <w:t>7716785169</w:t>
            </w:r>
          </w:p>
        </w:tc>
        <w:tc>
          <w:tcPr>
            <w:tcW w:w="1701" w:type="dxa"/>
          </w:tcPr>
          <w:p w:rsidR="00CA1AB9" w:rsidRPr="00CA1AB9" w:rsidRDefault="00CA1AB9" w:rsidP="00CA1AB9">
            <w:pPr>
              <w:adjustRightInd w:val="0"/>
              <w:jc w:val="center"/>
            </w:pPr>
            <w:r w:rsidRPr="00CA1AB9">
              <w:t>5147746111233</w:t>
            </w:r>
          </w:p>
        </w:tc>
        <w:tc>
          <w:tcPr>
            <w:tcW w:w="2410" w:type="dxa"/>
            <w:tcMar>
              <w:left w:w="0" w:type="dxa"/>
              <w:right w:w="0" w:type="dxa"/>
            </w:tcMar>
          </w:tcPr>
          <w:p w:rsidR="00CA1AB9" w:rsidRPr="00CA1AB9" w:rsidRDefault="00CA1AB9" w:rsidP="0023652F">
            <w:pPr>
              <w:adjustRightInd w:val="0"/>
              <w:jc w:val="center"/>
              <w:rPr>
                <w:bCs/>
              </w:rPr>
            </w:pPr>
            <w:r w:rsidRPr="00CA1AB9">
              <w:rPr>
                <w:bCs/>
              </w:rPr>
              <w:t>г. Москва, ул. Искры, д. 31, корп. 1, эт. 1, пом. II, комн.14</w:t>
            </w:r>
          </w:p>
        </w:tc>
        <w:tc>
          <w:tcPr>
            <w:tcW w:w="2268" w:type="dxa"/>
            <w:tcMar>
              <w:left w:w="0" w:type="dxa"/>
              <w:right w:w="0" w:type="dxa"/>
            </w:tcMar>
          </w:tcPr>
          <w:p w:rsidR="00CA1AB9" w:rsidRPr="00CA1AB9" w:rsidRDefault="00CA1AB9" w:rsidP="0023652F">
            <w:pPr>
              <w:adjustRightInd w:val="0"/>
              <w:jc w:val="center"/>
              <w:rPr>
                <w:rFonts w:eastAsiaTheme="minorHAnsi"/>
                <w:iCs/>
                <w:lang w:eastAsia="en-US"/>
              </w:rPr>
            </w:pPr>
            <w:r w:rsidRPr="00CA1AB9">
              <w:rPr>
                <w:rFonts w:eastAsiaTheme="minorHAnsi"/>
                <w:iCs/>
                <w:lang w:eastAsia="en-US"/>
              </w:rPr>
              <w:t>преобладающее</w:t>
            </w:r>
          </w:p>
          <w:p w:rsidR="00CA1AB9" w:rsidRPr="00CA1AB9" w:rsidRDefault="00CA1AB9" w:rsidP="0023652F">
            <w:pPr>
              <w:adjustRightInd w:val="0"/>
              <w:jc w:val="center"/>
              <w:rPr>
                <w:bCs/>
              </w:rPr>
            </w:pPr>
            <w:r w:rsidRPr="00CA1AB9">
              <w:rPr>
                <w:rFonts w:eastAsiaTheme="minorHAnsi"/>
                <w:iCs/>
                <w:lang w:eastAsia="en-US"/>
              </w:rPr>
              <w:t>участие в уставном капитале</w:t>
            </w:r>
          </w:p>
        </w:tc>
        <w:tc>
          <w:tcPr>
            <w:tcW w:w="2126" w:type="dxa"/>
            <w:tcMar>
              <w:left w:w="0" w:type="dxa"/>
              <w:right w:w="0" w:type="dxa"/>
            </w:tcMar>
          </w:tcPr>
          <w:p w:rsidR="00CA1AB9" w:rsidRPr="00CA1AB9" w:rsidRDefault="00CA1AB9" w:rsidP="0023652F">
            <w:pPr>
              <w:adjustRightInd w:val="0"/>
              <w:jc w:val="center"/>
            </w:pPr>
            <w:r w:rsidRPr="00CA1AB9">
              <w:t>99%</w:t>
            </w:r>
          </w:p>
        </w:tc>
        <w:tc>
          <w:tcPr>
            <w:tcW w:w="2127" w:type="dxa"/>
            <w:tcMar>
              <w:left w:w="0" w:type="dxa"/>
              <w:right w:w="0" w:type="dxa"/>
            </w:tcMar>
          </w:tcPr>
          <w:p w:rsidR="00CA1AB9" w:rsidRPr="00CA1AB9" w:rsidRDefault="00CA1AB9" w:rsidP="0023652F">
            <w:pPr>
              <w:adjustRightInd w:val="0"/>
              <w:jc w:val="center"/>
            </w:pPr>
            <w:r w:rsidRPr="00CA1AB9">
              <w:t>0%</w:t>
            </w:r>
          </w:p>
        </w:tc>
      </w:tr>
    </w:tbl>
    <w:p w:rsidR="0042604F" w:rsidRDefault="0042604F">
      <w:pPr>
        <w:autoSpaceDE/>
        <w:autoSpaceDN/>
        <w:spacing w:after="200" w:line="276" w:lineRule="auto"/>
        <w:rPr>
          <w:b/>
          <w:sz w:val="22"/>
          <w:szCs w:val="22"/>
          <w:u w:val="single"/>
        </w:rPr>
        <w:sectPr w:rsidR="0042604F" w:rsidSect="0042604F">
          <w:pgSz w:w="16838" w:h="11906" w:orient="landscape"/>
          <w:pgMar w:top="1701" w:right="1134" w:bottom="850" w:left="1134" w:header="709" w:footer="709" w:gutter="0"/>
          <w:cols w:space="708"/>
          <w:docGrid w:linePitch="360"/>
        </w:sectPr>
      </w:pPr>
    </w:p>
    <w:p w:rsidR="00801B71" w:rsidRDefault="00801B71" w:rsidP="00115BA0">
      <w:pPr>
        <w:adjustRightInd w:val="0"/>
        <w:jc w:val="both"/>
        <w:rPr>
          <w:sz w:val="22"/>
          <w:szCs w:val="22"/>
        </w:rPr>
      </w:pPr>
    </w:p>
    <w:p w:rsidR="00801B71" w:rsidRDefault="00801B71" w:rsidP="00115BA0">
      <w:pPr>
        <w:adjustRightInd w:val="0"/>
        <w:jc w:val="both"/>
        <w:rPr>
          <w:sz w:val="22"/>
          <w:szCs w:val="22"/>
        </w:rPr>
      </w:pPr>
    </w:p>
    <w:p w:rsidR="00A2696D" w:rsidRPr="00A2696D" w:rsidRDefault="00DC7159" w:rsidP="0031407B">
      <w:pPr>
        <w:adjustRightInd w:val="0"/>
        <w:jc w:val="both"/>
        <w:rPr>
          <w:b/>
          <w:sz w:val="22"/>
          <w:szCs w:val="22"/>
        </w:rPr>
      </w:pPr>
      <w:r>
        <w:rPr>
          <w:b/>
          <w:sz w:val="22"/>
          <w:szCs w:val="22"/>
        </w:rPr>
        <w:t>3</w:t>
      </w:r>
      <w:r w:rsidR="00A2696D" w:rsidRPr="00A2696D">
        <w:rPr>
          <w:b/>
          <w:sz w:val="22"/>
          <w:szCs w:val="22"/>
        </w:rPr>
        <w:t xml:space="preserve">.6. Состав, структура и стоимость основных средств </w:t>
      </w:r>
      <w:r w:rsidR="00E06F66">
        <w:rPr>
          <w:b/>
          <w:sz w:val="22"/>
          <w:szCs w:val="22"/>
        </w:rPr>
        <w:t>Эмитент</w:t>
      </w:r>
      <w:r w:rsidR="00A2696D" w:rsidRPr="00A2696D">
        <w:rPr>
          <w:b/>
          <w:sz w:val="22"/>
          <w:szCs w:val="22"/>
        </w:rPr>
        <w:t xml:space="preserve">а, информация о планах по приобретению, замене, выбытию основных средств, а также обо всех фактах обременения основных средств </w:t>
      </w:r>
      <w:r w:rsidR="00E06F66">
        <w:rPr>
          <w:b/>
          <w:sz w:val="22"/>
          <w:szCs w:val="22"/>
        </w:rPr>
        <w:t>Эмитент</w:t>
      </w:r>
      <w:r w:rsidR="00A2696D" w:rsidRPr="00A2696D">
        <w:rPr>
          <w:b/>
          <w:sz w:val="22"/>
          <w:szCs w:val="22"/>
        </w:rPr>
        <w:t>а</w:t>
      </w:r>
    </w:p>
    <w:p w:rsidR="00A2696D" w:rsidRDefault="00A2696D" w:rsidP="00115BA0">
      <w:pPr>
        <w:adjustRightInd w:val="0"/>
        <w:jc w:val="both"/>
        <w:rPr>
          <w:sz w:val="22"/>
          <w:szCs w:val="22"/>
        </w:rPr>
      </w:pPr>
    </w:p>
    <w:p w:rsidR="00CA1AB9" w:rsidRPr="00CA1AB9" w:rsidRDefault="00CA1AB9" w:rsidP="00CA1AB9">
      <w:pPr>
        <w:adjustRightInd w:val="0"/>
        <w:jc w:val="both"/>
        <w:rPr>
          <w:bCs/>
          <w:sz w:val="22"/>
          <w:szCs w:val="22"/>
        </w:rPr>
      </w:pPr>
      <w:r w:rsidRPr="00CA1AB9">
        <w:rPr>
          <w:bCs/>
          <w:sz w:val="22"/>
          <w:szCs w:val="22"/>
        </w:rPr>
        <w:t>В табличной форме раскрывается информация о первоначальной (восстановительной) стоимости основных средств и сумме начисленной амортизации. Указанная информация приводится за пять последних завершенных отчетных лет</w:t>
      </w:r>
      <w:r w:rsidR="00A2696D" w:rsidRPr="00A2696D">
        <w:rPr>
          <w:bCs/>
          <w:sz w:val="22"/>
          <w:szCs w:val="22"/>
        </w:rPr>
        <w:t xml:space="preserve">. </w:t>
      </w:r>
      <w:r w:rsidRPr="00CA1AB9">
        <w:rPr>
          <w:bCs/>
          <w:sz w:val="22"/>
          <w:szCs w:val="22"/>
        </w:rPr>
        <w:t>При этом значения показателей приводятся на дату окончания соответствующего завершенного отчетного года, а группировка объектов основных средств производится по данным бухгалтерского учета</w:t>
      </w:r>
      <w:r>
        <w:rPr>
          <w:bCs/>
          <w:sz w:val="22"/>
          <w:szCs w:val="22"/>
        </w:rPr>
        <w:t>.</w:t>
      </w:r>
    </w:p>
    <w:p w:rsidR="00801B71" w:rsidRDefault="00801B71" w:rsidP="00801B71">
      <w:pPr>
        <w:adjustRightInd w:val="0"/>
        <w:jc w:val="both"/>
        <w:rPr>
          <w:b/>
          <w:bCs/>
          <w:sz w:val="22"/>
          <w:szCs w:val="22"/>
        </w:rPr>
      </w:pPr>
    </w:p>
    <w:p w:rsidR="00801B71" w:rsidRPr="00801B71" w:rsidRDefault="00801B71" w:rsidP="00801B71">
      <w:pPr>
        <w:adjustRightInd w:val="0"/>
        <w:jc w:val="both"/>
        <w:rPr>
          <w:b/>
          <w:bCs/>
          <w:sz w:val="22"/>
          <w:szCs w:val="22"/>
        </w:rPr>
      </w:pPr>
      <w:r w:rsidRPr="00801B71">
        <w:rPr>
          <w:b/>
          <w:bCs/>
          <w:sz w:val="22"/>
          <w:szCs w:val="22"/>
        </w:rPr>
        <w:t>Основные средства</w:t>
      </w:r>
    </w:p>
    <w:p w:rsidR="00801B71" w:rsidRDefault="00801B71" w:rsidP="00801B71">
      <w:pPr>
        <w:adjustRightInd w:val="0"/>
        <w:jc w:val="both"/>
        <w:rPr>
          <w:bCs/>
          <w:sz w:val="22"/>
          <w:szCs w:val="22"/>
        </w:rPr>
      </w:pPr>
      <w:r w:rsidRPr="00801B71">
        <w:rPr>
          <w:bCs/>
          <w:sz w:val="22"/>
          <w:szCs w:val="22"/>
        </w:rPr>
        <w:t>Информация о первоначальной (восстановительной) стоимости основных средств и сумме начисленной амортизации за 5 последних завершенных финансовых лет:</w:t>
      </w:r>
    </w:p>
    <w:p w:rsidR="00DC7159" w:rsidRDefault="00DC7159" w:rsidP="00801B71">
      <w:pPr>
        <w:adjustRightInd w:val="0"/>
        <w:jc w:val="both"/>
        <w:rPr>
          <w:bCs/>
          <w:sz w:val="22"/>
          <w:szCs w:val="22"/>
        </w:rPr>
      </w:pPr>
    </w:p>
    <w:tbl>
      <w:tblPr>
        <w:tblStyle w:val="a6"/>
        <w:tblW w:w="0" w:type="auto"/>
        <w:tblLook w:val="04A0" w:firstRow="1" w:lastRow="0" w:firstColumn="1" w:lastColumn="0" w:noHBand="0" w:noVBand="1"/>
      </w:tblPr>
      <w:tblGrid>
        <w:gridCol w:w="3161"/>
        <w:gridCol w:w="3267"/>
        <w:gridCol w:w="3143"/>
      </w:tblGrid>
      <w:tr w:rsidR="00DC7159" w:rsidRPr="00801B71" w:rsidTr="00464D35">
        <w:tc>
          <w:tcPr>
            <w:tcW w:w="3161" w:type="dxa"/>
          </w:tcPr>
          <w:p w:rsidR="00DC7159" w:rsidRPr="00801B71" w:rsidRDefault="00DC7159" w:rsidP="00E06F66">
            <w:pPr>
              <w:adjustRightInd w:val="0"/>
              <w:jc w:val="both"/>
              <w:rPr>
                <w:b/>
                <w:bCs/>
                <w:sz w:val="22"/>
                <w:szCs w:val="22"/>
              </w:rPr>
            </w:pPr>
            <w:r w:rsidRPr="00801B71">
              <w:rPr>
                <w:b/>
                <w:bCs/>
                <w:sz w:val="22"/>
                <w:szCs w:val="22"/>
              </w:rPr>
              <w:t>Наименование группы объектов основных средств</w:t>
            </w:r>
          </w:p>
        </w:tc>
        <w:tc>
          <w:tcPr>
            <w:tcW w:w="3267" w:type="dxa"/>
          </w:tcPr>
          <w:p w:rsidR="00DC7159" w:rsidRPr="00801B71" w:rsidRDefault="00DC7159" w:rsidP="004F17E5">
            <w:pPr>
              <w:adjustRightInd w:val="0"/>
              <w:jc w:val="center"/>
              <w:rPr>
                <w:b/>
                <w:bCs/>
                <w:sz w:val="22"/>
                <w:szCs w:val="22"/>
              </w:rPr>
            </w:pPr>
            <w:r w:rsidRPr="00801B71">
              <w:rPr>
                <w:b/>
                <w:bCs/>
                <w:sz w:val="22"/>
                <w:szCs w:val="22"/>
              </w:rPr>
              <w:t>Первоначальная (восстановительная) стоимость</w:t>
            </w:r>
          </w:p>
        </w:tc>
        <w:tc>
          <w:tcPr>
            <w:tcW w:w="3143" w:type="dxa"/>
          </w:tcPr>
          <w:p w:rsidR="00DC7159" w:rsidRPr="00801B71" w:rsidRDefault="00DC7159" w:rsidP="00E06F66">
            <w:pPr>
              <w:adjustRightInd w:val="0"/>
              <w:jc w:val="both"/>
              <w:rPr>
                <w:b/>
                <w:bCs/>
                <w:sz w:val="22"/>
                <w:szCs w:val="22"/>
              </w:rPr>
            </w:pPr>
            <w:r w:rsidRPr="00801B71">
              <w:rPr>
                <w:b/>
                <w:bCs/>
                <w:sz w:val="22"/>
                <w:szCs w:val="22"/>
              </w:rPr>
              <w:t>Сумма начисленной амортизации, руб.</w:t>
            </w:r>
          </w:p>
        </w:tc>
      </w:tr>
      <w:tr w:rsidR="00464D35" w:rsidRPr="00801B71" w:rsidTr="00464D35">
        <w:tc>
          <w:tcPr>
            <w:tcW w:w="3161" w:type="dxa"/>
          </w:tcPr>
          <w:p w:rsidR="00464D35" w:rsidRPr="00801B71" w:rsidRDefault="00464D35" w:rsidP="00E06F66">
            <w:pPr>
              <w:adjustRightInd w:val="0"/>
              <w:jc w:val="both"/>
              <w:rPr>
                <w:bCs/>
                <w:sz w:val="22"/>
                <w:szCs w:val="22"/>
              </w:rPr>
            </w:pPr>
            <w:r w:rsidRPr="00801B71">
              <w:rPr>
                <w:bCs/>
                <w:sz w:val="22"/>
                <w:szCs w:val="22"/>
              </w:rPr>
              <w:t>Здания и сооружения</w:t>
            </w:r>
          </w:p>
        </w:tc>
        <w:tc>
          <w:tcPr>
            <w:tcW w:w="3267" w:type="dxa"/>
          </w:tcPr>
          <w:p w:rsidR="001272D8" w:rsidRDefault="00464D35" w:rsidP="004F17E5">
            <w:pPr>
              <w:adjustRightInd w:val="0"/>
              <w:jc w:val="center"/>
              <w:rPr>
                <w:bCs/>
                <w:sz w:val="22"/>
                <w:szCs w:val="22"/>
              </w:rPr>
            </w:pPr>
            <w:r>
              <w:rPr>
                <w:bCs/>
                <w:sz w:val="22"/>
                <w:szCs w:val="22"/>
              </w:rPr>
              <w:t>80 851 00,17</w:t>
            </w:r>
          </w:p>
        </w:tc>
        <w:tc>
          <w:tcPr>
            <w:tcW w:w="3143" w:type="dxa"/>
          </w:tcPr>
          <w:p w:rsidR="001272D8" w:rsidRDefault="00464D35" w:rsidP="004F17E5">
            <w:pPr>
              <w:adjustRightInd w:val="0"/>
              <w:jc w:val="center"/>
              <w:rPr>
                <w:bCs/>
                <w:sz w:val="22"/>
                <w:szCs w:val="22"/>
                <w:lang w:val="en-US"/>
              </w:rPr>
            </w:pPr>
            <w:r>
              <w:rPr>
                <w:bCs/>
                <w:sz w:val="22"/>
                <w:szCs w:val="22"/>
              </w:rPr>
              <w:t>1 904 383,51</w:t>
            </w:r>
          </w:p>
        </w:tc>
      </w:tr>
      <w:tr w:rsidR="00464D35" w:rsidRPr="00801B71" w:rsidTr="00464D35">
        <w:tc>
          <w:tcPr>
            <w:tcW w:w="3161" w:type="dxa"/>
          </w:tcPr>
          <w:p w:rsidR="00464D35" w:rsidRPr="00801B71" w:rsidRDefault="00464D35" w:rsidP="00E06F66">
            <w:pPr>
              <w:adjustRightInd w:val="0"/>
              <w:jc w:val="both"/>
              <w:rPr>
                <w:bCs/>
                <w:sz w:val="22"/>
                <w:szCs w:val="22"/>
              </w:rPr>
            </w:pPr>
            <w:r w:rsidRPr="00801B71">
              <w:rPr>
                <w:bCs/>
                <w:sz w:val="22"/>
                <w:szCs w:val="22"/>
              </w:rPr>
              <w:t>Машины и оборудование</w:t>
            </w:r>
          </w:p>
        </w:tc>
        <w:tc>
          <w:tcPr>
            <w:tcW w:w="3267" w:type="dxa"/>
          </w:tcPr>
          <w:p w:rsidR="001272D8" w:rsidRDefault="00464D35" w:rsidP="004F17E5">
            <w:pPr>
              <w:adjustRightInd w:val="0"/>
              <w:jc w:val="center"/>
              <w:rPr>
                <w:bCs/>
                <w:sz w:val="22"/>
                <w:szCs w:val="22"/>
              </w:rPr>
            </w:pPr>
            <w:r>
              <w:rPr>
                <w:bCs/>
                <w:sz w:val="22"/>
                <w:szCs w:val="22"/>
              </w:rPr>
              <w:t>3 561 103,74</w:t>
            </w:r>
          </w:p>
        </w:tc>
        <w:tc>
          <w:tcPr>
            <w:tcW w:w="3143" w:type="dxa"/>
          </w:tcPr>
          <w:p w:rsidR="001272D8" w:rsidRDefault="00464D35" w:rsidP="004F17E5">
            <w:pPr>
              <w:adjustRightInd w:val="0"/>
              <w:jc w:val="center"/>
              <w:rPr>
                <w:bCs/>
                <w:sz w:val="22"/>
                <w:szCs w:val="22"/>
              </w:rPr>
            </w:pPr>
            <w:r>
              <w:rPr>
                <w:bCs/>
                <w:sz w:val="22"/>
                <w:szCs w:val="22"/>
              </w:rPr>
              <w:t>3 376 948,55</w:t>
            </w:r>
          </w:p>
        </w:tc>
      </w:tr>
      <w:tr w:rsidR="00464D35" w:rsidRPr="00801B71" w:rsidTr="00464D35">
        <w:tc>
          <w:tcPr>
            <w:tcW w:w="3161" w:type="dxa"/>
          </w:tcPr>
          <w:p w:rsidR="00464D35" w:rsidRPr="00801B71" w:rsidRDefault="00464D35" w:rsidP="00E06F66">
            <w:pPr>
              <w:adjustRightInd w:val="0"/>
              <w:jc w:val="both"/>
              <w:rPr>
                <w:bCs/>
                <w:sz w:val="22"/>
                <w:szCs w:val="22"/>
              </w:rPr>
            </w:pPr>
            <w:r w:rsidRPr="00801B71">
              <w:rPr>
                <w:bCs/>
                <w:sz w:val="22"/>
                <w:szCs w:val="22"/>
              </w:rPr>
              <w:t>Мебель и хозяйственный инвентарь</w:t>
            </w:r>
          </w:p>
        </w:tc>
        <w:tc>
          <w:tcPr>
            <w:tcW w:w="3267" w:type="dxa"/>
          </w:tcPr>
          <w:p w:rsidR="001272D8" w:rsidRDefault="00464D35" w:rsidP="004F17E5">
            <w:pPr>
              <w:adjustRightInd w:val="0"/>
              <w:jc w:val="center"/>
              <w:rPr>
                <w:bCs/>
                <w:sz w:val="22"/>
                <w:szCs w:val="22"/>
              </w:rPr>
            </w:pPr>
            <w:r>
              <w:rPr>
                <w:bCs/>
                <w:sz w:val="22"/>
                <w:szCs w:val="22"/>
              </w:rPr>
              <w:t>1 835 457,71</w:t>
            </w:r>
          </w:p>
        </w:tc>
        <w:tc>
          <w:tcPr>
            <w:tcW w:w="3143" w:type="dxa"/>
          </w:tcPr>
          <w:p w:rsidR="001272D8" w:rsidRDefault="00464D35" w:rsidP="004F17E5">
            <w:pPr>
              <w:adjustRightInd w:val="0"/>
              <w:jc w:val="center"/>
              <w:rPr>
                <w:bCs/>
                <w:sz w:val="22"/>
                <w:szCs w:val="22"/>
              </w:rPr>
            </w:pPr>
            <w:r>
              <w:rPr>
                <w:bCs/>
                <w:sz w:val="22"/>
                <w:szCs w:val="22"/>
              </w:rPr>
              <w:t>447 965,03</w:t>
            </w:r>
          </w:p>
        </w:tc>
      </w:tr>
      <w:tr w:rsidR="00464D35" w:rsidRPr="00801B71" w:rsidTr="00464D35">
        <w:tc>
          <w:tcPr>
            <w:tcW w:w="3161" w:type="dxa"/>
          </w:tcPr>
          <w:p w:rsidR="00464D35" w:rsidRPr="00801B71" w:rsidRDefault="00464D35" w:rsidP="00E06F66">
            <w:pPr>
              <w:adjustRightInd w:val="0"/>
              <w:jc w:val="both"/>
              <w:rPr>
                <w:bCs/>
                <w:sz w:val="22"/>
                <w:szCs w:val="22"/>
              </w:rPr>
            </w:pPr>
            <w:r w:rsidRPr="00801B71">
              <w:rPr>
                <w:bCs/>
                <w:sz w:val="22"/>
                <w:szCs w:val="22"/>
              </w:rPr>
              <w:t>Объекты строительства</w:t>
            </w:r>
          </w:p>
        </w:tc>
        <w:tc>
          <w:tcPr>
            <w:tcW w:w="3267" w:type="dxa"/>
          </w:tcPr>
          <w:p w:rsidR="001272D8" w:rsidRDefault="00464D35" w:rsidP="004F17E5">
            <w:pPr>
              <w:adjustRightInd w:val="0"/>
              <w:jc w:val="center"/>
              <w:rPr>
                <w:bCs/>
                <w:sz w:val="22"/>
                <w:szCs w:val="22"/>
              </w:rPr>
            </w:pPr>
            <w:r>
              <w:rPr>
                <w:bCs/>
                <w:sz w:val="22"/>
                <w:szCs w:val="22"/>
              </w:rPr>
              <w:t>0</w:t>
            </w:r>
          </w:p>
        </w:tc>
        <w:tc>
          <w:tcPr>
            <w:tcW w:w="3143" w:type="dxa"/>
          </w:tcPr>
          <w:p w:rsidR="001272D8" w:rsidRDefault="00464D35" w:rsidP="004F17E5">
            <w:pPr>
              <w:adjustRightInd w:val="0"/>
              <w:jc w:val="center"/>
              <w:rPr>
                <w:bCs/>
                <w:sz w:val="22"/>
                <w:szCs w:val="22"/>
              </w:rPr>
            </w:pPr>
            <w:r>
              <w:rPr>
                <w:bCs/>
                <w:sz w:val="22"/>
                <w:szCs w:val="22"/>
              </w:rPr>
              <w:t>0</w:t>
            </w:r>
          </w:p>
        </w:tc>
      </w:tr>
      <w:tr w:rsidR="00464D35" w:rsidRPr="00801B71" w:rsidTr="00464D35">
        <w:tc>
          <w:tcPr>
            <w:tcW w:w="3161" w:type="dxa"/>
          </w:tcPr>
          <w:p w:rsidR="00464D35" w:rsidRPr="00801B71" w:rsidRDefault="00464D35" w:rsidP="00E06F66">
            <w:pPr>
              <w:adjustRightInd w:val="0"/>
              <w:jc w:val="both"/>
              <w:rPr>
                <w:bCs/>
                <w:sz w:val="22"/>
                <w:szCs w:val="22"/>
              </w:rPr>
            </w:pPr>
            <w:r w:rsidRPr="00801B71">
              <w:rPr>
                <w:bCs/>
                <w:sz w:val="22"/>
                <w:szCs w:val="22"/>
              </w:rPr>
              <w:t xml:space="preserve">Офисное оборудование </w:t>
            </w:r>
          </w:p>
        </w:tc>
        <w:tc>
          <w:tcPr>
            <w:tcW w:w="3267" w:type="dxa"/>
          </w:tcPr>
          <w:p w:rsidR="001272D8" w:rsidRDefault="00464D35" w:rsidP="004F17E5">
            <w:pPr>
              <w:adjustRightInd w:val="0"/>
              <w:jc w:val="center"/>
              <w:rPr>
                <w:bCs/>
                <w:sz w:val="22"/>
                <w:szCs w:val="22"/>
              </w:rPr>
            </w:pPr>
            <w:r>
              <w:rPr>
                <w:bCs/>
                <w:sz w:val="22"/>
                <w:szCs w:val="22"/>
              </w:rPr>
              <w:t>10 987 656,66</w:t>
            </w:r>
          </w:p>
        </w:tc>
        <w:tc>
          <w:tcPr>
            <w:tcW w:w="3143" w:type="dxa"/>
          </w:tcPr>
          <w:p w:rsidR="001272D8" w:rsidRDefault="00464D35" w:rsidP="004F17E5">
            <w:pPr>
              <w:adjustRightInd w:val="0"/>
              <w:jc w:val="center"/>
              <w:rPr>
                <w:bCs/>
                <w:sz w:val="22"/>
                <w:szCs w:val="22"/>
              </w:rPr>
            </w:pPr>
            <w:r>
              <w:rPr>
                <w:bCs/>
                <w:sz w:val="22"/>
                <w:szCs w:val="22"/>
              </w:rPr>
              <w:t>8 861 244,56</w:t>
            </w:r>
          </w:p>
        </w:tc>
      </w:tr>
      <w:tr w:rsidR="00464D35" w:rsidRPr="00801B71" w:rsidTr="00464D35">
        <w:tc>
          <w:tcPr>
            <w:tcW w:w="3161" w:type="dxa"/>
          </w:tcPr>
          <w:p w:rsidR="00464D35" w:rsidRPr="00801B71" w:rsidRDefault="00464D35" w:rsidP="00E06F66">
            <w:pPr>
              <w:adjustRightInd w:val="0"/>
              <w:jc w:val="both"/>
              <w:rPr>
                <w:bCs/>
                <w:sz w:val="22"/>
                <w:szCs w:val="22"/>
              </w:rPr>
            </w:pPr>
            <w:r w:rsidRPr="00801B71">
              <w:rPr>
                <w:bCs/>
                <w:sz w:val="22"/>
                <w:szCs w:val="22"/>
              </w:rPr>
              <w:t>Транспортные средства</w:t>
            </w:r>
          </w:p>
        </w:tc>
        <w:tc>
          <w:tcPr>
            <w:tcW w:w="3267" w:type="dxa"/>
          </w:tcPr>
          <w:p w:rsidR="001272D8" w:rsidRDefault="00464D35" w:rsidP="004F17E5">
            <w:pPr>
              <w:adjustRightInd w:val="0"/>
              <w:jc w:val="center"/>
              <w:rPr>
                <w:bCs/>
                <w:sz w:val="22"/>
                <w:szCs w:val="22"/>
              </w:rPr>
            </w:pPr>
            <w:r>
              <w:rPr>
                <w:bCs/>
                <w:sz w:val="22"/>
                <w:szCs w:val="22"/>
              </w:rPr>
              <w:t>32 676 521,21</w:t>
            </w:r>
          </w:p>
        </w:tc>
        <w:tc>
          <w:tcPr>
            <w:tcW w:w="3143" w:type="dxa"/>
          </w:tcPr>
          <w:p w:rsidR="001272D8" w:rsidRDefault="00464D35" w:rsidP="004F17E5">
            <w:pPr>
              <w:adjustRightInd w:val="0"/>
              <w:jc w:val="center"/>
              <w:rPr>
                <w:bCs/>
                <w:sz w:val="22"/>
                <w:szCs w:val="22"/>
              </w:rPr>
            </w:pPr>
            <w:r>
              <w:rPr>
                <w:bCs/>
                <w:sz w:val="22"/>
                <w:szCs w:val="22"/>
              </w:rPr>
              <w:t>10 528 420,13</w:t>
            </w:r>
          </w:p>
        </w:tc>
      </w:tr>
      <w:tr w:rsidR="00464D35" w:rsidRPr="00801B71" w:rsidTr="00464D35">
        <w:tc>
          <w:tcPr>
            <w:tcW w:w="3161" w:type="dxa"/>
          </w:tcPr>
          <w:p w:rsidR="00464D35" w:rsidRPr="00801B71" w:rsidRDefault="00464D35" w:rsidP="00E06F66">
            <w:pPr>
              <w:adjustRightInd w:val="0"/>
              <w:jc w:val="both"/>
              <w:rPr>
                <w:b/>
                <w:bCs/>
                <w:sz w:val="22"/>
                <w:szCs w:val="22"/>
              </w:rPr>
            </w:pPr>
            <w:r w:rsidRPr="00801B71">
              <w:rPr>
                <w:b/>
                <w:bCs/>
                <w:sz w:val="22"/>
                <w:szCs w:val="22"/>
              </w:rPr>
              <w:t>Итого</w:t>
            </w:r>
          </w:p>
        </w:tc>
        <w:tc>
          <w:tcPr>
            <w:tcW w:w="3267" w:type="dxa"/>
          </w:tcPr>
          <w:p w:rsidR="001272D8" w:rsidRDefault="00464D35" w:rsidP="004F17E5">
            <w:pPr>
              <w:adjustRightInd w:val="0"/>
              <w:jc w:val="center"/>
              <w:rPr>
                <w:b/>
                <w:bCs/>
                <w:sz w:val="22"/>
                <w:szCs w:val="22"/>
              </w:rPr>
            </w:pPr>
            <w:r>
              <w:rPr>
                <w:b/>
                <w:bCs/>
                <w:sz w:val="22"/>
                <w:szCs w:val="22"/>
              </w:rPr>
              <w:t>129 911 739,49</w:t>
            </w:r>
          </w:p>
        </w:tc>
        <w:tc>
          <w:tcPr>
            <w:tcW w:w="3143" w:type="dxa"/>
          </w:tcPr>
          <w:p w:rsidR="001272D8" w:rsidRDefault="00464D35" w:rsidP="004F17E5">
            <w:pPr>
              <w:adjustRightInd w:val="0"/>
              <w:jc w:val="center"/>
              <w:rPr>
                <w:b/>
                <w:bCs/>
                <w:sz w:val="22"/>
                <w:szCs w:val="22"/>
              </w:rPr>
            </w:pPr>
            <w:r>
              <w:rPr>
                <w:b/>
                <w:bCs/>
                <w:sz w:val="22"/>
                <w:szCs w:val="22"/>
              </w:rPr>
              <w:t>25 118 961,78</w:t>
            </w:r>
          </w:p>
        </w:tc>
      </w:tr>
    </w:tbl>
    <w:p w:rsidR="001272D8" w:rsidRDefault="00DC7159" w:rsidP="004F17E5">
      <w:pPr>
        <w:adjustRightInd w:val="0"/>
        <w:jc w:val="both"/>
        <w:rPr>
          <w:bCs/>
          <w:sz w:val="22"/>
          <w:szCs w:val="22"/>
        </w:rPr>
      </w:pPr>
      <w:r>
        <w:rPr>
          <w:bCs/>
          <w:sz w:val="22"/>
          <w:szCs w:val="22"/>
        </w:rPr>
        <w:t xml:space="preserve">Отчетная дата:  </w:t>
      </w:r>
      <w:r>
        <w:rPr>
          <w:bCs/>
          <w:sz w:val="22"/>
          <w:szCs w:val="22"/>
          <w:u w:val="single"/>
        </w:rPr>
        <w:t>31.12.2014</w:t>
      </w:r>
      <w:r w:rsidRPr="00801B71">
        <w:rPr>
          <w:bCs/>
          <w:sz w:val="22"/>
          <w:szCs w:val="22"/>
          <w:u w:val="single"/>
        </w:rPr>
        <w:t xml:space="preserve"> г.</w:t>
      </w:r>
      <w:r w:rsidRPr="00801B71">
        <w:rPr>
          <w:bCs/>
          <w:sz w:val="22"/>
          <w:szCs w:val="22"/>
        </w:rPr>
        <w:t xml:space="preserve"> </w:t>
      </w:r>
    </w:p>
    <w:p w:rsidR="00DC7159" w:rsidRPr="00801B71" w:rsidRDefault="00DC7159" w:rsidP="00DC7159">
      <w:pPr>
        <w:adjustRightInd w:val="0"/>
        <w:jc w:val="both"/>
        <w:rPr>
          <w:bCs/>
          <w:sz w:val="22"/>
          <w:szCs w:val="22"/>
        </w:rPr>
      </w:pPr>
    </w:p>
    <w:p w:rsidR="00DC7159" w:rsidRDefault="00DC7159" w:rsidP="00801B71">
      <w:pPr>
        <w:adjustRightInd w:val="0"/>
        <w:jc w:val="both"/>
        <w:rPr>
          <w:bCs/>
          <w:sz w:val="22"/>
          <w:szCs w:val="22"/>
        </w:rPr>
      </w:pPr>
    </w:p>
    <w:p w:rsidR="00DC7159" w:rsidRDefault="00DC7159" w:rsidP="00801B71">
      <w:pPr>
        <w:adjustRightInd w:val="0"/>
        <w:jc w:val="both"/>
        <w:rPr>
          <w:bCs/>
          <w:sz w:val="22"/>
          <w:szCs w:val="22"/>
        </w:rPr>
      </w:pPr>
    </w:p>
    <w:tbl>
      <w:tblPr>
        <w:tblStyle w:val="a6"/>
        <w:tblW w:w="0" w:type="auto"/>
        <w:tblLook w:val="04A0" w:firstRow="1" w:lastRow="0" w:firstColumn="1" w:lastColumn="0" w:noHBand="0" w:noVBand="1"/>
      </w:tblPr>
      <w:tblGrid>
        <w:gridCol w:w="3161"/>
        <w:gridCol w:w="3267"/>
        <w:gridCol w:w="3143"/>
      </w:tblGrid>
      <w:tr w:rsidR="00801B71" w:rsidRPr="00801B71" w:rsidTr="00DC7159">
        <w:tc>
          <w:tcPr>
            <w:tcW w:w="3161" w:type="dxa"/>
          </w:tcPr>
          <w:p w:rsidR="00801B71" w:rsidRPr="00801B71" w:rsidRDefault="00801B71" w:rsidP="00801B71">
            <w:pPr>
              <w:adjustRightInd w:val="0"/>
              <w:jc w:val="both"/>
              <w:rPr>
                <w:b/>
                <w:bCs/>
                <w:sz w:val="22"/>
                <w:szCs w:val="22"/>
              </w:rPr>
            </w:pPr>
            <w:r w:rsidRPr="00801B71">
              <w:rPr>
                <w:b/>
                <w:bCs/>
                <w:sz w:val="22"/>
                <w:szCs w:val="22"/>
              </w:rPr>
              <w:t>Наименование группы объектов основных средств</w:t>
            </w:r>
          </w:p>
        </w:tc>
        <w:tc>
          <w:tcPr>
            <w:tcW w:w="3267" w:type="dxa"/>
          </w:tcPr>
          <w:p w:rsidR="00801B71" w:rsidRPr="00801B71" w:rsidRDefault="00801B71" w:rsidP="00801B71">
            <w:pPr>
              <w:adjustRightInd w:val="0"/>
              <w:jc w:val="both"/>
              <w:rPr>
                <w:b/>
                <w:bCs/>
                <w:sz w:val="22"/>
                <w:szCs w:val="22"/>
              </w:rPr>
            </w:pPr>
            <w:r w:rsidRPr="00801B71">
              <w:rPr>
                <w:b/>
                <w:bCs/>
                <w:sz w:val="22"/>
                <w:szCs w:val="22"/>
              </w:rPr>
              <w:t xml:space="preserve">Первоначальная (восстановительная) стоимость </w:t>
            </w:r>
          </w:p>
        </w:tc>
        <w:tc>
          <w:tcPr>
            <w:tcW w:w="3143" w:type="dxa"/>
          </w:tcPr>
          <w:p w:rsidR="00801B71" w:rsidRPr="00801B71" w:rsidRDefault="00801B71" w:rsidP="00801B71">
            <w:pPr>
              <w:adjustRightInd w:val="0"/>
              <w:jc w:val="both"/>
              <w:rPr>
                <w:b/>
                <w:bCs/>
                <w:sz w:val="22"/>
                <w:szCs w:val="22"/>
              </w:rPr>
            </w:pPr>
            <w:r w:rsidRPr="00801B71">
              <w:rPr>
                <w:b/>
                <w:bCs/>
                <w:sz w:val="22"/>
                <w:szCs w:val="22"/>
              </w:rPr>
              <w:t>Сумма начисленной амортизации, руб.</w:t>
            </w:r>
          </w:p>
        </w:tc>
      </w:tr>
      <w:tr w:rsidR="00801B71" w:rsidRPr="00801B71" w:rsidTr="00DC7159">
        <w:tc>
          <w:tcPr>
            <w:tcW w:w="3161" w:type="dxa"/>
          </w:tcPr>
          <w:p w:rsidR="00801B71" w:rsidRPr="00801B71" w:rsidRDefault="00801B71" w:rsidP="00801B71">
            <w:pPr>
              <w:adjustRightInd w:val="0"/>
              <w:jc w:val="both"/>
              <w:rPr>
                <w:bCs/>
                <w:sz w:val="22"/>
                <w:szCs w:val="22"/>
              </w:rPr>
            </w:pPr>
            <w:r w:rsidRPr="00801B71">
              <w:rPr>
                <w:bCs/>
                <w:sz w:val="22"/>
                <w:szCs w:val="22"/>
              </w:rPr>
              <w:t>Здания и сооружения</w:t>
            </w:r>
          </w:p>
        </w:tc>
        <w:tc>
          <w:tcPr>
            <w:tcW w:w="3267" w:type="dxa"/>
          </w:tcPr>
          <w:p w:rsidR="00801B71" w:rsidRPr="00801B71" w:rsidRDefault="00801B71" w:rsidP="00801B71">
            <w:pPr>
              <w:adjustRightInd w:val="0"/>
              <w:jc w:val="both"/>
              <w:rPr>
                <w:bCs/>
                <w:sz w:val="22"/>
                <w:szCs w:val="22"/>
              </w:rPr>
            </w:pPr>
            <w:r w:rsidRPr="00801B71">
              <w:rPr>
                <w:bCs/>
                <w:sz w:val="22"/>
                <w:szCs w:val="22"/>
              </w:rPr>
              <w:t>21 020 640,00</w:t>
            </w:r>
          </w:p>
        </w:tc>
        <w:tc>
          <w:tcPr>
            <w:tcW w:w="3143" w:type="dxa"/>
          </w:tcPr>
          <w:p w:rsidR="00801B71" w:rsidRPr="00801B71" w:rsidRDefault="00801B71" w:rsidP="00801B71">
            <w:pPr>
              <w:adjustRightInd w:val="0"/>
              <w:jc w:val="both"/>
              <w:rPr>
                <w:bCs/>
                <w:sz w:val="22"/>
                <w:szCs w:val="22"/>
                <w:lang w:val="en-US"/>
              </w:rPr>
            </w:pPr>
            <w:r w:rsidRPr="00801B71">
              <w:rPr>
                <w:bCs/>
                <w:sz w:val="22"/>
                <w:szCs w:val="22"/>
                <w:lang w:val="en-US"/>
              </w:rPr>
              <w:t>232 915</w:t>
            </w:r>
            <w:r w:rsidRPr="00801B71">
              <w:rPr>
                <w:bCs/>
                <w:sz w:val="22"/>
                <w:szCs w:val="22"/>
              </w:rPr>
              <w:t>,</w:t>
            </w:r>
            <w:r w:rsidRPr="00801B71">
              <w:rPr>
                <w:bCs/>
                <w:sz w:val="22"/>
                <w:szCs w:val="22"/>
                <w:lang w:val="en-US"/>
              </w:rPr>
              <w:t>68</w:t>
            </w:r>
          </w:p>
        </w:tc>
      </w:tr>
      <w:tr w:rsidR="00801B71" w:rsidRPr="00801B71" w:rsidTr="00DC7159">
        <w:tc>
          <w:tcPr>
            <w:tcW w:w="3161" w:type="dxa"/>
          </w:tcPr>
          <w:p w:rsidR="00801B71" w:rsidRPr="00801B71" w:rsidRDefault="00801B71" w:rsidP="00801B71">
            <w:pPr>
              <w:adjustRightInd w:val="0"/>
              <w:jc w:val="both"/>
              <w:rPr>
                <w:bCs/>
                <w:sz w:val="22"/>
                <w:szCs w:val="22"/>
              </w:rPr>
            </w:pPr>
            <w:r w:rsidRPr="00801B71">
              <w:rPr>
                <w:bCs/>
                <w:sz w:val="22"/>
                <w:szCs w:val="22"/>
              </w:rPr>
              <w:t>Машины и оборудование</w:t>
            </w:r>
          </w:p>
        </w:tc>
        <w:tc>
          <w:tcPr>
            <w:tcW w:w="3267" w:type="dxa"/>
          </w:tcPr>
          <w:p w:rsidR="00801B71" w:rsidRPr="00801B71" w:rsidRDefault="00801B71" w:rsidP="00801B71">
            <w:pPr>
              <w:adjustRightInd w:val="0"/>
              <w:jc w:val="both"/>
              <w:rPr>
                <w:bCs/>
                <w:sz w:val="22"/>
                <w:szCs w:val="22"/>
              </w:rPr>
            </w:pPr>
            <w:r w:rsidRPr="00801B71">
              <w:rPr>
                <w:bCs/>
                <w:sz w:val="22"/>
                <w:szCs w:val="22"/>
              </w:rPr>
              <w:t>13 523 586,33</w:t>
            </w:r>
          </w:p>
        </w:tc>
        <w:tc>
          <w:tcPr>
            <w:tcW w:w="3143" w:type="dxa"/>
          </w:tcPr>
          <w:p w:rsidR="00801B71" w:rsidRPr="00801B71" w:rsidRDefault="00801B71" w:rsidP="00801B71">
            <w:pPr>
              <w:adjustRightInd w:val="0"/>
              <w:jc w:val="both"/>
              <w:rPr>
                <w:bCs/>
                <w:sz w:val="22"/>
                <w:szCs w:val="22"/>
              </w:rPr>
            </w:pPr>
            <w:r w:rsidRPr="00801B71">
              <w:rPr>
                <w:bCs/>
                <w:sz w:val="22"/>
                <w:szCs w:val="22"/>
              </w:rPr>
              <w:t>7 869 151,53</w:t>
            </w:r>
          </w:p>
        </w:tc>
      </w:tr>
      <w:tr w:rsidR="00801B71" w:rsidRPr="00801B71" w:rsidTr="00DC7159">
        <w:tc>
          <w:tcPr>
            <w:tcW w:w="3161" w:type="dxa"/>
          </w:tcPr>
          <w:p w:rsidR="00801B71" w:rsidRPr="00801B71" w:rsidRDefault="00801B71" w:rsidP="00801B71">
            <w:pPr>
              <w:adjustRightInd w:val="0"/>
              <w:jc w:val="both"/>
              <w:rPr>
                <w:bCs/>
                <w:sz w:val="22"/>
                <w:szCs w:val="22"/>
              </w:rPr>
            </w:pPr>
            <w:r w:rsidRPr="00801B71">
              <w:rPr>
                <w:bCs/>
                <w:sz w:val="22"/>
                <w:szCs w:val="22"/>
              </w:rPr>
              <w:t>Мебель и хозяйственный инвентарь</w:t>
            </w:r>
          </w:p>
        </w:tc>
        <w:tc>
          <w:tcPr>
            <w:tcW w:w="3267" w:type="dxa"/>
          </w:tcPr>
          <w:p w:rsidR="00801B71" w:rsidRPr="00801B71" w:rsidRDefault="00801B71" w:rsidP="00801B71">
            <w:pPr>
              <w:adjustRightInd w:val="0"/>
              <w:jc w:val="both"/>
              <w:rPr>
                <w:bCs/>
                <w:sz w:val="22"/>
                <w:szCs w:val="22"/>
              </w:rPr>
            </w:pPr>
            <w:r w:rsidRPr="00801B71">
              <w:rPr>
                <w:bCs/>
                <w:sz w:val="22"/>
                <w:szCs w:val="22"/>
              </w:rPr>
              <w:t>814 775,20</w:t>
            </w:r>
          </w:p>
        </w:tc>
        <w:tc>
          <w:tcPr>
            <w:tcW w:w="3143" w:type="dxa"/>
          </w:tcPr>
          <w:p w:rsidR="00801B71" w:rsidRPr="00801B71" w:rsidRDefault="00801B71" w:rsidP="00801B71">
            <w:pPr>
              <w:adjustRightInd w:val="0"/>
              <w:jc w:val="both"/>
              <w:rPr>
                <w:bCs/>
                <w:sz w:val="22"/>
                <w:szCs w:val="22"/>
              </w:rPr>
            </w:pPr>
            <w:r w:rsidRPr="00801B71">
              <w:rPr>
                <w:bCs/>
                <w:sz w:val="22"/>
                <w:szCs w:val="22"/>
              </w:rPr>
              <w:t>477 040,13</w:t>
            </w:r>
          </w:p>
        </w:tc>
      </w:tr>
      <w:tr w:rsidR="00801B71" w:rsidRPr="00801B71" w:rsidTr="00DC7159">
        <w:tc>
          <w:tcPr>
            <w:tcW w:w="3161" w:type="dxa"/>
          </w:tcPr>
          <w:p w:rsidR="00801B71" w:rsidRPr="00801B71" w:rsidRDefault="00801B71" w:rsidP="00801B71">
            <w:pPr>
              <w:adjustRightInd w:val="0"/>
              <w:jc w:val="both"/>
              <w:rPr>
                <w:bCs/>
                <w:sz w:val="22"/>
                <w:szCs w:val="22"/>
              </w:rPr>
            </w:pPr>
            <w:r w:rsidRPr="00801B71">
              <w:rPr>
                <w:bCs/>
                <w:sz w:val="22"/>
                <w:szCs w:val="22"/>
              </w:rPr>
              <w:t>Объекты строительства</w:t>
            </w:r>
          </w:p>
        </w:tc>
        <w:tc>
          <w:tcPr>
            <w:tcW w:w="3267" w:type="dxa"/>
          </w:tcPr>
          <w:p w:rsidR="00801B71" w:rsidRPr="00801B71" w:rsidRDefault="00801B71" w:rsidP="00801B71">
            <w:pPr>
              <w:adjustRightInd w:val="0"/>
              <w:jc w:val="both"/>
              <w:rPr>
                <w:bCs/>
                <w:sz w:val="22"/>
                <w:szCs w:val="22"/>
              </w:rPr>
            </w:pPr>
            <w:r w:rsidRPr="00801B71">
              <w:rPr>
                <w:bCs/>
                <w:sz w:val="22"/>
                <w:szCs w:val="22"/>
              </w:rPr>
              <w:t>97 245,76</w:t>
            </w:r>
          </w:p>
        </w:tc>
        <w:tc>
          <w:tcPr>
            <w:tcW w:w="3143" w:type="dxa"/>
          </w:tcPr>
          <w:p w:rsidR="00801B71" w:rsidRPr="00801B71" w:rsidRDefault="00801B71" w:rsidP="00801B71">
            <w:pPr>
              <w:adjustRightInd w:val="0"/>
              <w:jc w:val="both"/>
              <w:rPr>
                <w:bCs/>
                <w:sz w:val="22"/>
                <w:szCs w:val="22"/>
              </w:rPr>
            </w:pPr>
            <w:r w:rsidRPr="00801B71">
              <w:rPr>
                <w:bCs/>
                <w:sz w:val="22"/>
                <w:szCs w:val="22"/>
              </w:rPr>
              <w:t>33 178,03</w:t>
            </w:r>
          </w:p>
        </w:tc>
      </w:tr>
      <w:tr w:rsidR="00801B71" w:rsidRPr="00801B71" w:rsidTr="00DC7159">
        <w:tc>
          <w:tcPr>
            <w:tcW w:w="3161" w:type="dxa"/>
          </w:tcPr>
          <w:p w:rsidR="00801B71" w:rsidRPr="00801B71" w:rsidRDefault="00801B71" w:rsidP="00801B71">
            <w:pPr>
              <w:adjustRightInd w:val="0"/>
              <w:jc w:val="both"/>
              <w:rPr>
                <w:bCs/>
                <w:sz w:val="22"/>
                <w:szCs w:val="22"/>
              </w:rPr>
            </w:pPr>
            <w:r w:rsidRPr="00801B71">
              <w:rPr>
                <w:bCs/>
                <w:sz w:val="22"/>
                <w:szCs w:val="22"/>
              </w:rPr>
              <w:t xml:space="preserve">Офисное оборудование </w:t>
            </w:r>
          </w:p>
        </w:tc>
        <w:tc>
          <w:tcPr>
            <w:tcW w:w="3267" w:type="dxa"/>
          </w:tcPr>
          <w:p w:rsidR="00801B71" w:rsidRPr="00801B71" w:rsidRDefault="00801B71" w:rsidP="00801B71">
            <w:pPr>
              <w:adjustRightInd w:val="0"/>
              <w:jc w:val="both"/>
              <w:rPr>
                <w:bCs/>
                <w:sz w:val="22"/>
                <w:szCs w:val="22"/>
              </w:rPr>
            </w:pPr>
            <w:r w:rsidRPr="00801B71">
              <w:rPr>
                <w:bCs/>
                <w:sz w:val="22"/>
                <w:szCs w:val="22"/>
              </w:rPr>
              <w:t>12 588 162,12</w:t>
            </w:r>
          </w:p>
        </w:tc>
        <w:tc>
          <w:tcPr>
            <w:tcW w:w="3143" w:type="dxa"/>
          </w:tcPr>
          <w:p w:rsidR="00801B71" w:rsidRPr="00801B71" w:rsidRDefault="00801B71" w:rsidP="00801B71">
            <w:pPr>
              <w:adjustRightInd w:val="0"/>
              <w:jc w:val="both"/>
              <w:rPr>
                <w:bCs/>
                <w:sz w:val="22"/>
                <w:szCs w:val="22"/>
              </w:rPr>
            </w:pPr>
            <w:r w:rsidRPr="00801B71">
              <w:rPr>
                <w:bCs/>
                <w:sz w:val="22"/>
                <w:szCs w:val="22"/>
              </w:rPr>
              <w:t>8 669 833,54</w:t>
            </w:r>
          </w:p>
        </w:tc>
      </w:tr>
      <w:tr w:rsidR="00801B71" w:rsidRPr="00801B71" w:rsidTr="00DC7159">
        <w:tc>
          <w:tcPr>
            <w:tcW w:w="3161" w:type="dxa"/>
          </w:tcPr>
          <w:p w:rsidR="00801B71" w:rsidRPr="00801B71" w:rsidRDefault="00801B71" w:rsidP="00801B71">
            <w:pPr>
              <w:adjustRightInd w:val="0"/>
              <w:jc w:val="both"/>
              <w:rPr>
                <w:bCs/>
                <w:sz w:val="22"/>
                <w:szCs w:val="22"/>
              </w:rPr>
            </w:pPr>
            <w:r w:rsidRPr="00801B71">
              <w:rPr>
                <w:bCs/>
                <w:sz w:val="22"/>
                <w:szCs w:val="22"/>
              </w:rPr>
              <w:t>Транспортные средства</w:t>
            </w:r>
          </w:p>
        </w:tc>
        <w:tc>
          <w:tcPr>
            <w:tcW w:w="3267" w:type="dxa"/>
          </w:tcPr>
          <w:p w:rsidR="00801B71" w:rsidRPr="00801B71" w:rsidRDefault="00801B71" w:rsidP="00801B71">
            <w:pPr>
              <w:adjustRightInd w:val="0"/>
              <w:jc w:val="both"/>
              <w:rPr>
                <w:bCs/>
                <w:sz w:val="22"/>
                <w:szCs w:val="22"/>
              </w:rPr>
            </w:pPr>
            <w:r w:rsidRPr="00801B71">
              <w:rPr>
                <w:bCs/>
                <w:sz w:val="22"/>
                <w:szCs w:val="22"/>
              </w:rPr>
              <w:t>23 659 338,70</w:t>
            </w:r>
          </w:p>
        </w:tc>
        <w:tc>
          <w:tcPr>
            <w:tcW w:w="3143" w:type="dxa"/>
          </w:tcPr>
          <w:p w:rsidR="00801B71" w:rsidRPr="00801B71" w:rsidRDefault="00801B71" w:rsidP="00801B71">
            <w:pPr>
              <w:adjustRightInd w:val="0"/>
              <w:jc w:val="both"/>
              <w:rPr>
                <w:bCs/>
                <w:sz w:val="22"/>
                <w:szCs w:val="22"/>
              </w:rPr>
            </w:pPr>
            <w:r w:rsidRPr="00801B71">
              <w:rPr>
                <w:bCs/>
                <w:sz w:val="22"/>
                <w:szCs w:val="22"/>
              </w:rPr>
              <w:t>8 183 293,40</w:t>
            </w:r>
          </w:p>
        </w:tc>
      </w:tr>
      <w:tr w:rsidR="00801B71" w:rsidRPr="00801B71" w:rsidTr="00DC7159">
        <w:tc>
          <w:tcPr>
            <w:tcW w:w="3161" w:type="dxa"/>
          </w:tcPr>
          <w:p w:rsidR="00801B71" w:rsidRPr="00801B71" w:rsidRDefault="00801B71" w:rsidP="00801B71">
            <w:pPr>
              <w:adjustRightInd w:val="0"/>
              <w:jc w:val="both"/>
              <w:rPr>
                <w:b/>
                <w:bCs/>
                <w:sz w:val="22"/>
                <w:szCs w:val="22"/>
              </w:rPr>
            </w:pPr>
            <w:r w:rsidRPr="00801B71">
              <w:rPr>
                <w:b/>
                <w:bCs/>
                <w:sz w:val="22"/>
                <w:szCs w:val="22"/>
              </w:rPr>
              <w:t>Итого</w:t>
            </w:r>
          </w:p>
        </w:tc>
        <w:tc>
          <w:tcPr>
            <w:tcW w:w="3267" w:type="dxa"/>
          </w:tcPr>
          <w:p w:rsidR="00801B71" w:rsidRPr="00801B71" w:rsidRDefault="00801B71" w:rsidP="00801B71">
            <w:pPr>
              <w:adjustRightInd w:val="0"/>
              <w:jc w:val="both"/>
              <w:rPr>
                <w:b/>
                <w:bCs/>
                <w:sz w:val="22"/>
                <w:szCs w:val="22"/>
              </w:rPr>
            </w:pPr>
            <w:r w:rsidRPr="00801B71">
              <w:rPr>
                <w:b/>
                <w:bCs/>
                <w:sz w:val="22"/>
                <w:szCs w:val="22"/>
              </w:rPr>
              <w:t>71 703 748,11</w:t>
            </w:r>
          </w:p>
        </w:tc>
        <w:tc>
          <w:tcPr>
            <w:tcW w:w="3143" w:type="dxa"/>
          </w:tcPr>
          <w:p w:rsidR="00801B71" w:rsidRPr="00801B71" w:rsidRDefault="00801B71" w:rsidP="00801B71">
            <w:pPr>
              <w:adjustRightInd w:val="0"/>
              <w:jc w:val="both"/>
              <w:rPr>
                <w:b/>
                <w:bCs/>
                <w:sz w:val="22"/>
                <w:szCs w:val="22"/>
              </w:rPr>
            </w:pPr>
            <w:r w:rsidRPr="00801B71">
              <w:rPr>
                <w:b/>
                <w:bCs/>
                <w:sz w:val="22"/>
                <w:szCs w:val="22"/>
              </w:rPr>
              <w:t>25 478 095,77</w:t>
            </w:r>
          </w:p>
        </w:tc>
      </w:tr>
    </w:tbl>
    <w:p w:rsidR="00801B71" w:rsidRDefault="00801B71" w:rsidP="00801B71">
      <w:pPr>
        <w:adjustRightInd w:val="0"/>
        <w:jc w:val="both"/>
        <w:rPr>
          <w:bCs/>
          <w:sz w:val="22"/>
          <w:szCs w:val="22"/>
        </w:rPr>
      </w:pPr>
      <w:r>
        <w:rPr>
          <w:bCs/>
          <w:sz w:val="22"/>
          <w:szCs w:val="22"/>
        </w:rPr>
        <w:t xml:space="preserve">Отчетная дата:  </w:t>
      </w:r>
      <w:r w:rsidRPr="00801B71">
        <w:rPr>
          <w:bCs/>
          <w:sz w:val="22"/>
          <w:szCs w:val="22"/>
          <w:u w:val="single"/>
        </w:rPr>
        <w:t>31.12.2013 г.</w:t>
      </w:r>
      <w:r w:rsidRPr="00801B71">
        <w:rPr>
          <w:bCs/>
          <w:sz w:val="22"/>
          <w:szCs w:val="22"/>
        </w:rPr>
        <w:t xml:space="preserve"> </w:t>
      </w:r>
    </w:p>
    <w:p w:rsidR="00801B71" w:rsidRPr="00801B71" w:rsidRDefault="00801B71" w:rsidP="00801B71">
      <w:pPr>
        <w:adjustRightInd w:val="0"/>
        <w:jc w:val="both"/>
        <w:rPr>
          <w:bCs/>
          <w:sz w:val="22"/>
          <w:szCs w:val="22"/>
        </w:rPr>
      </w:pPr>
    </w:p>
    <w:tbl>
      <w:tblPr>
        <w:tblStyle w:val="a6"/>
        <w:tblW w:w="0" w:type="auto"/>
        <w:tblLook w:val="04A0" w:firstRow="1" w:lastRow="0" w:firstColumn="1" w:lastColumn="0" w:noHBand="0" w:noVBand="1"/>
      </w:tblPr>
      <w:tblGrid>
        <w:gridCol w:w="3161"/>
        <w:gridCol w:w="3267"/>
        <w:gridCol w:w="3143"/>
      </w:tblGrid>
      <w:tr w:rsidR="00801B71" w:rsidRPr="00801B71" w:rsidTr="00396C00">
        <w:tc>
          <w:tcPr>
            <w:tcW w:w="3473" w:type="dxa"/>
          </w:tcPr>
          <w:p w:rsidR="00801B71" w:rsidRPr="00801B71" w:rsidRDefault="00801B71" w:rsidP="00801B71">
            <w:pPr>
              <w:adjustRightInd w:val="0"/>
              <w:jc w:val="both"/>
              <w:rPr>
                <w:b/>
                <w:bCs/>
                <w:sz w:val="22"/>
                <w:szCs w:val="22"/>
              </w:rPr>
            </w:pPr>
            <w:r w:rsidRPr="00801B71">
              <w:rPr>
                <w:b/>
                <w:bCs/>
                <w:sz w:val="22"/>
                <w:szCs w:val="22"/>
              </w:rPr>
              <w:t>Наименование группы объектов основных средств</w:t>
            </w:r>
          </w:p>
        </w:tc>
        <w:tc>
          <w:tcPr>
            <w:tcW w:w="3474" w:type="dxa"/>
          </w:tcPr>
          <w:p w:rsidR="00801B71" w:rsidRPr="00801B71" w:rsidRDefault="00801B71" w:rsidP="00801B71">
            <w:pPr>
              <w:adjustRightInd w:val="0"/>
              <w:jc w:val="both"/>
              <w:rPr>
                <w:b/>
                <w:bCs/>
                <w:sz w:val="22"/>
                <w:szCs w:val="22"/>
              </w:rPr>
            </w:pPr>
            <w:r w:rsidRPr="00801B71">
              <w:rPr>
                <w:b/>
                <w:bCs/>
                <w:sz w:val="22"/>
                <w:szCs w:val="22"/>
              </w:rPr>
              <w:t xml:space="preserve">Первоначальная (восстановительная) стоимость </w:t>
            </w:r>
          </w:p>
        </w:tc>
        <w:tc>
          <w:tcPr>
            <w:tcW w:w="3474" w:type="dxa"/>
          </w:tcPr>
          <w:p w:rsidR="00801B71" w:rsidRPr="00801B71" w:rsidRDefault="00801B71" w:rsidP="00801B71">
            <w:pPr>
              <w:adjustRightInd w:val="0"/>
              <w:jc w:val="both"/>
              <w:rPr>
                <w:b/>
                <w:bCs/>
                <w:sz w:val="22"/>
                <w:szCs w:val="22"/>
              </w:rPr>
            </w:pPr>
            <w:r w:rsidRPr="00801B71">
              <w:rPr>
                <w:b/>
                <w:bCs/>
                <w:sz w:val="22"/>
                <w:szCs w:val="22"/>
              </w:rPr>
              <w:t>Сумма начисленной амортизации, руб.</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Машины и оборудование</w:t>
            </w:r>
          </w:p>
        </w:tc>
        <w:tc>
          <w:tcPr>
            <w:tcW w:w="3474" w:type="dxa"/>
          </w:tcPr>
          <w:p w:rsidR="00801B71" w:rsidRPr="00801B71" w:rsidRDefault="00801B71" w:rsidP="00801B71">
            <w:pPr>
              <w:adjustRightInd w:val="0"/>
              <w:jc w:val="both"/>
              <w:rPr>
                <w:bCs/>
                <w:sz w:val="22"/>
                <w:szCs w:val="22"/>
              </w:rPr>
            </w:pPr>
            <w:r w:rsidRPr="00801B71">
              <w:rPr>
                <w:bCs/>
                <w:sz w:val="22"/>
                <w:szCs w:val="22"/>
              </w:rPr>
              <w:t>9 803 573,62</w:t>
            </w:r>
          </w:p>
        </w:tc>
        <w:tc>
          <w:tcPr>
            <w:tcW w:w="3474" w:type="dxa"/>
          </w:tcPr>
          <w:p w:rsidR="00801B71" w:rsidRPr="00801B71" w:rsidRDefault="00801B71" w:rsidP="00801B71">
            <w:pPr>
              <w:adjustRightInd w:val="0"/>
              <w:jc w:val="both"/>
              <w:rPr>
                <w:bCs/>
                <w:sz w:val="22"/>
                <w:szCs w:val="22"/>
              </w:rPr>
            </w:pPr>
            <w:r w:rsidRPr="00801B71">
              <w:rPr>
                <w:bCs/>
                <w:sz w:val="22"/>
                <w:szCs w:val="22"/>
              </w:rPr>
              <w:t>5 324 695,58</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Мебель и хозяйственный инвентарь</w:t>
            </w:r>
          </w:p>
        </w:tc>
        <w:tc>
          <w:tcPr>
            <w:tcW w:w="3474" w:type="dxa"/>
          </w:tcPr>
          <w:p w:rsidR="00801B71" w:rsidRPr="00801B71" w:rsidRDefault="00801B71" w:rsidP="00801B71">
            <w:pPr>
              <w:adjustRightInd w:val="0"/>
              <w:jc w:val="both"/>
              <w:rPr>
                <w:bCs/>
                <w:sz w:val="22"/>
                <w:szCs w:val="22"/>
              </w:rPr>
            </w:pPr>
            <w:r w:rsidRPr="00801B71">
              <w:rPr>
                <w:bCs/>
                <w:sz w:val="22"/>
                <w:szCs w:val="22"/>
              </w:rPr>
              <w:t>814 775,20</w:t>
            </w:r>
          </w:p>
        </w:tc>
        <w:tc>
          <w:tcPr>
            <w:tcW w:w="3474" w:type="dxa"/>
          </w:tcPr>
          <w:p w:rsidR="00801B71" w:rsidRPr="00801B71" w:rsidRDefault="00801B71" w:rsidP="00801B71">
            <w:pPr>
              <w:adjustRightInd w:val="0"/>
              <w:jc w:val="both"/>
              <w:rPr>
                <w:bCs/>
                <w:sz w:val="22"/>
                <w:szCs w:val="22"/>
              </w:rPr>
            </w:pPr>
            <w:r w:rsidRPr="00801B71">
              <w:rPr>
                <w:bCs/>
                <w:sz w:val="22"/>
                <w:szCs w:val="22"/>
              </w:rPr>
              <w:t>310 079,59</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Объекты строительства</w:t>
            </w:r>
          </w:p>
        </w:tc>
        <w:tc>
          <w:tcPr>
            <w:tcW w:w="3474" w:type="dxa"/>
          </w:tcPr>
          <w:p w:rsidR="00801B71" w:rsidRPr="00801B71" w:rsidRDefault="00801B71" w:rsidP="00801B71">
            <w:pPr>
              <w:adjustRightInd w:val="0"/>
              <w:jc w:val="both"/>
              <w:rPr>
                <w:bCs/>
                <w:sz w:val="22"/>
                <w:szCs w:val="22"/>
              </w:rPr>
            </w:pPr>
            <w:r w:rsidRPr="00801B71">
              <w:rPr>
                <w:bCs/>
                <w:sz w:val="22"/>
                <w:szCs w:val="22"/>
              </w:rPr>
              <w:t>1 575 677,97</w:t>
            </w:r>
          </w:p>
        </w:tc>
        <w:tc>
          <w:tcPr>
            <w:tcW w:w="3474" w:type="dxa"/>
          </w:tcPr>
          <w:p w:rsidR="00801B71" w:rsidRPr="00801B71" w:rsidRDefault="00801B71" w:rsidP="00801B71">
            <w:pPr>
              <w:adjustRightInd w:val="0"/>
              <w:jc w:val="both"/>
              <w:rPr>
                <w:bCs/>
                <w:sz w:val="22"/>
                <w:szCs w:val="22"/>
              </w:rPr>
            </w:pPr>
            <w:r w:rsidRPr="00801B71">
              <w:rPr>
                <w:bCs/>
                <w:sz w:val="22"/>
                <w:szCs w:val="22"/>
              </w:rPr>
              <w:t>19 449,19</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 xml:space="preserve">Офисное оборудование </w:t>
            </w:r>
          </w:p>
        </w:tc>
        <w:tc>
          <w:tcPr>
            <w:tcW w:w="3474" w:type="dxa"/>
          </w:tcPr>
          <w:p w:rsidR="00801B71" w:rsidRPr="00801B71" w:rsidRDefault="00801B71" w:rsidP="00801B71">
            <w:pPr>
              <w:adjustRightInd w:val="0"/>
              <w:jc w:val="both"/>
              <w:rPr>
                <w:bCs/>
                <w:sz w:val="22"/>
                <w:szCs w:val="22"/>
              </w:rPr>
            </w:pPr>
            <w:r w:rsidRPr="00801B71">
              <w:rPr>
                <w:bCs/>
                <w:sz w:val="22"/>
                <w:szCs w:val="22"/>
              </w:rPr>
              <w:t>10 791 663,53</w:t>
            </w:r>
          </w:p>
        </w:tc>
        <w:tc>
          <w:tcPr>
            <w:tcW w:w="3474" w:type="dxa"/>
          </w:tcPr>
          <w:p w:rsidR="00801B71" w:rsidRPr="00801B71" w:rsidRDefault="00801B71" w:rsidP="00801B71">
            <w:pPr>
              <w:adjustRightInd w:val="0"/>
              <w:jc w:val="both"/>
              <w:rPr>
                <w:bCs/>
                <w:sz w:val="22"/>
                <w:szCs w:val="22"/>
              </w:rPr>
            </w:pPr>
            <w:r w:rsidRPr="00801B71">
              <w:rPr>
                <w:bCs/>
                <w:sz w:val="22"/>
                <w:szCs w:val="22"/>
              </w:rPr>
              <w:t>7 627 444,16</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Транспортные средства</w:t>
            </w:r>
          </w:p>
        </w:tc>
        <w:tc>
          <w:tcPr>
            <w:tcW w:w="3474" w:type="dxa"/>
          </w:tcPr>
          <w:p w:rsidR="00801B71" w:rsidRPr="00801B71" w:rsidRDefault="00801B71" w:rsidP="00801B71">
            <w:pPr>
              <w:adjustRightInd w:val="0"/>
              <w:jc w:val="both"/>
              <w:rPr>
                <w:bCs/>
                <w:sz w:val="22"/>
                <w:szCs w:val="22"/>
              </w:rPr>
            </w:pPr>
            <w:r w:rsidRPr="00801B71">
              <w:rPr>
                <w:bCs/>
                <w:sz w:val="22"/>
                <w:szCs w:val="22"/>
              </w:rPr>
              <w:t>16 479 691,60</w:t>
            </w:r>
          </w:p>
        </w:tc>
        <w:tc>
          <w:tcPr>
            <w:tcW w:w="3474" w:type="dxa"/>
          </w:tcPr>
          <w:p w:rsidR="00801B71" w:rsidRPr="00801B71" w:rsidRDefault="00801B71" w:rsidP="00801B71">
            <w:pPr>
              <w:adjustRightInd w:val="0"/>
              <w:jc w:val="both"/>
              <w:rPr>
                <w:bCs/>
                <w:sz w:val="22"/>
                <w:szCs w:val="22"/>
              </w:rPr>
            </w:pPr>
            <w:r w:rsidRPr="00801B71">
              <w:rPr>
                <w:bCs/>
                <w:sz w:val="22"/>
                <w:szCs w:val="22"/>
              </w:rPr>
              <w:t>5 577 560,95</w:t>
            </w:r>
          </w:p>
        </w:tc>
      </w:tr>
      <w:tr w:rsidR="00801B71" w:rsidRPr="00801B71" w:rsidTr="00396C00">
        <w:tc>
          <w:tcPr>
            <w:tcW w:w="3473" w:type="dxa"/>
          </w:tcPr>
          <w:p w:rsidR="00801B71" w:rsidRPr="00801B71" w:rsidRDefault="00801B71" w:rsidP="00801B71">
            <w:pPr>
              <w:adjustRightInd w:val="0"/>
              <w:jc w:val="both"/>
              <w:rPr>
                <w:b/>
                <w:bCs/>
                <w:sz w:val="22"/>
                <w:szCs w:val="22"/>
              </w:rPr>
            </w:pPr>
            <w:r w:rsidRPr="00801B71">
              <w:rPr>
                <w:b/>
                <w:bCs/>
                <w:sz w:val="22"/>
                <w:szCs w:val="22"/>
              </w:rPr>
              <w:t>Итого</w:t>
            </w:r>
          </w:p>
        </w:tc>
        <w:tc>
          <w:tcPr>
            <w:tcW w:w="3474" w:type="dxa"/>
          </w:tcPr>
          <w:p w:rsidR="00801B71" w:rsidRPr="00801B71" w:rsidRDefault="00801B71" w:rsidP="00801B71">
            <w:pPr>
              <w:adjustRightInd w:val="0"/>
              <w:jc w:val="both"/>
              <w:rPr>
                <w:b/>
                <w:bCs/>
                <w:sz w:val="22"/>
                <w:szCs w:val="22"/>
              </w:rPr>
            </w:pPr>
            <w:r w:rsidRPr="00801B71">
              <w:rPr>
                <w:b/>
                <w:bCs/>
                <w:sz w:val="22"/>
                <w:szCs w:val="22"/>
              </w:rPr>
              <w:t>39 465 381,92</w:t>
            </w:r>
          </w:p>
        </w:tc>
        <w:tc>
          <w:tcPr>
            <w:tcW w:w="3474" w:type="dxa"/>
          </w:tcPr>
          <w:p w:rsidR="00801B71" w:rsidRPr="00801B71" w:rsidRDefault="00801B71" w:rsidP="00801B71">
            <w:pPr>
              <w:adjustRightInd w:val="0"/>
              <w:jc w:val="both"/>
              <w:rPr>
                <w:b/>
                <w:bCs/>
                <w:sz w:val="22"/>
                <w:szCs w:val="22"/>
              </w:rPr>
            </w:pPr>
            <w:r w:rsidRPr="00801B71">
              <w:rPr>
                <w:b/>
                <w:bCs/>
                <w:sz w:val="22"/>
                <w:szCs w:val="22"/>
              </w:rPr>
              <w:t>18 859 229,47</w:t>
            </w:r>
          </w:p>
        </w:tc>
      </w:tr>
    </w:tbl>
    <w:p w:rsidR="00801B71" w:rsidRDefault="00801B71" w:rsidP="00801B71">
      <w:pPr>
        <w:adjustRightInd w:val="0"/>
        <w:jc w:val="both"/>
        <w:rPr>
          <w:bCs/>
          <w:sz w:val="22"/>
          <w:szCs w:val="22"/>
        </w:rPr>
      </w:pPr>
    </w:p>
    <w:p w:rsidR="00801B71" w:rsidRPr="00801B71" w:rsidRDefault="00801B71" w:rsidP="00801B71">
      <w:pPr>
        <w:adjustRightInd w:val="0"/>
        <w:jc w:val="both"/>
        <w:rPr>
          <w:bCs/>
          <w:sz w:val="22"/>
          <w:szCs w:val="22"/>
        </w:rPr>
      </w:pPr>
      <w:r>
        <w:rPr>
          <w:bCs/>
          <w:sz w:val="22"/>
          <w:szCs w:val="22"/>
        </w:rPr>
        <w:t xml:space="preserve">Отчетная дата:  </w:t>
      </w:r>
      <w:r w:rsidRPr="00801B71">
        <w:rPr>
          <w:bCs/>
          <w:sz w:val="22"/>
          <w:szCs w:val="22"/>
          <w:u w:val="single"/>
        </w:rPr>
        <w:t>31.12.2012 г.</w:t>
      </w:r>
      <w:r w:rsidRPr="00801B71">
        <w:rPr>
          <w:bCs/>
          <w:sz w:val="22"/>
          <w:szCs w:val="22"/>
        </w:rPr>
        <w:t xml:space="preserve"> </w:t>
      </w:r>
    </w:p>
    <w:tbl>
      <w:tblPr>
        <w:tblStyle w:val="a6"/>
        <w:tblW w:w="0" w:type="auto"/>
        <w:tblLook w:val="04A0" w:firstRow="1" w:lastRow="0" w:firstColumn="1" w:lastColumn="0" w:noHBand="0" w:noVBand="1"/>
      </w:tblPr>
      <w:tblGrid>
        <w:gridCol w:w="3161"/>
        <w:gridCol w:w="3267"/>
        <w:gridCol w:w="3143"/>
      </w:tblGrid>
      <w:tr w:rsidR="00801B71" w:rsidRPr="00801B71" w:rsidTr="00396C00">
        <w:tc>
          <w:tcPr>
            <w:tcW w:w="3473" w:type="dxa"/>
          </w:tcPr>
          <w:p w:rsidR="00801B71" w:rsidRPr="00801B71" w:rsidRDefault="00801B71" w:rsidP="00801B71">
            <w:pPr>
              <w:adjustRightInd w:val="0"/>
              <w:jc w:val="both"/>
              <w:rPr>
                <w:b/>
                <w:bCs/>
                <w:sz w:val="22"/>
                <w:szCs w:val="22"/>
              </w:rPr>
            </w:pPr>
            <w:r w:rsidRPr="00801B71">
              <w:rPr>
                <w:b/>
                <w:bCs/>
                <w:sz w:val="22"/>
                <w:szCs w:val="22"/>
              </w:rPr>
              <w:t>Наименование группы объектов основных средств</w:t>
            </w:r>
          </w:p>
        </w:tc>
        <w:tc>
          <w:tcPr>
            <w:tcW w:w="3474" w:type="dxa"/>
          </w:tcPr>
          <w:p w:rsidR="00801B71" w:rsidRPr="00801B71" w:rsidRDefault="00801B71" w:rsidP="00801B71">
            <w:pPr>
              <w:adjustRightInd w:val="0"/>
              <w:jc w:val="both"/>
              <w:rPr>
                <w:b/>
                <w:bCs/>
                <w:sz w:val="22"/>
                <w:szCs w:val="22"/>
              </w:rPr>
            </w:pPr>
            <w:r w:rsidRPr="00801B71">
              <w:rPr>
                <w:b/>
                <w:bCs/>
                <w:sz w:val="22"/>
                <w:szCs w:val="22"/>
              </w:rPr>
              <w:t xml:space="preserve">Первоначальная (восстановительная) стоимость </w:t>
            </w:r>
          </w:p>
        </w:tc>
        <w:tc>
          <w:tcPr>
            <w:tcW w:w="3474" w:type="dxa"/>
          </w:tcPr>
          <w:p w:rsidR="00801B71" w:rsidRPr="00801B71" w:rsidRDefault="00801B71" w:rsidP="00801B71">
            <w:pPr>
              <w:adjustRightInd w:val="0"/>
              <w:jc w:val="both"/>
              <w:rPr>
                <w:b/>
                <w:bCs/>
                <w:sz w:val="22"/>
                <w:szCs w:val="22"/>
              </w:rPr>
            </w:pPr>
            <w:r w:rsidRPr="00801B71">
              <w:rPr>
                <w:b/>
                <w:bCs/>
                <w:sz w:val="22"/>
                <w:szCs w:val="22"/>
              </w:rPr>
              <w:t>Сумма начисленной амортизации, руб.</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Машины и оборудование</w:t>
            </w:r>
          </w:p>
        </w:tc>
        <w:tc>
          <w:tcPr>
            <w:tcW w:w="3474" w:type="dxa"/>
          </w:tcPr>
          <w:p w:rsidR="00801B71" w:rsidRPr="00801B71" w:rsidRDefault="00801B71" w:rsidP="00801B71">
            <w:pPr>
              <w:adjustRightInd w:val="0"/>
              <w:jc w:val="both"/>
              <w:rPr>
                <w:bCs/>
                <w:sz w:val="22"/>
                <w:szCs w:val="22"/>
              </w:rPr>
            </w:pPr>
            <w:r w:rsidRPr="00801B71">
              <w:rPr>
                <w:bCs/>
                <w:sz w:val="22"/>
                <w:szCs w:val="22"/>
              </w:rPr>
              <w:t>8 182 506,64</w:t>
            </w:r>
          </w:p>
        </w:tc>
        <w:tc>
          <w:tcPr>
            <w:tcW w:w="3474" w:type="dxa"/>
          </w:tcPr>
          <w:p w:rsidR="00801B71" w:rsidRPr="00801B71" w:rsidRDefault="00801B71" w:rsidP="00801B71">
            <w:pPr>
              <w:adjustRightInd w:val="0"/>
              <w:jc w:val="both"/>
              <w:rPr>
                <w:bCs/>
                <w:sz w:val="22"/>
                <w:szCs w:val="22"/>
              </w:rPr>
            </w:pPr>
            <w:r w:rsidRPr="00801B71">
              <w:rPr>
                <w:bCs/>
                <w:sz w:val="22"/>
                <w:szCs w:val="22"/>
              </w:rPr>
              <w:t>2 981 164,72</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Мебель и хозяйственный инвентарь</w:t>
            </w:r>
          </w:p>
        </w:tc>
        <w:tc>
          <w:tcPr>
            <w:tcW w:w="3474" w:type="dxa"/>
          </w:tcPr>
          <w:p w:rsidR="00801B71" w:rsidRPr="00801B71" w:rsidRDefault="00801B71" w:rsidP="00801B71">
            <w:pPr>
              <w:adjustRightInd w:val="0"/>
              <w:jc w:val="both"/>
              <w:rPr>
                <w:bCs/>
                <w:sz w:val="22"/>
                <w:szCs w:val="22"/>
              </w:rPr>
            </w:pPr>
            <w:r w:rsidRPr="00801B71">
              <w:rPr>
                <w:bCs/>
                <w:sz w:val="22"/>
                <w:szCs w:val="22"/>
              </w:rPr>
              <w:t>598 239,61</w:t>
            </w:r>
          </w:p>
        </w:tc>
        <w:tc>
          <w:tcPr>
            <w:tcW w:w="3474" w:type="dxa"/>
          </w:tcPr>
          <w:p w:rsidR="00801B71" w:rsidRPr="00801B71" w:rsidRDefault="00801B71" w:rsidP="00801B71">
            <w:pPr>
              <w:adjustRightInd w:val="0"/>
              <w:jc w:val="both"/>
              <w:rPr>
                <w:bCs/>
                <w:sz w:val="22"/>
                <w:szCs w:val="22"/>
              </w:rPr>
            </w:pPr>
            <w:r w:rsidRPr="00801B71">
              <w:rPr>
                <w:bCs/>
                <w:sz w:val="22"/>
                <w:szCs w:val="22"/>
              </w:rPr>
              <w:t>169 018,05</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Объекты строительства</w:t>
            </w:r>
          </w:p>
        </w:tc>
        <w:tc>
          <w:tcPr>
            <w:tcW w:w="3474" w:type="dxa"/>
          </w:tcPr>
          <w:p w:rsidR="00801B71" w:rsidRPr="00801B71" w:rsidRDefault="00801B71" w:rsidP="00801B71">
            <w:pPr>
              <w:adjustRightInd w:val="0"/>
              <w:jc w:val="both"/>
              <w:rPr>
                <w:bCs/>
                <w:sz w:val="22"/>
                <w:szCs w:val="22"/>
              </w:rPr>
            </w:pPr>
            <w:r w:rsidRPr="00801B71">
              <w:rPr>
                <w:bCs/>
                <w:sz w:val="22"/>
                <w:szCs w:val="22"/>
              </w:rPr>
              <w:t>1 549 846,89</w:t>
            </w:r>
          </w:p>
        </w:tc>
        <w:tc>
          <w:tcPr>
            <w:tcW w:w="3474" w:type="dxa"/>
          </w:tcPr>
          <w:p w:rsidR="00801B71" w:rsidRPr="00801B71" w:rsidRDefault="00801B71" w:rsidP="00801B71">
            <w:pPr>
              <w:adjustRightInd w:val="0"/>
              <w:jc w:val="both"/>
              <w:rPr>
                <w:bCs/>
                <w:sz w:val="22"/>
                <w:szCs w:val="22"/>
              </w:rPr>
            </w:pPr>
            <w:r w:rsidRPr="00801B71">
              <w:rPr>
                <w:bCs/>
                <w:sz w:val="22"/>
                <w:szCs w:val="22"/>
              </w:rPr>
              <w:t>5 720,35</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 xml:space="preserve">Офисное оборудование </w:t>
            </w:r>
          </w:p>
        </w:tc>
        <w:tc>
          <w:tcPr>
            <w:tcW w:w="3474" w:type="dxa"/>
          </w:tcPr>
          <w:p w:rsidR="00801B71" w:rsidRPr="00801B71" w:rsidRDefault="00801B71" w:rsidP="00801B71">
            <w:pPr>
              <w:adjustRightInd w:val="0"/>
              <w:jc w:val="both"/>
              <w:rPr>
                <w:bCs/>
                <w:sz w:val="22"/>
                <w:szCs w:val="22"/>
              </w:rPr>
            </w:pPr>
            <w:r w:rsidRPr="00801B71">
              <w:rPr>
                <w:bCs/>
                <w:sz w:val="22"/>
                <w:szCs w:val="22"/>
              </w:rPr>
              <w:t>8 571 171,07</w:t>
            </w:r>
          </w:p>
        </w:tc>
        <w:tc>
          <w:tcPr>
            <w:tcW w:w="3474" w:type="dxa"/>
          </w:tcPr>
          <w:p w:rsidR="00801B71" w:rsidRPr="00801B71" w:rsidRDefault="00801B71" w:rsidP="00801B71">
            <w:pPr>
              <w:adjustRightInd w:val="0"/>
              <w:jc w:val="both"/>
              <w:rPr>
                <w:bCs/>
                <w:sz w:val="22"/>
                <w:szCs w:val="22"/>
              </w:rPr>
            </w:pPr>
            <w:r w:rsidRPr="00801B71">
              <w:rPr>
                <w:bCs/>
                <w:sz w:val="22"/>
                <w:szCs w:val="22"/>
              </w:rPr>
              <w:t>5 905 968,95</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Транспортные средства</w:t>
            </w:r>
          </w:p>
        </w:tc>
        <w:tc>
          <w:tcPr>
            <w:tcW w:w="3474" w:type="dxa"/>
          </w:tcPr>
          <w:p w:rsidR="00801B71" w:rsidRPr="00801B71" w:rsidRDefault="00801B71" w:rsidP="00801B71">
            <w:pPr>
              <w:adjustRightInd w:val="0"/>
              <w:jc w:val="both"/>
              <w:rPr>
                <w:bCs/>
                <w:sz w:val="22"/>
                <w:szCs w:val="22"/>
              </w:rPr>
            </w:pPr>
            <w:r w:rsidRPr="00801B71">
              <w:rPr>
                <w:bCs/>
                <w:sz w:val="22"/>
                <w:szCs w:val="22"/>
              </w:rPr>
              <w:t>10 054 364,03</w:t>
            </w:r>
          </w:p>
        </w:tc>
        <w:tc>
          <w:tcPr>
            <w:tcW w:w="3474" w:type="dxa"/>
          </w:tcPr>
          <w:p w:rsidR="00801B71" w:rsidRPr="00801B71" w:rsidRDefault="00801B71" w:rsidP="00801B71">
            <w:pPr>
              <w:adjustRightInd w:val="0"/>
              <w:jc w:val="both"/>
              <w:rPr>
                <w:bCs/>
                <w:sz w:val="22"/>
                <w:szCs w:val="22"/>
              </w:rPr>
            </w:pPr>
            <w:r w:rsidRPr="00801B71">
              <w:rPr>
                <w:bCs/>
                <w:sz w:val="22"/>
                <w:szCs w:val="22"/>
              </w:rPr>
              <w:t>3 600 955,80</w:t>
            </w:r>
          </w:p>
        </w:tc>
      </w:tr>
      <w:tr w:rsidR="00801B71" w:rsidRPr="00801B71" w:rsidTr="00396C00">
        <w:tc>
          <w:tcPr>
            <w:tcW w:w="3473" w:type="dxa"/>
          </w:tcPr>
          <w:p w:rsidR="00801B71" w:rsidRPr="00801B71" w:rsidRDefault="00801B71" w:rsidP="00801B71">
            <w:pPr>
              <w:adjustRightInd w:val="0"/>
              <w:jc w:val="both"/>
              <w:rPr>
                <w:b/>
                <w:bCs/>
                <w:sz w:val="22"/>
                <w:szCs w:val="22"/>
              </w:rPr>
            </w:pPr>
            <w:r w:rsidRPr="00801B71">
              <w:rPr>
                <w:b/>
                <w:bCs/>
                <w:sz w:val="22"/>
                <w:szCs w:val="22"/>
              </w:rPr>
              <w:t>Итого</w:t>
            </w:r>
          </w:p>
        </w:tc>
        <w:tc>
          <w:tcPr>
            <w:tcW w:w="3474" w:type="dxa"/>
          </w:tcPr>
          <w:p w:rsidR="00801B71" w:rsidRPr="00801B71" w:rsidRDefault="00801B71" w:rsidP="00801B71">
            <w:pPr>
              <w:adjustRightInd w:val="0"/>
              <w:jc w:val="both"/>
              <w:rPr>
                <w:b/>
                <w:bCs/>
                <w:sz w:val="22"/>
                <w:szCs w:val="22"/>
              </w:rPr>
            </w:pPr>
            <w:r w:rsidRPr="00801B71">
              <w:rPr>
                <w:b/>
                <w:bCs/>
                <w:sz w:val="22"/>
                <w:szCs w:val="22"/>
              </w:rPr>
              <w:t>28 956 128,24</w:t>
            </w:r>
          </w:p>
        </w:tc>
        <w:tc>
          <w:tcPr>
            <w:tcW w:w="3474" w:type="dxa"/>
          </w:tcPr>
          <w:p w:rsidR="00801B71" w:rsidRPr="00801B71" w:rsidRDefault="00801B71" w:rsidP="00801B71">
            <w:pPr>
              <w:adjustRightInd w:val="0"/>
              <w:jc w:val="both"/>
              <w:rPr>
                <w:b/>
                <w:bCs/>
                <w:sz w:val="22"/>
                <w:szCs w:val="22"/>
              </w:rPr>
            </w:pPr>
            <w:r w:rsidRPr="00801B71">
              <w:rPr>
                <w:b/>
                <w:bCs/>
                <w:sz w:val="22"/>
                <w:szCs w:val="22"/>
              </w:rPr>
              <w:t>12 662 827,87</w:t>
            </w:r>
          </w:p>
        </w:tc>
      </w:tr>
    </w:tbl>
    <w:p w:rsidR="00801B71" w:rsidRDefault="00801B71" w:rsidP="00801B71">
      <w:pPr>
        <w:adjustRightInd w:val="0"/>
        <w:jc w:val="both"/>
        <w:rPr>
          <w:bCs/>
          <w:sz w:val="22"/>
          <w:szCs w:val="22"/>
        </w:rPr>
      </w:pPr>
    </w:p>
    <w:p w:rsidR="00801B71" w:rsidRDefault="00801B71" w:rsidP="00801B71">
      <w:pPr>
        <w:adjustRightInd w:val="0"/>
        <w:jc w:val="both"/>
        <w:rPr>
          <w:bCs/>
          <w:sz w:val="22"/>
          <w:szCs w:val="22"/>
        </w:rPr>
      </w:pPr>
      <w:r>
        <w:rPr>
          <w:bCs/>
          <w:sz w:val="22"/>
          <w:szCs w:val="22"/>
        </w:rPr>
        <w:t xml:space="preserve">Отчетная дата:  </w:t>
      </w:r>
      <w:r w:rsidRPr="00801B71">
        <w:rPr>
          <w:bCs/>
          <w:sz w:val="22"/>
          <w:szCs w:val="22"/>
          <w:u w:val="single"/>
        </w:rPr>
        <w:t>31.12.2011 г.</w:t>
      </w:r>
      <w:r w:rsidRPr="00801B71">
        <w:rPr>
          <w:bCs/>
          <w:sz w:val="22"/>
          <w:szCs w:val="22"/>
        </w:rPr>
        <w:t xml:space="preserve"> </w:t>
      </w:r>
    </w:p>
    <w:p w:rsidR="00801B71" w:rsidRPr="00801B71" w:rsidRDefault="00801B71" w:rsidP="00801B71">
      <w:pPr>
        <w:adjustRightInd w:val="0"/>
        <w:jc w:val="both"/>
        <w:rPr>
          <w:bCs/>
          <w:sz w:val="22"/>
          <w:szCs w:val="22"/>
        </w:rPr>
      </w:pPr>
    </w:p>
    <w:tbl>
      <w:tblPr>
        <w:tblStyle w:val="a6"/>
        <w:tblW w:w="0" w:type="auto"/>
        <w:tblLook w:val="04A0" w:firstRow="1" w:lastRow="0" w:firstColumn="1" w:lastColumn="0" w:noHBand="0" w:noVBand="1"/>
      </w:tblPr>
      <w:tblGrid>
        <w:gridCol w:w="3161"/>
        <w:gridCol w:w="3267"/>
        <w:gridCol w:w="3143"/>
      </w:tblGrid>
      <w:tr w:rsidR="00801B71" w:rsidRPr="00801B71" w:rsidTr="00396C00">
        <w:tc>
          <w:tcPr>
            <w:tcW w:w="3473" w:type="dxa"/>
          </w:tcPr>
          <w:p w:rsidR="00801B71" w:rsidRPr="00801B71" w:rsidRDefault="00801B71" w:rsidP="00801B71">
            <w:pPr>
              <w:adjustRightInd w:val="0"/>
              <w:jc w:val="both"/>
              <w:rPr>
                <w:b/>
                <w:bCs/>
                <w:sz w:val="22"/>
                <w:szCs w:val="22"/>
              </w:rPr>
            </w:pPr>
            <w:r w:rsidRPr="00801B71">
              <w:rPr>
                <w:b/>
                <w:bCs/>
                <w:sz w:val="22"/>
                <w:szCs w:val="22"/>
              </w:rPr>
              <w:t>Наименование группы объектов основных средств</w:t>
            </w:r>
          </w:p>
        </w:tc>
        <w:tc>
          <w:tcPr>
            <w:tcW w:w="3474" w:type="dxa"/>
          </w:tcPr>
          <w:p w:rsidR="00801B71" w:rsidRPr="00801B71" w:rsidRDefault="00801B71" w:rsidP="00801B71">
            <w:pPr>
              <w:adjustRightInd w:val="0"/>
              <w:jc w:val="both"/>
              <w:rPr>
                <w:b/>
                <w:bCs/>
                <w:sz w:val="22"/>
                <w:szCs w:val="22"/>
              </w:rPr>
            </w:pPr>
            <w:r w:rsidRPr="00801B71">
              <w:rPr>
                <w:b/>
                <w:bCs/>
                <w:sz w:val="22"/>
                <w:szCs w:val="22"/>
              </w:rPr>
              <w:t xml:space="preserve">Первоначальная (восстановительная) стоимость </w:t>
            </w:r>
          </w:p>
        </w:tc>
        <w:tc>
          <w:tcPr>
            <w:tcW w:w="3474" w:type="dxa"/>
          </w:tcPr>
          <w:p w:rsidR="00801B71" w:rsidRPr="00801B71" w:rsidRDefault="00801B71" w:rsidP="00801B71">
            <w:pPr>
              <w:adjustRightInd w:val="0"/>
              <w:jc w:val="both"/>
              <w:rPr>
                <w:b/>
                <w:bCs/>
                <w:sz w:val="22"/>
                <w:szCs w:val="22"/>
              </w:rPr>
            </w:pPr>
            <w:r w:rsidRPr="00801B71">
              <w:rPr>
                <w:b/>
                <w:bCs/>
                <w:sz w:val="22"/>
                <w:szCs w:val="22"/>
              </w:rPr>
              <w:t>Сумма начисленной амортизации, руб.</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Машины и оборудование</w:t>
            </w:r>
          </w:p>
        </w:tc>
        <w:tc>
          <w:tcPr>
            <w:tcW w:w="3474" w:type="dxa"/>
          </w:tcPr>
          <w:p w:rsidR="00801B71" w:rsidRPr="00801B71" w:rsidRDefault="00801B71" w:rsidP="00801B71">
            <w:pPr>
              <w:adjustRightInd w:val="0"/>
              <w:jc w:val="both"/>
              <w:rPr>
                <w:bCs/>
                <w:sz w:val="22"/>
                <w:szCs w:val="22"/>
              </w:rPr>
            </w:pPr>
            <w:r w:rsidRPr="00801B71">
              <w:rPr>
                <w:bCs/>
                <w:sz w:val="22"/>
                <w:szCs w:val="22"/>
              </w:rPr>
              <w:t>5 808 371,33</w:t>
            </w:r>
          </w:p>
        </w:tc>
        <w:tc>
          <w:tcPr>
            <w:tcW w:w="3474" w:type="dxa"/>
          </w:tcPr>
          <w:p w:rsidR="00801B71" w:rsidRPr="00801B71" w:rsidRDefault="00801B71" w:rsidP="00801B71">
            <w:pPr>
              <w:adjustRightInd w:val="0"/>
              <w:jc w:val="both"/>
              <w:rPr>
                <w:bCs/>
                <w:sz w:val="22"/>
                <w:szCs w:val="22"/>
              </w:rPr>
            </w:pPr>
            <w:r w:rsidRPr="00801B71">
              <w:rPr>
                <w:bCs/>
                <w:sz w:val="22"/>
                <w:szCs w:val="22"/>
              </w:rPr>
              <w:t>1 171 916,90</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Мебель и хозяйственный инвентарь</w:t>
            </w:r>
          </w:p>
        </w:tc>
        <w:tc>
          <w:tcPr>
            <w:tcW w:w="3474" w:type="dxa"/>
          </w:tcPr>
          <w:p w:rsidR="00801B71" w:rsidRPr="00801B71" w:rsidRDefault="00801B71" w:rsidP="00801B71">
            <w:pPr>
              <w:adjustRightInd w:val="0"/>
              <w:jc w:val="both"/>
              <w:rPr>
                <w:bCs/>
                <w:sz w:val="22"/>
                <w:szCs w:val="22"/>
              </w:rPr>
            </w:pPr>
            <w:r w:rsidRPr="00801B71">
              <w:rPr>
                <w:bCs/>
                <w:sz w:val="22"/>
                <w:szCs w:val="22"/>
              </w:rPr>
              <w:t>554 383,68</w:t>
            </w:r>
          </w:p>
        </w:tc>
        <w:tc>
          <w:tcPr>
            <w:tcW w:w="3474" w:type="dxa"/>
          </w:tcPr>
          <w:p w:rsidR="00801B71" w:rsidRPr="00801B71" w:rsidRDefault="00801B71" w:rsidP="00801B71">
            <w:pPr>
              <w:adjustRightInd w:val="0"/>
              <w:jc w:val="both"/>
              <w:rPr>
                <w:bCs/>
                <w:sz w:val="22"/>
                <w:szCs w:val="22"/>
              </w:rPr>
            </w:pPr>
            <w:r w:rsidRPr="00801B71">
              <w:rPr>
                <w:bCs/>
                <w:sz w:val="22"/>
                <w:szCs w:val="22"/>
              </w:rPr>
              <w:t>44 232,96</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Объекты строительства</w:t>
            </w:r>
          </w:p>
        </w:tc>
        <w:tc>
          <w:tcPr>
            <w:tcW w:w="3474" w:type="dxa"/>
          </w:tcPr>
          <w:p w:rsidR="00801B71" w:rsidRPr="00801B71" w:rsidRDefault="00801B71" w:rsidP="00801B71">
            <w:pPr>
              <w:adjustRightInd w:val="0"/>
              <w:jc w:val="both"/>
              <w:rPr>
                <w:bCs/>
                <w:sz w:val="22"/>
                <w:szCs w:val="22"/>
              </w:rPr>
            </w:pPr>
            <w:r w:rsidRPr="00801B71">
              <w:rPr>
                <w:bCs/>
                <w:sz w:val="22"/>
                <w:szCs w:val="22"/>
              </w:rPr>
              <w:t>1 452 601,13</w:t>
            </w:r>
          </w:p>
        </w:tc>
        <w:tc>
          <w:tcPr>
            <w:tcW w:w="3474" w:type="dxa"/>
          </w:tcPr>
          <w:p w:rsidR="00801B71" w:rsidRPr="00801B71" w:rsidRDefault="00801B71" w:rsidP="00801B71">
            <w:pPr>
              <w:adjustRightInd w:val="0"/>
              <w:jc w:val="both"/>
              <w:rPr>
                <w:bCs/>
                <w:sz w:val="22"/>
                <w:szCs w:val="22"/>
              </w:rPr>
            </w:pPr>
            <w:r w:rsidRPr="00801B71">
              <w:rPr>
                <w:bCs/>
                <w:sz w:val="22"/>
                <w:szCs w:val="22"/>
              </w:rPr>
              <w:t>0</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 xml:space="preserve">Офисное оборудование </w:t>
            </w:r>
          </w:p>
        </w:tc>
        <w:tc>
          <w:tcPr>
            <w:tcW w:w="3474" w:type="dxa"/>
          </w:tcPr>
          <w:p w:rsidR="00801B71" w:rsidRPr="00801B71" w:rsidRDefault="00801B71" w:rsidP="00801B71">
            <w:pPr>
              <w:adjustRightInd w:val="0"/>
              <w:jc w:val="both"/>
              <w:rPr>
                <w:bCs/>
                <w:sz w:val="22"/>
                <w:szCs w:val="22"/>
              </w:rPr>
            </w:pPr>
            <w:r w:rsidRPr="00801B71">
              <w:rPr>
                <w:bCs/>
                <w:sz w:val="22"/>
                <w:szCs w:val="22"/>
              </w:rPr>
              <w:t>8 011 157,86</w:t>
            </w:r>
          </w:p>
        </w:tc>
        <w:tc>
          <w:tcPr>
            <w:tcW w:w="3474" w:type="dxa"/>
          </w:tcPr>
          <w:p w:rsidR="00801B71" w:rsidRPr="00801B71" w:rsidRDefault="00801B71" w:rsidP="00801B71">
            <w:pPr>
              <w:adjustRightInd w:val="0"/>
              <w:jc w:val="both"/>
              <w:rPr>
                <w:bCs/>
                <w:sz w:val="22"/>
                <w:szCs w:val="22"/>
              </w:rPr>
            </w:pPr>
            <w:r w:rsidRPr="00801B71">
              <w:rPr>
                <w:bCs/>
                <w:sz w:val="22"/>
                <w:szCs w:val="22"/>
              </w:rPr>
              <w:t>2 411 008,89</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Транспортные средства</w:t>
            </w:r>
          </w:p>
        </w:tc>
        <w:tc>
          <w:tcPr>
            <w:tcW w:w="3474" w:type="dxa"/>
          </w:tcPr>
          <w:p w:rsidR="00801B71" w:rsidRPr="00801B71" w:rsidRDefault="00801B71" w:rsidP="00801B71">
            <w:pPr>
              <w:adjustRightInd w:val="0"/>
              <w:jc w:val="both"/>
              <w:rPr>
                <w:bCs/>
                <w:sz w:val="22"/>
                <w:szCs w:val="22"/>
              </w:rPr>
            </w:pPr>
            <w:r w:rsidRPr="00801B71">
              <w:rPr>
                <w:bCs/>
                <w:sz w:val="22"/>
                <w:szCs w:val="22"/>
              </w:rPr>
              <w:t>3 780 017,57</w:t>
            </w:r>
          </w:p>
        </w:tc>
        <w:tc>
          <w:tcPr>
            <w:tcW w:w="3474" w:type="dxa"/>
          </w:tcPr>
          <w:p w:rsidR="00801B71" w:rsidRPr="00801B71" w:rsidRDefault="00801B71" w:rsidP="00801B71">
            <w:pPr>
              <w:adjustRightInd w:val="0"/>
              <w:jc w:val="both"/>
              <w:rPr>
                <w:bCs/>
                <w:sz w:val="22"/>
                <w:szCs w:val="22"/>
              </w:rPr>
            </w:pPr>
            <w:r w:rsidRPr="00801B71">
              <w:rPr>
                <w:bCs/>
                <w:sz w:val="22"/>
                <w:szCs w:val="22"/>
              </w:rPr>
              <w:t>1 467 927,99</w:t>
            </w:r>
          </w:p>
        </w:tc>
      </w:tr>
      <w:tr w:rsidR="00801B71" w:rsidRPr="00801B71" w:rsidTr="00396C00">
        <w:tc>
          <w:tcPr>
            <w:tcW w:w="3473" w:type="dxa"/>
          </w:tcPr>
          <w:p w:rsidR="00801B71" w:rsidRPr="00801B71" w:rsidRDefault="00801B71" w:rsidP="00801B71">
            <w:pPr>
              <w:adjustRightInd w:val="0"/>
              <w:jc w:val="both"/>
              <w:rPr>
                <w:b/>
                <w:bCs/>
                <w:sz w:val="22"/>
                <w:szCs w:val="22"/>
              </w:rPr>
            </w:pPr>
            <w:r w:rsidRPr="00801B71">
              <w:rPr>
                <w:b/>
                <w:bCs/>
                <w:sz w:val="22"/>
                <w:szCs w:val="22"/>
              </w:rPr>
              <w:t>Итого</w:t>
            </w:r>
          </w:p>
        </w:tc>
        <w:tc>
          <w:tcPr>
            <w:tcW w:w="3474" w:type="dxa"/>
          </w:tcPr>
          <w:p w:rsidR="00801B71" w:rsidRPr="00801B71" w:rsidRDefault="00801B71" w:rsidP="00801B71">
            <w:pPr>
              <w:adjustRightInd w:val="0"/>
              <w:jc w:val="both"/>
              <w:rPr>
                <w:b/>
                <w:bCs/>
                <w:sz w:val="22"/>
                <w:szCs w:val="22"/>
              </w:rPr>
            </w:pPr>
            <w:r w:rsidRPr="00801B71">
              <w:rPr>
                <w:b/>
                <w:bCs/>
                <w:sz w:val="22"/>
                <w:szCs w:val="22"/>
              </w:rPr>
              <w:t>19 606 531,57</w:t>
            </w:r>
          </w:p>
        </w:tc>
        <w:tc>
          <w:tcPr>
            <w:tcW w:w="3474" w:type="dxa"/>
          </w:tcPr>
          <w:p w:rsidR="00801B71" w:rsidRPr="00801B71" w:rsidRDefault="00801B71" w:rsidP="00801B71">
            <w:pPr>
              <w:adjustRightInd w:val="0"/>
              <w:jc w:val="both"/>
              <w:rPr>
                <w:b/>
                <w:bCs/>
                <w:sz w:val="22"/>
                <w:szCs w:val="22"/>
              </w:rPr>
            </w:pPr>
            <w:r w:rsidRPr="00801B71">
              <w:rPr>
                <w:b/>
                <w:bCs/>
                <w:sz w:val="22"/>
                <w:szCs w:val="22"/>
              </w:rPr>
              <w:t>5 095 086,74</w:t>
            </w:r>
          </w:p>
        </w:tc>
      </w:tr>
    </w:tbl>
    <w:p w:rsidR="00801B71" w:rsidRDefault="00801B71" w:rsidP="00801B71">
      <w:pPr>
        <w:adjustRightInd w:val="0"/>
        <w:jc w:val="both"/>
        <w:rPr>
          <w:bCs/>
          <w:sz w:val="22"/>
          <w:szCs w:val="22"/>
        </w:rPr>
      </w:pPr>
      <w:r>
        <w:rPr>
          <w:bCs/>
          <w:sz w:val="22"/>
          <w:szCs w:val="22"/>
        </w:rPr>
        <w:t xml:space="preserve">Отчетная дата:  </w:t>
      </w:r>
      <w:r w:rsidRPr="00801B71">
        <w:rPr>
          <w:bCs/>
          <w:sz w:val="22"/>
          <w:szCs w:val="22"/>
          <w:u w:val="single"/>
        </w:rPr>
        <w:t>31.12.2010 г.</w:t>
      </w:r>
      <w:r w:rsidRPr="00801B71">
        <w:rPr>
          <w:bCs/>
          <w:sz w:val="22"/>
          <w:szCs w:val="22"/>
        </w:rPr>
        <w:t xml:space="preserve"> </w:t>
      </w:r>
    </w:p>
    <w:p w:rsidR="00801B71" w:rsidRPr="00801B71" w:rsidRDefault="00801B71" w:rsidP="00801B71">
      <w:pPr>
        <w:adjustRightInd w:val="0"/>
        <w:jc w:val="both"/>
        <w:rPr>
          <w:bCs/>
          <w:sz w:val="22"/>
          <w:szCs w:val="22"/>
        </w:rPr>
      </w:pPr>
    </w:p>
    <w:tbl>
      <w:tblPr>
        <w:tblStyle w:val="a6"/>
        <w:tblW w:w="0" w:type="auto"/>
        <w:tblLook w:val="04A0" w:firstRow="1" w:lastRow="0" w:firstColumn="1" w:lastColumn="0" w:noHBand="0" w:noVBand="1"/>
      </w:tblPr>
      <w:tblGrid>
        <w:gridCol w:w="3161"/>
        <w:gridCol w:w="3267"/>
        <w:gridCol w:w="3143"/>
      </w:tblGrid>
      <w:tr w:rsidR="00801B71" w:rsidRPr="00801B71" w:rsidTr="00396C00">
        <w:tc>
          <w:tcPr>
            <w:tcW w:w="3473" w:type="dxa"/>
          </w:tcPr>
          <w:p w:rsidR="00801B71" w:rsidRPr="00801B71" w:rsidRDefault="00801B71" w:rsidP="00801B71">
            <w:pPr>
              <w:adjustRightInd w:val="0"/>
              <w:jc w:val="both"/>
              <w:rPr>
                <w:b/>
                <w:bCs/>
                <w:sz w:val="22"/>
                <w:szCs w:val="22"/>
              </w:rPr>
            </w:pPr>
            <w:r w:rsidRPr="00801B71">
              <w:rPr>
                <w:b/>
                <w:bCs/>
                <w:sz w:val="22"/>
                <w:szCs w:val="22"/>
              </w:rPr>
              <w:t>Наименование группы объектов основных средств</w:t>
            </w:r>
          </w:p>
        </w:tc>
        <w:tc>
          <w:tcPr>
            <w:tcW w:w="3474" w:type="dxa"/>
          </w:tcPr>
          <w:p w:rsidR="00801B71" w:rsidRPr="00801B71" w:rsidRDefault="00801B71" w:rsidP="00801B71">
            <w:pPr>
              <w:adjustRightInd w:val="0"/>
              <w:jc w:val="both"/>
              <w:rPr>
                <w:b/>
                <w:bCs/>
                <w:sz w:val="22"/>
                <w:szCs w:val="22"/>
              </w:rPr>
            </w:pPr>
            <w:r w:rsidRPr="00801B71">
              <w:rPr>
                <w:b/>
                <w:bCs/>
                <w:sz w:val="22"/>
                <w:szCs w:val="22"/>
              </w:rPr>
              <w:t xml:space="preserve">Первоначальная (восстановительная) стоимость </w:t>
            </w:r>
          </w:p>
        </w:tc>
        <w:tc>
          <w:tcPr>
            <w:tcW w:w="3474" w:type="dxa"/>
          </w:tcPr>
          <w:p w:rsidR="00801B71" w:rsidRPr="00801B71" w:rsidRDefault="00801B71" w:rsidP="00801B71">
            <w:pPr>
              <w:adjustRightInd w:val="0"/>
              <w:jc w:val="both"/>
              <w:rPr>
                <w:b/>
                <w:bCs/>
                <w:sz w:val="22"/>
                <w:szCs w:val="22"/>
              </w:rPr>
            </w:pPr>
            <w:r w:rsidRPr="00801B71">
              <w:rPr>
                <w:b/>
                <w:bCs/>
                <w:sz w:val="22"/>
                <w:szCs w:val="22"/>
              </w:rPr>
              <w:t>Сумма начисленной амортизации, руб.</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Машины и оборудование</w:t>
            </w:r>
          </w:p>
        </w:tc>
        <w:tc>
          <w:tcPr>
            <w:tcW w:w="3474" w:type="dxa"/>
          </w:tcPr>
          <w:p w:rsidR="00801B71" w:rsidRPr="00801B71" w:rsidRDefault="00801B71" w:rsidP="00801B71">
            <w:pPr>
              <w:adjustRightInd w:val="0"/>
              <w:jc w:val="both"/>
              <w:rPr>
                <w:bCs/>
                <w:sz w:val="22"/>
                <w:szCs w:val="22"/>
              </w:rPr>
            </w:pPr>
            <w:r w:rsidRPr="00801B71">
              <w:rPr>
                <w:bCs/>
                <w:sz w:val="22"/>
                <w:szCs w:val="22"/>
              </w:rPr>
              <w:t>4 041 710,42</w:t>
            </w:r>
          </w:p>
        </w:tc>
        <w:tc>
          <w:tcPr>
            <w:tcW w:w="3474" w:type="dxa"/>
          </w:tcPr>
          <w:p w:rsidR="00801B71" w:rsidRPr="00801B71" w:rsidRDefault="00801B71" w:rsidP="00801B71">
            <w:pPr>
              <w:adjustRightInd w:val="0"/>
              <w:jc w:val="both"/>
              <w:rPr>
                <w:bCs/>
                <w:sz w:val="22"/>
                <w:szCs w:val="22"/>
              </w:rPr>
            </w:pPr>
            <w:r w:rsidRPr="00801B71">
              <w:rPr>
                <w:bCs/>
                <w:sz w:val="22"/>
                <w:szCs w:val="22"/>
              </w:rPr>
              <w:t>0</w:t>
            </w:r>
          </w:p>
        </w:tc>
      </w:tr>
      <w:tr w:rsidR="00801B71" w:rsidRPr="00801B71" w:rsidTr="00396C00">
        <w:tc>
          <w:tcPr>
            <w:tcW w:w="3473" w:type="dxa"/>
          </w:tcPr>
          <w:p w:rsidR="00801B71" w:rsidRPr="00801B71" w:rsidRDefault="00801B71" w:rsidP="00801B71">
            <w:pPr>
              <w:adjustRightInd w:val="0"/>
              <w:jc w:val="both"/>
              <w:rPr>
                <w:bCs/>
                <w:sz w:val="22"/>
                <w:szCs w:val="22"/>
              </w:rPr>
            </w:pPr>
            <w:r w:rsidRPr="00801B71">
              <w:rPr>
                <w:bCs/>
                <w:sz w:val="22"/>
                <w:szCs w:val="22"/>
              </w:rPr>
              <w:t xml:space="preserve">Офисное оборудование </w:t>
            </w:r>
          </w:p>
        </w:tc>
        <w:tc>
          <w:tcPr>
            <w:tcW w:w="3474" w:type="dxa"/>
          </w:tcPr>
          <w:p w:rsidR="00801B71" w:rsidRPr="00801B71" w:rsidRDefault="00801B71" w:rsidP="00801B71">
            <w:pPr>
              <w:adjustRightInd w:val="0"/>
              <w:jc w:val="both"/>
              <w:rPr>
                <w:bCs/>
                <w:sz w:val="22"/>
                <w:szCs w:val="22"/>
              </w:rPr>
            </w:pPr>
            <w:r w:rsidRPr="00801B71">
              <w:rPr>
                <w:bCs/>
                <w:sz w:val="22"/>
                <w:szCs w:val="22"/>
              </w:rPr>
              <w:t>2 377 921,46</w:t>
            </w:r>
          </w:p>
        </w:tc>
        <w:tc>
          <w:tcPr>
            <w:tcW w:w="3474" w:type="dxa"/>
          </w:tcPr>
          <w:p w:rsidR="00801B71" w:rsidRPr="00801B71" w:rsidRDefault="00801B71" w:rsidP="00801B71">
            <w:pPr>
              <w:adjustRightInd w:val="0"/>
              <w:jc w:val="both"/>
              <w:rPr>
                <w:bCs/>
                <w:sz w:val="22"/>
                <w:szCs w:val="22"/>
              </w:rPr>
            </w:pPr>
            <w:r w:rsidRPr="00801B71">
              <w:rPr>
                <w:bCs/>
                <w:sz w:val="22"/>
                <w:szCs w:val="22"/>
              </w:rPr>
              <w:t>33 651,98</w:t>
            </w:r>
          </w:p>
        </w:tc>
      </w:tr>
      <w:tr w:rsidR="00801B71" w:rsidRPr="00801B71" w:rsidTr="00396C00">
        <w:tc>
          <w:tcPr>
            <w:tcW w:w="3473" w:type="dxa"/>
          </w:tcPr>
          <w:p w:rsidR="00801B71" w:rsidRPr="00801B71" w:rsidRDefault="00801B71" w:rsidP="00801B71">
            <w:pPr>
              <w:adjustRightInd w:val="0"/>
              <w:jc w:val="both"/>
              <w:rPr>
                <w:b/>
                <w:bCs/>
                <w:sz w:val="22"/>
                <w:szCs w:val="22"/>
              </w:rPr>
            </w:pPr>
            <w:r w:rsidRPr="00801B71">
              <w:rPr>
                <w:b/>
                <w:bCs/>
                <w:sz w:val="22"/>
                <w:szCs w:val="22"/>
              </w:rPr>
              <w:t>Итого</w:t>
            </w:r>
          </w:p>
        </w:tc>
        <w:tc>
          <w:tcPr>
            <w:tcW w:w="3474" w:type="dxa"/>
          </w:tcPr>
          <w:p w:rsidR="00801B71" w:rsidRPr="00801B71" w:rsidRDefault="00801B71" w:rsidP="00801B71">
            <w:pPr>
              <w:adjustRightInd w:val="0"/>
              <w:jc w:val="both"/>
              <w:rPr>
                <w:b/>
                <w:bCs/>
                <w:sz w:val="22"/>
                <w:szCs w:val="22"/>
              </w:rPr>
            </w:pPr>
            <w:r w:rsidRPr="00801B71">
              <w:rPr>
                <w:b/>
                <w:bCs/>
                <w:sz w:val="22"/>
                <w:szCs w:val="22"/>
              </w:rPr>
              <w:t>6 419 631,88</w:t>
            </w:r>
          </w:p>
        </w:tc>
        <w:tc>
          <w:tcPr>
            <w:tcW w:w="3474" w:type="dxa"/>
          </w:tcPr>
          <w:p w:rsidR="00801B71" w:rsidRPr="00801B71" w:rsidRDefault="00801B71" w:rsidP="00801B71">
            <w:pPr>
              <w:adjustRightInd w:val="0"/>
              <w:jc w:val="both"/>
              <w:rPr>
                <w:b/>
                <w:bCs/>
                <w:sz w:val="22"/>
                <w:szCs w:val="22"/>
              </w:rPr>
            </w:pPr>
            <w:r w:rsidRPr="00801B71">
              <w:rPr>
                <w:b/>
                <w:bCs/>
                <w:sz w:val="22"/>
                <w:szCs w:val="22"/>
              </w:rPr>
              <w:t>33 651,98</w:t>
            </w:r>
          </w:p>
        </w:tc>
      </w:tr>
    </w:tbl>
    <w:p w:rsidR="00801B71" w:rsidRDefault="00801B71" w:rsidP="00801B71">
      <w:pPr>
        <w:adjustRightInd w:val="0"/>
        <w:jc w:val="both"/>
        <w:rPr>
          <w:bCs/>
          <w:sz w:val="22"/>
          <w:szCs w:val="22"/>
        </w:rPr>
      </w:pPr>
    </w:p>
    <w:p w:rsidR="00801B71" w:rsidRDefault="00801B71" w:rsidP="00801B71">
      <w:pPr>
        <w:adjustRightInd w:val="0"/>
        <w:jc w:val="both"/>
        <w:rPr>
          <w:bCs/>
          <w:sz w:val="22"/>
          <w:szCs w:val="22"/>
        </w:rPr>
      </w:pPr>
      <w:r>
        <w:rPr>
          <w:bCs/>
          <w:sz w:val="22"/>
          <w:szCs w:val="22"/>
        </w:rPr>
        <w:t xml:space="preserve">Отчетная дата:  </w:t>
      </w:r>
      <w:r w:rsidRPr="00801B71">
        <w:rPr>
          <w:bCs/>
          <w:sz w:val="22"/>
          <w:szCs w:val="22"/>
          <w:u w:val="single"/>
        </w:rPr>
        <w:t>31.12.2009 г.</w:t>
      </w:r>
      <w:r w:rsidRPr="00801B71">
        <w:rPr>
          <w:bCs/>
          <w:sz w:val="22"/>
          <w:szCs w:val="22"/>
        </w:rPr>
        <w:t xml:space="preserve"> </w:t>
      </w:r>
    </w:p>
    <w:p w:rsidR="00801B71" w:rsidRDefault="00801B71" w:rsidP="00801B71">
      <w:pPr>
        <w:adjustRightInd w:val="0"/>
        <w:jc w:val="both"/>
        <w:rPr>
          <w:bCs/>
          <w:sz w:val="22"/>
          <w:szCs w:val="22"/>
        </w:rPr>
      </w:pPr>
    </w:p>
    <w:p w:rsidR="00801B71" w:rsidRPr="00801B71" w:rsidRDefault="00801B71" w:rsidP="00801B71">
      <w:pPr>
        <w:adjustRightInd w:val="0"/>
        <w:jc w:val="both"/>
        <w:rPr>
          <w:bCs/>
          <w:sz w:val="22"/>
          <w:szCs w:val="22"/>
        </w:rPr>
      </w:pPr>
      <w:r w:rsidRPr="00801B71">
        <w:rPr>
          <w:bCs/>
          <w:sz w:val="22"/>
          <w:szCs w:val="22"/>
        </w:rPr>
        <w:t>Организация начисляет амортизацию по всем группам основных средств  линейным методом.</w:t>
      </w:r>
    </w:p>
    <w:p w:rsidR="00801B71" w:rsidRPr="00801B71" w:rsidRDefault="00801B71" w:rsidP="00801B71">
      <w:pPr>
        <w:adjustRightInd w:val="0"/>
        <w:jc w:val="both"/>
        <w:rPr>
          <w:bCs/>
          <w:sz w:val="22"/>
          <w:szCs w:val="22"/>
        </w:rPr>
      </w:pPr>
      <w:r w:rsidRPr="00801B71">
        <w:rPr>
          <w:bCs/>
          <w:sz w:val="22"/>
          <w:szCs w:val="22"/>
        </w:rPr>
        <w:t>Переоценка основных средств за 5 последних завершенных финансовых года не проводилась.</w:t>
      </w:r>
    </w:p>
    <w:p w:rsidR="00801B71" w:rsidRPr="00801B71" w:rsidRDefault="00801B71" w:rsidP="00801B71">
      <w:pPr>
        <w:adjustRightInd w:val="0"/>
        <w:jc w:val="both"/>
        <w:rPr>
          <w:bCs/>
          <w:sz w:val="22"/>
          <w:szCs w:val="22"/>
        </w:rPr>
      </w:pPr>
      <w:r w:rsidRPr="00801B71">
        <w:rPr>
          <w:bCs/>
          <w:sz w:val="22"/>
          <w:szCs w:val="22"/>
        </w:rPr>
        <w:t xml:space="preserve">Планируется приобретение в лизинг спецтехники на общую сумму </w:t>
      </w:r>
      <w:r w:rsidR="00464D35">
        <w:rPr>
          <w:bCs/>
          <w:sz w:val="22"/>
          <w:szCs w:val="22"/>
        </w:rPr>
        <w:t>50</w:t>
      </w:r>
      <w:r w:rsidR="00464D35" w:rsidRPr="00801B71">
        <w:rPr>
          <w:bCs/>
          <w:sz w:val="22"/>
          <w:szCs w:val="22"/>
        </w:rPr>
        <w:t xml:space="preserve"> </w:t>
      </w:r>
      <w:r w:rsidRPr="00801B71">
        <w:rPr>
          <w:bCs/>
          <w:sz w:val="22"/>
          <w:szCs w:val="22"/>
        </w:rPr>
        <w:t>млн. руб.</w:t>
      </w:r>
    </w:p>
    <w:p w:rsidR="00801B71" w:rsidRDefault="00801B71" w:rsidP="00801B71">
      <w:pPr>
        <w:adjustRightInd w:val="0"/>
        <w:jc w:val="both"/>
        <w:rPr>
          <w:bCs/>
          <w:sz w:val="22"/>
          <w:szCs w:val="22"/>
        </w:rPr>
      </w:pPr>
    </w:p>
    <w:p w:rsidR="00A2696D" w:rsidRDefault="00A2696D" w:rsidP="00115BA0">
      <w:pPr>
        <w:adjustRightInd w:val="0"/>
        <w:jc w:val="both"/>
        <w:rPr>
          <w:sz w:val="22"/>
          <w:szCs w:val="22"/>
        </w:rPr>
      </w:pPr>
    </w:p>
    <w:p w:rsidR="00A2696D" w:rsidRPr="00A2696D" w:rsidRDefault="00CA1AB9" w:rsidP="00A2696D">
      <w:pPr>
        <w:adjustRightInd w:val="0"/>
        <w:jc w:val="both"/>
        <w:rPr>
          <w:b/>
          <w:sz w:val="22"/>
          <w:szCs w:val="22"/>
        </w:rPr>
      </w:pPr>
      <w:r>
        <w:rPr>
          <w:b/>
          <w:sz w:val="22"/>
          <w:szCs w:val="22"/>
        </w:rPr>
        <w:t>3</w:t>
      </w:r>
      <w:r w:rsidR="00A2696D" w:rsidRPr="00A2696D">
        <w:rPr>
          <w:b/>
          <w:sz w:val="22"/>
          <w:szCs w:val="22"/>
        </w:rPr>
        <w:t xml:space="preserve">.7. Подконтрольные </w:t>
      </w:r>
      <w:r w:rsidR="00E06F66">
        <w:rPr>
          <w:b/>
          <w:sz w:val="22"/>
          <w:szCs w:val="22"/>
        </w:rPr>
        <w:t>Эмитент</w:t>
      </w:r>
      <w:r w:rsidR="00A2696D" w:rsidRPr="00A2696D">
        <w:rPr>
          <w:b/>
          <w:sz w:val="22"/>
          <w:szCs w:val="22"/>
        </w:rPr>
        <w:t>у организации, имеющие для него существенное значение</w:t>
      </w:r>
    </w:p>
    <w:p w:rsidR="00A2696D" w:rsidRDefault="00A2696D" w:rsidP="00115BA0">
      <w:pPr>
        <w:adjustRightInd w:val="0"/>
        <w:jc w:val="both"/>
        <w:rPr>
          <w:sz w:val="22"/>
          <w:szCs w:val="22"/>
        </w:rPr>
      </w:pPr>
    </w:p>
    <w:p w:rsidR="00396C00" w:rsidRPr="00396C00" w:rsidRDefault="00396C00" w:rsidP="00396C00">
      <w:pPr>
        <w:autoSpaceDE/>
        <w:autoSpaceDN/>
        <w:spacing w:after="200" w:line="276" w:lineRule="auto"/>
        <w:ind w:firstLine="708"/>
        <w:rPr>
          <w:bCs/>
          <w:sz w:val="22"/>
          <w:szCs w:val="22"/>
        </w:rPr>
      </w:pPr>
      <w:r w:rsidRPr="00396C00">
        <w:rPr>
          <w:bCs/>
          <w:sz w:val="22"/>
          <w:szCs w:val="22"/>
        </w:rPr>
        <w:t xml:space="preserve">Подконтрольных </w:t>
      </w:r>
      <w:r w:rsidR="00E06F66">
        <w:rPr>
          <w:bCs/>
          <w:sz w:val="22"/>
          <w:szCs w:val="22"/>
        </w:rPr>
        <w:t>Эмитент</w:t>
      </w:r>
      <w:r w:rsidRPr="00396C00">
        <w:rPr>
          <w:bCs/>
          <w:sz w:val="22"/>
          <w:szCs w:val="22"/>
        </w:rPr>
        <w:t xml:space="preserve">у организаций нет, кроме дочерних компаний, которые уже указаны </w:t>
      </w:r>
      <w:r w:rsidR="00CA1AB9">
        <w:rPr>
          <w:bCs/>
          <w:sz w:val="22"/>
          <w:szCs w:val="22"/>
        </w:rPr>
        <w:t xml:space="preserve">в </w:t>
      </w:r>
      <w:r w:rsidR="00AE0D1A">
        <w:rPr>
          <w:bCs/>
          <w:sz w:val="22"/>
          <w:szCs w:val="22"/>
        </w:rPr>
        <w:t xml:space="preserve">п. </w:t>
      </w:r>
      <w:r w:rsidR="00CA1AB9">
        <w:rPr>
          <w:bCs/>
          <w:sz w:val="22"/>
          <w:szCs w:val="22"/>
        </w:rPr>
        <w:t>3</w:t>
      </w:r>
      <w:r>
        <w:rPr>
          <w:bCs/>
          <w:sz w:val="22"/>
          <w:szCs w:val="22"/>
        </w:rPr>
        <w:t xml:space="preserve">.5 </w:t>
      </w:r>
      <w:r w:rsidR="00E06F66">
        <w:rPr>
          <w:bCs/>
          <w:sz w:val="22"/>
          <w:szCs w:val="22"/>
        </w:rPr>
        <w:t>Проспект</w:t>
      </w:r>
      <w:r>
        <w:rPr>
          <w:bCs/>
          <w:sz w:val="22"/>
          <w:szCs w:val="22"/>
        </w:rPr>
        <w:t>а ценных бумаг.</w:t>
      </w:r>
    </w:p>
    <w:p w:rsidR="00396C00" w:rsidRDefault="00396C00">
      <w:pPr>
        <w:autoSpaceDE/>
        <w:autoSpaceDN/>
        <w:spacing w:after="200" w:line="276" w:lineRule="auto"/>
        <w:rPr>
          <w:b/>
          <w:sz w:val="26"/>
          <w:szCs w:val="26"/>
        </w:rPr>
      </w:pPr>
      <w:r>
        <w:rPr>
          <w:b/>
          <w:sz w:val="26"/>
          <w:szCs w:val="26"/>
        </w:rPr>
        <w:br w:type="page"/>
      </w:r>
    </w:p>
    <w:p w:rsidR="00A2696D" w:rsidRPr="00A2696D" w:rsidRDefault="00084550" w:rsidP="00115BA0">
      <w:pPr>
        <w:adjustRightInd w:val="0"/>
        <w:jc w:val="both"/>
        <w:rPr>
          <w:b/>
          <w:sz w:val="26"/>
          <w:szCs w:val="26"/>
        </w:rPr>
      </w:pPr>
      <w:r>
        <w:rPr>
          <w:b/>
          <w:sz w:val="26"/>
          <w:szCs w:val="26"/>
        </w:rPr>
        <w:t xml:space="preserve">Раздел </w:t>
      </w:r>
      <w:r w:rsidR="001D7755">
        <w:rPr>
          <w:b/>
          <w:sz w:val="26"/>
          <w:szCs w:val="26"/>
          <w:lang w:val="en-US"/>
        </w:rPr>
        <w:t>I</w:t>
      </w:r>
      <w:r w:rsidR="00A2696D" w:rsidRPr="00A2696D">
        <w:rPr>
          <w:b/>
          <w:sz w:val="26"/>
          <w:szCs w:val="26"/>
        </w:rPr>
        <w:t xml:space="preserve">V. Сведения о финансово-хозяйственной деятельности </w:t>
      </w:r>
      <w:r w:rsidR="00E06F66">
        <w:rPr>
          <w:b/>
          <w:sz w:val="26"/>
          <w:szCs w:val="26"/>
        </w:rPr>
        <w:t>Эмитент</w:t>
      </w:r>
      <w:r w:rsidR="00A2696D" w:rsidRPr="00A2696D">
        <w:rPr>
          <w:b/>
          <w:sz w:val="26"/>
          <w:szCs w:val="26"/>
        </w:rPr>
        <w:t>а</w:t>
      </w:r>
    </w:p>
    <w:p w:rsidR="0009742E" w:rsidRDefault="0009742E" w:rsidP="00A2696D">
      <w:pPr>
        <w:adjustRightInd w:val="0"/>
        <w:jc w:val="both"/>
        <w:rPr>
          <w:b/>
          <w:sz w:val="22"/>
          <w:szCs w:val="22"/>
        </w:rPr>
      </w:pPr>
    </w:p>
    <w:p w:rsidR="00A2696D" w:rsidRDefault="001D7755" w:rsidP="00A2696D">
      <w:pPr>
        <w:adjustRightInd w:val="0"/>
        <w:jc w:val="both"/>
        <w:rPr>
          <w:b/>
          <w:sz w:val="22"/>
          <w:szCs w:val="22"/>
        </w:rPr>
      </w:pPr>
      <w:r w:rsidRPr="001D7755">
        <w:rPr>
          <w:b/>
          <w:sz w:val="22"/>
          <w:szCs w:val="22"/>
        </w:rPr>
        <w:t>4</w:t>
      </w:r>
      <w:r w:rsidR="00A2696D" w:rsidRPr="00A2696D">
        <w:rPr>
          <w:b/>
          <w:sz w:val="22"/>
          <w:szCs w:val="22"/>
        </w:rPr>
        <w:t xml:space="preserve">.1. Результаты финансово-хозяйственной деятельности </w:t>
      </w:r>
      <w:r w:rsidR="00E06F66">
        <w:rPr>
          <w:b/>
          <w:sz w:val="22"/>
          <w:szCs w:val="22"/>
        </w:rPr>
        <w:t>Эмитент</w:t>
      </w:r>
      <w:r w:rsidR="00A2696D" w:rsidRPr="00A2696D">
        <w:rPr>
          <w:b/>
          <w:sz w:val="22"/>
          <w:szCs w:val="22"/>
        </w:rPr>
        <w:t>а</w:t>
      </w:r>
    </w:p>
    <w:p w:rsidR="00396C00" w:rsidRPr="00A2696D" w:rsidRDefault="00396C00" w:rsidP="00A2696D">
      <w:pPr>
        <w:adjustRightInd w:val="0"/>
        <w:jc w:val="both"/>
        <w:rPr>
          <w:b/>
          <w:sz w:val="22"/>
          <w:szCs w:val="22"/>
        </w:rPr>
      </w:pPr>
    </w:p>
    <w:p w:rsidR="00396C00" w:rsidRDefault="00396C00" w:rsidP="00396C00">
      <w:pPr>
        <w:adjustRightInd w:val="0"/>
        <w:ind w:firstLine="708"/>
        <w:jc w:val="both"/>
        <w:rPr>
          <w:sz w:val="22"/>
          <w:szCs w:val="22"/>
        </w:rPr>
      </w:pPr>
      <w:r w:rsidRPr="00396C00">
        <w:rPr>
          <w:sz w:val="22"/>
          <w:szCs w:val="22"/>
        </w:rPr>
        <w:t>Раскрывается динамика показателей, характеризующих результаты финансово-</w:t>
      </w:r>
      <w:r>
        <w:rPr>
          <w:sz w:val="22"/>
          <w:szCs w:val="22"/>
        </w:rPr>
        <w:t xml:space="preserve"> </w:t>
      </w:r>
      <w:r w:rsidRPr="00396C00">
        <w:rPr>
          <w:sz w:val="22"/>
          <w:szCs w:val="22"/>
        </w:rPr>
        <w:t xml:space="preserve">хозяйственной деятельности </w:t>
      </w:r>
      <w:r w:rsidR="00E06F66">
        <w:rPr>
          <w:sz w:val="22"/>
          <w:szCs w:val="22"/>
        </w:rPr>
        <w:t>Эмитент</w:t>
      </w:r>
      <w:r w:rsidRPr="00396C00">
        <w:rPr>
          <w:sz w:val="22"/>
          <w:szCs w:val="22"/>
        </w:rPr>
        <w:t>а, в том числе ее прибыльность и</w:t>
      </w:r>
      <w:r w:rsidR="001D7755">
        <w:rPr>
          <w:sz w:val="22"/>
          <w:szCs w:val="22"/>
        </w:rPr>
        <w:t>ли убыточность, за пять</w:t>
      </w:r>
      <w:r>
        <w:rPr>
          <w:sz w:val="22"/>
          <w:szCs w:val="22"/>
        </w:rPr>
        <w:t xml:space="preserve"> </w:t>
      </w:r>
      <w:r w:rsidRPr="00396C00">
        <w:rPr>
          <w:sz w:val="22"/>
          <w:szCs w:val="22"/>
        </w:rPr>
        <w:t xml:space="preserve">последних завершенных </w:t>
      </w:r>
      <w:r w:rsidR="001D7755">
        <w:rPr>
          <w:sz w:val="22"/>
          <w:szCs w:val="22"/>
        </w:rPr>
        <w:t>отчетных</w:t>
      </w:r>
      <w:r w:rsidRPr="00396C00">
        <w:rPr>
          <w:sz w:val="22"/>
          <w:szCs w:val="22"/>
        </w:rPr>
        <w:t xml:space="preserve"> лет</w:t>
      </w:r>
      <w:r w:rsidR="001D7755">
        <w:rPr>
          <w:sz w:val="22"/>
          <w:szCs w:val="22"/>
        </w:rPr>
        <w:t>.</w:t>
      </w:r>
      <w:r w:rsidRPr="00396C00">
        <w:rPr>
          <w:sz w:val="22"/>
          <w:szCs w:val="22"/>
        </w:rPr>
        <w:t xml:space="preserve"> </w:t>
      </w:r>
    </w:p>
    <w:p w:rsidR="00396C00" w:rsidRPr="00396C00" w:rsidRDefault="00396C00" w:rsidP="00396C00">
      <w:pPr>
        <w:adjustRightInd w:val="0"/>
        <w:jc w:val="both"/>
        <w:rPr>
          <w:sz w:val="22"/>
          <w:szCs w:val="22"/>
        </w:rPr>
      </w:pPr>
    </w:p>
    <w:p w:rsidR="00A2696D" w:rsidRDefault="00A2696D" w:rsidP="00115BA0">
      <w:pPr>
        <w:adjustRightInd w:val="0"/>
        <w:jc w:val="both"/>
        <w:rPr>
          <w:sz w:val="22"/>
          <w:szCs w:val="22"/>
        </w:rPr>
      </w:pPr>
    </w:p>
    <w:tbl>
      <w:tblPr>
        <w:tblStyle w:val="a6"/>
        <w:tblW w:w="9464" w:type="dxa"/>
        <w:tblLayout w:type="fixed"/>
        <w:tblLook w:val="04A0" w:firstRow="1" w:lastRow="0" w:firstColumn="1" w:lastColumn="0" w:noHBand="0" w:noVBand="1"/>
      </w:tblPr>
      <w:tblGrid>
        <w:gridCol w:w="2943"/>
        <w:gridCol w:w="1332"/>
        <w:gridCol w:w="1333"/>
        <w:gridCol w:w="1332"/>
        <w:gridCol w:w="1333"/>
        <w:gridCol w:w="1191"/>
      </w:tblGrid>
      <w:tr w:rsidR="001D7755" w:rsidRPr="00A26120" w:rsidTr="004F17E5">
        <w:tc>
          <w:tcPr>
            <w:tcW w:w="2943" w:type="dxa"/>
          </w:tcPr>
          <w:p w:rsidR="001D7755" w:rsidRPr="00A26120" w:rsidRDefault="001D7755" w:rsidP="00396C00">
            <w:pPr>
              <w:adjustRightInd w:val="0"/>
              <w:jc w:val="both"/>
              <w:rPr>
                <w:b/>
                <w:bCs/>
                <w:sz w:val="22"/>
                <w:szCs w:val="22"/>
              </w:rPr>
            </w:pPr>
            <w:r w:rsidRPr="00A26120">
              <w:rPr>
                <w:b/>
                <w:bCs/>
                <w:sz w:val="22"/>
                <w:szCs w:val="22"/>
              </w:rPr>
              <w:t>Наименование показателя</w:t>
            </w:r>
          </w:p>
        </w:tc>
        <w:tc>
          <w:tcPr>
            <w:tcW w:w="1332" w:type="dxa"/>
          </w:tcPr>
          <w:p w:rsidR="001D7755" w:rsidRPr="00A26120" w:rsidRDefault="001D7755" w:rsidP="006C2F25">
            <w:pPr>
              <w:adjustRightInd w:val="0"/>
              <w:jc w:val="both"/>
              <w:rPr>
                <w:b/>
                <w:bCs/>
                <w:sz w:val="22"/>
                <w:szCs w:val="22"/>
              </w:rPr>
            </w:pPr>
            <w:r w:rsidRPr="00A26120">
              <w:rPr>
                <w:b/>
                <w:bCs/>
                <w:sz w:val="22"/>
                <w:szCs w:val="22"/>
              </w:rPr>
              <w:t>2010</w:t>
            </w:r>
          </w:p>
        </w:tc>
        <w:tc>
          <w:tcPr>
            <w:tcW w:w="1333" w:type="dxa"/>
          </w:tcPr>
          <w:p w:rsidR="001D7755" w:rsidRPr="00A26120" w:rsidRDefault="001D7755" w:rsidP="006C2F25">
            <w:pPr>
              <w:adjustRightInd w:val="0"/>
              <w:jc w:val="both"/>
              <w:rPr>
                <w:b/>
                <w:bCs/>
                <w:sz w:val="22"/>
                <w:szCs w:val="22"/>
              </w:rPr>
            </w:pPr>
            <w:r w:rsidRPr="00A26120">
              <w:rPr>
                <w:b/>
                <w:bCs/>
                <w:sz w:val="22"/>
                <w:szCs w:val="22"/>
              </w:rPr>
              <w:t>2011</w:t>
            </w:r>
          </w:p>
        </w:tc>
        <w:tc>
          <w:tcPr>
            <w:tcW w:w="1332" w:type="dxa"/>
          </w:tcPr>
          <w:p w:rsidR="001D7755" w:rsidRPr="00A26120" w:rsidRDefault="001D7755" w:rsidP="006C2F25">
            <w:pPr>
              <w:adjustRightInd w:val="0"/>
              <w:jc w:val="both"/>
              <w:rPr>
                <w:b/>
                <w:bCs/>
                <w:sz w:val="22"/>
                <w:szCs w:val="22"/>
              </w:rPr>
            </w:pPr>
            <w:r w:rsidRPr="00A26120">
              <w:rPr>
                <w:b/>
                <w:bCs/>
                <w:sz w:val="22"/>
                <w:szCs w:val="22"/>
              </w:rPr>
              <w:t>2012</w:t>
            </w:r>
          </w:p>
        </w:tc>
        <w:tc>
          <w:tcPr>
            <w:tcW w:w="1333" w:type="dxa"/>
          </w:tcPr>
          <w:p w:rsidR="001D7755" w:rsidRPr="00A26120" w:rsidRDefault="001D7755" w:rsidP="006C2F25">
            <w:pPr>
              <w:adjustRightInd w:val="0"/>
              <w:jc w:val="both"/>
              <w:rPr>
                <w:b/>
                <w:bCs/>
                <w:sz w:val="22"/>
                <w:szCs w:val="22"/>
              </w:rPr>
            </w:pPr>
            <w:r w:rsidRPr="00A26120">
              <w:rPr>
                <w:b/>
                <w:bCs/>
                <w:sz w:val="22"/>
                <w:szCs w:val="22"/>
              </w:rPr>
              <w:t>2013</w:t>
            </w:r>
          </w:p>
        </w:tc>
        <w:tc>
          <w:tcPr>
            <w:tcW w:w="1191" w:type="dxa"/>
            <w:shd w:val="clear" w:color="auto" w:fill="auto"/>
          </w:tcPr>
          <w:p w:rsidR="001272D8" w:rsidRDefault="001D7755" w:rsidP="004F17E5">
            <w:pPr>
              <w:adjustRightInd w:val="0"/>
              <w:jc w:val="center"/>
              <w:rPr>
                <w:b/>
                <w:bCs/>
                <w:sz w:val="22"/>
                <w:szCs w:val="22"/>
              </w:rPr>
            </w:pPr>
            <w:r>
              <w:rPr>
                <w:b/>
                <w:bCs/>
                <w:sz w:val="22"/>
                <w:szCs w:val="22"/>
              </w:rPr>
              <w:t>2014</w:t>
            </w:r>
          </w:p>
        </w:tc>
      </w:tr>
      <w:tr w:rsidR="00464D35" w:rsidRPr="00396C00" w:rsidTr="004F17E5">
        <w:trPr>
          <w:trHeight w:val="1012"/>
        </w:trPr>
        <w:tc>
          <w:tcPr>
            <w:tcW w:w="2943" w:type="dxa"/>
          </w:tcPr>
          <w:p w:rsidR="00464D35" w:rsidRPr="00396C00" w:rsidRDefault="00464D35" w:rsidP="00396C00">
            <w:pPr>
              <w:adjustRightInd w:val="0"/>
              <w:jc w:val="both"/>
              <w:rPr>
                <w:bCs/>
                <w:sz w:val="22"/>
                <w:szCs w:val="22"/>
              </w:rPr>
            </w:pPr>
            <w:r w:rsidRPr="00396C00">
              <w:rPr>
                <w:bCs/>
                <w:sz w:val="22"/>
                <w:szCs w:val="22"/>
              </w:rPr>
              <w:t>Норма чистой прибыли,%</w:t>
            </w:r>
          </w:p>
        </w:tc>
        <w:tc>
          <w:tcPr>
            <w:tcW w:w="1332" w:type="dxa"/>
          </w:tcPr>
          <w:p w:rsidR="00464D35" w:rsidRPr="00396C00" w:rsidRDefault="00464D35" w:rsidP="006C2F25">
            <w:pPr>
              <w:adjustRightInd w:val="0"/>
              <w:jc w:val="both"/>
              <w:rPr>
                <w:bCs/>
                <w:sz w:val="22"/>
                <w:szCs w:val="22"/>
              </w:rPr>
            </w:pPr>
            <w:r w:rsidRPr="00396C00">
              <w:rPr>
                <w:bCs/>
                <w:sz w:val="22"/>
                <w:szCs w:val="22"/>
              </w:rPr>
              <w:t>5,09%</w:t>
            </w:r>
          </w:p>
        </w:tc>
        <w:tc>
          <w:tcPr>
            <w:tcW w:w="1333" w:type="dxa"/>
          </w:tcPr>
          <w:p w:rsidR="00464D35" w:rsidRPr="00396C00" w:rsidRDefault="00464D35" w:rsidP="006C2F25">
            <w:pPr>
              <w:adjustRightInd w:val="0"/>
              <w:jc w:val="both"/>
              <w:rPr>
                <w:bCs/>
                <w:sz w:val="22"/>
                <w:szCs w:val="22"/>
              </w:rPr>
            </w:pPr>
            <w:r w:rsidRPr="00396C00">
              <w:rPr>
                <w:bCs/>
                <w:sz w:val="22"/>
                <w:szCs w:val="22"/>
              </w:rPr>
              <w:t>16,46%</w:t>
            </w:r>
          </w:p>
        </w:tc>
        <w:tc>
          <w:tcPr>
            <w:tcW w:w="1332" w:type="dxa"/>
          </w:tcPr>
          <w:p w:rsidR="00464D35" w:rsidRPr="00396C00" w:rsidRDefault="00464D35" w:rsidP="006C2F25">
            <w:pPr>
              <w:adjustRightInd w:val="0"/>
              <w:jc w:val="both"/>
              <w:rPr>
                <w:bCs/>
                <w:sz w:val="22"/>
                <w:szCs w:val="22"/>
              </w:rPr>
            </w:pPr>
            <w:r w:rsidRPr="00396C00">
              <w:rPr>
                <w:bCs/>
                <w:sz w:val="22"/>
                <w:szCs w:val="22"/>
              </w:rPr>
              <w:t>16,58%</w:t>
            </w:r>
          </w:p>
        </w:tc>
        <w:tc>
          <w:tcPr>
            <w:tcW w:w="1333" w:type="dxa"/>
          </w:tcPr>
          <w:p w:rsidR="00464D35" w:rsidRPr="00396C00" w:rsidRDefault="00464D35" w:rsidP="006C2F25">
            <w:pPr>
              <w:adjustRightInd w:val="0"/>
              <w:jc w:val="both"/>
              <w:rPr>
                <w:bCs/>
                <w:sz w:val="22"/>
                <w:szCs w:val="22"/>
              </w:rPr>
            </w:pPr>
            <w:r w:rsidRPr="00396C00">
              <w:rPr>
                <w:bCs/>
                <w:sz w:val="22"/>
                <w:szCs w:val="22"/>
              </w:rPr>
              <w:t>11,82%</w:t>
            </w:r>
          </w:p>
        </w:tc>
        <w:tc>
          <w:tcPr>
            <w:tcW w:w="1191" w:type="dxa"/>
            <w:shd w:val="clear" w:color="auto" w:fill="auto"/>
          </w:tcPr>
          <w:p w:rsidR="001272D8" w:rsidRDefault="00464D35" w:rsidP="004F17E5">
            <w:pPr>
              <w:adjustRightInd w:val="0"/>
              <w:jc w:val="center"/>
              <w:rPr>
                <w:bCs/>
                <w:sz w:val="22"/>
                <w:szCs w:val="22"/>
              </w:rPr>
            </w:pPr>
            <w:r w:rsidRPr="00250D99">
              <w:rPr>
                <w:rFonts w:eastAsia="Times New Roman"/>
                <w:color w:val="000000"/>
                <w:sz w:val="22"/>
                <w:szCs w:val="22"/>
              </w:rPr>
              <w:t>0,75%</w:t>
            </w:r>
          </w:p>
        </w:tc>
      </w:tr>
      <w:tr w:rsidR="00464D35" w:rsidRPr="00396C00" w:rsidTr="004F17E5">
        <w:trPr>
          <w:trHeight w:val="1012"/>
        </w:trPr>
        <w:tc>
          <w:tcPr>
            <w:tcW w:w="2943" w:type="dxa"/>
          </w:tcPr>
          <w:p w:rsidR="00464D35" w:rsidRPr="00396C00" w:rsidRDefault="00464D35" w:rsidP="00396C00">
            <w:pPr>
              <w:adjustRightInd w:val="0"/>
              <w:jc w:val="both"/>
              <w:rPr>
                <w:bCs/>
                <w:sz w:val="22"/>
                <w:szCs w:val="22"/>
              </w:rPr>
            </w:pPr>
            <w:r w:rsidRPr="00396C00">
              <w:rPr>
                <w:bCs/>
                <w:sz w:val="22"/>
                <w:szCs w:val="22"/>
              </w:rPr>
              <w:t>Коэффициент оборачиваемости активов, раз</w:t>
            </w:r>
          </w:p>
        </w:tc>
        <w:tc>
          <w:tcPr>
            <w:tcW w:w="1332" w:type="dxa"/>
          </w:tcPr>
          <w:p w:rsidR="00464D35" w:rsidRPr="00396C00" w:rsidRDefault="00464D35" w:rsidP="006C2F25">
            <w:pPr>
              <w:adjustRightInd w:val="0"/>
              <w:jc w:val="both"/>
              <w:rPr>
                <w:bCs/>
                <w:sz w:val="22"/>
                <w:szCs w:val="22"/>
              </w:rPr>
            </w:pPr>
            <w:r w:rsidRPr="00396C00">
              <w:rPr>
                <w:bCs/>
                <w:sz w:val="22"/>
                <w:szCs w:val="22"/>
              </w:rPr>
              <w:t>0,799</w:t>
            </w:r>
          </w:p>
        </w:tc>
        <w:tc>
          <w:tcPr>
            <w:tcW w:w="1333" w:type="dxa"/>
          </w:tcPr>
          <w:p w:rsidR="00464D35" w:rsidRPr="00396C00" w:rsidRDefault="00464D35" w:rsidP="006C2F25">
            <w:pPr>
              <w:adjustRightInd w:val="0"/>
              <w:jc w:val="both"/>
              <w:rPr>
                <w:bCs/>
                <w:sz w:val="22"/>
                <w:szCs w:val="22"/>
              </w:rPr>
            </w:pPr>
            <w:r w:rsidRPr="00396C00">
              <w:rPr>
                <w:bCs/>
                <w:sz w:val="22"/>
                <w:szCs w:val="22"/>
              </w:rPr>
              <w:t>1,158</w:t>
            </w:r>
          </w:p>
        </w:tc>
        <w:tc>
          <w:tcPr>
            <w:tcW w:w="1332" w:type="dxa"/>
          </w:tcPr>
          <w:p w:rsidR="00464D35" w:rsidRPr="00396C00" w:rsidRDefault="00464D35" w:rsidP="006C2F25">
            <w:pPr>
              <w:adjustRightInd w:val="0"/>
              <w:jc w:val="both"/>
              <w:rPr>
                <w:bCs/>
                <w:sz w:val="22"/>
                <w:szCs w:val="22"/>
              </w:rPr>
            </w:pPr>
            <w:r w:rsidRPr="00396C00">
              <w:rPr>
                <w:bCs/>
                <w:sz w:val="22"/>
                <w:szCs w:val="22"/>
              </w:rPr>
              <w:t>1,793</w:t>
            </w:r>
          </w:p>
        </w:tc>
        <w:tc>
          <w:tcPr>
            <w:tcW w:w="1333" w:type="dxa"/>
          </w:tcPr>
          <w:p w:rsidR="00464D35" w:rsidRPr="00396C00" w:rsidRDefault="00464D35" w:rsidP="006C2F25">
            <w:pPr>
              <w:adjustRightInd w:val="0"/>
              <w:jc w:val="both"/>
              <w:rPr>
                <w:bCs/>
                <w:sz w:val="22"/>
                <w:szCs w:val="22"/>
              </w:rPr>
            </w:pPr>
            <w:r w:rsidRPr="00396C00">
              <w:rPr>
                <w:bCs/>
                <w:sz w:val="22"/>
                <w:szCs w:val="22"/>
              </w:rPr>
              <w:t>2,687</w:t>
            </w:r>
          </w:p>
        </w:tc>
        <w:tc>
          <w:tcPr>
            <w:tcW w:w="1191" w:type="dxa"/>
            <w:shd w:val="clear" w:color="auto" w:fill="auto"/>
          </w:tcPr>
          <w:p w:rsidR="001272D8" w:rsidRDefault="00464D35" w:rsidP="004F17E5">
            <w:pPr>
              <w:adjustRightInd w:val="0"/>
              <w:jc w:val="center"/>
              <w:rPr>
                <w:bCs/>
                <w:sz w:val="22"/>
                <w:szCs w:val="22"/>
              </w:rPr>
            </w:pPr>
            <w:r w:rsidRPr="00250D99">
              <w:rPr>
                <w:rFonts w:eastAsia="Times New Roman"/>
                <w:color w:val="000000"/>
                <w:sz w:val="22"/>
                <w:szCs w:val="22"/>
              </w:rPr>
              <w:t>1,645</w:t>
            </w:r>
          </w:p>
        </w:tc>
      </w:tr>
      <w:tr w:rsidR="00464D35" w:rsidRPr="00396C00" w:rsidTr="004F17E5">
        <w:trPr>
          <w:trHeight w:val="1012"/>
        </w:trPr>
        <w:tc>
          <w:tcPr>
            <w:tcW w:w="2943" w:type="dxa"/>
          </w:tcPr>
          <w:p w:rsidR="00464D35" w:rsidRPr="00396C00" w:rsidRDefault="00464D35" w:rsidP="00396C00">
            <w:pPr>
              <w:adjustRightInd w:val="0"/>
              <w:jc w:val="both"/>
              <w:rPr>
                <w:bCs/>
                <w:sz w:val="22"/>
                <w:szCs w:val="22"/>
              </w:rPr>
            </w:pPr>
            <w:r w:rsidRPr="00396C00">
              <w:rPr>
                <w:bCs/>
                <w:sz w:val="22"/>
                <w:szCs w:val="22"/>
              </w:rPr>
              <w:t xml:space="preserve">Рентабельность активов, % </w:t>
            </w:r>
          </w:p>
        </w:tc>
        <w:tc>
          <w:tcPr>
            <w:tcW w:w="1332" w:type="dxa"/>
          </w:tcPr>
          <w:p w:rsidR="00464D35" w:rsidRPr="00396C00" w:rsidRDefault="00464D35" w:rsidP="006C2F25">
            <w:pPr>
              <w:adjustRightInd w:val="0"/>
              <w:jc w:val="both"/>
              <w:rPr>
                <w:bCs/>
                <w:sz w:val="22"/>
                <w:szCs w:val="22"/>
              </w:rPr>
            </w:pPr>
            <w:r w:rsidRPr="00396C00">
              <w:rPr>
                <w:bCs/>
                <w:sz w:val="22"/>
                <w:szCs w:val="22"/>
              </w:rPr>
              <w:t>4,06%</w:t>
            </w:r>
          </w:p>
        </w:tc>
        <w:tc>
          <w:tcPr>
            <w:tcW w:w="1333" w:type="dxa"/>
          </w:tcPr>
          <w:p w:rsidR="00464D35" w:rsidRPr="00396C00" w:rsidRDefault="00464D35" w:rsidP="006C2F25">
            <w:pPr>
              <w:adjustRightInd w:val="0"/>
              <w:jc w:val="both"/>
              <w:rPr>
                <w:bCs/>
                <w:sz w:val="22"/>
                <w:szCs w:val="22"/>
              </w:rPr>
            </w:pPr>
            <w:r w:rsidRPr="00396C00">
              <w:rPr>
                <w:bCs/>
                <w:sz w:val="22"/>
                <w:szCs w:val="22"/>
              </w:rPr>
              <w:t>19,07%</w:t>
            </w:r>
          </w:p>
        </w:tc>
        <w:tc>
          <w:tcPr>
            <w:tcW w:w="1332" w:type="dxa"/>
          </w:tcPr>
          <w:p w:rsidR="00464D35" w:rsidRPr="00396C00" w:rsidRDefault="00464D35" w:rsidP="006C2F25">
            <w:pPr>
              <w:adjustRightInd w:val="0"/>
              <w:jc w:val="both"/>
              <w:rPr>
                <w:bCs/>
                <w:sz w:val="22"/>
                <w:szCs w:val="22"/>
              </w:rPr>
            </w:pPr>
            <w:r w:rsidRPr="00396C00">
              <w:rPr>
                <w:bCs/>
                <w:sz w:val="22"/>
                <w:szCs w:val="22"/>
              </w:rPr>
              <w:t>29,73%</w:t>
            </w:r>
          </w:p>
        </w:tc>
        <w:tc>
          <w:tcPr>
            <w:tcW w:w="1333" w:type="dxa"/>
          </w:tcPr>
          <w:p w:rsidR="00464D35" w:rsidRPr="00396C00" w:rsidRDefault="00464D35" w:rsidP="006C2F25">
            <w:pPr>
              <w:adjustRightInd w:val="0"/>
              <w:jc w:val="both"/>
              <w:rPr>
                <w:bCs/>
                <w:sz w:val="22"/>
                <w:szCs w:val="22"/>
              </w:rPr>
            </w:pPr>
            <w:r w:rsidRPr="00396C00">
              <w:rPr>
                <w:bCs/>
                <w:sz w:val="22"/>
                <w:szCs w:val="22"/>
              </w:rPr>
              <w:t>31,75%</w:t>
            </w:r>
          </w:p>
        </w:tc>
        <w:tc>
          <w:tcPr>
            <w:tcW w:w="1191" w:type="dxa"/>
            <w:shd w:val="clear" w:color="auto" w:fill="auto"/>
          </w:tcPr>
          <w:p w:rsidR="001272D8" w:rsidRDefault="00464D35" w:rsidP="004F17E5">
            <w:pPr>
              <w:adjustRightInd w:val="0"/>
              <w:jc w:val="center"/>
              <w:rPr>
                <w:bCs/>
                <w:sz w:val="22"/>
                <w:szCs w:val="22"/>
              </w:rPr>
            </w:pPr>
            <w:r w:rsidRPr="00250D99">
              <w:rPr>
                <w:rFonts w:eastAsia="Times New Roman"/>
                <w:color w:val="000000"/>
                <w:sz w:val="22"/>
                <w:szCs w:val="22"/>
              </w:rPr>
              <w:t>1,23%</w:t>
            </w:r>
          </w:p>
        </w:tc>
      </w:tr>
      <w:tr w:rsidR="00464D35" w:rsidRPr="00396C00" w:rsidTr="004F17E5">
        <w:trPr>
          <w:trHeight w:val="1012"/>
        </w:trPr>
        <w:tc>
          <w:tcPr>
            <w:tcW w:w="2943" w:type="dxa"/>
          </w:tcPr>
          <w:p w:rsidR="00464D35" w:rsidRPr="00396C00" w:rsidRDefault="00464D35" w:rsidP="00396C00">
            <w:pPr>
              <w:adjustRightInd w:val="0"/>
              <w:jc w:val="both"/>
              <w:rPr>
                <w:bCs/>
                <w:sz w:val="22"/>
                <w:szCs w:val="22"/>
              </w:rPr>
            </w:pPr>
            <w:r w:rsidRPr="00396C00">
              <w:rPr>
                <w:bCs/>
                <w:sz w:val="22"/>
                <w:szCs w:val="22"/>
              </w:rPr>
              <w:t xml:space="preserve">Рентабельность собственного капитала, % </w:t>
            </w:r>
          </w:p>
        </w:tc>
        <w:tc>
          <w:tcPr>
            <w:tcW w:w="1332" w:type="dxa"/>
          </w:tcPr>
          <w:p w:rsidR="00464D35" w:rsidRPr="00396C00" w:rsidRDefault="00464D35" w:rsidP="006C2F25">
            <w:pPr>
              <w:adjustRightInd w:val="0"/>
              <w:jc w:val="both"/>
              <w:rPr>
                <w:bCs/>
                <w:sz w:val="22"/>
                <w:szCs w:val="22"/>
              </w:rPr>
            </w:pPr>
            <w:r w:rsidRPr="00396C00">
              <w:rPr>
                <w:bCs/>
                <w:sz w:val="22"/>
                <w:szCs w:val="22"/>
              </w:rPr>
              <w:t>93,07%</w:t>
            </w:r>
          </w:p>
        </w:tc>
        <w:tc>
          <w:tcPr>
            <w:tcW w:w="1333" w:type="dxa"/>
          </w:tcPr>
          <w:p w:rsidR="00464D35" w:rsidRPr="00396C00" w:rsidRDefault="00464D35" w:rsidP="006C2F25">
            <w:pPr>
              <w:adjustRightInd w:val="0"/>
              <w:jc w:val="both"/>
              <w:rPr>
                <w:bCs/>
                <w:sz w:val="22"/>
                <w:szCs w:val="22"/>
              </w:rPr>
            </w:pPr>
            <w:r w:rsidRPr="00396C00">
              <w:rPr>
                <w:bCs/>
                <w:sz w:val="22"/>
                <w:szCs w:val="22"/>
              </w:rPr>
              <w:t>302,46%</w:t>
            </w:r>
          </w:p>
        </w:tc>
        <w:tc>
          <w:tcPr>
            <w:tcW w:w="1332" w:type="dxa"/>
          </w:tcPr>
          <w:p w:rsidR="00464D35" w:rsidRPr="00396C00" w:rsidRDefault="00464D35" w:rsidP="006C2F25">
            <w:pPr>
              <w:adjustRightInd w:val="0"/>
              <w:jc w:val="both"/>
              <w:rPr>
                <w:bCs/>
                <w:sz w:val="22"/>
                <w:szCs w:val="22"/>
              </w:rPr>
            </w:pPr>
            <w:r w:rsidRPr="00396C00">
              <w:rPr>
                <w:bCs/>
                <w:sz w:val="22"/>
                <w:szCs w:val="22"/>
              </w:rPr>
              <w:t>135,39%</w:t>
            </w:r>
          </w:p>
        </w:tc>
        <w:tc>
          <w:tcPr>
            <w:tcW w:w="1333" w:type="dxa"/>
          </w:tcPr>
          <w:p w:rsidR="00464D35" w:rsidRPr="00396C00" w:rsidRDefault="00464D35" w:rsidP="006C2F25">
            <w:pPr>
              <w:adjustRightInd w:val="0"/>
              <w:jc w:val="both"/>
              <w:rPr>
                <w:bCs/>
                <w:sz w:val="22"/>
                <w:szCs w:val="22"/>
              </w:rPr>
            </w:pPr>
            <w:r w:rsidRPr="00396C00">
              <w:rPr>
                <w:bCs/>
                <w:sz w:val="22"/>
                <w:szCs w:val="22"/>
              </w:rPr>
              <w:t>117,93%</w:t>
            </w:r>
          </w:p>
        </w:tc>
        <w:tc>
          <w:tcPr>
            <w:tcW w:w="1191" w:type="dxa"/>
            <w:shd w:val="clear" w:color="auto" w:fill="auto"/>
          </w:tcPr>
          <w:p w:rsidR="001272D8" w:rsidRDefault="00464D35" w:rsidP="004F17E5">
            <w:pPr>
              <w:adjustRightInd w:val="0"/>
              <w:jc w:val="center"/>
              <w:rPr>
                <w:bCs/>
                <w:sz w:val="22"/>
                <w:szCs w:val="22"/>
              </w:rPr>
            </w:pPr>
            <w:r w:rsidRPr="00250D99">
              <w:rPr>
                <w:rFonts w:eastAsia="Times New Roman"/>
                <w:color w:val="000000"/>
                <w:sz w:val="22"/>
                <w:szCs w:val="22"/>
              </w:rPr>
              <w:t>11,75%</w:t>
            </w:r>
          </w:p>
        </w:tc>
      </w:tr>
      <w:tr w:rsidR="00464D35" w:rsidRPr="00396C00" w:rsidTr="004F17E5">
        <w:trPr>
          <w:trHeight w:val="1012"/>
        </w:trPr>
        <w:tc>
          <w:tcPr>
            <w:tcW w:w="2943" w:type="dxa"/>
          </w:tcPr>
          <w:p w:rsidR="00464D35" w:rsidRPr="00396C00" w:rsidRDefault="00464D35" w:rsidP="00396C00">
            <w:pPr>
              <w:adjustRightInd w:val="0"/>
              <w:jc w:val="both"/>
              <w:rPr>
                <w:bCs/>
                <w:sz w:val="22"/>
                <w:szCs w:val="22"/>
              </w:rPr>
            </w:pPr>
            <w:r w:rsidRPr="00396C00">
              <w:rPr>
                <w:bCs/>
                <w:sz w:val="22"/>
                <w:szCs w:val="22"/>
              </w:rPr>
              <w:t xml:space="preserve">Сумма непокрытого убытка на отчетную дату, руб. </w:t>
            </w:r>
          </w:p>
        </w:tc>
        <w:tc>
          <w:tcPr>
            <w:tcW w:w="1332" w:type="dxa"/>
          </w:tcPr>
          <w:p w:rsidR="00464D35" w:rsidRPr="00396C00" w:rsidRDefault="00464D35" w:rsidP="006C2F25">
            <w:pPr>
              <w:adjustRightInd w:val="0"/>
              <w:jc w:val="both"/>
              <w:rPr>
                <w:bCs/>
                <w:sz w:val="22"/>
                <w:szCs w:val="22"/>
              </w:rPr>
            </w:pPr>
            <w:r w:rsidRPr="00396C00">
              <w:rPr>
                <w:bCs/>
                <w:sz w:val="22"/>
                <w:szCs w:val="22"/>
              </w:rPr>
              <w:t>0</w:t>
            </w:r>
          </w:p>
        </w:tc>
        <w:tc>
          <w:tcPr>
            <w:tcW w:w="1333" w:type="dxa"/>
          </w:tcPr>
          <w:p w:rsidR="00464D35" w:rsidRPr="00396C00" w:rsidRDefault="00464D35" w:rsidP="006C2F25">
            <w:pPr>
              <w:adjustRightInd w:val="0"/>
              <w:jc w:val="both"/>
              <w:rPr>
                <w:bCs/>
                <w:sz w:val="22"/>
                <w:szCs w:val="22"/>
              </w:rPr>
            </w:pPr>
            <w:r w:rsidRPr="00396C00">
              <w:rPr>
                <w:bCs/>
                <w:sz w:val="22"/>
                <w:szCs w:val="22"/>
              </w:rPr>
              <w:t>0</w:t>
            </w:r>
          </w:p>
        </w:tc>
        <w:tc>
          <w:tcPr>
            <w:tcW w:w="1332" w:type="dxa"/>
          </w:tcPr>
          <w:p w:rsidR="00464D35" w:rsidRPr="00396C00" w:rsidRDefault="00464D35" w:rsidP="006C2F25">
            <w:pPr>
              <w:adjustRightInd w:val="0"/>
              <w:jc w:val="both"/>
              <w:rPr>
                <w:bCs/>
                <w:sz w:val="22"/>
                <w:szCs w:val="22"/>
              </w:rPr>
            </w:pPr>
            <w:r w:rsidRPr="00396C00">
              <w:rPr>
                <w:bCs/>
                <w:sz w:val="22"/>
                <w:szCs w:val="22"/>
              </w:rPr>
              <w:t>0</w:t>
            </w:r>
          </w:p>
        </w:tc>
        <w:tc>
          <w:tcPr>
            <w:tcW w:w="1333" w:type="dxa"/>
          </w:tcPr>
          <w:p w:rsidR="00464D35" w:rsidRPr="00396C00" w:rsidRDefault="00464D35" w:rsidP="006C2F25">
            <w:pPr>
              <w:adjustRightInd w:val="0"/>
              <w:jc w:val="both"/>
              <w:rPr>
                <w:bCs/>
                <w:sz w:val="22"/>
                <w:szCs w:val="22"/>
              </w:rPr>
            </w:pPr>
            <w:r w:rsidRPr="00396C00">
              <w:rPr>
                <w:bCs/>
                <w:sz w:val="22"/>
                <w:szCs w:val="22"/>
              </w:rPr>
              <w:t>0</w:t>
            </w:r>
          </w:p>
        </w:tc>
        <w:tc>
          <w:tcPr>
            <w:tcW w:w="1191" w:type="dxa"/>
            <w:shd w:val="clear" w:color="auto" w:fill="auto"/>
          </w:tcPr>
          <w:p w:rsidR="001272D8" w:rsidRDefault="00464D35" w:rsidP="004F17E5">
            <w:pPr>
              <w:adjustRightInd w:val="0"/>
              <w:jc w:val="center"/>
              <w:rPr>
                <w:bCs/>
                <w:sz w:val="22"/>
                <w:szCs w:val="22"/>
              </w:rPr>
            </w:pPr>
            <w:r w:rsidRPr="00250D99">
              <w:rPr>
                <w:rFonts w:eastAsia="Times New Roman"/>
                <w:color w:val="000000"/>
                <w:sz w:val="22"/>
                <w:szCs w:val="22"/>
              </w:rPr>
              <w:t>0</w:t>
            </w:r>
          </w:p>
        </w:tc>
      </w:tr>
      <w:tr w:rsidR="00464D35" w:rsidRPr="00396C00" w:rsidTr="004F17E5">
        <w:trPr>
          <w:trHeight w:val="1012"/>
        </w:trPr>
        <w:tc>
          <w:tcPr>
            <w:tcW w:w="2943" w:type="dxa"/>
          </w:tcPr>
          <w:p w:rsidR="00464D35" w:rsidRPr="00396C00" w:rsidRDefault="00464D35" w:rsidP="00396C00">
            <w:pPr>
              <w:adjustRightInd w:val="0"/>
              <w:jc w:val="both"/>
              <w:rPr>
                <w:bCs/>
                <w:sz w:val="22"/>
                <w:szCs w:val="22"/>
              </w:rPr>
            </w:pPr>
            <w:r w:rsidRPr="00396C00">
              <w:rPr>
                <w:bCs/>
                <w:sz w:val="22"/>
                <w:szCs w:val="22"/>
              </w:rPr>
              <w:t>Соотношение непокрытого убытка на отчетную дату и балансовой стоимости активов, %</w:t>
            </w:r>
          </w:p>
        </w:tc>
        <w:tc>
          <w:tcPr>
            <w:tcW w:w="1332" w:type="dxa"/>
          </w:tcPr>
          <w:p w:rsidR="00464D35" w:rsidRPr="00396C00" w:rsidRDefault="00464D35" w:rsidP="006C2F25">
            <w:pPr>
              <w:adjustRightInd w:val="0"/>
              <w:jc w:val="both"/>
              <w:rPr>
                <w:bCs/>
                <w:sz w:val="22"/>
                <w:szCs w:val="22"/>
              </w:rPr>
            </w:pPr>
            <w:r w:rsidRPr="00396C00">
              <w:rPr>
                <w:bCs/>
                <w:sz w:val="22"/>
                <w:szCs w:val="22"/>
              </w:rPr>
              <w:t>0%</w:t>
            </w:r>
          </w:p>
        </w:tc>
        <w:tc>
          <w:tcPr>
            <w:tcW w:w="1333" w:type="dxa"/>
          </w:tcPr>
          <w:p w:rsidR="00464D35" w:rsidRPr="00396C00" w:rsidRDefault="00464D35" w:rsidP="006C2F25">
            <w:pPr>
              <w:adjustRightInd w:val="0"/>
              <w:jc w:val="both"/>
              <w:rPr>
                <w:bCs/>
                <w:sz w:val="22"/>
                <w:szCs w:val="22"/>
              </w:rPr>
            </w:pPr>
            <w:r w:rsidRPr="00396C00">
              <w:rPr>
                <w:bCs/>
                <w:sz w:val="22"/>
                <w:szCs w:val="22"/>
              </w:rPr>
              <w:t>0%</w:t>
            </w:r>
          </w:p>
        </w:tc>
        <w:tc>
          <w:tcPr>
            <w:tcW w:w="1332" w:type="dxa"/>
          </w:tcPr>
          <w:p w:rsidR="00464D35" w:rsidRPr="00396C00" w:rsidRDefault="00464D35" w:rsidP="006C2F25">
            <w:pPr>
              <w:adjustRightInd w:val="0"/>
              <w:jc w:val="both"/>
              <w:rPr>
                <w:bCs/>
                <w:sz w:val="22"/>
                <w:szCs w:val="22"/>
              </w:rPr>
            </w:pPr>
            <w:r w:rsidRPr="00396C00">
              <w:rPr>
                <w:bCs/>
                <w:sz w:val="22"/>
                <w:szCs w:val="22"/>
              </w:rPr>
              <w:t>0%</w:t>
            </w:r>
          </w:p>
        </w:tc>
        <w:tc>
          <w:tcPr>
            <w:tcW w:w="1333" w:type="dxa"/>
          </w:tcPr>
          <w:p w:rsidR="00464D35" w:rsidRPr="00396C00" w:rsidRDefault="00464D35" w:rsidP="006C2F25">
            <w:pPr>
              <w:adjustRightInd w:val="0"/>
              <w:jc w:val="both"/>
              <w:rPr>
                <w:bCs/>
                <w:sz w:val="22"/>
                <w:szCs w:val="22"/>
              </w:rPr>
            </w:pPr>
            <w:r w:rsidRPr="00396C00">
              <w:rPr>
                <w:bCs/>
                <w:sz w:val="22"/>
                <w:szCs w:val="22"/>
              </w:rPr>
              <w:t>0%</w:t>
            </w:r>
          </w:p>
        </w:tc>
        <w:tc>
          <w:tcPr>
            <w:tcW w:w="1191" w:type="dxa"/>
            <w:shd w:val="clear" w:color="auto" w:fill="auto"/>
          </w:tcPr>
          <w:p w:rsidR="001272D8" w:rsidRDefault="00464D35" w:rsidP="004F17E5">
            <w:pPr>
              <w:adjustRightInd w:val="0"/>
              <w:jc w:val="center"/>
              <w:rPr>
                <w:bCs/>
                <w:sz w:val="22"/>
                <w:szCs w:val="22"/>
              </w:rPr>
            </w:pPr>
            <w:r w:rsidRPr="00250D99">
              <w:rPr>
                <w:rFonts w:eastAsia="Times New Roman"/>
                <w:color w:val="000000"/>
                <w:sz w:val="22"/>
                <w:szCs w:val="22"/>
              </w:rPr>
              <w:t>0%</w:t>
            </w:r>
          </w:p>
        </w:tc>
      </w:tr>
    </w:tbl>
    <w:p w:rsidR="0009742E" w:rsidRDefault="0009742E" w:rsidP="0009742E">
      <w:pPr>
        <w:adjustRightInd w:val="0"/>
        <w:jc w:val="both"/>
        <w:rPr>
          <w:b/>
          <w:bCs/>
          <w:sz w:val="22"/>
          <w:szCs w:val="22"/>
        </w:rPr>
      </w:pPr>
    </w:p>
    <w:p w:rsidR="001272D8" w:rsidRDefault="00396C00" w:rsidP="004F17E5">
      <w:pPr>
        <w:adjustRightInd w:val="0"/>
        <w:ind w:firstLine="708"/>
        <w:jc w:val="both"/>
        <w:rPr>
          <w:bCs/>
          <w:iCs/>
          <w:sz w:val="22"/>
          <w:szCs w:val="22"/>
        </w:rPr>
      </w:pPr>
      <w:r>
        <w:rPr>
          <w:bCs/>
          <w:iCs/>
          <w:sz w:val="22"/>
          <w:szCs w:val="22"/>
        </w:rPr>
        <w:t>Рост показателей</w:t>
      </w:r>
      <w:r w:rsidRPr="00396C00">
        <w:rPr>
          <w:bCs/>
          <w:iCs/>
          <w:sz w:val="22"/>
          <w:szCs w:val="22"/>
        </w:rPr>
        <w:t xml:space="preserve"> «Норма чистой прибыли» в 2010</w:t>
      </w:r>
      <w:r>
        <w:rPr>
          <w:bCs/>
          <w:iCs/>
          <w:sz w:val="22"/>
          <w:szCs w:val="22"/>
        </w:rPr>
        <w:t>,2011,2012</w:t>
      </w:r>
      <w:r w:rsidRPr="00396C00">
        <w:rPr>
          <w:bCs/>
          <w:iCs/>
          <w:sz w:val="22"/>
          <w:szCs w:val="22"/>
        </w:rPr>
        <w:t xml:space="preserve"> </w:t>
      </w:r>
      <w:r>
        <w:rPr>
          <w:bCs/>
          <w:iCs/>
          <w:sz w:val="22"/>
          <w:szCs w:val="22"/>
        </w:rPr>
        <w:t>годах</w:t>
      </w:r>
      <w:r w:rsidRPr="00396C00">
        <w:rPr>
          <w:bCs/>
          <w:iCs/>
          <w:sz w:val="22"/>
          <w:szCs w:val="22"/>
        </w:rPr>
        <w:t xml:space="preserve"> по сравнению с </w:t>
      </w:r>
      <w:r>
        <w:rPr>
          <w:bCs/>
          <w:iCs/>
          <w:sz w:val="22"/>
          <w:szCs w:val="22"/>
        </w:rPr>
        <w:t>предыдущими отчетными периодами</w:t>
      </w:r>
      <w:r w:rsidRPr="00396C00">
        <w:rPr>
          <w:bCs/>
          <w:iCs/>
          <w:sz w:val="22"/>
          <w:szCs w:val="22"/>
        </w:rPr>
        <w:t xml:space="preserve"> на</w:t>
      </w:r>
      <w:r>
        <w:rPr>
          <w:bCs/>
          <w:iCs/>
          <w:sz w:val="22"/>
          <w:szCs w:val="22"/>
        </w:rPr>
        <w:t xml:space="preserve"> 11,14</w:t>
      </w:r>
      <w:r w:rsidRPr="00396C00">
        <w:rPr>
          <w:bCs/>
          <w:iCs/>
          <w:sz w:val="22"/>
          <w:szCs w:val="22"/>
        </w:rPr>
        <w:t>%</w:t>
      </w:r>
      <w:r>
        <w:rPr>
          <w:bCs/>
          <w:iCs/>
          <w:sz w:val="22"/>
          <w:szCs w:val="22"/>
        </w:rPr>
        <w:t>, на 223,38% и на 28,71 % соответственно</w:t>
      </w:r>
      <w:r w:rsidRPr="00396C00">
        <w:rPr>
          <w:bCs/>
          <w:iCs/>
          <w:sz w:val="22"/>
          <w:szCs w:val="22"/>
        </w:rPr>
        <w:t xml:space="preserve"> связано с опережающим темпом роста чистой прибыли по сравнению с темпом роста</w:t>
      </w:r>
      <w:r>
        <w:rPr>
          <w:bCs/>
          <w:iCs/>
          <w:sz w:val="22"/>
          <w:szCs w:val="22"/>
        </w:rPr>
        <w:t xml:space="preserve"> </w:t>
      </w:r>
      <w:r w:rsidRPr="00396C00">
        <w:rPr>
          <w:bCs/>
          <w:iCs/>
          <w:sz w:val="22"/>
          <w:szCs w:val="22"/>
        </w:rPr>
        <w:t>выручки от продаж. Уменьшение показате</w:t>
      </w:r>
      <w:r>
        <w:rPr>
          <w:bCs/>
          <w:iCs/>
          <w:sz w:val="22"/>
          <w:szCs w:val="22"/>
        </w:rPr>
        <w:t>ля «Норма чистой прибыли» в 2013</w:t>
      </w:r>
      <w:r w:rsidRPr="00396C00">
        <w:rPr>
          <w:bCs/>
          <w:iCs/>
          <w:sz w:val="22"/>
          <w:szCs w:val="22"/>
        </w:rPr>
        <w:t xml:space="preserve"> году по сравнению</w:t>
      </w:r>
      <w:r>
        <w:rPr>
          <w:bCs/>
          <w:iCs/>
          <w:sz w:val="22"/>
          <w:szCs w:val="22"/>
        </w:rPr>
        <w:t xml:space="preserve"> с 2012</w:t>
      </w:r>
      <w:r w:rsidRPr="00396C00">
        <w:rPr>
          <w:bCs/>
          <w:iCs/>
          <w:sz w:val="22"/>
          <w:szCs w:val="22"/>
        </w:rPr>
        <w:t xml:space="preserve"> годом на </w:t>
      </w:r>
      <w:r>
        <w:rPr>
          <w:bCs/>
          <w:iCs/>
          <w:sz w:val="22"/>
          <w:szCs w:val="22"/>
        </w:rPr>
        <w:t xml:space="preserve"> 28,71%</w:t>
      </w:r>
      <w:r w:rsidR="00464D35">
        <w:rPr>
          <w:bCs/>
          <w:iCs/>
          <w:sz w:val="22"/>
          <w:szCs w:val="22"/>
        </w:rPr>
        <w:t xml:space="preserve">, в 2014 году на 93,65% </w:t>
      </w:r>
      <w:r>
        <w:rPr>
          <w:bCs/>
          <w:iCs/>
          <w:sz w:val="22"/>
          <w:szCs w:val="22"/>
        </w:rPr>
        <w:t xml:space="preserve"> </w:t>
      </w:r>
      <w:r w:rsidRPr="00396C00">
        <w:rPr>
          <w:bCs/>
          <w:iCs/>
          <w:sz w:val="22"/>
          <w:szCs w:val="22"/>
        </w:rPr>
        <w:t>связано с ростом выручки от продаж на фоне уменьшения чистой</w:t>
      </w:r>
      <w:r>
        <w:rPr>
          <w:bCs/>
          <w:iCs/>
          <w:sz w:val="22"/>
          <w:szCs w:val="22"/>
        </w:rPr>
        <w:t xml:space="preserve"> </w:t>
      </w:r>
      <w:r w:rsidRPr="00396C00">
        <w:rPr>
          <w:bCs/>
          <w:iCs/>
          <w:sz w:val="22"/>
          <w:szCs w:val="22"/>
        </w:rPr>
        <w:t>прибыли.</w:t>
      </w:r>
      <w:r w:rsidR="00464D35">
        <w:rPr>
          <w:bCs/>
          <w:iCs/>
          <w:sz w:val="22"/>
          <w:szCs w:val="22"/>
        </w:rPr>
        <w:t xml:space="preserve"> </w:t>
      </w:r>
    </w:p>
    <w:p w:rsidR="001272D8" w:rsidRDefault="001272D8" w:rsidP="004F17E5">
      <w:pPr>
        <w:adjustRightInd w:val="0"/>
        <w:jc w:val="both"/>
        <w:rPr>
          <w:bCs/>
          <w:iCs/>
          <w:sz w:val="22"/>
          <w:szCs w:val="22"/>
        </w:rPr>
      </w:pPr>
    </w:p>
    <w:p w:rsidR="001272D8" w:rsidRDefault="00B642C0" w:rsidP="004F17E5">
      <w:pPr>
        <w:adjustRightInd w:val="0"/>
        <w:ind w:firstLine="708"/>
        <w:jc w:val="both"/>
        <w:rPr>
          <w:bCs/>
          <w:iCs/>
          <w:sz w:val="22"/>
          <w:szCs w:val="22"/>
        </w:rPr>
      </w:pPr>
      <w:r>
        <w:rPr>
          <w:bCs/>
          <w:iCs/>
          <w:sz w:val="22"/>
          <w:szCs w:val="22"/>
        </w:rPr>
        <w:t>Ежегодная положительная динамика значений</w:t>
      </w:r>
      <w:r w:rsidR="00396C00" w:rsidRPr="00396C00">
        <w:rPr>
          <w:bCs/>
          <w:iCs/>
          <w:sz w:val="22"/>
          <w:szCs w:val="22"/>
        </w:rPr>
        <w:t xml:space="preserve"> показателя «Коэффициент оборачиваемости активов» </w:t>
      </w:r>
      <w:r>
        <w:rPr>
          <w:bCs/>
          <w:iCs/>
          <w:sz w:val="22"/>
          <w:szCs w:val="22"/>
        </w:rPr>
        <w:t>наблюдается за все используемые в расчете отчетные периоды, что свидетельствует об опережающих темпах роста выручки от продаж по сравнению с темпом роста активов.</w:t>
      </w:r>
    </w:p>
    <w:p w:rsidR="001272D8" w:rsidRDefault="001272D8" w:rsidP="004F17E5">
      <w:pPr>
        <w:adjustRightInd w:val="0"/>
        <w:ind w:firstLine="708"/>
        <w:jc w:val="both"/>
        <w:rPr>
          <w:bCs/>
          <w:iCs/>
          <w:sz w:val="22"/>
          <w:szCs w:val="22"/>
        </w:rPr>
      </w:pPr>
    </w:p>
    <w:p w:rsidR="001272D8" w:rsidRDefault="00B642C0" w:rsidP="004F17E5">
      <w:pPr>
        <w:adjustRightInd w:val="0"/>
        <w:ind w:firstLine="708"/>
        <w:jc w:val="both"/>
        <w:rPr>
          <w:bCs/>
          <w:iCs/>
          <w:sz w:val="22"/>
          <w:szCs w:val="22"/>
        </w:rPr>
      </w:pPr>
      <w:r>
        <w:rPr>
          <w:bCs/>
          <w:iCs/>
          <w:sz w:val="22"/>
          <w:szCs w:val="22"/>
        </w:rPr>
        <w:t>Из</w:t>
      </w:r>
      <w:r w:rsidR="00DD137A">
        <w:rPr>
          <w:bCs/>
          <w:iCs/>
          <w:sz w:val="22"/>
          <w:szCs w:val="22"/>
        </w:rPr>
        <w:t>-</w:t>
      </w:r>
      <w:r>
        <w:rPr>
          <w:bCs/>
          <w:iCs/>
          <w:sz w:val="22"/>
          <w:szCs w:val="22"/>
        </w:rPr>
        <w:t xml:space="preserve">за </w:t>
      </w:r>
      <w:r w:rsidRPr="00B642C0">
        <w:rPr>
          <w:bCs/>
          <w:iCs/>
          <w:sz w:val="22"/>
          <w:szCs w:val="22"/>
        </w:rPr>
        <w:t>опережающего темпа роста чистой прибыли по сравнению с</w:t>
      </w:r>
      <w:r>
        <w:rPr>
          <w:bCs/>
          <w:iCs/>
          <w:sz w:val="22"/>
          <w:szCs w:val="22"/>
        </w:rPr>
        <w:t xml:space="preserve"> </w:t>
      </w:r>
      <w:r w:rsidRPr="00B642C0">
        <w:rPr>
          <w:bCs/>
          <w:iCs/>
          <w:sz w:val="22"/>
          <w:szCs w:val="22"/>
        </w:rPr>
        <w:t xml:space="preserve">темпом роста активов </w:t>
      </w:r>
      <w:r w:rsidR="00E06F66">
        <w:rPr>
          <w:bCs/>
          <w:iCs/>
          <w:sz w:val="22"/>
          <w:szCs w:val="22"/>
        </w:rPr>
        <w:t>Эмитент</w:t>
      </w:r>
      <w:r w:rsidRPr="00B642C0">
        <w:rPr>
          <w:bCs/>
          <w:iCs/>
          <w:sz w:val="22"/>
          <w:szCs w:val="22"/>
        </w:rPr>
        <w:t>а</w:t>
      </w:r>
      <w:r>
        <w:rPr>
          <w:bCs/>
          <w:iCs/>
          <w:sz w:val="22"/>
          <w:szCs w:val="22"/>
        </w:rPr>
        <w:t>,</w:t>
      </w:r>
      <w:r w:rsidRPr="00B642C0">
        <w:rPr>
          <w:bCs/>
          <w:iCs/>
          <w:sz w:val="22"/>
          <w:szCs w:val="22"/>
        </w:rPr>
        <w:t xml:space="preserve"> </w:t>
      </w:r>
      <w:r>
        <w:rPr>
          <w:bCs/>
          <w:iCs/>
          <w:sz w:val="22"/>
          <w:szCs w:val="22"/>
        </w:rPr>
        <w:t>з</w:t>
      </w:r>
      <w:r w:rsidR="00396C00" w:rsidRPr="00396C00">
        <w:rPr>
          <w:bCs/>
          <w:iCs/>
          <w:sz w:val="22"/>
          <w:szCs w:val="22"/>
        </w:rPr>
        <w:t>начение показателя «Рентабель</w:t>
      </w:r>
      <w:r>
        <w:rPr>
          <w:bCs/>
          <w:iCs/>
          <w:sz w:val="22"/>
          <w:szCs w:val="22"/>
        </w:rPr>
        <w:t xml:space="preserve">ность активов» имеет ежегодную положительную динамику и </w:t>
      </w:r>
      <w:r w:rsidR="00DD137A">
        <w:rPr>
          <w:bCs/>
          <w:iCs/>
          <w:sz w:val="22"/>
          <w:szCs w:val="22"/>
        </w:rPr>
        <w:t xml:space="preserve">увеличивается за каждый отчетный период по отношению к предыдущему на </w:t>
      </w:r>
      <w:r w:rsidR="00DD137A" w:rsidRPr="00DD137A">
        <w:rPr>
          <w:bCs/>
          <w:iCs/>
          <w:sz w:val="22"/>
          <w:szCs w:val="22"/>
        </w:rPr>
        <w:t xml:space="preserve"> 369,70%, на 55,90%, на 6,79%</w:t>
      </w:r>
      <w:r w:rsidR="00DD137A">
        <w:rPr>
          <w:bCs/>
          <w:iCs/>
          <w:sz w:val="22"/>
          <w:szCs w:val="22"/>
        </w:rPr>
        <w:t xml:space="preserve"> соответственно за </w:t>
      </w:r>
      <w:r w:rsidR="00DD137A" w:rsidRPr="00396C00">
        <w:rPr>
          <w:bCs/>
          <w:iCs/>
          <w:sz w:val="22"/>
          <w:szCs w:val="22"/>
        </w:rPr>
        <w:t>2010</w:t>
      </w:r>
      <w:r w:rsidR="00DD137A">
        <w:rPr>
          <w:bCs/>
          <w:iCs/>
          <w:sz w:val="22"/>
          <w:szCs w:val="22"/>
        </w:rPr>
        <w:t>,2011,2012,2013 года.</w:t>
      </w:r>
      <w:r w:rsidR="00464D35">
        <w:rPr>
          <w:bCs/>
          <w:iCs/>
          <w:sz w:val="22"/>
          <w:szCs w:val="22"/>
        </w:rPr>
        <w:t xml:space="preserve"> </w:t>
      </w:r>
      <w:r w:rsidR="00CF53ED">
        <w:rPr>
          <w:bCs/>
          <w:iCs/>
          <w:sz w:val="22"/>
          <w:szCs w:val="22"/>
        </w:rPr>
        <w:t xml:space="preserve"> Лишь в 2014 году из за опережающего темпа роста активов Эмитента по сравнению с темпом роста чистой прибыли данный показатель уменьшился на 90,03%</w:t>
      </w:r>
    </w:p>
    <w:p w:rsidR="001272D8" w:rsidRDefault="001272D8" w:rsidP="004F17E5">
      <w:pPr>
        <w:adjustRightInd w:val="0"/>
        <w:jc w:val="both"/>
        <w:rPr>
          <w:bCs/>
          <w:iCs/>
          <w:sz w:val="22"/>
          <w:szCs w:val="22"/>
        </w:rPr>
      </w:pPr>
    </w:p>
    <w:p w:rsidR="001272D8" w:rsidRDefault="00396C00" w:rsidP="004F17E5">
      <w:pPr>
        <w:adjustRightInd w:val="0"/>
        <w:ind w:firstLine="708"/>
        <w:jc w:val="both"/>
        <w:rPr>
          <w:bCs/>
          <w:iCs/>
          <w:sz w:val="22"/>
          <w:szCs w:val="22"/>
        </w:rPr>
      </w:pPr>
      <w:r w:rsidRPr="00396C00">
        <w:rPr>
          <w:bCs/>
          <w:iCs/>
          <w:sz w:val="22"/>
          <w:szCs w:val="22"/>
        </w:rPr>
        <w:t>Значение показателя «Рентабельнос</w:t>
      </w:r>
      <w:r w:rsidR="00DD137A">
        <w:rPr>
          <w:bCs/>
          <w:iCs/>
          <w:sz w:val="22"/>
          <w:szCs w:val="22"/>
        </w:rPr>
        <w:t xml:space="preserve">ть собственного капитала» ежегодно увеличивалось на протяжении периода с </w:t>
      </w:r>
      <w:r w:rsidR="00CF53ED">
        <w:rPr>
          <w:bCs/>
          <w:iCs/>
          <w:sz w:val="22"/>
          <w:szCs w:val="22"/>
        </w:rPr>
        <w:t xml:space="preserve">2010 </w:t>
      </w:r>
      <w:r w:rsidR="00DD137A">
        <w:rPr>
          <w:bCs/>
          <w:iCs/>
          <w:sz w:val="22"/>
          <w:szCs w:val="22"/>
        </w:rPr>
        <w:t>года по 201</w:t>
      </w:r>
      <w:r w:rsidR="00CF53ED">
        <w:rPr>
          <w:bCs/>
          <w:iCs/>
          <w:sz w:val="22"/>
          <w:szCs w:val="22"/>
        </w:rPr>
        <w:t>1</w:t>
      </w:r>
      <w:r w:rsidR="00DD137A">
        <w:rPr>
          <w:bCs/>
          <w:iCs/>
          <w:sz w:val="22"/>
          <w:szCs w:val="22"/>
        </w:rPr>
        <w:t xml:space="preserve"> года  </w:t>
      </w:r>
      <w:r w:rsidR="00DD137A" w:rsidRPr="00DD137A">
        <w:rPr>
          <w:bCs/>
          <w:iCs/>
          <w:sz w:val="22"/>
          <w:szCs w:val="22"/>
        </w:rPr>
        <w:t>за счет опережающего темпа роста чистой прибыли по сравнению с темпом роста собственного капитала</w:t>
      </w:r>
      <w:r w:rsidR="00DD137A">
        <w:rPr>
          <w:bCs/>
          <w:iCs/>
          <w:sz w:val="22"/>
          <w:szCs w:val="22"/>
        </w:rPr>
        <w:t xml:space="preserve">. Так, данный показатель показал положительную динамику </w:t>
      </w:r>
      <w:r w:rsidR="00CF53ED">
        <w:rPr>
          <w:bCs/>
          <w:iCs/>
          <w:sz w:val="22"/>
          <w:szCs w:val="22"/>
        </w:rPr>
        <w:t>в</w:t>
      </w:r>
      <w:r w:rsidR="00DD137A">
        <w:rPr>
          <w:bCs/>
          <w:iCs/>
          <w:sz w:val="22"/>
          <w:szCs w:val="22"/>
        </w:rPr>
        <w:t xml:space="preserve"> 2011 по отношению к 2010 году на 224,98%. В 2012 году значение данного показателя по сравнению с 2011 годом </w:t>
      </w:r>
      <w:r w:rsidR="000211F8">
        <w:rPr>
          <w:bCs/>
          <w:iCs/>
          <w:sz w:val="22"/>
          <w:szCs w:val="22"/>
        </w:rPr>
        <w:t>уменьшилось на 55,24 %, а в 2013 году по ср</w:t>
      </w:r>
      <w:r w:rsidR="001A4B58">
        <w:rPr>
          <w:bCs/>
          <w:iCs/>
          <w:sz w:val="22"/>
          <w:szCs w:val="22"/>
        </w:rPr>
        <w:t>авнению с 2012 годом на 12,90 %</w:t>
      </w:r>
      <w:r w:rsidR="00CF53ED">
        <w:rPr>
          <w:bCs/>
          <w:iCs/>
          <w:sz w:val="22"/>
          <w:szCs w:val="22"/>
        </w:rPr>
        <w:t>, в 2014 году 90,03% из за опережающего темпа роста активов Эмитента по сравнению с темпом роста чистой прибыли.</w:t>
      </w:r>
    </w:p>
    <w:p w:rsidR="001272D8" w:rsidRDefault="001A4B58" w:rsidP="004F17E5">
      <w:pPr>
        <w:adjustRightInd w:val="0"/>
        <w:ind w:firstLine="708"/>
        <w:jc w:val="both"/>
        <w:rPr>
          <w:bCs/>
          <w:iCs/>
          <w:sz w:val="22"/>
          <w:szCs w:val="22"/>
        </w:rPr>
      </w:pPr>
      <w:r>
        <w:rPr>
          <w:bCs/>
          <w:iCs/>
          <w:sz w:val="22"/>
          <w:szCs w:val="22"/>
        </w:rPr>
        <w:t xml:space="preserve"> </w:t>
      </w:r>
      <w:r w:rsidRPr="00396C00">
        <w:rPr>
          <w:bCs/>
          <w:iCs/>
          <w:sz w:val="22"/>
          <w:szCs w:val="22"/>
        </w:rPr>
        <w:t>за</w:t>
      </w:r>
      <w:r>
        <w:rPr>
          <w:bCs/>
          <w:iCs/>
          <w:sz w:val="22"/>
          <w:szCs w:val="22"/>
        </w:rPr>
        <w:t xml:space="preserve"> </w:t>
      </w:r>
      <w:r w:rsidRPr="00396C00">
        <w:rPr>
          <w:bCs/>
          <w:iCs/>
          <w:sz w:val="22"/>
          <w:szCs w:val="22"/>
        </w:rPr>
        <w:t>счет роста собственного капитала на фоне снижения чистой прибыли.</w:t>
      </w:r>
    </w:p>
    <w:p w:rsidR="001272D8" w:rsidRDefault="001272D8" w:rsidP="004F17E5">
      <w:pPr>
        <w:adjustRightInd w:val="0"/>
        <w:ind w:firstLine="708"/>
        <w:jc w:val="both"/>
        <w:rPr>
          <w:bCs/>
          <w:iCs/>
          <w:sz w:val="22"/>
          <w:szCs w:val="22"/>
        </w:rPr>
      </w:pPr>
    </w:p>
    <w:p w:rsidR="001272D8" w:rsidRDefault="00396C00" w:rsidP="004F17E5">
      <w:pPr>
        <w:adjustRightInd w:val="0"/>
        <w:ind w:firstLine="708"/>
        <w:jc w:val="both"/>
        <w:rPr>
          <w:bCs/>
          <w:iCs/>
          <w:sz w:val="22"/>
          <w:szCs w:val="22"/>
        </w:rPr>
      </w:pPr>
      <w:r w:rsidRPr="00396C00">
        <w:rPr>
          <w:bCs/>
          <w:iCs/>
          <w:sz w:val="22"/>
          <w:szCs w:val="22"/>
        </w:rPr>
        <w:t xml:space="preserve">В течение анализируемого периода </w:t>
      </w:r>
      <w:r w:rsidR="00E06F66">
        <w:rPr>
          <w:bCs/>
          <w:iCs/>
          <w:sz w:val="22"/>
          <w:szCs w:val="22"/>
        </w:rPr>
        <w:t>Эмитент</w:t>
      </w:r>
      <w:r w:rsidRPr="00396C00">
        <w:rPr>
          <w:bCs/>
          <w:iCs/>
          <w:sz w:val="22"/>
          <w:szCs w:val="22"/>
        </w:rPr>
        <w:t xml:space="preserve"> не имеет непокрытого убытка, показатели</w:t>
      </w:r>
      <w:r w:rsidR="00A26120">
        <w:rPr>
          <w:bCs/>
          <w:iCs/>
          <w:sz w:val="22"/>
          <w:szCs w:val="22"/>
        </w:rPr>
        <w:t xml:space="preserve"> </w:t>
      </w:r>
      <w:r w:rsidRPr="00396C00">
        <w:rPr>
          <w:bCs/>
          <w:iCs/>
          <w:sz w:val="22"/>
          <w:szCs w:val="22"/>
        </w:rPr>
        <w:t>«Сумма непокрытого убытка на отчетную дату» и «Соотношение непокрытого убытка на</w:t>
      </w:r>
      <w:r w:rsidR="001A4B58">
        <w:rPr>
          <w:bCs/>
          <w:iCs/>
          <w:sz w:val="22"/>
          <w:szCs w:val="22"/>
        </w:rPr>
        <w:t xml:space="preserve"> </w:t>
      </w:r>
      <w:r w:rsidRPr="00396C00">
        <w:rPr>
          <w:bCs/>
          <w:iCs/>
          <w:sz w:val="22"/>
          <w:szCs w:val="22"/>
        </w:rPr>
        <w:t>отчетную дату и балансовой стоимости активов» имеют нулевое значение.</w:t>
      </w:r>
    </w:p>
    <w:p w:rsidR="001272D8" w:rsidRDefault="00396C00" w:rsidP="004F17E5">
      <w:pPr>
        <w:adjustRightInd w:val="0"/>
        <w:ind w:firstLine="708"/>
        <w:jc w:val="both"/>
        <w:rPr>
          <w:bCs/>
          <w:sz w:val="22"/>
          <w:szCs w:val="22"/>
        </w:rPr>
      </w:pPr>
      <w:r w:rsidRPr="00396C00">
        <w:rPr>
          <w:bCs/>
          <w:iCs/>
          <w:sz w:val="22"/>
          <w:szCs w:val="22"/>
        </w:rPr>
        <w:t>Проводимый анализ прибыльности и убыточности показал, что в рассматриваемом</w:t>
      </w:r>
      <w:r w:rsidR="001A4B58">
        <w:rPr>
          <w:bCs/>
          <w:iCs/>
          <w:sz w:val="22"/>
          <w:szCs w:val="22"/>
        </w:rPr>
        <w:t xml:space="preserve"> </w:t>
      </w:r>
      <w:r w:rsidRPr="00396C00">
        <w:rPr>
          <w:bCs/>
          <w:iCs/>
          <w:sz w:val="22"/>
          <w:szCs w:val="22"/>
        </w:rPr>
        <w:t xml:space="preserve">периоде результаты финансово-хозяйственной деятельности </w:t>
      </w:r>
      <w:r w:rsidR="00E06F66">
        <w:rPr>
          <w:bCs/>
          <w:iCs/>
          <w:sz w:val="22"/>
          <w:szCs w:val="22"/>
        </w:rPr>
        <w:t>Эмитент</w:t>
      </w:r>
      <w:r w:rsidRPr="00396C00">
        <w:rPr>
          <w:bCs/>
          <w:iCs/>
          <w:sz w:val="22"/>
          <w:szCs w:val="22"/>
        </w:rPr>
        <w:t>а являются прибыльными.</w:t>
      </w:r>
    </w:p>
    <w:p w:rsidR="00396C00" w:rsidRPr="00396C00" w:rsidRDefault="00396C00" w:rsidP="00396C00">
      <w:pPr>
        <w:adjustRightInd w:val="0"/>
        <w:jc w:val="both"/>
        <w:rPr>
          <w:bCs/>
          <w:sz w:val="22"/>
          <w:szCs w:val="22"/>
        </w:rPr>
      </w:pPr>
    </w:p>
    <w:p w:rsidR="00396C00" w:rsidRDefault="00396C00" w:rsidP="001D7755">
      <w:pPr>
        <w:adjustRightInd w:val="0"/>
        <w:ind w:firstLine="708"/>
        <w:jc w:val="both"/>
        <w:rPr>
          <w:b/>
          <w:bCs/>
          <w:sz w:val="22"/>
          <w:szCs w:val="22"/>
        </w:rPr>
      </w:pPr>
      <w:r w:rsidRPr="00396C00">
        <w:rPr>
          <w:bCs/>
          <w:iCs/>
          <w:sz w:val="22"/>
          <w:szCs w:val="22"/>
        </w:rPr>
        <w:t xml:space="preserve">Для расчета приведенных показателей использовалась методика, рекомендованная </w:t>
      </w:r>
      <w:r w:rsidR="001D7755" w:rsidRPr="001D7755">
        <w:rPr>
          <w:bCs/>
          <w:iCs/>
          <w:sz w:val="22"/>
          <w:szCs w:val="22"/>
        </w:rPr>
        <w:t>"Положение</w:t>
      </w:r>
      <w:r w:rsidR="001D7755">
        <w:rPr>
          <w:bCs/>
          <w:iCs/>
          <w:sz w:val="22"/>
          <w:szCs w:val="22"/>
        </w:rPr>
        <w:t>м</w:t>
      </w:r>
      <w:r w:rsidR="001D7755" w:rsidRPr="001D7755">
        <w:rPr>
          <w:bCs/>
          <w:iCs/>
          <w:sz w:val="22"/>
          <w:szCs w:val="22"/>
        </w:rPr>
        <w:t xml:space="preserve"> о раскрытии информации эмитентами эмиссионных ценных бумаг" (утв. Банком России 30.12.2014 N 454-П) (Зарегистрировано в Минюсте России 12.02.2015 N 35989)</w:t>
      </w:r>
      <w:r w:rsidR="001D7755">
        <w:rPr>
          <w:bCs/>
          <w:iCs/>
          <w:sz w:val="22"/>
          <w:szCs w:val="22"/>
        </w:rPr>
        <w:t>.</w:t>
      </w:r>
    </w:p>
    <w:p w:rsidR="001D7755" w:rsidRDefault="001D7755" w:rsidP="00F001D7">
      <w:pPr>
        <w:adjustRightInd w:val="0"/>
        <w:jc w:val="both"/>
        <w:rPr>
          <w:bCs/>
          <w:sz w:val="22"/>
          <w:szCs w:val="22"/>
        </w:rPr>
      </w:pPr>
    </w:p>
    <w:p w:rsidR="001D7755" w:rsidRPr="001D7755" w:rsidRDefault="001D7755" w:rsidP="001D7755">
      <w:pPr>
        <w:adjustRightInd w:val="0"/>
        <w:jc w:val="both"/>
        <w:rPr>
          <w:bCs/>
          <w:sz w:val="22"/>
          <w:szCs w:val="22"/>
        </w:rPr>
      </w:pPr>
      <w:r>
        <w:rPr>
          <w:bCs/>
          <w:sz w:val="22"/>
          <w:szCs w:val="22"/>
        </w:rPr>
        <w:t>И</w:t>
      </w:r>
      <w:r w:rsidRPr="001D7755">
        <w:rPr>
          <w:bCs/>
          <w:sz w:val="22"/>
          <w:szCs w:val="22"/>
        </w:rPr>
        <w:t>нформация о причинах, которые</w:t>
      </w:r>
      <w:r>
        <w:rPr>
          <w:bCs/>
          <w:sz w:val="22"/>
          <w:szCs w:val="22"/>
        </w:rPr>
        <w:t>, по мнению органов управления Э</w:t>
      </w:r>
      <w:r w:rsidRPr="001D7755">
        <w:rPr>
          <w:bCs/>
          <w:sz w:val="22"/>
          <w:szCs w:val="22"/>
        </w:rPr>
        <w:t xml:space="preserve">митента, привели </w:t>
      </w:r>
      <w:r>
        <w:rPr>
          <w:bCs/>
          <w:sz w:val="22"/>
          <w:szCs w:val="22"/>
        </w:rPr>
        <w:t>к убыткам/прибыли Э</w:t>
      </w:r>
      <w:r w:rsidRPr="001D7755">
        <w:rPr>
          <w:bCs/>
          <w:sz w:val="22"/>
          <w:szCs w:val="22"/>
        </w:rPr>
        <w:t>митента, отраженным в бухгалтерской (финансовой) отчетности за пять завершенных отчетных лет, п</w:t>
      </w:r>
      <w:r>
        <w:rPr>
          <w:bCs/>
          <w:sz w:val="22"/>
          <w:szCs w:val="22"/>
        </w:rPr>
        <w:t>редшествующих дате утверждения П</w:t>
      </w:r>
      <w:r w:rsidRPr="001D7755">
        <w:rPr>
          <w:bCs/>
          <w:sz w:val="22"/>
          <w:szCs w:val="22"/>
        </w:rPr>
        <w:t>роспекта ценных бумаг</w:t>
      </w:r>
      <w:r>
        <w:rPr>
          <w:bCs/>
          <w:sz w:val="22"/>
          <w:szCs w:val="22"/>
        </w:rPr>
        <w:t>.</w:t>
      </w:r>
    </w:p>
    <w:p w:rsidR="00F001D7" w:rsidRDefault="00F001D7" w:rsidP="0009742E">
      <w:pPr>
        <w:adjustRightInd w:val="0"/>
        <w:jc w:val="both"/>
        <w:rPr>
          <w:b/>
          <w:bCs/>
          <w:sz w:val="22"/>
          <w:szCs w:val="22"/>
        </w:rPr>
      </w:pPr>
    </w:p>
    <w:tbl>
      <w:tblPr>
        <w:tblStyle w:val="a6"/>
        <w:tblW w:w="0" w:type="auto"/>
        <w:tblLook w:val="04A0" w:firstRow="1" w:lastRow="0" w:firstColumn="1" w:lastColumn="0" w:noHBand="0" w:noVBand="1"/>
      </w:tblPr>
      <w:tblGrid>
        <w:gridCol w:w="817"/>
        <w:gridCol w:w="1876"/>
        <w:gridCol w:w="6878"/>
      </w:tblGrid>
      <w:tr w:rsidR="00F001D7" w:rsidRPr="00F001D7" w:rsidTr="00F001D7">
        <w:tc>
          <w:tcPr>
            <w:tcW w:w="817" w:type="dxa"/>
          </w:tcPr>
          <w:p w:rsidR="00F001D7" w:rsidRPr="00F001D7" w:rsidRDefault="00F001D7" w:rsidP="0009742E">
            <w:pPr>
              <w:adjustRightInd w:val="0"/>
              <w:jc w:val="both"/>
              <w:rPr>
                <w:bCs/>
                <w:sz w:val="22"/>
                <w:szCs w:val="22"/>
              </w:rPr>
            </w:pPr>
            <w:r w:rsidRPr="00F001D7">
              <w:rPr>
                <w:bCs/>
                <w:sz w:val="22"/>
                <w:szCs w:val="22"/>
              </w:rPr>
              <w:t>Год</w:t>
            </w:r>
          </w:p>
        </w:tc>
        <w:tc>
          <w:tcPr>
            <w:tcW w:w="1876" w:type="dxa"/>
          </w:tcPr>
          <w:p w:rsidR="00F001D7" w:rsidRPr="00F001D7" w:rsidRDefault="00F001D7" w:rsidP="0009742E">
            <w:pPr>
              <w:adjustRightInd w:val="0"/>
              <w:jc w:val="both"/>
              <w:rPr>
                <w:bCs/>
                <w:sz w:val="22"/>
                <w:szCs w:val="22"/>
              </w:rPr>
            </w:pPr>
            <w:r w:rsidRPr="00F001D7">
              <w:rPr>
                <w:bCs/>
                <w:sz w:val="22"/>
                <w:szCs w:val="22"/>
              </w:rPr>
              <w:t>Убыток/прибыль, руб.</w:t>
            </w:r>
          </w:p>
        </w:tc>
        <w:tc>
          <w:tcPr>
            <w:tcW w:w="6878" w:type="dxa"/>
          </w:tcPr>
          <w:p w:rsidR="00F001D7" w:rsidRPr="00F001D7" w:rsidRDefault="00F001D7" w:rsidP="0009742E">
            <w:pPr>
              <w:adjustRightInd w:val="0"/>
              <w:jc w:val="both"/>
              <w:rPr>
                <w:bCs/>
                <w:sz w:val="22"/>
                <w:szCs w:val="22"/>
              </w:rPr>
            </w:pPr>
            <w:r w:rsidRPr="00F001D7">
              <w:rPr>
                <w:bCs/>
                <w:sz w:val="22"/>
                <w:szCs w:val="22"/>
              </w:rPr>
              <w:t xml:space="preserve">Причины, приведшие к убыткам / прибыли </w:t>
            </w:r>
            <w:r w:rsidR="00E06F66">
              <w:rPr>
                <w:bCs/>
                <w:sz w:val="22"/>
                <w:szCs w:val="22"/>
              </w:rPr>
              <w:t>Эмитент</w:t>
            </w:r>
            <w:r w:rsidRPr="00F001D7">
              <w:rPr>
                <w:bCs/>
                <w:sz w:val="22"/>
                <w:szCs w:val="22"/>
              </w:rPr>
              <w:t>а</w:t>
            </w:r>
          </w:p>
        </w:tc>
      </w:tr>
      <w:tr w:rsidR="001D7755" w:rsidRPr="00F001D7" w:rsidTr="003A6174">
        <w:tc>
          <w:tcPr>
            <w:tcW w:w="817" w:type="dxa"/>
          </w:tcPr>
          <w:p w:rsidR="001D7755" w:rsidRPr="00F001D7" w:rsidRDefault="001D7755" w:rsidP="006C2F25">
            <w:pPr>
              <w:adjustRightInd w:val="0"/>
              <w:jc w:val="both"/>
              <w:rPr>
                <w:bCs/>
                <w:sz w:val="22"/>
                <w:szCs w:val="22"/>
              </w:rPr>
            </w:pPr>
            <w:r w:rsidRPr="00F001D7">
              <w:rPr>
                <w:bCs/>
                <w:sz w:val="22"/>
                <w:szCs w:val="22"/>
              </w:rPr>
              <w:t>2010</w:t>
            </w:r>
          </w:p>
        </w:tc>
        <w:tc>
          <w:tcPr>
            <w:tcW w:w="1876" w:type="dxa"/>
          </w:tcPr>
          <w:p w:rsidR="001D7755" w:rsidRPr="009B0519" w:rsidRDefault="001D7755" w:rsidP="006C2F25">
            <w:pPr>
              <w:rPr>
                <w:bCs/>
                <w:sz w:val="22"/>
                <w:szCs w:val="22"/>
                <w:lang w:val="en-US"/>
              </w:rPr>
            </w:pPr>
            <w:r w:rsidRPr="009B0519">
              <w:rPr>
                <w:bCs/>
                <w:sz w:val="22"/>
                <w:szCs w:val="22"/>
                <w:lang w:val="en-US"/>
              </w:rPr>
              <w:t>21 582 275</w:t>
            </w:r>
          </w:p>
        </w:tc>
        <w:tc>
          <w:tcPr>
            <w:tcW w:w="6878" w:type="dxa"/>
            <w:vMerge w:val="restart"/>
            <w:shd w:val="clear" w:color="auto" w:fill="auto"/>
          </w:tcPr>
          <w:p w:rsidR="001D7755" w:rsidRPr="00635B8E" w:rsidRDefault="001D7755" w:rsidP="003A6174">
            <w:pPr>
              <w:adjustRightInd w:val="0"/>
              <w:jc w:val="center"/>
              <w:rPr>
                <w:bCs/>
                <w:sz w:val="22"/>
                <w:szCs w:val="22"/>
              </w:rPr>
            </w:pPr>
          </w:p>
          <w:p w:rsidR="001D7755" w:rsidRPr="00635B8E" w:rsidRDefault="001D7755" w:rsidP="003A6174">
            <w:pPr>
              <w:adjustRightInd w:val="0"/>
              <w:jc w:val="center"/>
              <w:rPr>
                <w:bCs/>
                <w:sz w:val="22"/>
                <w:szCs w:val="22"/>
              </w:rPr>
            </w:pPr>
          </w:p>
          <w:p w:rsidR="001D7755" w:rsidRPr="00635B8E" w:rsidRDefault="001D6A65" w:rsidP="003A6174">
            <w:pPr>
              <w:adjustRightInd w:val="0"/>
              <w:jc w:val="center"/>
              <w:rPr>
                <w:bCs/>
                <w:sz w:val="22"/>
                <w:szCs w:val="22"/>
              </w:rPr>
            </w:pPr>
            <w:r w:rsidRPr="004F17E5">
              <w:rPr>
                <w:bCs/>
                <w:sz w:val="22"/>
                <w:szCs w:val="22"/>
              </w:rPr>
              <w:t>Увеличение объемов производимых работ. В 2014 году снижение прибыли связано с реструктуризацией заказчиков, а также падением цен на рынке телекома.</w:t>
            </w:r>
          </w:p>
        </w:tc>
      </w:tr>
      <w:tr w:rsidR="001D7755" w:rsidRPr="00F001D7" w:rsidTr="003A6174">
        <w:tc>
          <w:tcPr>
            <w:tcW w:w="817" w:type="dxa"/>
          </w:tcPr>
          <w:p w:rsidR="001D7755" w:rsidRPr="00F001D7" w:rsidRDefault="001D7755" w:rsidP="006C2F25">
            <w:pPr>
              <w:adjustRightInd w:val="0"/>
              <w:jc w:val="both"/>
              <w:rPr>
                <w:bCs/>
                <w:sz w:val="22"/>
                <w:szCs w:val="22"/>
              </w:rPr>
            </w:pPr>
            <w:r w:rsidRPr="00F001D7">
              <w:rPr>
                <w:bCs/>
                <w:sz w:val="22"/>
                <w:szCs w:val="22"/>
              </w:rPr>
              <w:t>2011</w:t>
            </w:r>
          </w:p>
        </w:tc>
        <w:tc>
          <w:tcPr>
            <w:tcW w:w="1876" w:type="dxa"/>
          </w:tcPr>
          <w:p w:rsidR="001D7755" w:rsidRPr="009B0519" w:rsidRDefault="001D7755" w:rsidP="006C2F25">
            <w:pPr>
              <w:rPr>
                <w:bCs/>
                <w:sz w:val="22"/>
                <w:szCs w:val="22"/>
                <w:lang w:val="en-US"/>
              </w:rPr>
            </w:pPr>
            <w:r w:rsidRPr="009B0519">
              <w:rPr>
                <w:bCs/>
                <w:sz w:val="22"/>
                <w:szCs w:val="22"/>
                <w:lang w:val="en-US"/>
              </w:rPr>
              <w:t>127 295 457</w:t>
            </w:r>
          </w:p>
        </w:tc>
        <w:tc>
          <w:tcPr>
            <w:tcW w:w="6878" w:type="dxa"/>
            <w:vMerge/>
            <w:shd w:val="clear" w:color="auto" w:fill="auto"/>
          </w:tcPr>
          <w:p w:rsidR="001D7755" w:rsidRPr="00F001D7" w:rsidRDefault="001D7755" w:rsidP="005105F6">
            <w:pPr>
              <w:adjustRightInd w:val="0"/>
              <w:jc w:val="both"/>
              <w:rPr>
                <w:bCs/>
                <w:sz w:val="22"/>
                <w:szCs w:val="22"/>
              </w:rPr>
            </w:pPr>
          </w:p>
        </w:tc>
      </w:tr>
      <w:tr w:rsidR="001D7755" w:rsidRPr="00F001D7" w:rsidTr="003A6174">
        <w:tc>
          <w:tcPr>
            <w:tcW w:w="817" w:type="dxa"/>
          </w:tcPr>
          <w:p w:rsidR="001D7755" w:rsidRPr="00F001D7" w:rsidRDefault="001D7755" w:rsidP="006C2F25">
            <w:pPr>
              <w:adjustRightInd w:val="0"/>
              <w:jc w:val="both"/>
              <w:rPr>
                <w:bCs/>
                <w:sz w:val="22"/>
                <w:szCs w:val="22"/>
              </w:rPr>
            </w:pPr>
            <w:r w:rsidRPr="00F001D7">
              <w:rPr>
                <w:bCs/>
                <w:sz w:val="22"/>
                <w:szCs w:val="22"/>
              </w:rPr>
              <w:t>2012</w:t>
            </w:r>
          </w:p>
        </w:tc>
        <w:tc>
          <w:tcPr>
            <w:tcW w:w="1876" w:type="dxa"/>
          </w:tcPr>
          <w:p w:rsidR="001D7755" w:rsidRPr="009B0519" w:rsidRDefault="001D7755" w:rsidP="006C2F25">
            <w:pPr>
              <w:rPr>
                <w:bCs/>
                <w:sz w:val="22"/>
                <w:szCs w:val="22"/>
                <w:lang w:val="en-US"/>
              </w:rPr>
            </w:pPr>
            <w:r w:rsidRPr="009B0519">
              <w:rPr>
                <w:bCs/>
                <w:sz w:val="22"/>
                <w:szCs w:val="22"/>
                <w:lang w:val="en-US"/>
              </w:rPr>
              <w:t>230 444 495</w:t>
            </w:r>
          </w:p>
        </w:tc>
        <w:tc>
          <w:tcPr>
            <w:tcW w:w="6878" w:type="dxa"/>
            <w:vMerge/>
            <w:shd w:val="clear" w:color="auto" w:fill="auto"/>
          </w:tcPr>
          <w:p w:rsidR="001D7755" w:rsidRPr="00F001D7" w:rsidRDefault="001D7755" w:rsidP="005105F6">
            <w:pPr>
              <w:adjustRightInd w:val="0"/>
              <w:jc w:val="both"/>
              <w:rPr>
                <w:bCs/>
                <w:sz w:val="22"/>
                <w:szCs w:val="22"/>
              </w:rPr>
            </w:pPr>
          </w:p>
        </w:tc>
      </w:tr>
      <w:tr w:rsidR="001D7755" w:rsidRPr="00F001D7" w:rsidTr="003A6174">
        <w:tc>
          <w:tcPr>
            <w:tcW w:w="817" w:type="dxa"/>
          </w:tcPr>
          <w:p w:rsidR="001D7755" w:rsidRPr="00F001D7" w:rsidRDefault="001D7755" w:rsidP="006C2F25">
            <w:pPr>
              <w:adjustRightInd w:val="0"/>
              <w:jc w:val="both"/>
              <w:rPr>
                <w:bCs/>
                <w:sz w:val="22"/>
                <w:szCs w:val="22"/>
              </w:rPr>
            </w:pPr>
            <w:r w:rsidRPr="00F001D7">
              <w:rPr>
                <w:bCs/>
                <w:sz w:val="22"/>
                <w:szCs w:val="22"/>
              </w:rPr>
              <w:t>2013</w:t>
            </w:r>
          </w:p>
        </w:tc>
        <w:tc>
          <w:tcPr>
            <w:tcW w:w="1876" w:type="dxa"/>
          </w:tcPr>
          <w:p w:rsidR="001D7755" w:rsidRPr="009B0519" w:rsidRDefault="001D7755" w:rsidP="006C2F25">
            <w:pPr>
              <w:rPr>
                <w:bCs/>
                <w:sz w:val="22"/>
                <w:szCs w:val="22"/>
                <w:lang w:val="en-US"/>
              </w:rPr>
            </w:pPr>
            <w:r w:rsidRPr="009B0519">
              <w:rPr>
                <w:bCs/>
                <w:sz w:val="22"/>
                <w:szCs w:val="22"/>
                <w:lang w:val="en-US"/>
              </w:rPr>
              <w:t>248 637 890</w:t>
            </w:r>
          </w:p>
        </w:tc>
        <w:tc>
          <w:tcPr>
            <w:tcW w:w="6878" w:type="dxa"/>
            <w:vMerge/>
            <w:shd w:val="clear" w:color="auto" w:fill="auto"/>
          </w:tcPr>
          <w:p w:rsidR="001D7755" w:rsidRPr="00F001D7" w:rsidRDefault="001D7755" w:rsidP="005105F6">
            <w:pPr>
              <w:adjustRightInd w:val="0"/>
              <w:jc w:val="both"/>
              <w:rPr>
                <w:bCs/>
                <w:sz w:val="22"/>
                <w:szCs w:val="22"/>
              </w:rPr>
            </w:pPr>
          </w:p>
        </w:tc>
      </w:tr>
      <w:tr w:rsidR="003A6174" w:rsidRPr="00635B8E" w:rsidTr="004F17E5">
        <w:tc>
          <w:tcPr>
            <w:tcW w:w="817" w:type="dxa"/>
            <w:shd w:val="clear" w:color="auto" w:fill="auto"/>
          </w:tcPr>
          <w:p w:rsidR="003A6174" w:rsidRPr="00635B8E" w:rsidRDefault="001D6A65" w:rsidP="005105F6">
            <w:pPr>
              <w:adjustRightInd w:val="0"/>
              <w:jc w:val="both"/>
              <w:rPr>
                <w:bCs/>
                <w:sz w:val="22"/>
                <w:szCs w:val="22"/>
              </w:rPr>
            </w:pPr>
            <w:r>
              <w:rPr>
                <w:bCs/>
                <w:sz w:val="22"/>
                <w:szCs w:val="22"/>
              </w:rPr>
              <w:t>2014</w:t>
            </w:r>
          </w:p>
        </w:tc>
        <w:tc>
          <w:tcPr>
            <w:tcW w:w="1876" w:type="dxa"/>
            <w:shd w:val="clear" w:color="auto" w:fill="auto"/>
          </w:tcPr>
          <w:p w:rsidR="003A6174" w:rsidRPr="00635B8E" w:rsidRDefault="001D6A65" w:rsidP="00331FE3">
            <w:pPr>
              <w:rPr>
                <w:bCs/>
                <w:sz w:val="22"/>
                <w:szCs w:val="22"/>
                <w:lang w:val="en-US"/>
              </w:rPr>
            </w:pPr>
            <w:r w:rsidRPr="004F17E5">
              <w:rPr>
                <w:bCs/>
                <w:sz w:val="22"/>
                <w:szCs w:val="22"/>
              </w:rPr>
              <w:t>12 355 887</w:t>
            </w:r>
          </w:p>
        </w:tc>
        <w:tc>
          <w:tcPr>
            <w:tcW w:w="6878" w:type="dxa"/>
            <w:vMerge/>
            <w:shd w:val="clear" w:color="auto" w:fill="auto"/>
          </w:tcPr>
          <w:p w:rsidR="003A6174" w:rsidRPr="00635B8E" w:rsidRDefault="003A6174" w:rsidP="005105F6">
            <w:pPr>
              <w:adjustRightInd w:val="0"/>
              <w:jc w:val="both"/>
              <w:rPr>
                <w:bCs/>
                <w:sz w:val="22"/>
                <w:szCs w:val="22"/>
              </w:rPr>
            </w:pPr>
          </w:p>
        </w:tc>
      </w:tr>
    </w:tbl>
    <w:p w:rsidR="00F001D7" w:rsidRDefault="00F001D7" w:rsidP="0009742E">
      <w:pPr>
        <w:adjustRightInd w:val="0"/>
        <w:jc w:val="both"/>
        <w:rPr>
          <w:b/>
          <w:bCs/>
          <w:sz w:val="22"/>
          <w:szCs w:val="22"/>
        </w:rPr>
      </w:pPr>
    </w:p>
    <w:p w:rsidR="00F001D7" w:rsidRDefault="00F001D7" w:rsidP="0009742E">
      <w:pPr>
        <w:adjustRightInd w:val="0"/>
        <w:jc w:val="both"/>
        <w:rPr>
          <w:b/>
          <w:bCs/>
          <w:sz w:val="22"/>
          <w:szCs w:val="22"/>
        </w:rPr>
      </w:pPr>
    </w:p>
    <w:p w:rsidR="00F001D7" w:rsidRDefault="00781857" w:rsidP="00781857">
      <w:pPr>
        <w:adjustRightInd w:val="0"/>
        <w:ind w:firstLine="708"/>
        <w:jc w:val="both"/>
        <w:rPr>
          <w:b/>
          <w:bCs/>
          <w:sz w:val="22"/>
          <w:szCs w:val="22"/>
        </w:rPr>
      </w:pPr>
      <w:r w:rsidRPr="00781857">
        <w:rPr>
          <w:rFonts w:eastAsiaTheme="minorHAnsi"/>
          <w:sz w:val="22"/>
          <w:szCs w:val="22"/>
          <w:lang w:eastAsia="en-US"/>
        </w:rPr>
        <w:t xml:space="preserve">Мнение единоличного исполнительного органа </w:t>
      </w:r>
      <w:r w:rsidR="00E06F66">
        <w:rPr>
          <w:rFonts w:eastAsiaTheme="minorHAnsi"/>
          <w:sz w:val="22"/>
          <w:szCs w:val="22"/>
          <w:lang w:eastAsia="en-US"/>
        </w:rPr>
        <w:t>Эмитент</w:t>
      </w:r>
      <w:r w:rsidRPr="00781857">
        <w:rPr>
          <w:rFonts w:eastAsiaTheme="minorHAnsi"/>
          <w:sz w:val="22"/>
          <w:szCs w:val="22"/>
          <w:lang w:eastAsia="en-US"/>
        </w:rPr>
        <w:t>а (Генерального директора)</w:t>
      </w:r>
      <w:r>
        <w:rPr>
          <w:rFonts w:eastAsiaTheme="minorHAnsi"/>
          <w:sz w:val="22"/>
          <w:szCs w:val="22"/>
          <w:lang w:eastAsia="en-US"/>
        </w:rPr>
        <w:t xml:space="preserve"> </w:t>
      </w:r>
      <w:r w:rsidRPr="00781857">
        <w:rPr>
          <w:rFonts w:eastAsiaTheme="minorHAnsi"/>
          <w:sz w:val="22"/>
          <w:szCs w:val="22"/>
          <w:lang w:eastAsia="en-US"/>
        </w:rPr>
        <w:t>совпадает с указанной информацией</w:t>
      </w:r>
      <w:r>
        <w:rPr>
          <w:rFonts w:ascii="TT26Bo00" w:eastAsiaTheme="minorHAnsi" w:hAnsi="TT26Bo00" w:cs="TT26Bo00"/>
          <w:sz w:val="22"/>
          <w:szCs w:val="22"/>
          <w:lang w:eastAsia="en-US"/>
        </w:rPr>
        <w:t>.</w:t>
      </w:r>
    </w:p>
    <w:p w:rsidR="00F001D7" w:rsidRDefault="00F001D7" w:rsidP="00781857">
      <w:pPr>
        <w:adjustRightInd w:val="0"/>
        <w:jc w:val="both"/>
        <w:rPr>
          <w:b/>
          <w:bCs/>
          <w:sz w:val="22"/>
          <w:szCs w:val="22"/>
        </w:rPr>
      </w:pPr>
    </w:p>
    <w:p w:rsidR="0009742E" w:rsidRDefault="001D7755" w:rsidP="0009742E">
      <w:pPr>
        <w:adjustRightInd w:val="0"/>
        <w:jc w:val="both"/>
        <w:rPr>
          <w:b/>
          <w:bCs/>
          <w:sz w:val="22"/>
          <w:szCs w:val="22"/>
        </w:rPr>
      </w:pPr>
      <w:r>
        <w:rPr>
          <w:b/>
          <w:bCs/>
          <w:sz w:val="22"/>
          <w:szCs w:val="22"/>
        </w:rPr>
        <w:t>4</w:t>
      </w:r>
      <w:r w:rsidR="0009742E" w:rsidRPr="0009742E">
        <w:rPr>
          <w:b/>
          <w:bCs/>
          <w:sz w:val="22"/>
          <w:szCs w:val="22"/>
        </w:rPr>
        <w:t xml:space="preserve">.2. Ликвидность </w:t>
      </w:r>
      <w:r w:rsidR="00E06F66">
        <w:rPr>
          <w:b/>
          <w:bCs/>
          <w:sz w:val="22"/>
          <w:szCs w:val="22"/>
        </w:rPr>
        <w:t>Эмитент</w:t>
      </w:r>
      <w:r w:rsidR="0009742E" w:rsidRPr="0009742E">
        <w:rPr>
          <w:b/>
          <w:bCs/>
          <w:sz w:val="22"/>
          <w:szCs w:val="22"/>
        </w:rPr>
        <w:t>а, достаточность капитала и оборотных средств</w:t>
      </w:r>
    </w:p>
    <w:p w:rsidR="00F001D7" w:rsidRDefault="00F001D7" w:rsidP="00F001D7">
      <w:pPr>
        <w:adjustRightInd w:val="0"/>
        <w:jc w:val="both"/>
        <w:rPr>
          <w:bCs/>
          <w:sz w:val="22"/>
          <w:szCs w:val="22"/>
        </w:rPr>
      </w:pPr>
    </w:p>
    <w:p w:rsidR="001D7755" w:rsidRPr="001D7755" w:rsidRDefault="00F001D7" w:rsidP="001D7755">
      <w:pPr>
        <w:adjustRightInd w:val="0"/>
        <w:jc w:val="both"/>
        <w:rPr>
          <w:bCs/>
          <w:sz w:val="22"/>
          <w:szCs w:val="22"/>
        </w:rPr>
      </w:pPr>
      <w:r w:rsidRPr="001D7755">
        <w:rPr>
          <w:bCs/>
          <w:sz w:val="22"/>
          <w:szCs w:val="22"/>
        </w:rPr>
        <w:t xml:space="preserve">Динамика показателей, </w:t>
      </w:r>
      <w:r w:rsidR="001D7755">
        <w:rPr>
          <w:bCs/>
          <w:sz w:val="22"/>
          <w:szCs w:val="22"/>
        </w:rPr>
        <w:t xml:space="preserve"> </w:t>
      </w:r>
      <w:r w:rsidRPr="001D7755">
        <w:rPr>
          <w:bCs/>
          <w:sz w:val="22"/>
          <w:szCs w:val="22"/>
        </w:rPr>
        <w:t xml:space="preserve">характеризующих </w:t>
      </w:r>
      <w:r w:rsidR="001D7755">
        <w:rPr>
          <w:bCs/>
          <w:sz w:val="22"/>
          <w:szCs w:val="22"/>
        </w:rPr>
        <w:t xml:space="preserve"> </w:t>
      </w:r>
      <w:r w:rsidRPr="001D7755">
        <w:rPr>
          <w:bCs/>
          <w:sz w:val="22"/>
          <w:szCs w:val="22"/>
        </w:rPr>
        <w:t xml:space="preserve">ликвидность </w:t>
      </w:r>
      <w:r w:rsidR="00E06F66" w:rsidRPr="001D7755">
        <w:rPr>
          <w:bCs/>
          <w:sz w:val="22"/>
          <w:szCs w:val="22"/>
        </w:rPr>
        <w:t>Эмитент</w:t>
      </w:r>
      <w:r w:rsidRPr="001D7755">
        <w:rPr>
          <w:bCs/>
          <w:sz w:val="22"/>
          <w:szCs w:val="22"/>
        </w:rPr>
        <w:t>а</w:t>
      </w:r>
      <w:r w:rsidR="001D7755" w:rsidRPr="001D7755">
        <w:rPr>
          <w:bCs/>
          <w:sz w:val="22"/>
          <w:szCs w:val="22"/>
        </w:rPr>
        <w:t xml:space="preserve"> за пять последних завершенных отчетных лет</w:t>
      </w:r>
      <w:r w:rsidR="001D7755">
        <w:rPr>
          <w:bCs/>
          <w:sz w:val="22"/>
          <w:szCs w:val="22"/>
        </w:rPr>
        <w:t>.</w:t>
      </w:r>
    </w:p>
    <w:p w:rsidR="0009742E" w:rsidRPr="0009742E" w:rsidRDefault="0009742E" w:rsidP="0009742E">
      <w:pPr>
        <w:adjustRightInd w:val="0"/>
        <w:jc w:val="both"/>
        <w:rPr>
          <w:b/>
          <w:bCs/>
          <w:sz w:val="22"/>
          <w:szCs w:val="22"/>
        </w:rPr>
      </w:pPr>
    </w:p>
    <w:tbl>
      <w:tblPr>
        <w:tblStyle w:val="a6"/>
        <w:tblW w:w="9606" w:type="dxa"/>
        <w:tblLook w:val="04A0" w:firstRow="1" w:lastRow="0" w:firstColumn="1" w:lastColumn="0" w:noHBand="0" w:noVBand="1"/>
      </w:tblPr>
      <w:tblGrid>
        <w:gridCol w:w="2802"/>
        <w:gridCol w:w="1360"/>
        <w:gridCol w:w="1361"/>
        <w:gridCol w:w="1361"/>
        <w:gridCol w:w="1361"/>
        <w:gridCol w:w="1361"/>
      </w:tblGrid>
      <w:tr w:rsidR="001D7755" w:rsidRPr="00F001D7" w:rsidTr="004F17E5">
        <w:tc>
          <w:tcPr>
            <w:tcW w:w="2802" w:type="dxa"/>
          </w:tcPr>
          <w:p w:rsidR="001D7755" w:rsidRPr="00F001D7" w:rsidRDefault="001D7755" w:rsidP="00F001D7">
            <w:pPr>
              <w:adjustRightInd w:val="0"/>
              <w:jc w:val="both"/>
              <w:rPr>
                <w:b/>
                <w:sz w:val="22"/>
                <w:szCs w:val="22"/>
              </w:rPr>
            </w:pPr>
            <w:r w:rsidRPr="00F001D7">
              <w:rPr>
                <w:b/>
                <w:sz w:val="22"/>
                <w:szCs w:val="22"/>
              </w:rPr>
              <w:t xml:space="preserve">    Наименование     </w:t>
            </w:r>
          </w:p>
          <w:p w:rsidR="001D7755" w:rsidRPr="00F001D7" w:rsidRDefault="001D7755" w:rsidP="00F001D7">
            <w:pPr>
              <w:adjustRightInd w:val="0"/>
              <w:jc w:val="both"/>
              <w:rPr>
                <w:b/>
                <w:sz w:val="22"/>
                <w:szCs w:val="22"/>
              </w:rPr>
            </w:pPr>
            <w:r w:rsidRPr="00F001D7">
              <w:rPr>
                <w:b/>
                <w:sz w:val="22"/>
                <w:szCs w:val="22"/>
              </w:rPr>
              <w:t xml:space="preserve">     показателя      </w:t>
            </w:r>
          </w:p>
        </w:tc>
        <w:tc>
          <w:tcPr>
            <w:tcW w:w="1360" w:type="dxa"/>
          </w:tcPr>
          <w:p w:rsidR="001D7755" w:rsidRPr="00F001D7" w:rsidRDefault="001D7755" w:rsidP="006C2F25">
            <w:pPr>
              <w:adjustRightInd w:val="0"/>
              <w:jc w:val="both"/>
              <w:rPr>
                <w:b/>
                <w:bCs/>
                <w:sz w:val="22"/>
                <w:szCs w:val="22"/>
              </w:rPr>
            </w:pPr>
            <w:r w:rsidRPr="00F001D7">
              <w:rPr>
                <w:b/>
                <w:bCs/>
                <w:sz w:val="22"/>
                <w:szCs w:val="22"/>
              </w:rPr>
              <w:t>2010</w:t>
            </w:r>
          </w:p>
        </w:tc>
        <w:tc>
          <w:tcPr>
            <w:tcW w:w="1361" w:type="dxa"/>
          </w:tcPr>
          <w:p w:rsidR="001D7755" w:rsidRPr="00F001D7" w:rsidRDefault="001D7755" w:rsidP="006C2F25">
            <w:pPr>
              <w:adjustRightInd w:val="0"/>
              <w:jc w:val="both"/>
              <w:rPr>
                <w:b/>
                <w:bCs/>
                <w:sz w:val="22"/>
                <w:szCs w:val="22"/>
              </w:rPr>
            </w:pPr>
            <w:r w:rsidRPr="00F001D7">
              <w:rPr>
                <w:b/>
                <w:bCs/>
                <w:sz w:val="22"/>
                <w:szCs w:val="22"/>
              </w:rPr>
              <w:t>2011</w:t>
            </w:r>
          </w:p>
        </w:tc>
        <w:tc>
          <w:tcPr>
            <w:tcW w:w="1361" w:type="dxa"/>
          </w:tcPr>
          <w:p w:rsidR="001D7755" w:rsidRPr="00F001D7" w:rsidRDefault="001D7755" w:rsidP="006C2F25">
            <w:pPr>
              <w:adjustRightInd w:val="0"/>
              <w:jc w:val="both"/>
              <w:rPr>
                <w:b/>
                <w:bCs/>
                <w:sz w:val="22"/>
                <w:szCs w:val="22"/>
              </w:rPr>
            </w:pPr>
            <w:r w:rsidRPr="00F001D7">
              <w:rPr>
                <w:b/>
                <w:bCs/>
                <w:sz w:val="22"/>
                <w:szCs w:val="22"/>
              </w:rPr>
              <w:t>2012</w:t>
            </w:r>
          </w:p>
        </w:tc>
        <w:tc>
          <w:tcPr>
            <w:tcW w:w="1361" w:type="dxa"/>
          </w:tcPr>
          <w:p w:rsidR="001D7755" w:rsidRPr="00F001D7" w:rsidRDefault="001D7755" w:rsidP="006C2F25">
            <w:pPr>
              <w:adjustRightInd w:val="0"/>
              <w:jc w:val="both"/>
              <w:rPr>
                <w:b/>
                <w:bCs/>
                <w:sz w:val="22"/>
                <w:szCs w:val="22"/>
              </w:rPr>
            </w:pPr>
            <w:r w:rsidRPr="00F001D7">
              <w:rPr>
                <w:b/>
                <w:bCs/>
                <w:sz w:val="22"/>
                <w:szCs w:val="22"/>
              </w:rPr>
              <w:t>2013</w:t>
            </w:r>
          </w:p>
        </w:tc>
        <w:tc>
          <w:tcPr>
            <w:tcW w:w="1361" w:type="dxa"/>
            <w:shd w:val="clear" w:color="auto" w:fill="auto"/>
          </w:tcPr>
          <w:p w:rsidR="001D7755" w:rsidRPr="00F001D7" w:rsidRDefault="001D7755" w:rsidP="00F001D7">
            <w:pPr>
              <w:adjustRightInd w:val="0"/>
              <w:jc w:val="both"/>
              <w:rPr>
                <w:b/>
                <w:bCs/>
                <w:sz w:val="22"/>
                <w:szCs w:val="22"/>
              </w:rPr>
            </w:pPr>
            <w:r>
              <w:rPr>
                <w:b/>
                <w:bCs/>
                <w:sz w:val="22"/>
                <w:szCs w:val="22"/>
              </w:rPr>
              <w:t>2014</w:t>
            </w:r>
          </w:p>
        </w:tc>
      </w:tr>
      <w:tr w:rsidR="00D80A45" w:rsidRPr="00F001D7" w:rsidTr="004F17E5">
        <w:tc>
          <w:tcPr>
            <w:tcW w:w="2802" w:type="dxa"/>
          </w:tcPr>
          <w:p w:rsidR="00D80A45" w:rsidRPr="00F001D7" w:rsidRDefault="00D80A45" w:rsidP="00F001D7">
            <w:pPr>
              <w:adjustRightInd w:val="0"/>
              <w:jc w:val="both"/>
              <w:rPr>
                <w:sz w:val="22"/>
                <w:szCs w:val="22"/>
              </w:rPr>
            </w:pPr>
            <w:r w:rsidRPr="00F001D7">
              <w:rPr>
                <w:sz w:val="22"/>
                <w:szCs w:val="22"/>
              </w:rPr>
              <w:t>Чистый      оборотный</w:t>
            </w:r>
          </w:p>
          <w:p w:rsidR="00D80A45" w:rsidRPr="00F001D7" w:rsidRDefault="00D80A45" w:rsidP="00F001D7">
            <w:pPr>
              <w:adjustRightInd w:val="0"/>
              <w:jc w:val="both"/>
              <w:rPr>
                <w:sz w:val="22"/>
                <w:szCs w:val="22"/>
              </w:rPr>
            </w:pPr>
            <w:r w:rsidRPr="00F001D7">
              <w:rPr>
                <w:sz w:val="22"/>
                <w:szCs w:val="22"/>
              </w:rPr>
              <w:t xml:space="preserve">капитал, руб.        </w:t>
            </w:r>
          </w:p>
        </w:tc>
        <w:tc>
          <w:tcPr>
            <w:tcW w:w="1360" w:type="dxa"/>
          </w:tcPr>
          <w:p w:rsidR="00D80A45" w:rsidRPr="00F001D7" w:rsidRDefault="00D80A45" w:rsidP="006C2F25">
            <w:pPr>
              <w:adjustRightInd w:val="0"/>
              <w:jc w:val="both"/>
              <w:rPr>
                <w:sz w:val="22"/>
                <w:szCs w:val="22"/>
              </w:rPr>
            </w:pPr>
            <w:r w:rsidRPr="00F001D7">
              <w:rPr>
                <w:sz w:val="22"/>
                <w:szCs w:val="22"/>
              </w:rPr>
              <w:t>8 173</w:t>
            </w:r>
          </w:p>
        </w:tc>
        <w:tc>
          <w:tcPr>
            <w:tcW w:w="1361" w:type="dxa"/>
          </w:tcPr>
          <w:p w:rsidR="00D80A45" w:rsidRPr="00F001D7" w:rsidRDefault="00D80A45" w:rsidP="006C2F25">
            <w:pPr>
              <w:adjustRightInd w:val="0"/>
              <w:jc w:val="both"/>
              <w:rPr>
                <w:sz w:val="22"/>
                <w:szCs w:val="22"/>
              </w:rPr>
            </w:pPr>
            <w:r w:rsidRPr="00F001D7">
              <w:rPr>
                <w:sz w:val="22"/>
                <w:szCs w:val="22"/>
              </w:rPr>
              <w:t>24 559</w:t>
            </w:r>
          </w:p>
        </w:tc>
        <w:tc>
          <w:tcPr>
            <w:tcW w:w="1361" w:type="dxa"/>
          </w:tcPr>
          <w:p w:rsidR="00D80A45" w:rsidRPr="00F001D7" w:rsidRDefault="00D80A45" w:rsidP="006C2F25">
            <w:pPr>
              <w:adjustRightInd w:val="0"/>
              <w:jc w:val="both"/>
              <w:rPr>
                <w:sz w:val="22"/>
                <w:szCs w:val="22"/>
              </w:rPr>
            </w:pPr>
            <w:r w:rsidRPr="00F001D7">
              <w:rPr>
                <w:sz w:val="22"/>
                <w:szCs w:val="22"/>
              </w:rPr>
              <w:t>144 602</w:t>
            </w:r>
          </w:p>
        </w:tc>
        <w:tc>
          <w:tcPr>
            <w:tcW w:w="1361" w:type="dxa"/>
          </w:tcPr>
          <w:p w:rsidR="00D80A45" w:rsidRPr="00F001D7" w:rsidRDefault="00D80A45" w:rsidP="006C2F25">
            <w:pPr>
              <w:adjustRightInd w:val="0"/>
              <w:jc w:val="both"/>
              <w:rPr>
                <w:sz w:val="22"/>
                <w:szCs w:val="22"/>
              </w:rPr>
            </w:pPr>
            <w:r w:rsidRPr="00F001D7">
              <w:rPr>
                <w:sz w:val="22"/>
                <w:szCs w:val="22"/>
              </w:rPr>
              <w:t>151 854</w:t>
            </w:r>
          </w:p>
        </w:tc>
        <w:tc>
          <w:tcPr>
            <w:tcW w:w="1361" w:type="dxa"/>
            <w:shd w:val="clear" w:color="auto" w:fill="auto"/>
          </w:tcPr>
          <w:p w:rsidR="00D80A45" w:rsidRPr="00F001D7" w:rsidRDefault="00D80A45" w:rsidP="00F001D7">
            <w:pPr>
              <w:adjustRightInd w:val="0"/>
              <w:jc w:val="both"/>
              <w:rPr>
                <w:sz w:val="22"/>
                <w:szCs w:val="22"/>
              </w:rPr>
            </w:pPr>
            <w:r>
              <w:t>27 324</w:t>
            </w:r>
          </w:p>
        </w:tc>
      </w:tr>
      <w:tr w:rsidR="00D80A45" w:rsidRPr="00F001D7" w:rsidTr="004F17E5">
        <w:tc>
          <w:tcPr>
            <w:tcW w:w="2802" w:type="dxa"/>
          </w:tcPr>
          <w:p w:rsidR="00D80A45" w:rsidRPr="00F001D7" w:rsidRDefault="00D80A45" w:rsidP="00F001D7">
            <w:pPr>
              <w:adjustRightInd w:val="0"/>
              <w:jc w:val="both"/>
              <w:rPr>
                <w:sz w:val="22"/>
                <w:szCs w:val="22"/>
              </w:rPr>
            </w:pPr>
            <w:r w:rsidRPr="00F001D7">
              <w:rPr>
                <w:sz w:val="22"/>
                <w:szCs w:val="22"/>
              </w:rPr>
              <w:t>Коэффициент   текущей</w:t>
            </w:r>
          </w:p>
          <w:p w:rsidR="00D80A45" w:rsidRPr="00F001D7" w:rsidRDefault="00D80A45" w:rsidP="00F001D7">
            <w:pPr>
              <w:adjustRightInd w:val="0"/>
              <w:jc w:val="both"/>
              <w:rPr>
                <w:sz w:val="22"/>
                <w:szCs w:val="22"/>
              </w:rPr>
            </w:pPr>
            <w:r w:rsidRPr="00F001D7">
              <w:rPr>
                <w:sz w:val="22"/>
                <w:szCs w:val="22"/>
              </w:rPr>
              <w:t xml:space="preserve">ликвидности          </w:t>
            </w:r>
          </w:p>
        </w:tc>
        <w:tc>
          <w:tcPr>
            <w:tcW w:w="1360" w:type="dxa"/>
          </w:tcPr>
          <w:p w:rsidR="00D80A45" w:rsidRPr="00F001D7" w:rsidRDefault="00D80A45" w:rsidP="006C2F25">
            <w:pPr>
              <w:adjustRightInd w:val="0"/>
              <w:jc w:val="both"/>
              <w:rPr>
                <w:sz w:val="22"/>
                <w:szCs w:val="22"/>
              </w:rPr>
            </w:pPr>
            <w:r w:rsidRPr="00F001D7">
              <w:rPr>
                <w:sz w:val="22"/>
                <w:szCs w:val="22"/>
              </w:rPr>
              <w:t>1,02</w:t>
            </w:r>
          </w:p>
        </w:tc>
        <w:tc>
          <w:tcPr>
            <w:tcW w:w="1361" w:type="dxa"/>
          </w:tcPr>
          <w:p w:rsidR="00D80A45" w:rsidRPr="00F001D7" w:rsidRDefault="00D80A45" w:rsidP="006C2F25">
            <w:pPr>
              <w:adjustRightInd w:val="0"/>
              <w:jc w:val="both"/>
              <w:rPr>
                <w:sz w:val="22"/>
                <w:szCs w:val="22"/>
              </w:rPr>
            </w:pPr>
            <w:r w:rsidRPr="00F001D7">
              <w:rPr>
                <w:sz w:val="22"/>
                <w:szCs w:val="22"/>
              </w:rPr>
              <w:t>1,04</w:t>
            </w:r>
          </w:p>
        </w:tc>
        <w:tc>
          <w:tcPr>
            <w:tcW w:w="1361" w:type="dxa"/>
          </w:tcPr>
          <w:p w:rsidR="00D80A45" w:rsidRPr="00F001D7" w:rsidRDefault="00D80A45" w:rsidP="006C2F25">
            <w:pPr>
              <w:adjustRightInd w:val="0"/>
              <w:jc w:val="both"/>
              <w:rPr>
                <w:sz w:val="22"/>
                <w:szCs w:val="22"/>
              </w:rPr>
            </w:pPr>
            <w:r w:rsidRPr="00F001D7">
              <w:rPr>
                <w:sz w:val="22"/>
                <w:szCs w:val="22"/>
              </w:rPr>
              <w:t>1,24</w:t>
            </w:r>
          </w:p>
        </w:tc>
        <w:tc>
          <w:tcPr>
            <w:tcW w:w="1361" w:type="dxa"/>
          </w:tcPr>
          <w:p w:rsidR="00D80A45" w:rsidRPr="00F001D7" w:rsidRDefault="00D80A45" w:rsidP="006C2F25">
            <w:pPr>
              <w:adjustRightInd w:val="0"/>
              <w:jc w:val="both"/>
              <w:rPr>
                <w:sz w:val="22"/>
                <w:szCs w:val="22"/>
              </w:rPr>
            </w:pPr>
            <w:r w:rsidRPr="00F001D7">
              <w:rPr>
                <w:sz w:val="22"/>
                <w:szCs w:val="22"/>
              </w:rPr>
              <w:t>1,27</w:t>
            </w:r>
          </w:p>
        </w:tc>
        <w:tc>
          <w:tcPr>
            <w:tcW w:w="1361" w:type="dxa"/>
            <w:shd w:val="clear" w:color="auto" w:fill="auto"/>
          </w:tcPr>
          <w:p w:rsidR="00D80A45" w:rsidRPr="00F001D7" w:rsidRDefault="00D80A45" w:rsidP="00F001D7">
            <w:pPr>
              <w:adjustRightInd w:val="0"/>
              <w:jc w:val="both"/>
              <w:rPr>
                <w:sz w:val="22"/>
                <w:szCs w:val="22"/>
              </w:rPr>
            </w:pPr>
            <w:r>
              <w:t>1,03</w:t>
            </w:r>
          </w:p>
        </w:tc>
      </w:tr>
      <w:tr w:rsidR="00D80A45" w:rsidRPr="00F001D7" w:rsidTr="004F17E5">
        <w:tc>
          <w:tcPr>
            <w:tcW w:w="2802" w:type="dxa"/>
          </w:tcPr>
          <w:p w:rsidR="00D80A45" w:rsidRPr="00F001D7" w:rsidRDefault="00D80A45" w:rsidP="00F001D7">
            <w:pPr>
              <w:adjustRightInd w:val="0"/>
              <w:jc w:val="both"/>
              <w:rPr>
                <w:sz w:val="22"/>
                <w:szCs w:val="22"/>
              </w:rPr>
            </w:pPr>
            <w:r w:rsidRPr="00F001D7">
              <w:rPr>
                <w:sz w:val="22"/>
                <w:szCs w:val="22"/>
              </w:rPr>
              <w:t>Коэффициент   быстрой</w:t>
            </w:r>
          </w:p>
          <w:p w:rsidR="00D80A45" w:rsidRPr="00F001D7" w:rsidRDefault="00D80A45" w:rsidP="00F001D7">
            <w:pPr>
              <w:adjustRightInd w:val="0"/>
              <w:jc w:val="both"/>
              <w:rPr>
                <w:sz w:val="22"/>
                <w:szCs w:val="22"/>
              </w:rPr>
            </w:pPr>
            <w:r w:rsidRPr="00F001D7">
              <w:rPr>
                <w:sz w:val="22"/>
                <w:szCs w:val="22"/>
              </w:rPr>
              <w:t xml:space="preserve">ликвидности          </w:t>
            </w:r>
          </w:p>
        </w:tc>
        <w:tc>
          <w:tcPr>
            <w:tcW w:w="1360" w:type="dxa"/>
          </w:tcPr>
          <w:p w:rsidR="00D80A45" w:rsidRPr="00F001D7" w:rsidRDefault="00D80A45" w:rsidP="006C2F25">
            <w:pPr>
              <w:adjustRightInd w:val="0"/>
              <w:jc w:val="both"/>
              <w:rPr>
                <w:sz w:val="22"/>
                <w:szCs w:val="22"/>
              </w:rPr>
            </w:pPr>
            <w:r w:rsidRPr="00F001D7">
              <w:rPr>
                <w:sz w:val="22"/>
                <w:szCs w:val="22"/>
              </w:rPr>
              <w:t>0,48</w:t>
            </w:r>
          </w:p>
        </w:tc>
        <w:tc>
          <w:tcPr>
            <w:tcW w:w="1361" w:type="dxa"/>
          </w:tcPr>
          <w:p w:rsidR="00D80A45" w:rsidRPr="00F001D7" w:rsidRDefault="00D80A45" w:rsidP="006C2F25">
            <w:pPr>
              <w:adjustRightInd w:val="0"/>
              <w:jc w:val="both"/>
              <w:rPr>
                <w:sz w:val="22"/>
                <w:szCs w:val="22"/>
              </w:rPr>
            </w:pPr>
            <w:r w:rsidRPr="00F001D7">
              <w:rPr>
                <w:sz w:val="22"/>
                <w:szCs w:val="22"/>
              </w:rPr>
              <w:t>0,61</w:t>
            </w:r>
          </w:p>
        </w:tc>
        <w:tc>
          <w:tcPr>
            <w:tcW w:w="1361" w:type="dxa"/>
          </w:tcPr>
          <w:p w:rsidR="00D80A45" w:rsidRPr="00F001D7" w:rsidRDefault="00D80A45" w:rsidP="006C2F25">
            <w:pPr>
              <w:adjustRightInd w:val="0"/>
              <w:jc w:val="both"/>
              <w:rPr>
                <w:sz w:val="22"/>
                <w:szCs w:val="22"/>
              </w:rPr>
            </w:pPr>
            <w:r w:rsidRPr="00F001D7">
              <w:rPr>
                <w:sz w:val="22"/>
                <w:szCs w:val="22"/>
              </w:rPr>
              <w:t>0,90</w:t>
            </w:r>
          </w:p>
        </w:tc>
        <w:tc>
          <w:tcPr>
            <w:tcW w:w="1361" w:type="dxa"/>
          </w:tcPr>
          <w:p w:rsidR="00D80A45" w:rsidRPr="00F001D7" w:rsidRDefault="00D80A45" w:rsidP="006C2F25">
            <w:pPr>
              <w:adjustRightInd w:val="0"/>
              <w:jc w:val="both"/>
              <w:rPr>
                <w:sz w:val="22"/>
                <w:szCs w:val="22"/>
              </w:rPr>
            </w:pPr>
            <w:r w:rsidRPr="00F001D7">
              <w:rPr>
                <w:sz w:val="22"/>
                <w:szCs w:val="22"/>
              </w:rPr>
              <w:t>1,10</w:t>
            </w:r>
          </w:p>
        </w:tc>
        <w:tc>
          <w:tcPr>
            <w:tcW w:w="1361" w:type="dxa"/>
            <w:shd w:val="clear" w:color="auto" w:fill="auto"/>
          </w:tcPr>
          <w:p w:rsidR="00D80A45" w:rsidRPr="00F001D7" w:rsidRDefault="00D80A45" w:rsidP="00F001D7">
            <w:pPr>
              <w:adjustRightInd w:val="0"/>
              <w:jc w:val="both"/>
              <w:rPr>
                <w:sz w:val="22"/>
                <w:szCs w:val="22"/>
              </w:rPr>
            </w:pPr>
            <w:r>
              <w:t>0,92</w:t>
            </w:r>
          </w:p>
        </w:tc>
      </w:tr>
    </w:tbl>
    <w:p w:rsidR="001272D8" w:rsidRDefault="00992861" w:rsidP="004F17E5">
      <w:pPr>
        <w:adjustRightInd w:val="0"/>
        <w:ind w:firstLine="708"/>
        <w:jc w:val="both"/>
        <w:rPr>
          <w:iCs/>
          <w:sz w:val="22"/>
          <w:szCs w:val="22"/>
        </w:rPr>
      </w:pPr>
      <w:r w:rsidRPr="00992861">
        <w:rPr>
          <w:iCs/>
          <w:sz w:val="22"/>
          <w:szCs w:val="22"/>
        </w:rPr>
        <w:t>Показате</w:t>
      </w:r>
      <w:r>
        <w:rPr>
          <w:iCs/>
          <w:sz w:val="22"/>
          <w:szCs w:val="22"/>
        </w:rPr>
        <w:t>ль «Чистый оборотный капитал» за период с 20</w:t>
      </w:r>
      <w:r w:rsidR="00D80A45">
        <w:rPr>
          <w:iCs/>
          <w:sz w:val="22"/>
          <w:szCs w:val="22"/>
        </w:rPr>
        <w:t>10</w:t>
      </w:r>
      <w:r>
        <w:rPr>
          <w:iCs/>
          <w:sz w:val="22"/>
          <w:szCs w:val="22"/>
        </w:rPr>
        <w:t xml:space="preserve"> по 2013 года имеет положительное значение и ежегодный рост</w:t>
      </w:r>
      <w:r w:rsidR="0027687F">
        <w:rPr>
          <w:iCs/>
          <w:sz w:val="22"/>
          <w:szCs w:val="22"/>
        </w:rPr>
        <w:t>.</w:t>
      </w:r>
    </w:p>
    <w:p w:rsidR="001272D8" w:rsidRDefault="00992861" w:rsidP="004F17E5">
      <w:pPr>
        <w:adjustRightInd w:val="0"/>
        <w:ind w:firstLine="708"/>
        <w:jc w:val="both"/>
        <w:rPr>
          <w:iCs/>
          <w:sz w:val="22"/>
          <w:szCs w:val="22"/>
        </w:rPr>
      </w:pPr>
      <w:r w:rsidRPr="00992861">
        <w:rPr>
          <w:iCs/>
          <w:sz w:val="22"/>
          <w:szCs w:val="22"/>
        </w:rPr>
        <w:t>По итогам 20</w:t>
      </w:r>
      <w:r w:rsidR="00D80A45">
        <w:rPr>
          <w:iCs/>
          <w:sz w:val="22"/>
          <w:szCs w:val="22"/>
        </w:rPr>
        <w:t>10</w:t>
      </w:r>
      <w:r w:rsidRPr="00992861">
        <w:rPr>
          <w:iCs/>
          <w:sz w:val="22"/>
          <w:szCs w:val="22"/>
        </w:rPr>
        <w:t xml:space="preserve"> года значения показателей «Коэффициент текущей ликвидности» имеет</w:t>
      </w:r>
      <w:r w:rsidR="003C7225">
        <w:rPr>
          <w:iCs/>
          <w:sz w:val="22"/>
          <w:szCs w:val="22"/>
        </w:rPr>
        <w:t xml:space="preserve"> </w:t>
      </w:r>
      <w:r w:rsidR="0027687F">
        <w:rPr>
          <w:iCs/>
          <w:sz w:val="22"/>
          <w:szCs w:val="22"/>
        </w:rPr>
        <w:t>значение 1,</w:t>
      </w:r>
      <w:r w:rsidR="00D80A45">
        <w:rPr>
          <w:iCs/>
          <w:sz w:val="22"/>
          <w:szCs w:val="22"/>
        </w:rPr>
        <w:t>02</w:t>
      </w:r>
      <w:r w:rsidRPr="00992861">
        <w:rPr>
          <w:iCs/>
          <w:sz w:val="22"/>
          <w:szCs w:val="22"/>
        </w:rPr>
        <w:t xml:space="preserve"> и свидетельствуют о способности </w:t>
      </w:r>
      <w:r w:rsidR="00E06F66">
        <w:rPr>
          <w:iCs/>
          <w:sz w:val="22"/>
          <w:szCs w:val="22"/>
        </w:rPr>
        <w:t>Эмитент</w:t>
      </w:r>
      <w:r w:rsidRPr="00992861">
        <w:rPr>
          <w:iCs/>
          <w:sz w:val="22"/>
          <w:szCs w:val="22"/>
        </w:rPr>
        <w:t>а исполнять краткосрочные</w:t>
      </w:r>
      <w:r w:rsidR="0027687F">
        <w:rPr>
          <w:iCs/>
          <w:sz w:val="22"/>
          <w:szCs w:val="22"/>
        </w:rPr>
        <w:t xml:space="preserve"> </w:t>
      </w:r>
      <w:r w:rsidRPr="00992861">
        <w:rPr>
          <w:iCs/>
          <w:sz w:val="22"/>
          <w:szCs w:val="22"/>
        </w:rPr>
        <w:t xml:space="preserve">обязательства и текущие расходы. </w:t>
      </w:r>
      <w:r w:rsidR="00D80A45">
        <w:rPr>
          <w:iCs/>
          <w:sz w:val="22"/>
          <w:szCs w:val="22"/>
        </w:rPr>
        <w:t xml:space="preserve"> За период с 2011-2013 наблюдалось увеличение </w:t>
      </w:r>
      <w:r w:rsidR="00D80A45" w:rsidRPr="00992861">
        <w:rPr>
          <w:iCs/>
          <w:sz w:val="22"/>
          <w:szCs w:val="22"/>
        </w:rPr>
        <w:t>«Коэффициент текущей ликвидности»</w:t>
      </w:r>
      <w:r w:rsidR="00D80A45">
        <w:rPr>
          <w:iCs/>
          <w:sz w:val="22"/>
          <w:szCs w:val="22"/>
        </w:rPr>
        <w:t xml:space="preserve"> по отношению к предыдущим отчетным периодам на 3,92%, 19,23%, 2,42% соответственно </w:t>
      </w:r>
      <w:r w:rsidR="00D80A45" w:rsidRPr="00992861">
        <w:rPr>
          <w:iCs/>
          <w:sz w:val="22"/>
          <w:szCs w:val="22"/>
        </w:rPr>
        <w:t>за счет опережающего тема роста</w:t>
      </w:r>
      <w:r w:rsidR="00D80A45" w:rsidRPr="00D80A45">
        <w:rPr>
          <w:iCs/>
          <w:sz w:val="22"/>
          <w:szCs w:val="22"/>
        </w:rPr>
        <w:t xml:space="preserve"> </w:t>
      </w:r>
      <w:r w:rsidR="00D80A45" w:rsidRPr="00992861">
        <w:rPr>
          <w:iCs/>
          <w:sz w:val="22"/>
          <w:szCs w:val="22"/>
        </w:rPr>
        <w:t>оборотных активов (статей оборотных активов, участвующих в</w:t>
      </w:r>
      <w:r w:rsidR="00D80A45">
        <w:rPr>
          <w:iCs/>
          <w:sz w:val="22"/>
          <w:szCs w:val="22"/>
        </w:rPr>
        <w:t xml:space="preserve"> расчете показателя)</w:t>
      </w:r>
      <w:r w:rsidR="00D80A45" w:rsidRPr="00992861">
        <w:rPr>
          <w:iCs/>
          <w:sz w:val="22"/>
          <w:szCs w:val="22"/>
        </w:rPr>
        <w:t xml:space="preserve"> по</w:t>
      </w:r>
      <w:r w:rsidR="00D80A45">
        <w:rPr>
          <w:iCs/>
          <w:sz w:val="22"/>
          <w:szCs w:val="22"/>
        </w:rPr>
        <w:t xml:space="preserve"> </w:t>
      </w:r>
      <w:r w:rsidR="00D80A45" w:rsidRPr="00992861">
        <w:rPr>
          <w:iCs/>
          <w:sz w:val="22"/>
          <w:szCs w:val="22"/>
        </w:rPr>
        <w:t>сравнению с темпом роста краткосрочных</w:t>
      </w:r>
      <w:r w:rsidR="00D80A45" w:rsidRPr="003C7225">
        <w:rPr>
          <w:b/>
          <w:iCs/>
          <w:sz w:val="22"/>
          <w:szCs w:val="22"/>
        </w:rPr>
        <w:t xml:space="preserve"> </w:t>
      </w:r>
      <w:r w:rsidR="00D80A45" w:rsidRPr="00992861">
        <w:rPr>
          <w:iCs/>
          <w:sz w:val="22"/>
          <w:szCs w:val="22"/>
        </w:rPr>
        <w:t xml:space="preserve">обязательств </w:t>
      </w:r>
      <w:bookmarkStart w:id="11" w:name="OLE_LINK42"/>
      <w:bookmarkStart w:id="12" w:name="OLE_LINK43"/>
      <w:bookmarkStart w:id="13" w:name="OLE_LINK44"/>
      <w:r w:rsidR="00D80A45" w:rsidRPr="00992861">
        <w:rPr>
          <w:iCs/>
          <w:sz w:val="22"/>
          <w:szCs w:val="22"/>
        </w:rPr>
        <w:t>по</w:t>
      </w:r>
      <w:r w:rsidR="00D80A45">
        <w:rPr>
          <w:iCs/>
          <w:sz w:val="22"/>
          <w:szCs w:val="22"/>
        </w:rPr>
        <w:t xml:space="preserve"> </w:t>
      </w:r>
      <w:r w:rsidR="00D80A45" w:rsidRPr="00992861">
        <w:rPr>
          <w:iCs/>
          <w:sz w:val="22"/>
          <w:szCs w:val="22"/>
        </w:rPr>
        <w:t>сравнению с темпом роста</w:t>
      </w:r>
      <w:bookmarkEnd w:id="11"/>
      <w:bookmarkEnd w:id="12"/>
      <w:bookmarkEnd w:id="13"/>
      <w:r w:rsidR="00D80A45">
        <w:rPr>
          <w:iCs/>
          <w:sz w:val="22"/>
          <w:szCs w:val="22"/>
        </w:rPr>
        <w:t xml:space="preserve">. В 2014 году данный показатель снизился </w:t>
      </w:r>
      <w:r w:rsidR="009D37AE">
        <w:rPr>
          <w:iCs/>
          <w:sz w:val="22"/>
          <w:szCs w:val="22"/>
        </w:rPr>
        <w:t xml:space="preserve">18,89 % </w:t>
      </w:r>
      <w:r w:rsidR="009D37AE" w:rsidRPr="00992861">
        <w:rPr>
          <w:iCs/>
          <w:sz w:val="22"/>
          <w:szCs w:val="22"/>
        </w:rPr>
        <w:t>за счет опережающего тема роста краткосрочных</w:t>
      </w:r>
      <w:r w:rsidR="009D37AE" w:rsidRPr="003C7225">
        <w:rPr>
          <w:b/>
          <w:iCs/>
          <w:sz w:val="22"/>
          <w:szCs w:val="22"/>
        </w:rPr>
        <w:t xml:space="preserve"> </w:t>
      </w:r>
      <w:r w:rsidR="009D37AE" w:rsidRPr="00992861">
        <w:rPr>
          <w:iCs/>
          <w:sz w:val="22"/>
          <w:szCs w:val="22"/>
        </w:rPr>
        <w:t>обязательств по</w:t>
      </w:r>
      <w:r w:rsidR="009D37AE">
        <w:rPr>
          <w:iCs/>
          <w:sz w:val="22"/>
          <w:szCs w:val="22"/>
        </w:rPr>
        <w:t xml:space="preserve"> </w:t>
      </w:r>
      <w:r w:rsidR="009D37AE" w:rsidRPr="00992861">
        <w:rPr>
          <w:iCs/>
          <w:sz w:val="22"/>
          <w:szCs w:val="22"/>
        </w:rPr>
        <w:t>сравнению с темпом роста оборотных активов (статей оборотных активов, участвующих в</w:t>
      </w:r>
      <w:r w:rsidR="009D37AE">
        <w:rPr>
          <w:iCs/>
          <w:sz w:val="22"/>
          <w:szCs w:val="22"/>
        </w:rPr>
        <w:t xml:space="preserve"> </w:t>
      </w:r>
      <w:r w:rsidR="009D37AE" w:rsidRPr="00992861">
        <w:rPr>
          <w:iCs/>
          <w:sz w:val="22"/>
          <w:szCs w:val="22"/>
        </w:rPr>
        <w:t>расчете показателя).</w:t>
      </w:r>
    </w:p>
    <w:p w:rsidR="001272D8" w:rsidRDefault="001272D8" w:rsidP="004F17E5">
      <w:pPr>
        <w:adjustRightInd w:val="0"/>
        <w:ind w:firstLine="708"/>
        <w:jc w:val="both"/>
        <w:rPr>
          <w:iCs/>
          <w:sz w:val="22"/>
          <w:szCs w:val="22"/>
        </w:rPr>
      </w:pPr>
    </w:p>
    <w:p w:rsidR="001272D8" w:rsidRDefault="001272D8" w:rsidP="004F17E5">
      <w:pPr>
        <w:adjustRightInd w:val="0"/>
        <w:ind w:firstLine="708"/>
        <w:jc w:val="both"/>
        <w:rPr>
          <w:iCs/>
          <w:sz w:val="22"/>
          <w:szCs w:val="22"/>
        </w:rPr>
      </w:pPr>
    </w:p>
    <w:p w:rsidR="001272D8" w:rsidRDefault="001272D8" w:rsidP="004F17E5">
      <w:pPr>
        <w:adjustRightInd w:val="0"/>
        <w:ind w:firstLine="708"/>
        <w:jc w:val="both"/>
        <w:rPr>
          <w:iCs/>
          <w:sz w:val="22"/>
          <w:szCs w:val="22"/>
        </w:rPr>
      </w:pPr>
    </w:p>
    <w:p w:rsidR="001272D8" w:rsidRDefault="00992861" w:rsidP="004F17E5">
      <w:pPr>
        <w:adjustRightInd w:val="0"/>
        <w:ind w:firstLine="708"/>
        <w:jc w:val="both"/>
        <w:rPr>
          <w:iCs/>
          <w:sz w:val="22"/>
          <w:szCs w:val="22"/>
        </w:rPr>
      </w:pPr>
      <w:r w:rsidRPr="00992861">
        <w:rPr>
          <w:iCs/>
          <w:sz w:val="22"/>
          <w:szCs w:val="22"/>
        </w:rPr>
        <w:t>Значения показателя «Коэффициент быстрой ликвидности» повторяют динамику</w:t>
      </w:r>
      <w:r w:rsidR="003C7225">
        <w:rPr>
          <w:iCs/>
          <w:sz w:val="22"/>
          <w:szCs w:val="22"/>
        </w:rPr>
        <w:t xml:space="preserve"> </w:t>
      </w:r>
      <w:r w:rsidRPr="00992861">
        <w:rPr>
          <w:iCs/>
          <w:sz w:val="22"/>
          <w:szCs w:val="22"/>
        </w:rPr>
        <w:t>изменения показателя «Коэффициент текущей ликвидности» и обусловлено теми же причинами</w:t>
      </w:r>
      <w:r w:rsidR="004F6190">
        <w:rPr>
          <w:iCs/>
          <w:sz w:val="22"/>
          <w:szCs w:val="22"/>
        </w:rPr>
        <w:t xml:space="preserve"> </w:t>
      </w:r>
      <w:r w:rsidRPr="00992861">
        <w:rPr>
          <w:iCs/>
          <w:sz w:val="22"/>
          <w:szCs w:val="22"/>
        </w:rPr>
        <w:t>с учетом изъятий статей оборотных активов, участвующих в расчете показателя</w:t>
      </w:r>
      <w:r w:rsidR="003C7225">
        <w:rPr>
          <w:iCs/>
          <w:sz w:val="22"/>
          <w:szCs w:val="22"/>
        </w:rPr>
        <w:t xml:space="preserve"> </w:t>
      </w:r>
      <w:r w:rsidRPr="00992861">
        <w:rPr>
          <w:iCs/>
          <w:sz w:val="22"/>
          <w:szCs w:val="22"/>
        </w:rPr>
        <w:t>«Коэффициент быстрой ликвидности». Изменения значений показателя «Коэффициент</w:t>
      </w:r>
      <w:r w:rsidR="003C7225">
        <w:rPr>
          <w:iCs/>
          <w:sz w:val="22"/>
          <w:szCs w:val="22"/>
        </w:rPr>
        <w:t xml:space="preserve"> </w:t>
      </w:r>
      <w:r w:rsidRPr="00992861">
        <w:rPr>
          <w:iCs/>
          <w:sz w:val="22"/>
          <w:szCs w:val="22"/>
        </w:rPr>
        <w:t xml:space="preserve">быстрой ликвидности» в рассматриваемом периоде: </w:t>
      </w:r>
      <w:r w:rsidR="009D37AE">
        <w:rPr>
          <w:iCs/>
          <w:sz w:val="22"/>
          <w:szCs w:val="22"/>
        </w:rPr>
        <w:t xml:space="preserve"> увеличение на  27,08% в 2011 году по отношению к 2010 году, на 47,5% в 2012 году по отношению к 2011 году, на 22,2% в 2013 году по отношению к 2012 году.</w:t>
      </w:r>
    </w:p>
    <w:p w:rsidR="001272D8" w:rsidRDefault="009D37AE" w:rsidP="004F17E5">
      <w:pPr>
        <w:adjustRightInd w:val="0"/>
        <w:ind w:firstLine="708"/>
        <w:jc w:val="both"/>
        <w:rPr>
          <w:iCs/>
          <w:sz w:val="22"/>
          <w:szCs w:val="22"/>
        </w:rPr>
      </w:pPr>
      <w:r>
        <w:rPr>
          <w:iCs/>
          <w:sz w:val="22"/>
          <w:szCs w:val="22"/>
        </w:rPr>
        <w:t>Уменьшение в 2014 году по отношению к 2013 году на 16,3%</w:t>
      </w:r>
    </w:p>
    <w:p w:rsidR="001272D8" w:rsidRDefault="003C7225" w:rsidP="004F17E5">
      <w:pPr>
        <w:adjustRightInd w:val="0"/>
        <w:ind w:firstLine="708"/>
        <w:jc w:val="both"/>
        <w:rPr>
          <w:iCs/>
          <w:sz w:val="22"/>
          <w:szCs w:val="22"/>
        </w:rPr>
      </w:pPr>
      <w:r w:rsidRPr="00992861">
        <w:rPr>
          <w:iCs/>
          <w:sz w:val="22"/>
          <w:szCs w:val="22"/>
        </w:rPr>
        <w:t>Основные факторы, оказывающие влияние на ликвидность и платежеспособность</w:t>
      </w:r>
      <w:r>
        <w:rPr>
          <w:iCs/>
          <w:sz w:val="22"/>
          <w:szCs w:val="22"/>
        </w:rPr>
        <w:t xml:space="preserve"> </w:t>
      </w:r>
      <w:r w:rsidR="00E06F66">
        <w:rPr>
          <w:iCs/>
          <w:sz w:val="22"/>
          <w:szCs w:val="22"/>
        </w:rPr>
        <w:t>Эмитент</w:t>
      </w:r>
      <w:r w:rsidRPr="00992861">
        <w:rPr>
          <w:iCs/>
          <w:sz w:val="22"/>
          <w:szCs w:val="22"/>
        </w:rPr>
        <w:t>а – опережающий темп роста краткосрочных обязательств по сравнению с темпом</w:t>
      </w:r>
      <w:r>
        <w:rPr>
          <w:iCs/>
          <w:sz w:val="22"/>
          <w:szCs w:val="22"/>
        </w:rPr>
        <w:t xml:space="preserve"> </w:t>
      </w:r>
      <w:r w:rsidRPr="00992861">
        <w:rPr>
          <w:iCs/>
          <w:sz w:val="22"/>
          <w:szCs w:val="22"/>
        </w:rPr>
        <w:t>роста оборотных активов в анализируемом периоде.</w:t>
      </w:r>
    </w:p>
    <w:p w:rsidR="001272D8" w:rsidRDefault="004F6190" w:rsidP="004F17E5">
      <w:pPr>
        <w:adjustRightInd w:val="0"/>
        <w:jc w:val="both"/>
        <w:rPr>
          <w:iCs/>
          <w:sz w:val="22"/>
          <w:szCs w:val="22"/>
        </w:rPr>
      </w:pPr>
      <w:r>
        <w:rPr>
          <w:iCs/>
          <w:sz w:val="22"/>
          <w:szCs w:val="22"/>
        </w:rPr>
        <w:tab/>
      </w:r>
      <w:r w:rsidRPr="004F6190">
        <w:rPr>
          <w:iCs/>
          <w:sz w:val="22"/>
          <w:szCs w:val="22"/>
        </w:rPr>
        <w:t xml:space="preserve">Таким образом, в </w:t>
      </w:r>
      <w:r>
        <w:rPr>
          <w:iCs/>
          <w:sz w:val="22"/>
          <w:szCs w:val="22"/>
        </w:rPr>
        <w:t>2012,2013  годах у</w:t>
      </w:r>
      <w:r w:rsidRPr="004F6190">
        <w:rPr>
          <w:iCs/>
          <w:sz w:val="22"/>
          <w:szCs w:val="22"/>
        </w:rPr>
        <w:t xml:space="preserve"> </w:t>
      </w:r>
      <w:r w:rsidR="00E06F66">
        <w:rPr>
          <w:iCs/>
          <w:sz w:val="22"/>
          <w:szCs w:val="22"/>
        </w:rPr>
        <w:t>Эмитент</w:t>
      </w:r>
      <w:r w:rsidRPr="004F6190">
        <w:rPr>
          <w:iCs/>
          <w:sz w:val="22"/>
          <w:szCs w:val="22"/>
        </w:rPr>
        <w:t>а достаточно собственного капитала для</w:t>
      </w:r>
      <w:r>
        <w:rPr>
          <w:iCs/>
          <w:sz w:val="22"/>
          <w:szCs w:val="22"/>
        </w:rPr>
        <w:t xml:space="preserve"> </w:t>
      </w:r>
      <w:r w:rsidRPr="004F6190">
        <w:rPr>
          <w:iCs/>
          <w:sz w:val="22"/>
          <w:szCs w:val="22"/>
        </w:rPr>
        <w:t>исполнения краткосрочных обязательств и покрытия текущих операционных расходов. В 2010</w:t>
      </w:r>
      <w:r w:rsidR="009D37AE">
        <w:rPr>
          <w:iCs/>
          <w:sz w:val="22"/>
          <w:szCs w:val="22"/>
        </w:rPr>
        <w:t>,</w:t>
      </w:r>
    </w:p>
    <w:p w:rsidR="001272D8" w:rsidRDefault="004F6190" w:rsidP="004F17E5">
      <w:pPr>
        <w:adjustRightInd w:val="0"/>
        <w:jc w:val="both"/>
        <w:rPr>
          <w:sz w:val="22"/>
          <w:szCs w:val="22"/>
        </w:rPr>
      </w:pPr>
      <w:r w:rsidRPr="004F6190">
        <w:rPr>
          <w:iCs/>
          <w:sz w:val="22"/>
          <w:szCs w:val="22"/>
        </w:rPr>
        <w:t>2011</w:t>
      </w:r>
      <w:r w:rsidR="009D37AE">
        <w:rPr>
          <w:iCs/>
          <w:sz w:val="22"/>
          <w:szCs w:val="22"/>
        </w:rPr>
        <w:t>,2014</w:t>
      </w:r>
      <w:r w:rsidRPr="004F6190">
        <w:rPr>
          <w:iCs/>
          <w:sz w:val="22"/>
          <w:szCs w:val="22"/>
        </w:rPr>
        <w:t xml:space="preserve"> году </w:t>
      </w:r>
      <w:r w:rsidR="00E06F66">
        <w:rPr>
          <w:iCs/>
          <w:sz w:val="22"/>
          <w:szCs w:val="22"/>
        </w:rPr>
        <w:t>Эмитент</w:t>
      </w:r>
      <w:r w:rsidRPr="004F6190">
        <w:rPr>
          <w:iCs/>
          <w:sz w:val="22"/>
          <w:szCs w:val="22"/>
        </w:rPr>
        <w:t xml:space="preserve"> испытывает дефицит собственных источников для финансирования</w:t>
      </w:r>
      <w:r w:rsidR="000D283C">
        <w:rPr>
          <w:iCs/>
          <w:sz w:val="22"/>
          <w:szCs w:val="22"/>
        </w:rPr>
        <w:t xml:space="preserve"> </w:t>
      </w:r>
      <w:r w:rsidRPr="004F6190">
        <w:rPr>
          <w:iCs/>
          <w:sz w:val="22"/>
          <w:szCs w:val="22"/>
        </w:rPr>
        <w:t>оборотных средств.</w:t>
      </w:r>
    </w:p>
    <w:p w:rsidR="001D7755" w:rsidRDefault="001D7755" w:rsidP="001D7755">
      <w:pPr>
        <w:adjustRightInd w:val="0"/>
        <w:ind w:firstLine="708"/>
        <w:jc w:val="both"/>
        <w:rPr>
          <w:bCs/>
          <w:iCs/>
          <w:sz w:val="22"/>
          <w:szCs w:val="22"/>
        </w:rPr>
      </w:pPr>
    </w:p>
    <w:p w:rsidR="001D7755" w:rsidRPr="001D7755" w:rsidRDefault="001D7755" w:rsidP="001D7755">
      <w:pPr>
        <w:adjustRightInd w:val="0"/>
        <w:ind w:firstLine="708"/>
        <w:jc w:val="both"/>
        <w:rPr>
          <w:b/>
          <w:bCs/>
          <w:iCs/>
          <w:sz w:val="22"/>
          <w:szCs w:val="22"/>
        </w:rPr>
      </w:pPr>
      <w:r w:rsidRPr="001D7755">
        <w:rPr>
          <w:bCs/>
          <w:iCs/>
          <w:sz w:val="22"/>
          <w:szCs w:val="22"/>
        </w:rPr>
        <w:t>Для расчета приведенных показателей использовалась методика, рекомендованная "Положением о раскрытии информации эмитентами эмиссионных ценных бумаг" (утв. Банком России 30.12.2014 N 454-П) (Зарегистрировано в Минюсте России 12.02.2015 N 35989)</w:t>
      </w:r>
    </w:p>
    <w:p w:rsidR="0059076B" w:rsidRPr="0059076B" w:rsidRDefault="0059076B" w:rsidP="0059076B">
      <w:pPr>
        <w:adjustRightInd w:val="0"/>
        <w:jc w:val="both"/>
        <w:rPr>
          <w:sz w:val="22"/>
          <w:szCs w:val="22"/>
        </w:rPr>
      </w:pPr>
    </w:p>
    <w:p w:rsidR="0009742E" w:rsidRPr="0009742E" w:rsidRDefault="001D7755" w:rsidP="0009742E">
      <w:pPr>
        <w:adjustRightInd w:val="0"/>
        <w:jc w:val="both"/>
        <w:rPr>
          <w:b/>
          <w:sz w:val="22"/>
          <w:szCs w:val="22"/>
        </w:rPr>
      </w:pPr>
      <w:r>
        <w:rPr>
          <w:b/>
          <w:sz w:val="22"/>
          <w:szCs w:val="22"/>
        </w:rPr>
        <w:t>4</w:t>
      </w:r>
      <w:r w:rsidR="0009742E" w:rsidRPr="0009742E">
        <w:rPr>
          <w:b/>
          <w:sz w:val="22"/>
          <w:szCs w:val="22"/>
        </w:rPr>
        <w:t xml:space="preserve">.3. Размер и структура капитала и оборотных средств </w:t>
      </w:r>
      <w:r w:rsidR="00E06F66">
        <w:rPr>
          <w:b/>
          <w:sz w:val="22"/>
          <w:szCs w:val="22"/>
        </w:rPr>
        <w:t>Эмитент</w:t>
      </w:r>
      <w:r w:rsidR="0009742E" w:rsidRPr="0009742E">
        <w:rPr>
          <w:b/>
          <w:sz w:val="22"/>
          <w:szCs w:val="22"/>
        </w:rPr>
        <w:t>а</w:t>
      </w:r>
    </w:p>
    <w:p w:rsidR="0009742E" w:rsidRDefault="0009742E" w:rsidP="00115BA0">
      <w:pPr>
        <w:adjustRightInd w:val="0"/>
        <w:jc w:val="both"/>
        <w:rPr>
          <w:sz w:val="22"/>
          <w:szCs w:val="22"/>
        </w:rPr>
      </w:pPr>
    </w:p>
    <w:p w:rsidR="0009742E" w:rsidRDefault="001D7755" w:rsidP="00F818D6">
      <w:pPr>
        <w:adjustRightInd w:val="0"/>
        <w:ind w:firstLine="708"/>
        <w:jc w:val="both"/>
        <w:rPr>
          <w:b/>
          <w:sz w:val="22"/>
          <w:szCs w:val="22"/>
        </w:rPr>
      </w:pPr>
      <w:r>
        <w:rPr>
          <w:b/>
          <w:sz w:val="22"/>
          <w:szCs w:val="22"/>
        </w:rPr>
        <w:t>4</w:t>
      </w:r>
      <w:r w:rsidR="0009742E" w:rsidRPr="0009742E">
        <w:rPr>
          <w:b/>
          <w:sz w:val="22"/>
          <w:szCs w:val="22"/>
        </w:rPr>
        <w:t xml:space="preserve">.3.1. Размер и структура капитала и оборотных средств </w:t>
      </w:r>
      <w:r w:rsidR="00E06F66">
        <w:rPr>
          <w:b/>
          <w:sz w:val="22"/>
          <w:szCs w:val="22"/>
        </w:rPr>
        <w:t>Эмитент</w:t>
      </w:r>
      <w:r w:rsidR="0009742E" w:rsidRPr="0009742E">
        <w:rPr>
          <w:b/>
          <w:sz w:val="22"/>
          <w:szCs w:val="22"/>
        </w:rPr>
        <w:t>а</w:t>
      </w:r>
    </w:p>
    <w:p w:rsidR="0009742E" w:rsidRDefault="0009742E" w:rsidP="00115BA0">
      <w:pPr>
        <w:adjustRightInd w:val="0"/>
        <w:jc w:val="both"/>
        <w:rPr>
          <w:sz w:val="22"/>
          <w:szCs w:val="22"/>
        </w:rPr>
      </w:pPr>
    </w:p>
    <w:tbl>
      <w:tblPr>
        <w:tblStyle w:val="a6"/>
        <w:tblW w:w="9464" w:type="dxa"/>
        <w:tblLook w:val="04A0" w:firstRow="1" w:lastRow="0" w:firstColumn="1" w:lastColumn="0" w:noHBand="0" w:noVBand="1"/>
      </w:tblPr>
      <w:tblGrid>
        <w:gridCol w:w="3936"/>
        <w:gridCol w:w="1105"/>
        <w:gridCol w:w="1106"/>
        <w:gridCol w:w="1105"/>
        <w:gridCol w:w="1106"/>
        <w:gridCol w:w="1106"/>
      </w:tblGrid>
      <w:tr w:rsidR="00506EE7" w:rsidRPr="005033E1" w:rsidTr="004F17E5">
        <w:tc>
          <w:tcPr>
            <w:tcW w:w="3936" w:type="dxa"/>
          </w:tcPr>
          <w:p w:rsidR="00506EE7" w:rsidRPr="005033E1" w:rsidRDefault="00506EE7" w:rsidP="00E03824">
            <w:pPr>
              <w:adjustRightInd w:val="0"/>
              <w:jc w:val="both"/>
              <w:rPr>
                <w:b/>
                <w:bCs/>
                <w:sz w:val="22"/>
                <w:szCs w:val="22"/>
              </w:rPr>
            </w:pPr>
            <w:r w:rsidRPr="005033E1">
              <w:rPr>
                <w:b/>
                <w:bCs/>
                <w:sz w:val="22"/>
                <w:szCs w:val="22"/>
              </w:rPr>
              <w:t>Структура и размер капитала</w:t>
            </w:r>
          </w:p>
          <w:p w:rsidR="00506EE7" w:rsidRPr="005033E1" w:rsidRDefault="00506EE7" w:rsidP="00E03824">
            <w:pPr>
              <w:adjustRightInd w:val="0"/>
              <w:jc w:val="both"/>
              <w:rPr>
                <w:b/>
                <w:bCs/>
                <w:sz w:val="22"/>
                <w:szCs w:val="22"/>
              </w:rPr>
            </w:pPr>
          </w:p>
        </w:tc>
        <w:tc>
          <w:tcPr>
            <w:tcW w:w="1105" w:type="dxa"/>
          </w:tcPr>
          <w:p w:rsidR="00506EE7" w:rsidRPr="005033E1" w:rsidRDefault="00506EE7" w:rsidP="006C2F25">
            <w:pPr>
              <w:adjustRightInd w:val="0"/>
              <w:jc w:val="both"/>
              <w:rPr>
                <w:b/>
                <w:bCs/>
                <w:sz w:val="22"/>
                <w:szCs w:val="22"/>
              </w:rPr>
            </w:pPr>
            <w:r w:rsidRPr="005033E1">
              <w:rPr>
                <w:b/>
                <w:bCs/>
                <w:sz w:val="22"/>
                <w:szCs w:val="22"/>
              </w:rPr>
              <w:t>2010</w:t>
            </w:r>
          </w:p>
        </w:tc>
        <w:tc>
          <w:tcPr>
            <w:tcW w:w="1106" w:type="dxa"/>
          </w:tcPr>
          <w:p w:rsidR="00506EE7" w:rsidRPr="005033E1" w:rsidRDefault="00506EE7" w:rsidP="006C2F25">
            <w:pPr>
              <w:adjustRightInd w:val="0"/>
              <w:jc w:val="both"/>
              <w:rPr>
                <w:b/>
                <w:bCs/>
                <w:sz w:val="22"/>
                <w:szCs w:val="22"/>
              </w:rPr>
            </w:pPr>
            <w:r w:rsidRPr="005033E1">
              <w:rPr>
                <w:b/>
                <w:bCs/>
                <w:sz w:val="22"/>
                <w:szCs w:val="22"/>
              </w:rPr>
              <w:t>2011</w:t>
            </w:r>
          </w:p>
        </w:tc>
        <w:tc>
          <w:tcPr>
            <w:tcW w:w="1105" w:type="dxa"/>
          </w:tcPr>
          <w:p w:rsidR="00506EE7" w:rsidRPr="005033E1" w:rsidRDefault="00506EE7" w:rsidP="006C2F25">
            <w:pPr>
              <w:adjustRightInd w:val="0"/>
              <w:jc w:val="both"/>
              <w:rPr>
                <w:b/>
                <w:bCs/>
                <w:sz w:val="22"/>
                <w:szCs w:val="22"/>
              </w:rPr>
            </w:pPr>
            <w:r w:rsidRPr="005033E1">
              <w:rPr>
                <w:b/>
                <w:bCs/>
                <w:sz w:val="22"/>
                <w:szCs w:val="22"/>
              </w:rPr>
              <w:t>2012</w:t>
            </w:r>
          </w:p>
        </w:tc>
        <w:tc>
          <w:tcPr>
            <w:tcW w:w="1106" w:type="dxa"/>
          </w:tcPr>
          <w:p w:rsidR="00506EE7" w:rsidRPr="005033E1" w:rsidRDefault="00506EE7" w:rsidP="006C2F25">
            <w:pPr>
              <w:adjustRightInd w:val="0"/>
              <w:jc w:val="both"/>
              <w:rPr>
                <w:b/>
                <w:bCs/>
                <w:sz w:val="22"/>
                <w:szCs w:val="22"/>
              </w:rPr>
            </w:pPr>
            <w:r w:rsidRPr="005033E1">
              <w:rPr>
                <w:b/>
                <w:bCs/>
                <w:sz w:val="22"/>
                <w:szCs w:val="22"/>
              </w:rPr>
              <w:t>2013</w:t>
            </w:r>
          </w:p>
        </w:tc>
        <w:tc>
          <w:tcPr>
            <w:tcW w:w="1106" w:type="dxa"/>
            <w:shd w:val="clear" w:color="auto" w:fill="auto"/>
          </w:tcPr>
          <w:p w:rsidR="00506EE7" w:rsidRPr="005033E1" w:rsidRDefault="00506EE7" w:rsidP="00E03824">
            <w:pPr>
              <w:adjustRightInd w:val="0"/>
              <w:jc w:val="both"/>
              <w:rPr>
                <w:b/>
                <w:bCs/>
                <w:sz w:val="22"/>
                <w:szCs w:val="22"/>
              </w:rPr>
            </w:pPr>
            <w:r>
              <w:rPr>
                <w:b/>
                <w:bCs/>
                <w:sz w:val="22"/>
                <w:szCs w:val="22"/>
              </w:rPr>
              <w:t>2014</w:t>
            </w:r>
          </w:p>
        </w:tc>
      </w:tr>
      <w:tr w:rsidR="00506EE7" w:rsidRPr="00E03824" w:rsidTr="00625B56">
        <w:tc>
          <w:tcPr>
            <w:tcW w:w="3936" w:type="dxa"/>
          </w:tcPr>
          <w:p w:rsidR="00506EE7" w:rsidRPr="00E03824" w:rsidRDefault="00506EE7" w:rsidP="00E03824">
            <w:pPr>
              <w:adjustRightInd w:val="0"/>
              <w:jc w:val="both"/>
              <w:rPr>
                <w:bCs/>
                <w:sz w:val="22"/>
                <w:szCs w:val="22"/>
              </w:rPr>
            </w:pPr>
            <w:r w:rsidRPr="00E03824">
              <w:rPr>
                <w:bCs/>
                <w:sz w:val="22"/>
                <w:szCs w:val="22"/>
              </w:rPr>
              <w:t>Размер уставного капитала, тыс . руб.</w:t>
            </w:r>
          </w:p>
          <w:p w:rsidR="00506EE7" w:rsidRPr="00E03824" w:rsidRDefault="00401A87" w:rsidP="00E03824">
            <w:pPr>
              <w:adjustRightInd w:val="0"/>
              <w:jc w:val="both"/>
              <w:rPr>
                <w:bCs/>
                <w:sz w:val="22"/>
                <w:szCs w:val="22"/>
              </w:rPr>
            </w:pPr>
            <w:r>
              <w:rPr>
                <w:bCs/>
                <w:sz w:val="22"/>
                <w:szCs w:val="22"/>
              </w:rPr>
              <w:t>(соответствует учредительным документам Эмитента)</w:t>
            </w:r>
          </w:p>
        </w:tc>
        <w:tc>
          <w:tcPr>
            <w:tcW w:w="1105" w:type="dxa"/>
          </w:tcPr>
          <w:p w:rsidR="00506EE7" w:rsidRPr="00E03824" w:rsidRDefault="00506EE7" w:rsidP="006C2F25">
            <w:pPr>
              <w:adjustRightInd w:val="0"/>
              <w:jc w:val="both"/>
              <w:rPr>
                <w:sz w:val="22"/>
                <w:szCs w:val="22"/>
              </w:rPr>
            </w:pPr>
            <w:r w:rsidRPr="00E03824">
              <w:rPr>
                <w:sz w:val="22"/>
                <w:szCs w:val="22"/>
              </w:rPr>
              <w:t>1 000</w:t>
            </w:r>
          </w:p>
        </w:tc>
        <w:tc>
          <w:tcPr>
            <w:tcW w:w="1106" w:type="dxa"/>
          </w:tcPr>
          <w:p w:rsidR="00506EE7" w:rsidRPr="00E03824" w:rsidRDefault="00506EE7" w:rsidP="006C2F25">
            <w:pPr>
              <w:adjustRightInd w:val="0"/>
              <w:jc w:val="both"/>
              <w:rPr>
                <w:sz w:val="22"/>
                <w:szCs w:val="22"/>
              </w:rPr>
            </w:pPr>
            <w:r w:rsidRPr="00E03824">
              <w:rPr>
                <w:sz w:val="22"/>
                <w:szCs w:val="22"/>
              </w:rPr>
              <w:t>1 000</w:t>
            </w:r>
          </w:p>
        </w:tc>
        <w:tc>
          <w:tcPr>
            <w:tcW w:w="1105" w:type="dxa"/>
          </w:tcPr>
          <w:p w:rsidR="00506EE7" w:rsidRPr="00E03824" w:rsidRDefault="00506EE7" w:rsidP="006C2F25">
            <w:pPr>
              <w:adjustRightInd w:val="0"/>
              <w:jc w:val="both"/>
              <w:rPr>
                <w:sz w:val="22"/>
                <w:szCs w:val="22"/>
              </w:rPr>
            </w:pPr>
            <w:r w:rsidRPr="00E03824">
              <w:rPr>
                <w:sz w:val="22"/>
                <w:szCs w:val="22"/>
              </w:rPr>
              <w:t>1 000</w:t>
            </w:r>
          </w:p>
        </w:tc>
        <w:tc>
          <w:tcPr>
            <w:tcW w:w="1106" w:type="dxa"/>
          </w:tcPr>
          <w:p w:rsidR="00506EE7" w:rsidRPr="00E03824" w:rsidRDefault="00506EE7" w:rsidP="006C2F25">
            <w:pPr>
              <w:adjustRightInd w:val="0"/>
              <w:jc w:val="both"/>
              <w:rPr>
                <w:sz w:val="22"/>
                <w:szCs w:val="22"/>
              </w:rPr>
            </w:pPr>
            <w:r w:rsidRPr="00E03824">
              <w:rPr>
                <w:sz w:val="22"/>
                <w:szCs w:val="22"/>
              </w:rPr>
              <w:t>1 000</w:t>
            </w:r>
          </w:p>
        </w:tc>
        <w:tc>
          <w:tcPr>
            <w:tcW w:w="1106" w:type="dxa"/>
          </w:tcPr>
          <w:p w:rsidR="00506EE7" w:rsidRPr="00E03824" w:rsidRDefault="009D37AE" w:rsidP="00E03824">
            <w:pPr>
              <w:adjustRightInd w:val="0"/>
              <w:jc w:val="both"/>
              <w:rPr>
                <w:sz w:val="22"/>
                <w:szCs w:val="22"/>
              </w:rPr>
            </w:pPr>
            <w:r>
              <w:rPr>
                <w:sz w:val="22"/>
                <w:szCs w:val="22"/>
              </w:rPr>
              <w:t>3 000</w:t>
            </w:r>
          </w:p>
        </w:tc>
      </w:tr>
      <w:tr w:rsidR="00506EE7" w:rsidRPr="00E03824" w:rsidTr="00625B56">
        <w:tc>
          <w:tcPr>
            <w:tcW w:w="3936" w:type="dxa"/>
          </w:tcPr>
          <w:p w:rsidR="00506EE7" w:rsidRPr="00E03824" w:rsidRDefault="00506EE7" w:rsidP="00E03824">
            <w:pPr>
              <w:adjustRightInd w:val="0"/>
              <w:jc w:val="both"/>
              <w:rPr>
                <w:sz w:val="22"/>
                <w:szCs w:val="22"/>
              </w:rPr>
            </w:pPr>
            <w:r w:rsidRPr="00E03824">
              <w:rPr>
                <w:sz w:val="22"/>
                <w:szCs w:val="22"/>
              </w:rPr>
              <w:t xml:space="preserve">Общая стоимость акций </w:t>
            </w:r>
            <w:r>
              <w:rPr>
                <w:sz w:val="22"/>
                <w:szCs w:val="22"/>
              </w:rPr>
              <w:t>Эмитент</w:t>
            </w:r>
            <w:r w:rsidRPr="00E03824">
              <w:rPr>
                <w:sz w:val="22"/>
                <w:szCs w:val="22"/>
              </w:rPr>
              <w:t>а, выкупленных</w:t>
            </w:r>
            <w:r>
              <w:rPr>
                <w:sz w:val="22"/>
                <w:szCs w:val="22"/>
              </w:rPr>
              <w:t xml:space="preserve"> Эмитент</w:t>
            </w:r>
            <w:r w:rsidRPr="00E03824">
              <w:rPr>
                <w:sz w:val="22"/>
                <w:szCs w:val="22"/>
              </w:rPr>
              <w:t>ом для последующей перепродажи (передачи),</w:t>
            </w:r>
          </w:p>
          <w:p w:rsidR="00506EE7" w:rsidRPr="00E03824" w:rsidRDefault="00506EE7" w:rsidP="00E03824">
            <w:pPr>
              <w:adjustRightInd w:val="0"/>
              <w:jc w:val="both"/>
              <w:rPr>
                <w:sz w:val="22"/>
                <w:szCs w:val="22"/>
              </w:rPr>
            </w:pPr>
            <w:r w:rsidRPr="00E03824">
              <w:rPr>
                <w:sz w:val="22"/>
                <w:szCs w:val="22"/>
              </w:rPr>
              <w:t>тыс. руб.</w:t>
            </w:r>
          </w:p>
        </w:tc>
        <w:tc>
          <w:tcPr>
            <w:tcW w:w="1105" w:type="dxa"/>
          </w:tcPr>
          <w:p w:rsidR="00506EE7" w:rsidRPr="00E03824" w:rsidRDefault="00506EE7" w:rsidP="006C2F25">
            <w:pPr>
              <w:adjustRightInd w:val="0"/>
              <w:jc w:val="both"/>
              <w:rPr>
                <w:sz w:val="22"/>
                <w:szCs w:val="22"/>
              </w:rPr>
            </w:pPr>
            <w:r w:rsidRPr="00E03824">
              <w:rPr>
                <w:sz w:val="22"/>
                <w:szCs w:val="22"/>
              </w:rPr>
              <w:t>0</w:t>
            </w:r>
          </w:p>
        </w:tc>
        <w:tc>
          <w:tcPr>
            <w:tcW w:w="1106" w:type="dxa"/>
          </w:tcPr>
          <w:p w:rsidR="00506EE7" w:rsidRPr="00E03824" w:rsidRDefault="00506EE7" w:rsidP="006C2F25">
            <w:pPr>
              <w:adjustRightInd w:val="0"/>
              <w:jc w:val="both"/>
              <w:rPr>
                <w:sz w:val="22"/>
                <w:szCs w:val="22"/>
              </w:rPr>
            </w:pPr>
            <w:r w:rsidRPr="00E03824">
              <w:rPr>
                <w:sz w:val="22"/>
                <w:szCs w:val="22"/>
              </w:rPr>
              <w:t>0</w:t>
            </w:r>
          </w:p>
        </w:tc>
        <w:tc>
          <w:tcPr>
            <w:tcW w:w="1105" w:type="dxa"/>
          </w:tcPr>
          <w:p w:rsidR="00506EE7" w:rsidRPr="00E03824" w:rsidRDefault="00506EE7" w:rsidP="006C2F25">
            <w:pPr>
              <w:adjustRightInd w:val="0"/>
              <w:jc w:val="both"/>
              <w:rPr>
                <w:sz w:val="22"/>
                <w:szCs w:val="22"/>
              </w:rPr>
            </w:pPr>
            <w:r w:rsidRPr="00E03824">
              <w:rPr>
                <w:sz w:val="22"/>
                <w:szCs w:val="22"/>
              </w:rPr>
              <w:t>0</w:t>
            </w:r>
          </w:p>
        </w:tc>
        <w:tc>
          <w:tcPr>
            <w:tcW w:w="1106" w:type="dxa"/>
          </w:tcPr>
          <w:p w:rsidR="00506EE7" w:rsidRPr="00E03824" w:rsidRDefault="00506EE7" w:rsidP="006C2F25">
            <w:pPr>
              <w:adjustRightInd w:val="0"/>
              <w:jc w:val="both"/>
              <w:rPr>
                <w:sz w:val="22"/>
                <w:szCs w:val="22"/>
              </w:rPr>
            </w:pPr>
            <w:r w:rsidRPr="00E03824">
              <w:rPr>
                <w:sz w:val="22"/>
                <w:szCs w:val="22"/>
              </w:rPr>
              <w:t>0</w:t>
            </w:r>
          </w:p>
        </w:tc>
        <w:tc>
          <w:tcPr>
            <w:tcW w:w="1106" w:type="dxa"/>
          </w:tcPr>
          <w:p w:rsidR="00506EE7" w:rsidRPr="00E03824" w:rsidRDefault="009D37AE" w:rsidP="00E03824">
            <w:pPr>
              <w:adjustRightInd w:val="0"/>
              <w:jc w:val="both"/>
              <w:rPr>
                <w:sz w:val="22"/>
                <w:szCs w:val="22"/>
              </w:rPr>
            </w:pPr>
            <w:r>
              <w:rPr>
                <w:sz w:val="22"/>
                <w:szCs w:val="22"/>
              </w:rPr>
              <w:t>0</w:t>
            </w:r>
          </w:p>
        </w:tc>
      </w:tr>
      <w:tr w:rsidR="00506EE7" w:rsidRPr="00E03824" w:rsidTr="00625B56">
        <w:tc>
          <w:tcPr>
            <w:tcW w:w="3936" w:type="dxa"/>
          </w:tcPr>
          <w:p w:rsidR="00506EE7" w:rsidRPr="00E03824" w:rsidRDefault="00506EE7" w:rsidP="00E03824">
            <w:pPr>
              <w:adjustRightInd w:val="0"/>
              <w:jc w:val="both"/>
              <w:rPr>
                <w:bCs/>
                <w:sz w:val="22"/>
                <w:szCs w:val="22"/>
              </w:rPr>
            </w:pPr>
            <w:r w:rsidRPr="00E03824">
              <w:rPr>
                <w:sz w:val="22"/>
                <w:szCs w:val="22"/>
              </w:rPr>
              <w:t xml:space="preserve">Доля акций </w:t>
            </w:r>
            <w:r>
              <w:rPr>
                <w:sz w:val="22"/>
                <w:szCs w:val="22"/>
              </w:rPr>
              <w:t>Эмитент</w:t>
            </w:r>
            <w:r w:rsidRPr="00E03824">
              <w:rPr>
                <w:sz w:val="22"/>
                <w:szCs w:val="22"/>
              </w:rPr>
              <w:t xml:space="preserve">а, выкупленных </w:t>
            </w:r>
            <w:r>
              <w:rPr>
                <w:sz w:val="22"/>
                <w:szCs w:val="22"/>
              </w:rPr>
              <w:t>Эмитент</w:t>
            </w:r>
            <w:r w:rsidRPr="00E03824">
              <w:rPr>
                <w:sz w:val="22"/>
                <w:szCs w:val="22"/>
              </w:rPr>
              <w:t>ом для</w:t>
            </w:r>
            <w:r>
              <w:rPr>
                <w:sz w:val="22"/>
                <w:szCs w:val="22"/>
              </w:rPr>
              <w:t xml:space="preserve"> </w:t>
            </w:r>
            <w:r w:rsidRPr="00E03824">
              <w:rPr>
                <w:sz w:val="22"/>
                <w:szCs w:val="22"/>
              </w:rPr>
              <w:t>последующей перепродажи (передачи), % от уставного капитала</w:t>
            </w:r>
          </w:p>
        </w:tc>
        <w:tc>
          <w:tcPr>
            <w:tcW w:w="1105" w:type="dxa"/>
          </w:tcPr>
          <w:p w:rsidR="00506EE7" w:rsidRPr="00E03824" w:rsidRDefault="00506EE7" w:rsidP="006C2F25">
            <w:pPr>
              <w:adjustRightInd w:val="0"/>
              <w:jc w:val="both"/>
              <w:rPr>
                <w:sz w:val="22"/>
                <w:szCs w:val="22"/>
              </w:rPr>
            </w:pPr>
            <w:r w:rsidRPr="00E03824">
              <w:rPr>
                <w:sz w:val="22"/>
                <w:szCs w:val="22"/>
              </w:rPr>
              <w:t>0</w:t>
            </w:r>
          </w:p>
        </w:tc>
        <w:tc>
          <w:tcPr>
            <w:tcW w:w="1106" w:type="dxa"/>
          </w:tcPr>
          <w:p w:rsidR="00506EE7" w:rsidRPr="00E03824" w:rsidRDefault="00506EE7" w:rsidP="006C2F25">
            <w:pPr>
              <w:adjustRightInd w:val="0"/>
              <w:jc w:val="both"/>
              <w:rPr>
                <w:sz w:val="22"/>
                <w:szCs w:val="22"/>
              </w:rPr>
            </w:pPr>
            <w:r w:rsidRPr="00E03824">
              <w:rPr>
                <w:sz w:val="22"/>
                <w:szCs w:val="22"/>
              </w:rPr>
              <w:t>0</w:t>
            </w:r>
          </w:p>
        </w:tc>
        <w:tc>
          <w:tcPr>
            <w:tcW w:w="1105" w:type="dxa"/>
          </w:tcPr>
          <w:p w:rsidR="00506EE7" w:rsidRPr="00E03824" w:rsidRDefault="00506EE7" w:rsidP="006C2F25">
            <w:pPr>
              <w:adjustRightInd w:val="0"/>
              <w:jc w:val="both"/>
              <w:rPr>
                <w:sz w:val="22"/>
                <w:szCs w:val="22"/>
              </w:rPr>
            </w:pPr>
            <w:r w:rsidRPr="00E03824">
              <w:rPr>
                <w:sz w:val="22"/>
                <w:szCs w:val="22"/>
              </w:rPr>
              <w:t>0</w:t>
            </w:r>
          </w:p>
        </w:tc>
        <w:tc>
          <w:tcPr>
            <w:tcW w:w="1106" w:type="dxa"/>
          </w:tcPr>
          <w:p w:rsidR="00506EE7" w:rsidRPr="00E03824" w:rsidRDefault="00506EE7" w:rsidP="006C2F25">
            <w:pPr>
              <w:adjustRightInd w:val="0"/>
              <w:jc w:val="both"/>
              <w:rPr>
                <w:sz w:val="22"/>
                <w:szCs w:val="22"/>
              </w:rPr>
            </w:pPr>
            <w:r w:rsidRPr="00E03824">
              <w:rPr>
                <w:sz w:val="22"/>
                <w:szCs w:val="22"/>
              </w:rPr>
              <w:t>0</w:t>
            </w:r>
          </w:p>
        </w:tc>
        <w:tc>
          <w:tcPr>
            <w:tcW w:w="1106" w:type="dxa"/>
          </w:tcPr>
          <w:p w:rsidR="00506EE7" w:rsidRPr="00E03824" w:rsidRDefault="009D37AE" w:rsidP="00E03824">
            <w:pPr>
              <w:adjustRightInd w:val="0"/>
              <w:jc w:val="both"/>
              <w:rPr>
                <w:sz w:val="22"/>
                <w:szCs w:val="22"/>
              </w:rPr>
            </w:pPr>
            <w:r>
              <w:rPr>
                <w:sz w:val="22"/>
                <w:szCs w:val="22"/>
              </w:rPr>
              <w:t>0</w:t>
            </w:r>
          </w:p>
        </w:tc>
      </w:tr>
      <w:tr w:rsidR="00506EE7" w:rsidRPr="00E03824" w:rsidTr="00625B56">
        <w:tc>
          <w:tcPr>
            <w:tcW w:w="3936" w:type="dxa"/>
          </w:tcPr>
          <w:p w:rsidR="00506EE7" w:rsidRPr="00E03824" w:rsidRDefault="00506EE7" w:rsidP="00E03824">
            <w:pPr>
              <w:adjustRightInd w:val="0"/>
              <w:jc w:val="both"/>
              <w:rPr>
                <w:bCs/>
                <w:sz w:val="22"/>
                <w:szCs w:val="22"/>
              </w:rPr>
            </w:pPr>
            <w:r w:rsidRPr="00E03824">
              <w:rPr>
                <w:bCs/>
                <w:sz w:val="22"/>
                <w:szCs w:val="22"/>
              </w:rPr>
              <w:t xml:space="preserve">Размер резервного капитала </w:t>
            </w:r>
            <w:r>
              <w:rPr>
                <w:bCs/>
                <w:sz w:val="22"/>
                <w:szCs w:val="22"/>
              </w:rPr>
              <w:t>Эмитент</w:t>
            </w:r>
            <w:r w:rsidRPr="00E03824">
              <w:rPr>
                <w:bCs/>
                <w:sz w:val="22"/>
                <w:szCs w:val="22"/>
              </w:rPr>
              <w:t>а, формируемого</w:t>
            </w:r>
            <w:r>
              <w:rPr>
                <w:bCs/>
                <w:sz w:val="22"/>
                <w:szCs w:val="22"/>
              </w:rPr>
              <w:t xml:space="preserve"> </w:t>
            </w:r>
            <w:r w:rsidRPr="00E03824">
              <w:rPr>
                <w:bCs/>
                <w:sz w:val="22"/>
                <w:szCs w:val="22"/>
              </w:rPr>
              <w:t xml:space="preserve">за счет отчислений из прибыли </w:t>
            </w:r>
            <w:r>
              <w:rPr>
                <w:bCs/>
                <w:sz w:val="22"/>
                <w:szCs w:val="22"/>
              </w:rPr>
              <w:t>Эмитент</w:t>
            </w:r>
            <w:r w:rsidRPr="00E03824">
              <w:rPr>
                <w:bCs/>
                <w:sz w:val="22"/>
                <w:szCs w:val="22"/>
              </w:rPr>
              <w:t>а, тыс.руб.</w:t>
            </w:r>
          </w:p>
        </w:tc>
        <w:tc>
          <w:tcPr>
            <w:tcW w:w="1105" w:type="dxa"/>
          </w:tcPr>
          <w:p w:rsidR="00506EE7" w:rsidRPr="00E03824" w:rsidRDefault="00506EE7" w:rsidP="006C2F25">
            <w:pPr>
              <w:adjustRightInd w:val="0"/>
              <w:jc w:val="both"/>
              <w:rPr>
                <w:sz w:val="22"/>
                <w:szCs w:val="22"/>
              </w:rPr>
            </w:pPr>
            <w:r w:rsidRPr="00E03824">
              <w:rPr>
                <w:sz w:val="22"/>
                <w:szCs w:val="22"/>
              </w:rPr>
              <w:t>0</w:t>
            </w:r>
          </w:p>
        </w:tc>
        <w:tc>
          <w:tcPr>
            <w:tcW w:w="1106" w:type="dxa"/>
          </w:tcPr>
          <w:p w:rsidR="00506EE7" w:rsidRPr="00E03824" w:rsidRDefault="00506EE7" w:rsidP="006C2F25">
            <w:pPr>
              <w:adjustRightInd w:val="0"/>
              <w:jc w:val="both"/>
              <w:rPr>
                <w:sz w:val="22"/>
                <w:szCs w:val="22"/>
              </w:rPr>
            </w:pPr>
            <w:r w:rsidRPr="00E03824">
              <w:rPr>
                <w:sz w:val="22"/>
                <w:szCs w:val="22"/>
              </w:rPr>
              <w:t>0</w:t>
            </w:r>
          </w:p>
        </w:tc>
        <w:tc>
          <w:tcPr>
            <w:tcW w:w="1105" w:type="dxa"/>
          </w:tcPr>
          <w:p w:rsidR="00506EE7" w:rsidRPr="00E03824" w:rsidRDefault="00506EE7" w:rsidP="006C2F25">
            <w:pPr>
              <w:adjustRightInd w:val="0"/>
              <w:jc w:val="both"/>
              <w:rPr>
                <w:sz w:val="22"/>
                <w:szCs w:val="22"/>
              </w:rPr>
            </w:pPr>
            <w:r w:rsidRPr="00E03824">
              <w:rPr>
                <w:sz w:val="22"/>
                <w:szCs w:val="22"/>
              </w:rPr>
              <w:t>0</w:t>
            </w:r>
          </w:p>
        </w:tc>
        <w:tc>
          <w:tcPr>
            <w:tcW w:w="1106" w:type="dxa"/>
          </w:tcPr>
          <w:p w:rsidR="00506EE7" w:rsidRPr="00E03824" w:rsidRDefault="00506EE7" w:rsidP="006C2F25">
            <w:pPr>
              <w:adjustRightInd w:val="0"/>
              <w:jc w:val="both"/>
              <w:rPr>
                <w:sz w:val="22"/>
                <w:szCs w:val="22"/>
              </w:rPr>
            </w:pPr>
            <w:r w:rsidRPr="00E03824">
              <w:rPr>
                <w:sz w:val="22"/>
                <w:szCs w:val="22"/>
              </w:rPr>
              <w:t>0</w:t>
            </w:r>
          </w:p>
        </w:tc>
        <w:tc>
          <w:tcPr>
            <w:tcW w:w="1106" w:type="dxa"/>
          </w:tcPr>
          <w:p w:rsidR="00506EE7" w:rsidRPr="00E03824" w:rsidRDefault="009D37AE" w:rsidP="00E03824">
            <w:pPr>
              <w:adjustRightInd w:val="0"/>
              <w:jc w:val="both"/>
              <w:rPr>
                <w:sz w:val="22"/>
                <w:szCs w:val="22"/>
              </w:rPr>
            </w:pPr>
            <w:r>
              <w:rPr>
                <w:sz w:val="22"/>
                <w:szCs w:val="22"/>
              </w:rPr>
              <w:t>0</w:t>
            </w:r>
          </w:p>
        </w:tc>
      </w:tr>
      <w:tr w:rsidR="00506EE7" w:rsidRPr="00E03824" w:rsidTr="00625B56">
        <w:tc>
          <w:tcPr>
            <w:tcW w:w="3936" w:type="dxa"/>
          </w:tcPr>
          <w:p w:rsidR="00506EE7" w:rsidRPr="00E03824" w:rsidRDefault="00506EE7" w:rsidP="00E03824">
            <w:pPr>
              <w:adjustRightInd w:val="0"/>
              <w:jc w:val="both"/>
              <w:rPr>
                <w:bCs/>
                <w:sz w:val="22"/>
                <w:szCs w:val="22"/>
              </w:rPr>
            </w:pPr>
            <w:r w:rsidRPr="00E03824">
              <w:rPr>
                <w:bCs/>
                <w:sz w:val="22"/>
                <w:szCs w:val="22"/>
              </w:rPr>
              <w:t xml:space="preserve">Размер добавочного капитала </w:t>
            </w:r>
            <w:r>
              <w:rPr>
                <w:bCs/>
                <w:sz w:val="22"/>
                <w:szCs w:val="22"/>
              </w:rPr>
              <w:t>Эмитент</w:t>
            </w:r>
            <w:r w:rsidRPr="00E03824">
              <w:rPr>
                <w:bCs/>
                <w:sz w:val="22"/>
                <w:szCs w:val="22"/>
              </w:rPr>
              <w:t>а, отражающий</w:t>
            </w:r>
          </w:p>
          <w:p w:rsidR="00506EE7" w:rsidRPr="00E03824" w:rsidRDefault="00506EE7" w:rsidP="00E03824">
            <w:pPr>
              <w:adjustRightInd w:val="0"/>
              <w:jc w:val="both"/>
              <w:rPr>
                <w:bCs/>
                <w:sz w:val="22"/>
                <w:szCs w:val="22"/>
              </w:rPr>
            </w:pPr>
            <w:r w:rsidRPr="00E03824">
              <w:rPr>
                <w:bCs/>
                <w:sz w:val="22"/>
                <w:szCs w:val="22"/>
              </w:rPr>
              <w:t>прирост стоимости активов, выявляемый по</w:t>
            </w:r>
            <w:r>
              <w:rPr>
                <w:bCs/>
                <w:sz w:val="22"/>
                <w:szCs w:val="22"/>
              </w:rPr>
              <w:t xml:space="preserve"> </w:t>
            </w:r>
            <w:r w:rsidRPr="00E03824">
              <w:rPr>
                <w:bCs/>
                <w:sz w:val="22"/>
                <w:szCs w:val="22"/>
              </w:rPr>
              <w:t>результатам переоценки, тыс. руб.</w:t>
            </w:r>
          </w:p>
        </w:tc>
        <w:tc>
          <w:tcPr>
            <w:tcW w:w="1105" w:type="dxa"/>
          </w:tcPr>
          <w:p w:rsidR="00506EE7" w:rsidRPr="00E03824" w:rsidRDefault="00506EE7" w:rsidP="006C2F25">
            <w:pPr>
              <w:adjustRightInd w:val="0"/>
              <w:jc w:val="both"/>
              <w:rPr>
                <w:sz w:val="22"/>
                <w:szCs w:val="22"/>
              </w:rPr>
            </w:pPr>
            <w:r w:rsidRPr="00E03824">
              <w:rPr>
                <w:sz w:val="22"/>
                <w:szCs w:val="22"/>
              </w:rPr>
              <w:t>0</w:t>
            </w:r>
          </w:p>
        </w:tc>
        <w:tc>
          <w:tcPr>
            <w:tcW w:w="1106" w:type="dxa"/>
          </w:tcPr>
          <w:p w:rsidR="00506EE7" w:rsidRPr="00E03824" w:rsidRDefault="00506EE7" w:rsidP="006C2F25">
            <w:pPr>
              <w:adjustRightInd w:val="0"/>
              <w:jc w:val="both"/>
              <w:rPr>
                <w:sz w:val="22"/>
                <w:szCs w:val="22"/>
              </w:rPr>
            </w:pPr>
            <w:r w:rsidRPr="00E03824">
              <w:rPr>
                <w:sz w:val="22"/>
                <w:szCs w:val="22"/>
              </w:rPr>
              <w:t>0</w:t>
            </w:r>
          </w:p>
        </w:tc>
        <w:tc>
          <w:tcPr>
            <w:tcW w:w="1105" w:type="dxa"/>
          </w:tcPr>
          <w:p w:rsidR="00506EE7" w:rsidRPr="00E03824" w:rsidRDefault="00506EE7" w:rsidP="006C2F25">
            <w:pPr>
              <w:adjustRightInd w:val="0"/>
              <w:jc w:val="both"/>
              <w:rPr>
                <w:sz w:val="22"/>
                <w:szCs w:val="22"/>
              </w:rPr>
            </w:pPr>
            <w:r w:rsidRPr="00E03824">
              <w:rPr>
                <w:sz w:val="22"/>
                <w:szCs w:val="22"/>
              </w:rPr>
              <w:t>0</w:t>
            </w:r>
          </w:p>
        </w:tc>
        <w:tc>
          <w:tcPr>
            <w:tcW w:w="1106" w:type="dxa"/>
          </w:tcPr>
          <w:p w:rsidR="00506EE7" w:rsidRPr="00E03824" w:rsidRDefault="00506EE7" w:rsidP="006C2F25">
            <w:pPr>
              <w:adjustRightInd w:val="0"/>
              <w:jc w:val="both"/>
              <w:rPr>
                <w:sz w:val="22"/>
                <w:szCs w:val="22"/>
              </w:rPr>
            </w:pPr>
            <w:r w:rsidRPr="00E03824">
              <w:rPr>
                <w:sz w:val="22"/>
                <w:szCs w:val="22"/>
              </w:rPr>
              <w:t>0</w:t>
            </w:r>
          </w:p>
        </w:tc>
        <w:tc>
          <w:tcPr>
            <w:tcW w:w="1106" w:type="dxa"/>
          </w:tcPr>
          <w:p w:rsidR="00506EE7" w:rsidRPr="00E03824" w:rsidRDefault="009D37AE" w:rsidP="00E03824">
            <w:pPr>
              <w:adjustRightInd w:val="0"/>
              <w:jc w:val="both"/>
              <w:rPr>
                <w:sz w:val="22"/>
                <w:szCs w:val="22"/>
              </w:rPr>
            </w:pPr>
            <w:r>
              <w:rPr>
                <w:sz w:val="22"/>
                <w:szCs w:val="22"/>
              </w:rPr>
              <w:t>0</w:t>
            </w:r>
          </w:p>
        </w:tc>
      </w:tr>
      <w:tr w:rsidR="00506EE7" w:rsidRPr="00E03824" w:rsidTr="00625B56">
        <w:tc>
          <w:tcPr>
            <w:tcW w:w="3936" w:type="dxa"/>
          </w:tcPr>
          <w:p w:rsidR="00506EE7" w:rsidRPr="00E03824" w:rsidRDefault="00506EE7" w:rsidP="00E03824">
            <w:pPr>
              <w:adjustRightInd w:val="0"/>
              <w:jc w:val="both"/>
              <w:rPr>
                <w:bCs/>
                <w:sz w:val="22"/>
                <w:szCs w:val="22"/>
              </w:rPr>
            </w:pPr>
            <w:r>
              <w:rPr>
                <w:bCs/>
                <w:sz w:val="22"/>
                <w:szCs w:val="22"/>
              </w:rPr>
              <w:t>С</w:t>
            </w:r>
            <w:r w:rsidRPr="00E03824">
              <w:rPr>
                <w:bCs/>
                <w:sz w:val="22"/>
                <w:szCs w:val="22"/>
              </w:rPr>
              <w:t>умма разницы между продажной ценой (ценой</w:t>
            </w:r>
            <w:r>
              <w:rPr>
                <w:bCs/>
                <w:sz w:val="22"/>
                <w:szCs w:val="22"/>
              </w:rPr>
              <w:t xml:space="preserve"> </w:t>
            </w:r>
            <w:r w:rsidRPr="00E03824">
              <w:rPr>
                <w:bCs/>
                <w:sz w:val="22"/>
                <w:szCs w:val="22"/>
              </w:rPr>
              <w:t>размещения) и номинальной стоимостью акций (долей)</w:t>
            </w:r>
            <w:r>
              <w:rPr>
                <w:bCs/>
                <w:sz w:val="22"/>
                <w:szCs w:val="22"/>
              </w:rPr>
              <w:t xml:space="preserve"> </w:t>
            </w:r>
            <w:r w:rsidRPr="00E03824">
              <w:rPr>
                <w:bCs/>
                <w:sz w:val="22"/>
                <w:szCs w:val="22"/>
              </w:rPr>
              <w:t>общества за счет продажи акций (долей) по цене,</w:t>
            </w:r>
            <w:r>
              <w:rPr>
                <w:bCs/>
                <w:sz w:val="22"/>
                <w:szCs w:val="22"/>
              </w:rPr>
              <w:t xml:space="preserve"> </w:t>
            </w:r>
            <w:r w:rsidRPr="00E03824">
              <w:rPr>
                <w:bCs/>
                <w:sz w:val="22"/>
                <w:szCs w:val="22"/>
              </w:rPr>
              <w:t>превышающей номинальную стоимость, тыс.руб.</w:t>
            </w:r>
          </w:p>
        </w:tc>
        <w:tc>
          <w:tcPr>
            <w:tcW w:w="1105" w:type="dxa"/>
          </w:tcPr>
          <w:p w:rsidR="00506EE7" w:rsidRPr="00E03824" w:rsidRDefault="00506EE7" w:rsidP="006C2F25">
            <w:pPr>
              <w:adjustRightInd w:val="0"/>
              <w:jc w:val="both"/>
              <w:rPr>
                <w:sz w:val="22"/>
                <w:szCs w:val="22"/>
              </w:rPr>
            </w:pPr>
            <w:r w:rsidRPr="00E03824">
              <w:rPr>
                <w:sz w:val="22"/>
                <w:szCs w:val="22"/>
              </w:rPr>
              <w:t>0</w:t>
            </w:r>
          </w:p>
        </w:tc>
        <w:tc>
          <w:tcPr>
            <w:tcW w:w="1106" w:type="dxa"/>
          </w:tcPr>
          <w:p w:rsidR="00506EE7" w:rsidRPr="00E03824" w:rsidRDefault="00506EE7" w:rsidP="006C2F25">
            <w:pPr>
              <w:adjustRightInd w:val="0"/>
              <w:jc w:val="both"/>
              <w:rPr>
                <w:sz w:val="22"/>
                <w:szCs w:val="22"/>
              </w:rPr>
            </w:pPr>
            <w:r w:rsidRPr="00E03824">
              <w:rPr>
                <w:sz w:val="22"/>
                <w:szCs w:val="22"/>
              </w:rPr>
              <w:t>0</w:t>
            </w:r>
          </w:p>
        </w:tc>
        <w:tc>
          <w:tcPr>
            <w:tcW w:w="1105" w:type="dxa"/>
          </w:tcPr>
          <w:p w:rsidR="00506EE7" w:rsidRPr="00E03824" w:rsidRDefault="00506EE7" w:rsidP="006C2F25">
            <w:pPr>
              <w:adjustRightInd w:val="0"/>
              <w:jc w:val="both"/>
              <w:rPr>
                <w:sz w:val="22"/>
                <w:szCs w:val="22"/>
              </w:rPr>
            </w:pPr>
            <w:r w:rsidRPr="00E03824">
              <w:rPr>
                <w:sz w:val="22"/>
                <w:szCs w:val="22"/>
              </w:rPr>
              <w:t>0</w:t>
            </w:r>
          </w:p>
        </w:tc>
        <w:tc>
          <w:tcPr>
            <w:tcW w:w="1106" w:type="dxa"/>
          </w:tcPr>
          <w:p w:rsidR="00506EE7" w:rsidRPr="00E03824" w:rsidRDefault="00506EE7" w:rsidP="006C2F25">
            <w:pPr>
              <w:adjustRightInd w:val="0"/>
              <w:jc w:val="both"/>
              <w:rPr>
                <w:sz w:val="22"/>
                <w:szCs w:val="22"/>
              </w:rPr>
            </w:pPr>
            <w:r w:rsidRPr="00E03824">
              <w:rPr>
                <w:sz w:val="22"/>
                <w:szCs w:val="22"/>
              </w:rPr>
              <w:t>0</w:t>
            </w:r>
          </w:p>
        </w:tc>
        <w:tc>
          <w:tcPr>
            <w:tcW w:w="1106" w:type="dxa"/>
          </w:tcPr>
          <w:p w:rsidR="00506EE7" w:rsidRPr="00E03824" w:rsidRDefault="00506EE7" w:rsidP="00E03824">
            <w:pPr>
              <w:adjustRightInd w:val="0"/>
              <w:jc w:val="both"/>
              <w:rPr>
                <w:sz w:val="22"/>
                <w:szCs w:val="22"/>
              </w:rPr>
            </w:pPr>
          </w:p>
        </w:tc>
      </w:tr>
      <w:tr w:rsidR="009D37AE" w:rsidRPr="00E03824" w:rsidTr="00625B56">
        <w:tc>
          <w:tcPr>
            <w:tcW w:w="3936" w:type="dxa"/>
          </w:tcPr>
          <w:p w:rsidR="009D37AE" w:rsidRPr="00E03824" w:rsidRDefault="009D37AE" w:rsidP="00E03824">
            <w:pPr>
              <w:adjustRightInd w:val="0"/>
              <w:jc w:val="both"/>
              <w:rPr>
                <w:bCs/>
                <w:sz w:val="22"/>
                <w:szCs w:val="22"/>
              </w:rPr>
            </w:pPr>
            <w:r w:rsidRPr="00E03824">
              <w:rPr>
                <w:bCs/>
                <w:sz w:val="22"/>
                <w:szCs w:val="22"/>
              </w:rPr>
              <w:t xml:space="preserve">Размер нераспределенной чистой прибыли </w:t>
            </w:r>
            <w:r>
              <w:rPr>
                <w:bCs/>
                <w:sz w:val="22"/>
                <w:szCs w:val="22"/>
              </w:rPr>
              <w:t>Эмитент</w:t>
            </w:r>
            <w:r w:rsidRPr="00E03824">
              <w:rPr>
                <w:bCs/>
                <w:sz w:val="22"/>
                <w:szCs w:val="22"/>
              </w:rPr>
              <w:t>а,</w:t>
            </w:r>
            <w:r>
              <w:rPr>
                <w:bCs/>
                <w:sz w:val="22"/>
                <w:szCs w:val="22"/>
              </w:rPr>
              <w:t xml:space="preserve"> </w:t>
            </w:r>
            <w:r w:rsidRPr="00E03824">
              <w:rPr>
                <w:bCs/>
                <w:sz w:val="22"/>
                <w:szCs w:val="22"/>
              </w:rPr>
              <w:t>тыс. руб.</w:t>
            </w:r>
          </w:p>
        </w:tc>
        <w:tc>
          <w:tcPr>
            <w:tcW w:w="1105" w:type="dxa"/>
          </w:tcPr>
          <w:p w:rsidR="009D37AE" w:rsidRPr="00E03824" w:rsidRDefault="009D37AE" w:rsidP="006C2F25">
            <w:pPr>
              <w:adjustRightInd w:val="0"/>
              <w:jc w:val="both"/>
              <w:rPr>
                <w:sz w:val="22"/>
                <w:szCs w:val="22"/>
              </w:rPr>
            </w:pPr>
            <w:r w:rsidRPr="00E03824">
              <w:rPr>
                <w:sz w:val="22"/>
                <w:szCs w:val="22"/>
              </w:rPr>
              <w:t>22 190</w:t>
            </w:r>
          </w:p>
        </w:tc>
        <w:tc>
          <w:tcPr>
            <w:tcW w:w="1106" w:type="dxa"/>
          </w:tcPr>
          <w:p w:rsidR="009D37AE" w:rsidRPr="00E03824" w:rsidRDefault="009D37AE" w:rsidP="006C2F25">
            <w:pPr>
              <w:adjustRightInd w:val="0"/>
              <w:jc w:val="both"/>
              <w:rPr>
                <w:sz w:val="22"/>
                <w:szCs w:val="22"/>
              </w:rPr>
            </w:pPr>
            <w:r w:rsidRPr="00E03824">
              <w:rPr>
                <w:sz w:val="22"/>
                <w:szCs w:val="22"/>
              </w:rPr>
              <w:t>41 087</w:t>
            </w:r>
          </w:p>
        </w:tc>
        <w:tc>
          <w:tcPr>
            <w:tcW w:w="1105" w:type="dxa"/>
          </w:tcPr>
          <w:p w:rsidR="009D37AE" w:rsidRPr="00E03824" w:rsidRDefault="009D37AE" w:rsidP="006C2F25">
            <w:pPr>
              <w:adjustRightInd w:val="0"/>
              <w:jc w:val="both"/>
              <w:rPr>
                <w:sz w:val="22"/>
                <w:szCs w:val="22"/>
              </w:rPr>
            </w:pPr>
            <w:r w:rsidRPr="00E03824">
              <w:rPr>
                <w:sz w:val="22"/>
                <w:szCs w:val="22"/>
              </w:rPr>
              <w:t>169 202</w:t>
            </w:r>
          </w:p>
        </w:tc>
        <w:tc>
          <w:tcPr>
            <w:tcW w:w="1106" w:type="dxa"/>
          </w:tcPr>
          <w:p w:rsidR="009D37AE" w:rsidRPr="00E03824" w:rsidRDefault="009D37AE" w:rsidP="006C2F25">
            <w:pPr>
              <w:adjustRightInd w:val="0"/>
              <w:jc w:val="both"/>
              <w:rPr>
                <w:sz w:val="22"/>
                <w:szCs w:val="22"/>
              </w:rPr>
            </w:pPr>
            <w:r w:rsidRPr="00E03824">
              <w:rPr>
                <w:sz w:val="22"/>
                <w:szCs w:val="22"/>
              </w:rPr>
              <w:t>209 840</w:t>
            </w:r>
          </w:p>
        </w:tc>
        <w:tc>
          <w:tcPr>
            <w:tcW w:w="1106" w:type="dxa"/>
          </w:tcPr>
          <w:p w:rsidR="009D37AE" w:rsidRPr="00E03824" w:rsidRDefault="009D37AE" w:rsidP="00E03824">
            <w:pPr>
              <w:adjustRightInd w:val="0"/>
              <w:jc w:val="both"/>
              <w:rPr>
                <w:sz w:val="22"/>
                <w:szCs w:val="22"/>
              </w:rPr>
            </w:pPr>
            <w:r>
              <w:t>102 196</w:t>
            </w:r>
          </w:p>
        </w:tc>
      </w:tr>
      <w:tr w:rsidR="009D37AE" w:rsidRPr="00E03824" w:rsidTr="00625B56">
        <w:tc>
          <w:tcPr>
            <w:tcW w:w="3936" w:type="dxa"/>
          </w:tcPr>
          <w:p w:rsidR="009D37AE" w:rsidRPr="00E03824" w:rsidRDefault="009D37AE" w:rsidP="00E03824">
            <w:pPr>
              <w:adjustRightInd w:val="0"/>
              <w:jc w:val="both"/>
              <w:rPr>
                <w:bCs/>
                <w:sz w:val="22"/>
                <w:szCs w:val="22"/>
              </w:rPr>
            </w:pPr>
            <w:r w:rsidRPr="00E03824">
              <w:rPr>
                <w:bCs/>
                <w:sz w:val="22"/>
                <w:szCs w:val="22"/>
              </w:rPr>
              <w:t xml:space="preserve">Общая сумма капитала </w:t>
            </w:r>
            <w:r>
              <w:rPr>
                <w:bCs/>
                <w:sz w:val="22"/>
                <w:szCs w:val="22"/>
              </w:rPr>
              <w:t>Эмитент</w:t>
            </w:r>
            <w:r w:rsidRPr="00E03824">
              <w:rPr>
                <w:bCs/>
                <w:sz w:val="22"/>
                <w:szCs w:val="22"/>
              </w:rPr>
              <w:t>а, тыс. руб.</w:t>
            </w:r>
          </w:p>
        </w:tc>
        <w:tc>
          <w:tcPr>
            <w:tcW w:w="1105" w:type="dxa"/>
          </w:tcPr>
          <w:p w:rsidR="009D37AE" w:rsidRPr="00E03824" w:rsidRDefault="009D37AE" w:rsidP="006C2F25">
            <w:pPr>
              <w:adjustRightInd w:val="0"/>
              <w:jc w:val="both"/>
              <w:rPr>
                <w:sz w:val="22"/>
                <w:szCs w:val="22"/>
              </w:rPr>
            </w:pPr>
            <w:r w:rsidRPr="00E03824">
              <w:rPr>
                <w:sz w:val="22"/>
                <w:szCs w:val="22"/>
              </w:rPr>
              <w:t>23 190</w:t>
            </w:r>
          </w:p>
        </w:tc>
        <w:tc>
          <w:tcPr>
            <w:tcW w:w="1106" w:type="dxa"/>
          </w:tcPr>
          <w:p w:rsidR="009D37AE" w:rsidRPr="00E03824" w:rsidRDefault="009D37AE" w:rsidP="006C2F25">
            <w:pPr>
              <w:adjustRightInd w:val="0"/>
              <w:jc w:val="both"/>
              <w:rPr>
                <w:sz w:val="22"/>
                <w:szCs w:val="22"/>
              </w:rPr>
            </w:pPr>
            <w:r w:rsidRPr="00E03824">
              <w:rPr>
                <w:sz w:val="22"/>
                <w:szCs w:val="22"/>
              </w:rPr>
              <w:t>42 087</w:t>
            </w:r>
          </w:p>
        </w:tc>
        <w:tc>
          <w:tcPr>
            <w:tcW w:w="1105" w:type="dxa"/>
          </w:tcPr>
          <w:p w:rsidR="009D37AE" w:rsidRPr="00E03824" w:rsidRDefault="009D37AE" w:rsidP="006C2F25">
            <w:pPr>
              <w:adjustRightInd w:val="0"/>
              <w:jc w:val="both"/>
              <w:rPr>
                <w:sz w:val="22"/>
                <w:szCs w:val="22"/>
              </w:rPr>
            </w:pPr>
            <w:r w:rsidRPr="00E03824">
              <w:rPr>
                <w:sz w:val="22"/>
                <w:szCs w:val="22"/>
              </w:rPr>
              <w:t>170 202</w:t>
            </w:r>
          </w:p>
        </w:tc>
        <w:tc>
          <w:tcPr>
            <w:tcW w:w="1106" w:type="dxa"/>
          </w:tcPr>
          <w:p w:rsidR="009D37AE" w:rsidRPr="00E03824" w:rsidRDefault="009D37AE" w:rsidP="006C2F25">
            <w:pPr>
              <w:adjustRightInd w:val="0"/>
              <w:jc w:val="both"/>
              <w:rPr>
                <w:sz w:val="22"/>
                <w:szCs w:val="22"/>
              </w:rPr>
            </w:pPr>
            <w:r w:rsidRPr="00E03824">
              <w:rPr>
                <w:sz w:val="22"/>
                <w:szCs w:val="22"/>
              </w:rPr>
              <w:t>210 840</w:t>
            </w:r>
          </w:p>
        </w:tc>
        <w:tc>
          <w:tcPr>
            <w:tcW w:w="1106" w:type="dxa"/>
          </w:tcPr>
          <w:p w:rsidR="009D37AE" w:rsidRPr="00E03824" w:rsidRDefault="009D37AE" w:rsidP="00E03824">
            <w:pPr>
              <w:adjustRightInd w:val="0"/>
              <w:jc w:val="both"/>
              <w:rPr>
                <w:sz w:val="22"/>
                <w:szCs w:val="22"/>
              </w:rPr>
            </w:pPr>
            <w:r>
              <w:t>105 196</w:t>
            </w:r>
          </w:p>
        </w:tc>
      </w:tr>
    </w:tbl>
    <w:p w:rsidR="00E03824" w:rsidRDefault="00E03824" w:rsidP="00115BA0">
      <w:pPr>
        <w:adjustRightInd w:val="0"/>
        <w:jc w:val="both"/>
        <w:rPr>
          <w:sz w:val="22"/>
          <w:szCs w:val="22"/>
        </w:rPr>
      </w:pPr>
    </w:p>
    <w:p w:rsidR="00625B56" w:rsidRDefault="00625B56" w:rsidP="00115BA0">
      <w:pPr>
        <w:adjustRightInd w:val="0"/>
        <w:jc w:val="both"/>
        <w:rPr>
          <w:sz w:val="22"/>
          <w:szCs w:val="22"/>
        </w:rPr>
      </w:pPr>
    </w:p>
    <w:p w:rsidR="00625B56" w:rsidRDefault="00625B56" w:rsidP="00625B56">
      <w:pPr>
        <w:adjustRightInd w:val="0"/>
        <w:jc w:val="both"/>
        <w:rPr>
          <w:sz w:val="22"/>
          <w:szCs w:val="22"/>
        </w:rPr>
      </w:pPr>
      <w:r w:rsidRPr="00625B56">
        <w:rPr>
          <w:sz w:val="22"/>
          <w:szCs w:val="22"/>
        </w:rPr>
        <w:t xml:space="preserve">Структура и размер оборотных средств </w:t>
      </w:r>
      <w:r w:rsidR="00E06F66">
        <w:rPr>
          <w:sz w:val="22"/>
          <w:szCs w:val="22"/>
        </w:rPr>
        <w:t>Эмитент</w:t>
      </w:r>
      <w:r w:rsidRPr="00625B56">
        <w:rPr>
          <w:sz w:val="22"/>
          <w:szCs w:val="22"/>
        </w:rPr>
        <w:t>а в соответствии с бухгалтерской</w:t>
      </w:r>
      <w:r w:rsidR="00506EE7">
        <w:rPr>
          <w:sz w:val="22"/>
          <w:szCs w:val="22"/>
        </w:rPr>
        <w:t xml:space="preserve"> (финансовой отчетностью)</w:t>
      </w:r>
      <w:r w:rsidR="005033E1">
        <w:rPr>
          <w:sz w:val="22"/>
          <w:szCs w:val="22"/>
        </w:rPr>
        <w:t xml:space="preserve"> </w:t>
      </w:r>
      <w:r w:rsidR="00E06F66">
        <w:rPr>
          <w:sz w:val="22"/>
          <w:szCs w:val="22"/>
        </w:rPr>
        <w:t>Эмитент</w:t>
      </w:r>
      <w:r w:rsidRPr="00625B56">
        <w:rPr>
          <w:sz w:val="22"/>
          <w:szCs w:val="22"/>
        </w:rPr>
        <w:t>а</w:t>
      </w:r>
      <w:r>
        <w:rPr>
          <w:sz w:val="22"/>
          <w:szCs w:val="22"/>
        </w:rPr>
        <w:t xml:space="preserve"> </w:t>
      </w:r>
      <w:r w:rsidR="00506EE7">
        <w:rPr>
          <w:sz w:val="22"/>
          <w:szCs w:val="22"/>
        </w:rPr>
        <w:t>в тыс. рублей, за п</w:t>
      </w:r>
      <w:r w:rsidR="00506EE7" w:rsidRPr="00506EE7">
        <w:rPr>
          <w:sz w:val="22"/>
          <w:szCs w:val="22"/>
        </w:rPr>
        <w:t>ять последних завершенных отчетных лет</w:t>
      </w:r>
      <w:r w:rsidR="00506EE7">
        <w:rPr>
          <w:sz w:val="22"/>
          <w:szCs w:val="22"/>
        </w:rPr>
        <w:t>.</w:t>
      </w:r>
    </w:p>
    <w:p w:rsidR="00625B56" w:rsidRDefault="00625B56" w:rsidP="00625B56">
      <w:pPr>
        <w:adjustRightInd w:val="0"/>
        <w:jc w:val="both"/>
        <w:rPr>
          <w:sz w:val="22"/>
          <w:szCs w:val="22"/>
        </w:rPr>
      </w:pPr>
    </w:p>
    <w:tbl>
      <w:tblPr>
        <w:tblStyle w:val="a6"/>
        <w:tblW w:w="0" w:type="auto"/>
        <w:tblLook w:val="04A0" w:firstRow="1" w:lastRow="0" w:firstColumn="1" w:lastColumn="0" w:noHBand="0" w:noVBand="1"/>
      </w:tblPr>
      <w:tblGrid>
        <w:gridCol w:w="3936"/>
        <w:gridCol w:w="1134"/>
        <w:gridCol w:w="1134"/>
        <w:gridCol w:w="992"/>
        <w:gridCol w:w="1134"/>
        <w:gridCol w:w="1134"/>
      </w:tblGrid>
      <w:tr w:rsidR="00506EE7" w:rsidTr="004F17E5">
        <w:tc>
          <w:tcPr>
            <w:tcW w:w="3936" w:type="dxa"/>
          </w:tcPr>
          <w:p w:rsidR="00506EE7" w:rsidRDefault="00506EE7" w:rsidP="00625B56">
            <w:pPr>
              <w:adjustRightInd w:val="0"/>
              <w:jc w:val="both"/>
              <w:rPr>
                <w:sz w:val="22"/>
                <w:szCs w:val="22"/>
              </w:rPr>
            </w:pPr>
            <w:r>
              <w:rPr>
                <w:sz w:val="22"/>
                <w:szCs w:val="22"/>
              </w:rPr>
              <w:t>Оборотные средства</w:t>
            </w:r>
          </w:p>
        </w:tc>
        <w:tc>
          <w:tcPr>
            <w:tcW w:w="1134" w:type="dxa"/>
          </w:tcPr>
          <w:p w:rsidR="00506EE7" w:rsidRPr="005033E1" w:rsidRDefault="00506EE7" w:rsidP="006C2F25">
            <w:pPr>
              <w:adjustRightInd w:val="0"/>
              <w:jc w:val="center"/>
              <w:rPr>
                <w:b/>
                <w:sz w:val="22"/>
                <w:szCs w:val="22"/>
              </w:rPr>
            </w:pPr>
            <w:r w:rsidRPr="005033E1">
              <w:rPr>
                <w:b/>
                <w:sz w:val="22"/>
                <w:szCs w:val="22"/>
              </w:rPr>
              <w:t>2010</w:t>
            </w:r>
          </w:p>
        </w:tc>
        <w:tc>
          <w:tcPr>
            <w:tcW w:w="1134" w:type="dxa"/>
          </w:tcPr>
          <w:p w:rsidR="00506EE7" w:rsidRPr="005033E1" w:rsidRDefault="00506EE7" w:rsidP="006C2F25">
            <w:pPr>
              <w:adjustRightInd w:val="0"/>
              <w:jc w:val="center"/>
              <w:rPr>
                <w:b/>
                <w:sz w:val="22"/>
                <w:szCs w:val="22"/>
              </w:rPr>
            </w:pPr>
            <w:r w:rsidRPr="005033E1">
              <w:rPr>
                <w:b/>
                <w:sz w:val="22"/>
                <w:szCs w:val="22"/>
              </w:rPr>
              <w:t>2011</w:t>
            </w:r>
          </w:p>
        </w:tc>
        <w:tc>
          <w:tcPr>
            <w:tcW w:w="992" w:type="dxa"/>
          </w:tcPr>
          <w:p w:rsidR="00506EE7" w:rsidRPr="005033E1" w:rsidRDefault="00506EE7" w:rsidP="006C2F25">
            <w:pPr>
              <w:adjustRightInd w:val="0"/>
              <w:jc w:val="center"/>
              <w:rPr>
                <w:b/>
                <w:sz w:val="22"/>
                <w:szCs w:val="22"/>
              </w:rPr>
            </w:pPr>
            <w:r w:rsidRPr="005033E1">
              <w:rPr>
                <w:b/>
                <w:sz w:val="22"/>
                <w:szCs w:val="22"/>
              </w:rPr>
              <w:t>2012</w:t>
            </w:r>
          </w:p>
        </w:tc>
        <w:tc>
          <w:tcPr>
            <w:tcW w:w="1134" w:type="dxa"/>
          </w:tcPr>
          <w:p w:rsidR="00506EE7" w:rsidRPr="005033E1" w:rsidRDefault="00506EE7" w:rsidP="006C2F25">
            <w:pPr>
              <w:adjustRightInd w:val="0"/>
              <w:jc w:val="center"/>
              <w:rPr>
                <w:b/>
                <w:sz w:val="22"/>
                <w:szCs w:val="22"/>
              </w:rPr>
            </w:pPr>
            <w:r w:rsidRPr="005033E1">
              <w:rPr>
                <w:b/>
                <w:sz w:val="22"/>
                <w:szCs w:val="22"/>
              </w:rPr>
              <w:t>2013</w:t>
            </w:r>
          </w:p>
        </w:tc>
        <w:tc>
          <w:tcPr>
            <w:tcW w:w="1134" w:type="dxa"/>
            <w:shd w:val="clear" w:color="auto" w:fill="auto"/>
          </w:tcPr>
          <w:p w:rsidR="00506EE7" w:rsidRPr="005033E1" w:rsidRDefault="00506EE7" w:rsidP="002C0D8C">
            <w:pPr>
              <w:adjustRightInd w:val="0"/>
              <w:jc w:val="center"/>
              <w:rPr>
                <w:b/>
                <w:sz w:val="22"/>
                <w:szCs w:val="22"/>
              </w:rPr>
            </w:pPr>
            <w:r>
              <w:rPr>
                <w:b/>
                <w:sz w:val="22"/>
                <w:szCs w:val="22"/>
              </w:rPr>
              <w:t>2014</w:t>
            </w:r>
          </w:p>
        </w:tc>
      </w:tr>
      <w:tr w:rsidR="009D37AE" w:rsidTr="004F17E5">
        <w:tc>
          <w:tcPr>
            <w:tcW w:w="3936" w:type="dxa"/>
          </w:tcPr>
          <w:p w:rsidR="009D37AE" w:rsidRDefault="009D37AE" w:rsidP="00625B56">
            <w:pPr>
              <w:adjustRightInd w:val="0"/>
              <w:jc w:val="both"/>
              <w:rPr>
                <w:sz w:val="22"/>
                <w:szCs w:val="22"/>
              </w:rPr>
            </w:pPr>
            <w:r>
              <w:rPr>
                <w:sz w:val="22"/>
                <w:szCs w:val="22"/>
              </w:rPr>
              <w:t>Запасы</w:t>
            </w:r>
          </w:p>
        </w:tc>
        <w:tc>
          <w:tcPr>
            <w:tcW w:w="1134" w:type="dxa"/>
          </w:tcPr>
          <w:p w:rsidR="009D37AE" w:rsidRDefault="009D37AE" w:rsidP="006C2F25">
            <w:pPr>
              <w:adjustRightInd w:val="0"/>
              <w:jc w:val="center"/>
              <w:rPr>
                <w:sz w:val="22"/>
                <w:szCs w:val="22"/>
              </w:rPr>
            </w:pPr>
            <w:r>
              <w:rPr>
                <w:sz w:val="22"/>
                <w:szCs w:val="22"/>
              </w:rPr>
              <w:t>273 965</w:t>
            </w:r>
          </w:p>
        </w:tc>
        <w:tc>
          <w:tcPr>
            <w:tcW w:w="1134" w:type="dxa"/>
          </w:tcPr>
          <w:p w:rsidR="009D37AE" w:rsidRDefault="009D37AE" w:rsidP="006C2F25">
            <w:pPr>
              <w:adjustRightInd w:val="0"/>
              <w:jc w:val="center"/>
              <w:rPr>
                <w:sz w:val="22"/>
                <w:szCs w:val="22"/>
              </w:rPr>
            </w:pPr>
            <w:r>
              <w:rPr>
                <w:sz w:val="22"/>
                <w:szCs w:val="22"/>
              </w:rPr>
              <w:t>266 153</w:t>
            </w:r>
          </w:p>
        </w:tc>
        <w:tc>
          <w:tcPr>
            <w:tcW w:w="992" w:type="dxa"/>
          </w:tcPr>
          <w:p w:rsidR="009D37AE" w:rsidRDefault="009D37AE" w:rsidP="006C2F25">
            <w:pPr>
              <w:adjustRightInd w:val="0"/>
              <w:jc w:val="center"/>
              <w:rPr>
                <w:sz w:val="22"/>
                <w:szCs w:val="22"/>
              </w:rPr>
            </w:pPr>
            <w:r>
              <w:rPr>
                <w:sz w:val="22"/>
                <w:szCs w:val="22"/>
              </w:rPr>
              <w:t>202 786</w:t>
            </w:r>
          </w:p>
        </w:tc>
        <w:tc>
          <w:tcPr>
            <w:tcW w:w="1134" w:type="dxa"/>
          </w:tcPr>
          <w:p w:rsidR="009D37AE" w:rsidRDefault="009D37AE" w:rsidP="006C2F25">
            <w:pPr>
              <w:adjustRightInd w:val="0"/>
              <w:jc w:val="center"/>
              <w:rPr>
                <w:sz w:val="22"/>
                <w:szCs w:val="22"/>
              </w:rPr>
            </w:pPr>
            <w:r>
              <w:rPr>
                <w:sz w:val="22"/>
                <w:szCs w:val="22"/>
              </w:rPr>
              <w:t>95 676</w:t>
            </w:r>
          </w:p>
        </w:tc>
        <w:tc>
          <w:tcPr>
            <w:tcW w:w="1134" w:type="dxa"/>
            <w:shd w:val="clear" w:color="auto" w:fill="auto"/>
          </w:tcPr>
          <w:p w:rsidR="009D37AE" w:rsidRDefault="009D37AE" w:rsidP="002C0D8C">
            <w:pPr>
              <w:adjustRightInd w:val="0"/>
              <w:jc w:val="center"/>
              <w:rPr>
                <w:sz w:val="22"/>
                <w:szCs w:val="22"/>
              </w:rPr>
            </w:pPr>
            <w:r>
              <w:t>93 269</w:t>
            </w:r>
          </w:p>
        </w:tc>
      </w:tr>
      <w:tr w:rsidR="009D37AE" w:rsidTr="004F17E5">
        <w:tc>
          <w:tcPr>
            <w:tcW w:w="3936" w:type="dxa"/>
          </w:tcPr>
          <w:p w:rsidR="009D37AE" w:rsidRDefault="009D37AE" w:rsidP="00625B56">
            <w:pPr>
              <w:adjustRightInd w:val="0"/>
              <w:jc w:val="both"/>
              <w:rPr>
                <w:sz w:val="22"/>
                <w:szCs w:val="22"/>
              </w:rPr>
            </w:pPr>
            <w:r>
              <w:rPr>
                <w:sz w:val="22"/>
                <w:szCs w:val="22"/>
              </w:rPr>
              <w:t>Налог на добавленную стоимость по приобретенным ценностям</w:t>
            </w:r>
          </w:p>
        </w:tc>
        <w:tc>
          <w:tcPr>
            <w:tcW w:w="1134" w:type="dxa"/>
          </w:tcPr>
          <w:p w:rsidR="009D37AE" w:rsidRDefault="009D37AE" w:rsidP="006C2F25">
            <w:pPr>
              <w:adjustRightInd w:val="0"/>
              <w:jc w:val="center"/>
              <w:rPr>
                <w:sz w:val="22"/>
                <w:szCs w:val="22"/>
              </w:rPr>
            </w:pPr>
            <w:r>
              <w:rPr>
                <w:sz w:val="22"/>
                <w:szCs w:val="22"/>
              </w:rPr>
              <w:t>92</w:t>
            </w:r>
          </w:p>
        </w:tc>
        <w:tc>
          <w:tcPr>
            <w:tcW w:w="1134" w:type="dxa"/>
          </w:tcPr>
          <w:p w:rsidR="009D37AE" w:rsidRDefault="009D37AE" w:rsidP="006C2F25">
            <w:pPr>
              <w:adjustRightInd w:val="0"/>
              <w:jc w:val="center"/>
              <w:rPr>
                <w:sz w:val="22"/>
                <w:szCs w:val="22"/>
              </w:rPr>
            </w:pPr>
            <w:r>
              <w:rPr>
                <w:sz w:val="22"/>
                <w:szCs w:val="22"/>
              </w:rPr>
              <w:t>264</w:t>
            </w:r>
          </w:p>
        </w:tc>
        <w:tc>
          <w:tcPr>
            <w:tcW w:w="992" w:type="dxa"/>
          </w:tcPr>
          <w:p w:rsidR="009D37AE" w:rsidRDefault="009D37AE" w:rsidP="006C2F25">
            <w:pPr>
              <w:adjustRightInd w:val="0"/>
              <w:jc w:val="center"/>
              <w:rPr>
                <w:sz w:val="22"/>
                <w:szCs w:val="22"/>
              </w:rPr>
            </w:pPr>
            <w:r>
              <w:rPr>
                <w:sz w:val="22"/>
                <w:szCs w:val="22"/>
              </w:rPr>
              <w:t>1 513</w:t>
            </w:r>
          </w:p>
        </w:tc>
        <w:tc>
          <w:tcPr>
            <w:tcW w:w="1134" w:type="dxa"/>
          </w:tcPr>
          <w:p w:rsidR="009D37AE" w:rsidRDefault="009D37AE" w:rsidP="006C2F25">
            <w:pPr>
              <w:adjustRightInd w:val="0"/>
              <w:jc w:val="center"/>
              <w:rPr>
                <w:sz w:val="22"/>
                <w:szCs w:val="22"/>
              </w:rPr>
            </w:pPr>
            <w:r>
              <w:rPr>
                <w:sz w:val="22"/>
                <w:szCs w:val="22"/>
              </w:rPr>
              <w:t>378</w:t>
            </w:r>
          </w:p>
        </w:tc>
        <w:tc>
          <w:tcPr>
            <w:tcW w:w="1134" w:type="dxa"/>
            <w:shd w:val="clear" w:color="auto" w:fill="auto"/>
          </w:tcPr>
          <w:p w:rsidR="009D37AE" w:rsidRDefault="009D37AE" w:rsidP="002C0D8C">
            <w:pPr>
              <w:adjustRightInd w:val="0"/>
              <w:jc w:val="center"/>
              <w:rPr>
                <w:sz w:val="22"/>
                <w:szCs w:val="22"/>
              </w:rPr>
            </w:pPr>
            <w:r>
              <w:t>1 216</w:t>
            </w:r>
          </w:p>
        </w:tc>
      </w:tr>
      <w:tr w:rsidR="009D37AE" w:rsidTr="004F17E5">
        <w:tc>
          <w:tcPr>
            <w:tcW w:w="3936" w:type="dxa"/>
          </w:tcPr>
          <w:p w:rsidR="009D37AE" w:rsidRDefault="009D37AE" w:rsidP="00625B56">
            <w:pPr>
              <w:adjustRightInd w:val="0"/>
              <w:jc w:val="both"/>
              <w:rPr>
                <w:sz w:val="22"/>
                <w:szCs w:val="22"/>
              </w:rPr>
            </w:pPr>
            <w:r>
              <w:rPr>
                <w:sz w:val="22"/>
                <w:szCs w:val="22"/>
              </w:rPr>
              <w:t>Дебиторская задолженность</w:t>
            </w:r>
          </w:p>
        </w:tc>
        <w:tc>
          <w:tcPr>
            <w:tcW w:w="1134" w:type="dxa"/>
          </w:tcPr>
          <w:p w:rsidR="009D37AE" w:rsidRDefault="009D37AE" w:rsidP="006C2F25">
            <w:pPr>
              <w:adjustRightInd w:val="0"/>
              <w:jc w:val="center"/>
              <w:rPr>
                <w:sz w:val="22"/>
                <w:szCs w:val="22"/>
              </w:rPr>
            </w:pPr>
            <w:r>
              <w:rPr>
                <w:sz w:val="22"/>
                <w:szCs w:val="22"/>
              </w:rPr>
              <w:t>130 621</w:t>
            </w:r>
          </w:p>
        </w:tc>
        <w:tc>
          <w:tcPr>
            <w:tcW w:w="1134" w:type="dxa"/>
          </w:tcPr>
          <w:p w:rsidR="009D37AE" w:rsidRDefault="009D37AE" w:rsidP="006C2F25">
            <w:pPr>
              <w:adjustRightInd w:val="0"/>
              <w:jc w:val="center"/>
              <w:rPr>
                <w:sz w:val="22"/>
                <w:szCs w:val="22"/>
              </w:rPr>
            </w:pPr>
            <w:r>
              <w:rPr>
                <w:sz w:val="22"/>
                <w:szCs w:val="22"/>
              </w:rPr>
              <w:t>284 029</w:t>
            </w:r>
          </w:p>
        </w:tc>
        <w:tc>
          <w:tcPr>
            <w:tcW w:w="992" w:type="dxa"/>
          </w:tcPr>
          <w:p w:rsidR="009D37AE" w:rsidRDefault="009D37AE" w:rsidP="006C2F25">
            <w:pPr>
              <w:adjustRightInd w:val="0"/>
              <w:jc w:val="center"/>
              <w:rPr>
                <w:sz w:val="22"/>
                <w:szCs w:val="22"/>
              </w:rPr>
            </w:pPr>
            <w:r>
              <w:rPr>
                <w:sz w:val="22"/>
                <w:szCs w:val="22"/>
              </w:rPr>
              <w:t>501 322</w:t>
            </w:r>
          </w:p>
        </w:tc>
        <w:tc>
          <w:tcPr>
            <w:tcW w:w="1134" w:type="dxa"/>
          </w:tcPr>
          <w:p w:rsidR="009D37AE" w:rsidRDefault="009D37AE" w:rsidP="006C2F25">
            <w:pPr>
              <w:adjustRightInd w:val="0"/>
              <w:jc w:val="center"/>
              <w:rPr>
                <w:sz w:val="22"/>
                <w:szCs w:val="22"/>
              </w:rPr>
            </w:pPr>
            <w:r>
              <w:rPr>
                <w:sz w:val="22"/>
                <w:szCs w:val="22"/>
              </w:rPr>
              <w:t>607 491</w:t>
            </w:r>
          </w:p>
        </w:tc>
        <w:tc>
          <w:tcPr>
            <w:tcW w:w="1134" w:type="dxa"/>
            <w:shd w:val="clear" w:color="auto" w:fill="auto"/>
          </w:tcPr>
          <w:p w:rsidR="009D37AE" w:rsidRDefault="009D37AE" w:rsidP="002C0D8C">
            <w:pPr>
              <w:adjustRightInd w:val="0"/>
              <w:jc w:val="center"/>
              <w:rPr>
                <w:sz w:val="22"/>
                <w:szCs w:val="22"/>
              </w:rPr>
            </w:pPr>
            <w:r>
              <w:t>718 635</w:t>
            </w:r>
          </w:p>
        </w:tc>
      </w:tr>
      <w:tr w:rsidR="009D37AE" w:rsidTr="004F17E5">
        <w:tc>
          <w:tcPr>
            <w:tcW w:w="3936" w:type="dxa"/>
          </w:tcPr>
          <w:p w:rsidR="009D37AE" w:rsidRDefault="009D37AE" w:rsidP="00625B56">
            <w:pPr>
              <w:adjustRightInd w:val="0"/>
              <w:jc w:val="both"/>
              <w:rPr>
                <w:sz w:val="22"/>
                <w:szCs w:val="22"/>
              </w:rPr>
            </w:pPr>
            <w:r>
              <w:rPr>
                <w:sz w:val="22"/>
                <w:szCs w:val="22"/>
              </w:rPr>
              <w:t>Финансовые вложения</w:t>
            </w:r>
          </w:p>
        </w:tc>
        <w:tc>
          <w:tcPr>
            <w:tcW w:w="1134" w:type="dxa"/>
          </w:tcPr>
          <w:p w:rsidR="009D37AE" w:rsidRDefault="009D37AE" w:rsidP="006C2F25">
            <w:pPr>
              <w:adjustRightInd w:val="0"/>
              <w:jc w:val="center"/>
              <w:rPr>
                <w:sz w:val="22"/>
                <w:szCs w:val="22"/>
              </w:rPr>
            </w:pPr>
            <w:r>
              <w:rPr>
                <w:sz w:val="22"/>
                <w:szCs w:val="22"/>
              </w:rPr>
              <w:t>-</w:t>
            </w:r>
          </w:p>
        </w:tc>
        <w:tc>
          <w:tcPr>
            <w:tcW w:w="1134" w:type="dxa"/>
          </w:tcPr>
          <w:p w:rsidR="009D37AE" w:rsidRDefault="009D37AE" w:rsidP="006C2F25">
            <w:pPr>
              <w:adjustRightInd w:val="0"/>
              <w:jc w:val="center"/>
              <w:rPr>
                <w:sz w:val="22"/>
                <w:szCs w:val="22"/>
              </w:rPr>
            </w:pPr>
            <w:r>
              <w:rPr>
                <w:sz w:val="22"/>
                <w:szCs w:val="22"/>
              </w:rPr>
              <w:t>70 973</w:t>
            </w:r>
          </w:p>
        </w:tc>
        <w:tc>
          <w:tcPr>
            <w:tcW w:w="992" w:type="dxa"/>
          </w:tcPr>
          <w:p w:rsidR="009D37AE" w:rsidRDefault="009D37AE" w:rsidP="006C2F25">
            <w:pPr>
              <w:adjustRightInd w:val="0"/>
              <w:jc w:val="center"/>
              <w:rPr>
                <w:sz w:val="22"/>
                <w:szCs w:val="22"/>
              </w:rPr>
            </w:pPr>
            <w:r>
              <w:rPr>
                <w:sz w:val="22"/>
                <w:szCs w:val="22"/>
              </w:rPr>
              <w:t>1 000</w:t>
            </w:r>
          </w:p>
        </w:tc>
        <w:tc>
          <w:tcPr>
            <w:tcW w:w="1134" w:type="dxa"/>
          </w:tcPr>
          <w:p w:rsidR="009D37AE" w:rsidRDefault="009D37AE" w:rsidP="006C2F25">
            <w:pPr>
              <w:adjustRightInd w:val="0"/>
              <w:jc w:val="center"/>
              <w:rPr>
                <w:sz w:val="22"/>
                <w:szCs w:val="22"/>
              </w:rPr>
            </w:pPr>
            <w:r>
              <w:rPr>
                <w:sz w:val="22"/>
                <w:szCs w:val="22"/>
              </w:rPr>
              <w:t>1 300</w:t>
            </w:r>
          </w:p>
        </w:tc>
        <w:tc>
          <w:tcPr>
            <w:tcW w:w="1134" w:type="dxa"/>
            <w:shd w:val="clear" w:color="auto" w:fill="auto"/>
          </w:tcPr>
          <w:p w:rsidR="009D37AE" w:rsidRDefault="009D37AE" w:rsidP="002C0D8C">
            <w:pPr>
              <w:adjustRightInd w:val="0"/>
              <w:jc w:val="center"/>
              <w:rPr>
                <w:sz w:val="22"/>
                <w:szCs w:val="22"/>
              </w:rPr>
            </w:pPr>
            <w:r>
              <w:t>17 728</w:t>
            </w:r>
          </w:p>
        </w:tc>
      </w:tr>
      <w:tr w:rsidR="009D37AE" w:rsidTr="004F17E5">
        <w:tc>
          <w:tcPr>
            <w:tcW w:w="3936" w:type="dxa"/>
          </w:tcPr>
          <w:p w:rsidR="009D37AE" w:rsidRDefault="009D37AE" w:rsidP="00625B56">
            <w:pPr>
              <w:adjustRightInd w:val="0"/>
              <w:jc w:val="both"/>
              <w:rPr>
                <w:sz w:val="22"/>
                <w:szCs w:val="22"/>
              </w:rPr>
            </w:pPr>
            <w:r>
              <w:rPr>
                <w:sz w:val="22"/>
                <w:szCs w:val="22"/>
              </w:rPr>
              <w:t xml:space="preserve">Денежные средства </w:t>
            </w:r>
          </w:p>
        </w:tc>
        <w:tc>
          <w:tcPr>
            <w:tcW w:w="1134" w:type="dxa"/>
          </w:tcPr>
          <w:p w:rsidR="009D37AE" w:rsidRDefault="009D37AE" w:rsidP="006C2F25">
            <w:pPr>
              <w:adjustRightInd w:val="0"/>
              <w:jc w:val="center"/>
              <w:rPr>
                <w:sz w:val="22"/>
                <w:szCs w:val="22"/>
              </w:rPr>
            </w:pPr>
            <w:r>
              <w:rPr>
                <w:sz w:val="22"/>
                <w:szCs w:val="22"/>
              </w:rPr>
              <w:t>109 638</w:t>
            </w:r>
          </w:p>
        </w:tc>
        <w:tc>
          <w:tcPr>
            <w:tcW w:w="1134" w:type="dxa"/>
          </w:tcPr>
          <w:p w:rsidR="009D37AE" w:rsidRDefault="009D37AE" w:rsidP="006C2F25">
            <w:pPr>
              <w:adjustRightInd w:val="0"/>
              <w:jc w:val="center"/>
              <w:rPr>
                <w:sz w:val="22"/>
                <w:szCs w:val="22"/>
              </w:rPr>
            </w:pPr>
            <w:r>
              <w:rPr>
                <w:sz w:val="22"/>
                <w:szCs w:val="22"/>
              </w:rPr>
              <w:t>27 848</w:t>
            </w:r>
          </w:p>
        </w:tc>
        <w:tc>
          <w:tcPr>
            <w:tcW w:w="992" w:type="dxa"/>
          </w:tcPr>
          <w:p w:rsidR="009D37AE" w:rsidRDefault="009D37AE" w:rsidP="006C2F25">
            <w:pPr>
              <w:adjustRightInd w:val="0"/>
              <w:jc w:val="center"/>
              <w:rPr>
                <w:sz w:val="22"/>
                <w:szCs w:val="22"/>
              </w:rPr>
            </w:pPr>
            <w:r>
              <w:rPr>
                <w:sz w:val="22"/>
                <w:szCs w:val="22"/>
              </w:rPr>
              <w:t>40 945</w:t>
            </w:r>
          </w:p>
        </w:tc>
        <w:tc>
          <w:tcPr>
            <w:tcW w:w="1134" w:type="dxa"/>
          </w:tcPr>
          <w:p w:rsidR="009D37AE" w:rsidRDefault="009D37AE" w:rsidP="006C2F25">
            <w:pPr>
              <w:adjustRightInd w:val="0"/>
              <w:jc w:val="center"/>
              <w:rPr>
                <w:sz w:val="22"/>
                <w:szCs w:val="22"/>
              </w:rPr>
            </w:pPr>
            <w:r>
              <w:rPr>
                <w:sz w:val="22"/>
                <w:szCs w:val="22"/>
              </w:rPr>
              <w:t>18 886</w:t>
            </w:r>
          </w:p>
        </w:tc>
        <w:tc>
          <w:tcPr>
            <w:tcW w:w="1134" w:type="dxa"/>
            <w:shd w:val="clear" w:color="auto" w:fill="auto"/>
          </w:tcPr>
          <w:p w:rsidR="009D37AE" w:rsidRDefault="009D37AE" w:rsidP="002C0D8C">
            <w:pPr>
              <w:adjustRightInd w:val="0"/>
              <w:jc w:val="center"/>
              <w:rPr>
                <w:sz w:val="22"/>
                <w:szCs w:val="22"/>
              </w:rPr>
            </w:pPr>
            <w:r>
              <w:t>43 574</w:t>
            </w:r>
          </w:p>
        </w:tc>
      </w:tr>
      <w:tr w:rsidR="009D37AE" w:rsidTr="004F17E5">
        <w:tc>
          <w:tcPr>
            <w:tcW w:w="3936" w:type="dxa"/>
          </w:tcPr>
          <w:p w:rsidR="009D37AE" w:rsidRDefault="009D37AE" w:rsidP="00625B56">
            <w:pPr>
              <w:adjustRightInd w:val="0"/>
              <w:jc w:val="both"/>
              <w:rPr>
                <w:sz w:val="22"/>
                <w:szCs w:val="22"/>
              </w:rPr>
            </w:pPr>
            <w:r>
              <w:rPr>
                <w:sz w:val="22"/>
                <w:szCs w:val="22"/>
              </w:rPr>
              <w:t>Прочие оборотные активы</w:t>
            </w:r>
          </w:p>
        </w:tc>
        <w:tc>
          <w:tcPr>
            <w:tcW w:w="1134" w:type="dxa"/>
          </w:tcPr>
          <w:p w:rsidR="009D37AE" w:rsidRDefault="009D37AE" w:rsidP="006C2F25">
            <w:pPr>
              <w:adjustRightInd w:val="0"/>
              <w:jc w:val="center"/>
              <w:rPr>
                <w:sz w:val="22"/>
                <w:szCs w:val="22"/>
              </w:rPr>
            </w:pPr>
            <w:r>
              <w:rPr>
                <w:sz w:val="22"/>
                <w:szCs w:val="22"/>
              </w:rPr>
              <w:t>1 733</w:t>
            </w:r>
          </w:p>
        </w:tc>
        <w:tc>
          <w:tcPr>
            <w:tcW w:w="1134" w:type="dxa"/>
          </w:tcPr>
          <w:p w:rsidR="009D37AE" w:rsidRDefault="009D37AE" w:rsidP="006C2F25">
            <w:pPr>
              <w:adjustRightInd w:val="0"/>
              <w:jc w:val="center"/>
              <w:rPr>
                <w:sz w:val="22"/>
                <w:szCs w:val="22"/>
              </w:rPr>
            </w:pPr>
            <w:r>
              <w:rPr>
                <w:sz w:val="22"/>
                <w:szCs w:val="22"/>
              </w:rPr>
              <w:t>703</w:t>
            </w:r>
          </w:p>
        </w:tc>
        <w:tc>
          <w:tcPr>
            <w:tcW w:w="992" w:type="dxa"/>
          </w:tcPr>
          <w:p w:rsidR="009D37AE" w:rsidRDefault="009D37AE" w:rsidP="006C2F25">
            <w:pPr>
              <w:adjustRightInd w:val="0"/>
              <w:jc w:val="center"/>
              <w:rPr>
                <w:sz w:val="22"/>
                <w:szCs w:val="22"/>
              </w:rPr>
            </w:pPr>
            <w:r>
              <w:rPr>
                <w:sz w:val="22"/>
                <w:szCs w:val="22"/>
              </w:rPr>
              <w:t>1 951</w:t>
            </w:r>
          </w:p>
        </w:tc>
        <w:tc>
          <w:tcPr>
            <w:tcW w:w="1134" w:type="dxa"/>
          </w:tcPr>
          <w:p w:rsidR="009D37AE" w:rsidRDefault="009D37AE" w:rsidP="006C2F25">
            <w:pPr>
              <w:adjustRightInd w:val="0"/>
              <w:jc w:val="center"/>
              <w:rPr>
                <w:sz w:val="22"/>
                <w:szCs w:val="22"/>
              </w:rPr>
            </w:pPr>
            <w:r>
              <w:rPr>
                <w:sz w:val="22"/>
                <w:szCs w:val="22"/>
              </w:rPr>
              <w:t>318</w:t>
            </w:r>
          </w:p>
        </w:tc>
        <w:tc>
          <w:tcPr>
            <w:tcW w:w="1134" w:type="dxa"/>
            <w:shd w:val="clear" w:color="auto" w:fill="auto"/>
          </w:tcPr>
          <w:p w:rsidR="009D37AE" w:rsidRDefault="009D37AE" w:rsidP="002C0D8C">
            <w:pPr>
              <w:adjustRightInd w:val="0"/>
              <w:jc w:val="center"/>
              <w:rPr>
                <w:sz w:val="22"/>
                <w:szCs w:val="22"/>
              </w:rPr>
            </w:pPr>
            <w:r>
              <w:t>496</w:t>
            </w:r>
          </w:p>
        </w:tc>
      </w:tr>
      <w:tr w:rsidR="009D37AE" w:rsidRPr="00D0487E" w:rsidTr="004F17E5">
        <w:tc>
          <w:tcPr>
            <w:tcW w:w="3936" w:type="dxa"/>
          </w:tcPr>
          <w:p w:rsidR="009D37AE" w:rsidRPr="00D0487E" w:rsidRDefault="009D37AE" w:rsidP="00625B56">
            <w:pPr>
              <w:adjustRightInd w:val="0"/>
              <w:jc w:val="both"/>
              <w:rPr>
                <w:b/>
                <w:sz w:val="22"/>
                <w:szCs w:val="22"/>
              </w:rPr>
            </w:pPr>
            <w:r w:rsidRPr="00D0487E">
              <w:rPr>
                <w:b/>
                <w:sz w:val="22"/>
                <w:szCs w:val="22"/>
              </w:rPr>
              <w:t>Итого оборотные активы</w:t>
            </w:r>
          </w:p>
        </w:tc>
        <w:tc>
          <w:tcPr>
            <w:tcW w:w="1134" w:type="dxa"/>
          </w:tcPr>
          <w:p w:rsidR="009D37AE" w:rsidRPr="00D0487E" w:rsidRDefault="009D37AE" w:rsidP="006C2F25">
            <w:pPr>
              <w:adjustRightInd w:val="0"/>
              <w:jc w:val="center"/>
              <w:rPr>
                <w:b/>
                <w:sz w:val="22"/>
                <w:szCs w:val="22"/>
              </w:rPr>
            </w:pPr>
            <w:r w:rsidRPr="00D0487E">
              <w:rPr>
                <w:b/>
                <w:sz w:val="22"/>
                <w:szCs w:val="22"/>
              </w:rPr>
              <w:t>516 049</w:t>
            </w:r>
          </w:p>
        </w:tc>
        <w:tc>
          <w:tcPr>
            <w:tcW w:w="1134" w:type="dxa"/>
          </w:tcPr>
          <w:p w:rsidR="009D37AE" w:rsidRPr="00D0487E" w:rsidRDefault="009D37AE" w:rsidP="006C2F25">
            <w:pPr>
              <w:adjustRightInd w:val="0"/>
              <w:jc w:val="center"/>
              <w:rPr>
                <w:b/>
                <w:sz w:val="22"/>
                <w:szCs w:val="22"/>
              </w:rPr>
            </w:pPr>
            <w:r w:rsidRPr="00D0487E">
              <w:rPr>
                <w:b/>
                <w:sz w:val="22"/>
                <w:szCs w:val="22"/>
              </w:rPr>
              <w:t>649 970</w:t>
            </w:r>
          </w:p>
        </w:tc>
        <w:tc>
          <w:tcPr>
            <w:tcW w:w="992" w:type="dxa"/>
          </w:tcPr>
          <w:p w:rsidR="009D37AE" w:rsidRPr="00D0487E" w:rsidRDefault="009D37AE" w:rsidP="006C2F25">
            <w:pPr>
              <w:adjustRightInd w:val="0"/>
              <w:jc w:val="center"/>
              <w:rPr>
                <w:b/>
                <w:sz w:val="22"/>
                <w:szCs w:val="22"/>
              </w:rPr>
            </w:pPr>
            <w:r w:rsidRPr="00D0487E">
              <w:rPr>
                <w:b/>
                <w:sz w:val="22"/>
                <w:szCs w:val="22"/>
              </w:rPr>
              <w:t>749 517</w:t>
            </w:r>
          </w:p>
        </w:tc>
        <w:tc>
          <w:tcPr>
            <w:tcW w:w="1134" w:type="dxa"/>
          </w:tcPr>
          <w:p w:rsidR="009D37AE" w:rsidRPr="00D0487E" w:rsidRDefault="009D37AE" w:rsidP="006C2F25">
            <w:pPr>
              <w:adjustRightInd w:val="0"/>
              <w:jc w:val="center"/>
              <w:rPr>
                <w:b/>
                <w:sz w:val="22"/>
                <w:szCs w:val="22"/>
              </w:rPr>
            </w:pPr>
            <w:r w:rsidRPr="00D0487E">
              <w:rPr>
                <w:b/>
                <w:sz w:val="22"/>
                <w:szCs w:val="22"/>
              </w:rPr>
              <w:t>724 049</w:t>
            </w:r>
          </w:p>
        </w:tc>
        <w:tc>
          <w:tcPr>
            <w:tcW w:w="1134" w:type="dxa"/>
            <w:shd w:val="clear" w:color="auto" w:fill="auto"/>
          </w:tcPr>
          <w:p w:rsidR="009D37AE" w:rsidRPr="00D0487E" w:rsidRDefault="009D37AE" w:rsidP="002C0D8C">
            <w:pPr>
              <w:adjustRightInd w:val="0"/>
              <w:jc w:val="center"/>
              <w:rPr>
                <w:b/>
                <w:sz w:val="22"/>
                <w:szCs w:val="22"/>
              </w:rPr>
            </w:pPr>
            <w:r>
              <w:rPr>
                <w:b/>
              </w:rPr>
              <w:t>874 918</w:t>
            </w:r>
          </w:p>
        </w:tc>
      </w:tr>
    </w:tbl>
    <w:p w:rsidR="002C0D8C" w:rsidRDefault="002C0D8C" w:rsidP="002C0D8C">
      <w:pPr>
        <w:adjustRightInd w:val="0"/>
        <w:jc w:val="both"/>
        <w:rPr>
          <w:sz w:val="22"/>
          <w:szCs w:val="22"/>
        </w:rPr>
      </w:pPr>
    </w:p>
    <w:p w:rsidR="00506EE7" w:rsidRPr="00506EE7" w:rsidRDefault="002C0D8C" w:rsidP="00506EE7">
      <w:pPr>
        <w:adjustRightInd w:val="0"/>
        <w:jc w:val="both"/>
        <w:rPr>
          <w:sz w:val="22"/>
          <w:szCs w:val="22"/>
        </w:rPr>
      </w:pPr>
      <w:r w:rsidRPr="00625B56">
        <w:rPr>
          <w:sz w:val="22"/>
          <w:szCs w:val="22"/>
        </w:rPr>
        <w:t xml:space="preserve">Структура и размер оборотных средств </w:t>
      </w:r>
      <w:r w:rsidR="00E06F66">
        <w:rPr>
          <w:sz w:val="22"/>
          <w:szCs w:val="22"/>
        </w:rPr>
        <w:t>Эмитент</w:t>
      </w:r>
      <w:r w:rsidRPr="00625B56">
        <w:rPr>
          <w:sz w:val="22"/>
          <w:szCs w:val="22"/>
        </w:rPr>
        <w:t>а в соответствии с бухгалтерской</w:t>
      </w:r>
      <w:r w:rsidR="00506EE7">
        <w:rPr>
          <w:sz w:val="22"/>
          <w:szCs w:val="22"/>
        </w:rPr>
        <w:t xml:space="preserve"> (финансовой)</w:t>
      </w:r>
      <w:r w:rsidRPr="00625B56">
        <w:rPr>
          <w:sz w:val="22"/>
          <w:szCs w:val="22"/>
        </w:rPr>
        <w:t xml:space="preserve"> отчетностью</w:t>
      </w:r>
      <w:r w:rsidR="00506EE7">
        <w:rPr>
          <w:sz w:val="22"/>
          <w:szCs w:val="22"/>
        </w:rPr>
        <w:t xml:space="preserve"> </w:t>
      </w:r>
      <w:r w:rsidR="00E06F66">
        <w:rPr>
          <w:sz w:val="22"/>
          <w:szCs w:val="22"/>
        </w:rPr>
        <w:t>Эмитент</w:t>
      </w:r>
      <w:r w:rsidRPr="00625B56">
        <w:rPr>
          <w:sz w:val="22"/>
          <w:szCs w:val="22"/>
        </w:rPr>
        <w:t>а</w:t>
      </w:r>
      <w:r w:rsidR="00506EE7">
        <w:rPr>
          <w:sz w:val="22"/>
          <w:szCs w:val="22"/>
        </w:rPr>
        <w:t xml:space="preserve"> в %, за п</w:t>
      </w:r>
      <w:r w:rsidR="00506EE7" w:rsidRPr="00506EE7">
        <w:rPr>
          <w:sz w:val="22"/>
          <w:szCs w:val="22"/>
        </w:rPr>
        <w:t>ять последних завершенных отчетных лет</w:t>
      </w:r>
      <w:r w:rsidR="00506EE7">
        <w:rPr>
          <w:sz w:val="22"/>
          <w:szCs w:val="22"/>
        </w:rPr>
        <w:t>.</w:t>
      </w:r>
    </w:p>
    <w:p w:rsidR="002C0D8C" w:rsidRDefault="002C0D8C" w:rsidP="002C0D8C">
      <w:pPr>
        <w:adjustRightInd w:val="0"/>
        <w:jc w:val="both"/>
        <w:rPr>
          <w:sz w:val="22"/>
          <w:szCs w:val="22"/>
        </w:rPr>
      </w:pPr>
    </w:p>
    <w:p w:rsidR="00625B56" w:rsidRDefault="00625B56" w:rsidP="00625B56">
      <w:pPr>
        <w:adjustRightInd w:val="0"/>
        <w:jc w:val="both"/>
        <w:rPr>
          <w:sz w:val="22"/>
          <w:szCs w:val="22"/>
        </w:rPr>
      </w:pPr>
    </w:p>
    <w:tbl>
      <w:tblPr>
        <w:tblStyle w:val="a6"/>
        <w:tblW w:w="0" w:type="auto"/>
        <w:tblLook w:val="04A0" w:firstRow="1" w:lastRow="0" w:firstColumn="1" w:lastColumn="0" w:noHBand="0" w:noVBand="1"/>
      </w:tblPr>
      <w:tblGrid>
        <w:gridCol w:w="3936"/>
        <w:gridCol w:w="1134"/>
        <w:gridCol w:w="1134"/>
        <w:gridCol w:w="1041"/>
        <w:gridCol w:w="1134"/>
        <w:gridCol w:w="1134"/>
      </w:tblGrid>
      <w:tr w:rsidR="00506EE7" w:rsidTr="004F17E5">
        <w:tc>
          <w:tcPr>
            <w:tcW w:w="3936" w:type="dxa"/>
          </w:tcPr>
          <w:p w:rsidR="00506EE7" w:rsidRDefault="00506EE7" w:rsidP="008B379C">
            <w:pPr>
              <w:adjustRightInd w:val="0"/>
              <w:jc w:val="both"/>
              <w:rPr>
                <w:sz w:val="22"/>
                <w:szCs w:val="22"/>
              </w:rPr>
            </w:pPr>
            <w:r>
              <w:rPr>
                <w:sz w:val="22"/>
                <w:szCs w:val="22"/>
              </w:rPr>
              <w:t>Оборотные средства</w:t>
            </w:r>
          </w:p>
        </w:tc>
        <w:tc>
          <w:tcPr>
            <w:tcW w:w="1134" w:type="dxa"/>
          </w:tcPr>
          <w:p w:rsidR="00506EE7" w:rsidRPr="005033E1" w:rsidRDefault="00506EE7" w:rsidP="006C2F25">
            <w:pPr>
              <w:adjustRightInd w:val="0"/>
              <w:jc w:val="center"/>
              <w:rPr>
                <w:b/>
                <w:sz w:val="22"/>
                <w:szCs w:val="22"/>
              </w:rPr>
            </w:pPr>
            <w:r w:rsidRPr="005033E1">
              <w:rPr>
                <w:b/>
                <w:sz w:val="22"/>
                <w:szCs w:val="22"/>
              </w:rPr>
              <w:t>2010</w:t>
            </w:r>
          </w:p>
        </w:tc>
        <w:tc>
          <w:tcPr>
            <w:tcW w:w="1134" w:type="dxa"/>
          </w:tcPr>
          <w:p w:rsidR="00506EE7" w:rsidRPr="005033E1" w:rsidRDefault="00506EE7" w:rsidP="006C2F25">
            <w:pPr>
              <w:adjustRightInd w:val="0"/>
              <w:jc w:val="center"/>
              <w:rPr>
                <w:b/>
                <w:sz w:val="22"/>
                <w:szCs w:val="22"/>
              </w:rPr>
            </w:pPr>
            <w:r w:rsidRPr="005033E1">
              <w:rPr>
                <w:b/>
                <w:sz w:val="22"/>
                <w:szCs w:val="22"/>
              </w:rPr>
              <w:t>2011</w:t>
            </w:r>
          </w:p>
        </w:tc>
        <w:tc>
          <w:tcPr>
            <w:tcW w:w="1041" w:type="dxa"/>
          </w:tcPr>
          <w:p w:rsidR="00506EE7" w:rsidRPr="005033E1" w:rsidRDefault="00506EE7" w:rsidP="006C2F25">
            <w:pPr>
              <w:adjustRightInd w:val="0"/>
              <w:jc w:val="center"/>
              <w:rPr>
                <w:b/>
                <w:sz w:val="22"/>
                <w:szCs w:val="22"/>
              </w:rPr>
            </w:pPr>
            <w:r w:rsidRPr="005033E1">
              <w:rPr>
                <w:b/>
                <w:sz w:val="22"/>
                <w:szCs w:val="22"/>
              </w:rPr>
              <w:t>2012</w:t>
            </w:r>
          </w:p>
        </w:tc>
        <w:tc>
          <w:tcPr>
            <w:tcW w:w="1134" w:type="dxa"/>
          </w:tcPr>
          <w:p w:rsidR="00506EE7" w:rsidRPr="005033E1" w:rsidRDefault="00506EE7" w:rsidP="006C2F25">
            <w:pPr>
              <w:adjustRightInd w:val="0"/>
              <w:jc w:val="center"/>
              <w:rPr>
                <w:b/>
                <w:sz w:val="22"/>
                <w:szCs w:val="22"/>
              </w:rPr>
            </w:pPr>
            <w:r w:rsidRPr="005033E1">
              <w:rPr>
                <w:b/>
                <w:sz w:val="22"/>
                <w:szCs w:val="22"/>
              </w:rPr>
              <w:t>2013</w:t>
            </w:r>
          </w:p>
        </w:tc>
        <w:tc>
          <w:tcPr>
            <w:tcW w:w="1134" w:type="dxa"/>
            <w:shd w:val="clear" w:color="auto" w:fill="auto"/>
          </w:tcPr>
          <w:p w:rsidR="00506EE7" w:rsidRPr="005033E1" w:rsidRDefault="00506EE7" w:rsidP="002C0D8C">
            <w:pPr>
              <w:adjustRightInd w:val="0"/>
              <w:jc w:val="center"/>
              <w:rPr>
                <w:b/>
                <w:sz w:val="22"/>
                <w:szCs w:val="22"/>
              </w:rPr>
            </w:pPr>
            <w:r>
              <w:rPr>
                <w:b/>
                <w:sz w:val="22"/>
                <w:szCs w:val="22"/>
              </w:rPr>
              <w:t>2014</w:t>
            </w:r>
          </w:p>
        </w:tc>
      </w:tr>
      <w:tr w:rsidR="009D37AE" w:rsidTr="004F17E5">
        <w:tc>
          <w:tcPr>
            <w:tcW w:w="3936" w:type="dxa"/>
          </w:tcPr>
          <w:p w:rsidR="009D37AE" w:rsidRDefault="009D37AE" w:rsidP="008B379C">
            <w:pPr>
              <w:adjustRightInd w:val="0"/>
              <w:jc w:val="both"/>
              <w:rPr>
                <w:sz w:val="22"/>
                <w:szCs w:val="22"/>
              </w:rPr>
            </w:pPr>
            <w:r>
              <w:rPr>
                <w:sz w:val="22"/>
                <w:szCs w:val="22"/>
              </w:rPr>
              <w:t>Запасы</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53,09%</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40,95%</w:t>
            </w:r>
          </w:p>
        </w:tc>
        <w:tc>
          <w:tcPr>
            <w:tcW w:w="1041" w:type="dxa"/>
            <w:vAlign w:val="bottom"/>
          </w:tcPr>
          <w:p w:rsidR="009D37AE" w:rsidRPr="002C0D8C" w:rsidRDefault="009D37AE" w:rsidP="006C2F25">
            <w:pPr>
              <w:jc w:val="center"/>
              <w:rPr>
                <w:color w:val="000000"/>
                <w:sz w:val="22"/>
                <w:szCs w:val="22"/>
              </w:rPr>
            </w:pPr>
            <w:r w:rsidRPr="002C0D8C">
              <w:rPr>
                <w:color w:val="000000"/>
                <w:sz w:val="22"/>
                <w:szCs w:val="22"/>
              </w:rPr>
              <w:t>27,06%</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13,21%</w:t>
            </w:r>
          </w:p>
        </w:tc>
        <w:tc>
          <w:tcPr>
            <w:tcW w:w="1134" w:type="dxa"/>
            <w:shd w:val="clear" w:color="auto" w:fill="auto"/>
            <w:vAlign w:val="bottom"/>
          </w:tcPr>
          <w:p w:rsidR="009D37AE" w:rsidRPr="002C0D8C" w:rsidRDefault="009D37AE" w:rsidP="002C0D8C">
            <w:pPr>
              <w:jc w:val="center"/>
              <w:rPr>
                <w:color w:val="000000"/>
                <w:sz w:val="22"/>
                <w:szCs w:val="22"/>
              </w:rPr>
            </w:pPr>
            <w:r>
              <w:t>10,66%</w:t>
            </w:r>
          </w:p>
        </w:tc>
      </w:tr>
      <w:tr w:rsidR="009D37AE" w:rsidTr="004F17E5">
        <w:tc>
          <w:tcPr>
            <w:tcW w:w="3936" w:type="dxa"/>
          </w:tcPr>
          <w:p w:rsidR="009D37AE" w:rsidRDefault="009D37AE" w:rsidP="008B379C">
            <w:pPr>
              <w:adjustRightInd w:val="0"/>
              <w:jc w:val="both"/>
              <w:rPr>
                <w:sz w:val="22"/>
                <w:szCs w:val="22"/>
              </w:rPr>
            </w:pPr>
            <w:r>
              <w:rPr>
                <w:sz w:val="22"/>
                <w:szCs w:val="22"/>
              </w:rPr>
              <w:t>Налог на добавленную стоимость по приобретенным ценностям</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0,02%</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0,04%</w:t>
            </w:r>
          </w:p>
        </w:tc>
        <w:tc>
          <w:tcPr>
            <w:tcW w:w="1041" w:type="dxa"/>
            <w:vAlign w:val="bottom"/>
          </w:tcPr>
          <w:p w:rsidR="009D37AE" w:rsidRPr="002C0D8C" w:rsidRDefault="009D37AE" w:rsidP="006C2F25">
            <w:pPr>
              <w:jc w:val="center"/>
              <w:rPr>
                <w:color w:val="000000"/>
                <w:sz w:val="22"/>
                <w:szCs w:val="22"/>
              </w:rPr>
            </w:pPr>
            <w:r w:rsidRPr="002C0D8C">
              <w:rPr>
                <w:color w:val="000000"/>
                <w:sz w:val="22"/>
                <w:szCs w:val="22"/>
              </w:rPr>
              <w:t>0,20%</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0,05%</w:t>
            </w:r>
          </w:p>
        </w:tc>
        <w:tc>
          <w:tcPr>
            <w:tcW w:w="1134" w:type="dxa"/>
            <w:shd w:val="clear" w:color="auto" w:fill="auto"/>
            <w:vAlign w:val="bottom"/>
          </w:tcPr>
          <w:p w:rsidR="009D37AE" w:rsidRPr="002C0D8C" w:rsidRDefault="009D37AE" w:rsidP="002C0D8C">
            <w:pPr>
              <w:jc w:val="center"/>
              <w:rPr>
                <w:color w:val="000000"/>
                <w:sz w:val="22"/>
                <w:szCs w:val="22"/>
              </w:rPr>
            </w:pPr>
            <w:r>
              <w:t>0,14%</w:t>
            </w:r>
          </w:p>
        </w:tc>
      </w:tr>
      <w:tr w:rsidR="009D37AE" w:rsidTr="004F17E5">
        <w:tc>
          <w:tcPr>
            <w:tcW w:w="3936" w:type="dxa"/>
          </w:tcPr>
          <w:p w:rsidR="009D37AE" w:rsidRDefault="009D37AE" w:rsidP="008B379C">
            <w:pPr>
              <w:adjustRightInd w:val="0"/>
              <w:jc w:val="both"/>
              <w:rPr>
                <w:sz w:val="22"/>
                <w:szCs w:val="22"/>
              </w:rPr>
            </w:pPr>
            <w:r>
              <w:rPr>
                <w:sz w:val="22"/>
                <w:szCs w:val="22"/>
              </w:rPr>
              <w:t>Дебиторская задолженность</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25,31%</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43,70%</w:t>
            </w:r>
          </w:p>
        </w:tc>
        <w:tc>
          <w:tcPr>
            <w:tcW w:w="1041" w:type="dxa"/>
            <w:vAlign w:val="bottom"/>
          </w:tcPr>
          <w:p w:rsidR="009D37AE" w:rsidRPr="002C0D8C" w:rsidRDefault="009D37AE" w:rsidP="006C2F25">
            <w:pPr>
              <w:jc w:val="center"/>
              <w:rPr>
                <w:color w:val="000000"/>
                <w:sz w:val="22"/>
                <w:szCs w:val="22"/>
              </w:rPr>
            </w:pPr>
            <w:r w:rsidRPr="002C0D8C">
              <w:rPr>
                <w:color w:val="000000"/>
                <w:sz w:val="22"/>
                <w:szCs w:val="22"/>
              </w:rPr>
              <w:t>66,89%</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83,90%</w:t>
            </w:r>
          </w:p>
        </w:tc>
        <w:tc>
          <w:tcPr>
            <w:tcW w:w="1134" w:type="dxa"/>
            <w:shd w:val="clear" w:color="auto" w:fill="auto"/>
            <w:vAlign w:val="bottom"/>
          </w:tcPr>
          <w:p w:rsidR="009D37AE" w:rsidRPr="002C0D8C" w:rsidRDefault="009D37AE" w:rsidP="002C0D8C">
            <w:pPr>
              <w:jc w:val="center"/>
              <w:rPr>
                <w:color w:val="000000"/>
                <w:sz w:val="22"/>
                <w:szCs w:val="22"/>
              </w:rPr>
            </w:pPr>
            <w:r>
              <w:t>82,14%</w:t>
            </w:r>
          </w:p>
        </w:tc>
      </w:tr>
      <w:tr w:rsidR="009D37AE" w:rsidTr="004F17E5">
        <w:tc>
          <w:tcPr>
            <w:tcW w:w="3936" w:type="dxa"/>
          </w:tcPr>
          <w:p w:rsidR="009D37AE" w:rsidRDefault="009D37AE" w:rsidP="008B379C">
            <w:pPr>
              <w:adjustRightInd w:val="0"/>
              <w:jc w:val="both"/>
              <w:rPr>
                <w:sz w:val="22"/>
                <w:szCs w:val="22"/>
              </w:rPr>
            </w:pPr>
            <w:r>
              <w:rPr>
                <w:sz w:val="22"/>
                <w:szCs w:val="22"/>
              </w:rPr>
              <w:t>Финансовые вложения</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w:t>
            </w:r>
          </w:p>
        </w:tc>
        <w:tc>
          <w:tcPr>
            <w:tcW w:w="1134" w:type="dxa"/>
            <w:vAlign w:val="bottom"/>
          </w:tcPr>
          <w:p w:rsidR="009D37AE" w:rsidRPr="002C0D8C" w:rsidRDefault="009D37AE" w:rsidP="006C2F25">
            <w:pPr>
              <w:jc w:val="center"/>
              <w:rPr>
                <w:color w:val="000000"/>
                <w:sz w:val="22"/>
                <w:szCs w:val="22"/>
              </w:rPr>
            </w:pPr>
            <w:r>
              <w:rPr>
                <w:color w:val="000000"/>
                <w:sz w:val="22"/>
                <w:szCs w:val="22"/>
              </w:rPr>
              <w:t>10,92%</w:t>
            </w:r>
          </w:p>
        </w:tc>
        <w:tc>
          <w:tcPr>
            <w:tcW w:w="1041" w:type="dxa"/>
            <w:vAlign w:val="bottom"/>
          </w:tcPr>
          <w:p w:rsidR="009D37AE" w:rsidRPr="002C0D8C" w:rsidRDefault="009D37AE" w:rsidP="006C2F25">
            <w:pPr>
              <w:jc w:val="center"/>
              <w:rPr>
                <w:color w:val="000000"/>
                <w:sz w:val="22"/>
                <w:szCs w:val="22"/>
              </w:rPr>
            </w:pPr>
            <w:r w:rsidRPr="002C0D8C">
              <w:rPr>
                <w:color w:val="000000"/>
                <w:sz w:val="22"/>
                <w:szCs w:val="22"/>
              </w:rPr>
              <w:t>0,13%</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0,18%</w:t>
            </w:r>
          </w:p>
        </w:tc>
        <w:tc>
          <w:tcPr>
            <w:tcW w:w="1134" w:type="dxa"/>
            <w:shd w:val="clear" w:color="auto" w:fill="auto"/>
            <w:vAlign w:val="bottom"/>
          </w:tcPr>
          <w:p w:rsidR="009D37AE" w:rsidRPr="002C0D8C" w:rsidRDefault="009D37AE" w:rsidP="002C0D8C">
            <w:pPr>
              <w:jc w:val="center"/>
              <w:rPr>
                <w:color w:val="000000"/>
                <w:sz w:val="22"/>
                <w:szCs w:val="22"/>
              </w:rPr>
            </w:pPr>
            <w:r>
              <w:t>2,03%</w:t>
            </w:r>
          </w:p>
        </w:tc>
      </w:tr>
      <w:tr w:rsidR="009D37AE" w:rsidTr="004F17E5">
        <w:tc>
          <w:tcPr>
            <w:tcW w:w="3936" w:type="dxa"/>
          </w:tcPr>
          <w:p w:rsidR="009D37AE" w:rsidRDefault="009D37AE" w:rsidP="008B379C">
            <w:pPr>
              <w:adjustRightInd w:val="0"/>
              <w:jc w:val="both"/>
              <w:rPr>
                <w:sz w:val="22"/>
                <w:szCs w:val="22"/>
              </w:rPr>
            </w:pPr>
            <w:r>
              <w:rPr>
                <w:sz w:val="22"/>
                <w:szCs w:val="22"/>
              </w:rPr>
              <w:t xml:space="preserve">Денежные средства </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21,25%</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4,28%</w:t>
            </w:r>
          </w:p>
        </w:tc>
        <w:tc>
          <w:tcPr>
            <w:tcW w:w="1041" w:type="dxa"/>
            <w:vAlign w:val="bottom"/>
          </w:tcPr>
          <w:p w:rsidR="009D37AE" w:rsidRPr="002C0D8C" w:rsidRDefault="009D37AE" w:rsidP="006C2F25">
            <w:pPr>
              <w:jc w:val="center"/>
              <w:rPr>
                <w:color w:val="000000"/>
                <w:sz w:val="22"/>
                <w:szCs w:val="22"/>
              </w:rPr>
            </w:pPr>
            <w:r w:rsidRPr="002C0D8C">
              <w:rPr>
                <w:color w:val="000000"/>
                <w:sz w:val="22"/>
                <w:szCs w:val="22"/>
              </w:rPr>
              <w:t>5,46%</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2,61%</w:t>
            </w:r>
          </w:p>
        </w:tc>
        <w:tc>
          <w:tcPr>
            <w:tcW w:w="1134" w:type="dxa"/>
            <w:shd w:val="clear" w:color="auto" w:fill="auto"/>
            <w:vAlign w:val="bottom"/>
          </w:tcPr>
          <w:p w:rsidR="009D37AE" w:rsidRPr="002C0D8C" w:rsidRDefault="009D37AE" w:rsidP="002C0D8C">
            <w:pPr>
              <w:jc w:val="center"/>
              <w:rPr>
                <w:color w:val="000000"/>
                <w:sz w:val="22"/>
                <w:szCs w:val="22"/>
              </w:rPr>
            </w:pPr>
            <w:r>
              <w:t>4,98%</w:t>
            </w:r>
          </w:p>
        </w:tc>
      </w:tr>
      <w:tr w:rsidR="009D37AE" w:rsidTr="004F17E5">
        <w:tc>
          <w:tcPr>
            <w:tcW w:w="3936" w:type="dxa"/>
          </w:tcPr>
          <w:p w:rsidR="009D37AE" w:rsidRDefault="009D37AE" w:rsidP="008B379C">
            <w:pPr>
              <w:adjustRightInd w:val="0"/>
              <w:jc w:val="both"/>
              <w:rPr>
                <w:sz w:val="22"/>
                <w:szCs w:val="22"/>
              </w:rPr>
            </w:pPr>
            <w:r>
              <w:rPr>
                <w:sz w:val="22"/>
                <w:szCs w:val="22"/>
              </w:rPr>
              <w:t>Прочие оборотные активы</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0,34%</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0,11%</w:t>
            </w:r>
          </w:p>
        </w:tc>
        <w:tc>
          <w:tcPr>
            <w:tcW w:w="1041" w:type="dxa"/>
            <w:vAlign w:val="bottom"/>
          </w:tcPr>
          <w:p w:rsidR="009D37AE" w:rsidRPr="002C0D8C" w:rsidRDefault="009D37AE" w:rsidP="006C2F25">
            <w:pPr>
              <w:jc w:val="center"/>
              <w:rPr>
                <w:color w:val="000000"/>
                <w:sz w:val="22"/>
                <w:szCs w:val="22"/>
              </w:rPr>
            </w:pPr>
            <w:r w:rsidRPr="002C0D8C">
              <w:rPr>
                <w:color w:val="000000"/>
                <w:sz w:val="22"/>
                <w:szCs w:val="22"/>
              </w:rPr>
              <w:t>0,26%</w:t>
            </w:r>
          </w:p>
        </w:tc>
        <w:tc>
          <w:tcPr>
            <w:tcW w:w="1134" w:type="dxa"/>
            <w:vAlign w:val="bottom"/>
          </w:tcPr>
          <w:p w:rsidR="009D37AE" w:rsidRPr="002C0D8C" w:rsidRDefault="009D37AE" w:rsidP="006C2F25">
            <w:pPr>
              <w:jc w:val="center"/>
              <w:rPr>
                <w:color w:val="000000"/>
                <w:sz w:val="22"/>
                <w:szCs w:val="22"/>
              </w:rPr>
            </w:pPr>
            <w:r w:rsidRPr="002C0D8C">
              <w:rPr>
                <w:color w:val="000000"/>
                <w:sz w:val="22"/>
                <w:szCs w:val="22"/>
              </w:rPr>
              <w:t>0,04%</w:t>
            </w:r>
          </w:p>
        </w:tc>
        <w:tc>
          <w:tcPr>
            <w:tcW w:w="1134" w:type="dxa"/>
            <w:shd w:val="clear" w:color="auto" w:fill="auto"/>
            <w:vAlign w:val="bottom"/>
          </w:tcPr>
          <w:p w:rsidR="009D37AE" w:rsidRPr="002C0D8C" w:rsidRDefault="009D37AE" w:rsidP="002C0D8C">
            <w:pPr>
              <w:jc w:val="center"/>
              <w:rPr>
                <w:color w:val="000000"/>
                <w:sz w:val="22"/>
                <w:szCs w:val="22"/>
              </w:rPr>
            </w:pPr>
            <w:r>
              <w:t>0,05%</w:t>
            </w:r>
          </w:p>
        </w:tc>
      </w:tr>
      <w:tr w:rsidR="00506EE7" w:rsidRPr="00D0487E" w:rsidTr="004F17E5">
        <w:tc>
          <w:tcPr>
            <w:tcW w:w="3936" w:type="dxa"/>
          </w:tcPr>
          <w:p w:rsidR="00506EE7" w:rsidRPr="00D0487E" w:rsidRDefault="00506EE7" w:rsidP="008B379C">
            <w:pPr>
              <w:adjustRightInd w:val="0"/>
              <w:jc w:val="both"/>
              <w:rPr>
                <w:b/>
                <w:sz w:val="22"/>
                <w:szCs w:val="22"/>
              </w:rPr>
            </w:pPr>
            <w:r w:rsidRPr="00D0487E">
              <w:rPr>
                <w:b/>
                <w:sz w:val="22"/>
                <w:szCs w:val="22"/>
              </w:rPr>
              <w:t>Итого оборотные активы</w:t>
            </w:r>
          </w:p>
        </w:tc>
        <w:tc>
          <w:tcPr>
            <w:tcW w:w="1134" w:type="dxa"/>
            <w:vAlign w:val="bottom"/>
          </w:tcPr>
          <w:p w:rsidR="00506EE7" w:rsidRPr="002C0D8C" w:rsidRDefault="00506EE7" w:rsidP="006C2F25">
            <w:pPr>
              <w:jc w:val="center"/>
              <w:rPr>
                <w:b/>
                <w:color w:val="000000"/>
                <w:sz w:val="22"/>
                <w:szCs w:val="22"/>
              </w:rPr>
            </w:pPr>
            <w:r w:rsidRPr="002C0D8C">
              <w:rPr>
                <w:b/>
                <w:color w:val="000000"/>
                <w:sz w:val="22"/>
                <w:szCs w:val="22"/>
              </w:rPr>
              <w:t>100,00%</w:t>
            </w:r>
          </w:p>
        </w:tc>
        <w:tc>
          <w:tcPr>
            <w:tcW w:w="1134" w:type="dxa"/>
            <w:vAlign w:val="bottom"/>
          </w:tcPr>
          <w:p w:rsidR="00506EE7" w:rsidRPr="002C0D8C" w:rsidRDefault="00506EE7" w:rsidP="006C2F25">
            <w:pPr>
              <w:jc w:val="center"/>
              <w:rPr>
                <w:b/>
                <w:color w:val="000000"/>
                <w:sz w:val="22"/>
                <w:szCs w:val="22"/>
              </w:rPr>
            </w:pPr>
            <w:r w:rsidRPr="002C0D8C">
              <w:rPr>
                <w:b/>
                <w:color w:val="000000"/>
                <w:sz w:val="22"/>
                <w:szCs w:val="22"/>
              </w:rPr>
              <w:t>100,00%</w:t>
            </w:r>
          </w:p>
        </w:tc>
        <w:tc>
          <w:tcPr>
            <w:tcW w:w="1041" w:type="dxa"/>
            <w:vAlign w:val="bottom"/>
          </w:tcPr>
          <w:p w:rsidR="00506EE7" w:rsidRPr="002C0D8C" w:rsidRDefault="00506EE7" w:rsidP="006C2F25">
            <w:pPr>
              <w:jc w:val="center"/>
              <w:rPr>
                <w:b/>
                <w:color w:val="000000"/>
                <w:sz w:val="22"/>
                <w:szCs w:val="22"/>
              </w:rPr>
            </w:pPr>
            <w:r w:rsidRPr="002C0D8C">
              <w:rPr>
                <w:b/>
                <w:color w:val="000000"/>
                <w:sz w:val="22"/>
                <w:szCs w:val="22"/>
              </w:rPr>
              <w:t>100,00%</w:t>
            </w:r>
          </w:p>
        </w:tc>
        <w:tc>
          <w:tcPr>
            <w:tcW w:w="1134" w:type="dxa"/>
            <w:vAlign w:val="bottom"/>
          </w:tcPr>
          <w:p w:rsidR="00506EE7" w:rsidRPr="002C0D8C" w:rsidRDefault="00506EE7" w:rsidP="006C2F25">
            <w:pPr>
              <w:jc w:val="center"/>
              <w:rPr>
                <w:b/>
                <w:color w:val="000000"/>
                <w:sz w:val="22"/>
                <w:szCs w:val="22"/>
              </w:rPr>
            </w:pPr>
            <w:r w:rsidRPr="002C0D8C">
              <w:rPr>
                <w:b/>
                <w:color w:val="000000"/>
                <w:sz w:val="22"/>
                <w:szCs w:val="22"/>
              </w:rPr>
              <w:t>100,00%</w:t>
            </w:r>
          </w:p>
        </w:tc>
        <w:tc>
          <w:tcPr>
            <w:tcW w:w="1134" w:type="dxa"/>
            <w:shd w:val="clear" w:color="auto" w:fill="auto"/>
            <w:vAlign w:val="bottom"/>
          </w:tcPr>
          <w:p w:rsidR="00506EE7" w:rsidRPr="002C0D8C" w:rsidRDefault="00506EE7" w:rsidP="002C0D8C">
            <w:pPr>
              <w:jc w:val="center"/>
              <w:rPr>
                <w:b/>
                <w:color w:val="000000"/>
                <w:sz w:val="22"/>
                <w:szCs w:val="22"/>
              </w:rPr>
            </w:pPr>
            <w:r w:rsidRPr="002C0D8C">
              <w:rPr>
                <w:b/>
                <w:color w:val="000000"/>
                <w:sz w:val="22"/>
                <w:szCs w:val="22"/>
              </w:rPr>
              <w:t>100,00%</w:t>
            </w:r>
          </w:p>
        </w:tc>
      </w:tr>
    </w:tbl>
    <w:p w:rsidR="00625B56" w:rsidRDefault="00625B56" w:rsidP="00115BA0">
      <w:pPr>
        <w:adjustRightInd w:val="0"/>
        <w:jc w:val="both"/>
        <w:rPr>
          <w:sz w:val="22"/>
          <w:szCs w:val="22"/>
        </w:rPr>
      </w:pPr>
    </w:p>
    <w:p w:rsidR="002C0D8C" w:rsidRPr="00351005" w:rsidRDefault="00D0487E" w:rsidP="00D0487E">
      <w:pPr>
        <w:adjustRightInd w:val="0"/>
        <w:jc w:val="both"/>
        <w:rPr>
          <w:iCs/>
          <w:sz w:val="22"/>
          <w:szCs w:val="22"/>
        </w:rPr>
      </w:pPr>
      <w:r w:rsidRPr="00D0487E">
        <w:rPr>
          <w:sz w:val="22"/>
          <w:szCs w:val="22"/>
        </w:rPr>
        <w:t xml:space="preserve">Источники финансирования оборотных средств </w:t>
      </w:r>
      <w:r w:rsidR="00E06F66">
        <w:rPr>
          <w:sz w:val="22"/>
          <w:szCs w:val="22"/>
        </w:rPr>
        <w:t>Эмитент</w:t>
      </w:r>
      <w:r w:rsidRPr="00D0487E">
        <w:rPr>
          <w:sz w:val="22"/>
          <w:szCs w:val="22"/>
        </w:rPr>
        <w:t>а (собственные источники, займы,</w:t>
      </w:r>
      <w:r>
        <w:rPr>
          <w:sz w:val="22"/>
          <w:szCs w:val="22"/>
        </w:rPr>
        <w:t xml:space="preserve"> </w:t>
      </w:r>
      <w:r w:rsidRPr="00D0487E">
        <w:rPr>
          <w:sz w:val="22"/>
          <w:szCs w:val="22"/>
        </w:rPr>
        <w:t>кредиты</w:t>
      </w:r>
      <w:r w:rsidRPr="00351005">
        <w:rPr>
          <w:sz w:val="22"/>
          <w:szCs w:val="22"/>
        </w:rPr>
        <w:t xml:space="preserve">): </w:t>
      </w:r>
      <w:r w:rsidR="00506EE7">
        <w:rPr>
          <w:iCs/>
          <w:sz w:val="22"/>
          <w:szCs w:val="22"/>
        </w:rPr>
        <w:t>За период с 2010</w:t>
      </w:r>
      <w:r w:rsidR="002C0D8C" w:rsidRPr="00351005">
        <w:rPr>
          <w:iCs/>
          <w:sz w:val="22"/>
          <w:szCs w:val="22"/>
        </w:rPr>
        <w:t xml:space="preserve"> года</w:t>
      </w:r>
      <w:r w:rsidR="00506EE7">
        <w:rPr>
          <w:iCs/>
          <w:sz w:val="22"/>
          <w:szCs w:val="22"/>
        </w:rPr>
        <w:t xml:space="preserve"> по 2014</w:t>
      </w:r>
      <w:r w:rsidR="00351005">
        <w:rPr>
          <w:iCs/>
          <w:sz w:val="22"/>
          <w:szCs w:val="22"/>
        </w:rPr>
        <w:t xml:space="preserve"> год</w:t>
      </w:r>
      <w:r w:rsidR="002C0D8C" w:rsidRPr="00351005">
        <w:rPr>
          <w:iCs/>
          <w:sz w:val="22"/>
          <w:szCs w:val="22"/>
        </w:rPr>
        <w:t xml:space="preserve"> основными источниками формирования оборо</w:t>
      </w:r>
      <w:r w:rsidR="00C23DE4" w:rsidRPr="00351005">
        <w:rPr>
          <w:iCs/>
          <w:sz w:val="22"/>
          <w:szCs w:val="22"/>
        </w:rPr>
        <w:t xml:space="preserve">тных средств </w:t>
      </w:r>
      <w:r w:rsidR="00E06F66">
        <w:rPr>
          <w:iCs/>
          <w:sz w:val="22"/>
          <w:szCs w:val="22"/>
        </w:rPr>
        <w:t>Эмитент</w:t>
      </w:r>
      <w:r w:rsidR="00C23DE4" w:rsidRPr="00351005">
        <w:rPr>
          <w:iCs/>
          <w:sz w:val="22"/>
          <w:szCs w:val="22"/>
        </w:rPr>
        <w:t xml:space="preserve">а  явились  уставной капитал </w:t>
      </w:r>
      <w:r w:rsidR="00E06F66">
        <w:rPr>
          <w:iCs/>
          <w:sz w:val="22"/>
          <w:szCs w:val="22"/>
        </w:rPr>
        <w:t>Эмитент</w:t>
      </w:r>
      <w:r w:rsidR="00C23DE4" w:rsidRPr="00351005">
        <w:rPr>
          <w:iCs/>
          <w:sz w:val="22"/>
          <w:szCs w:val="22"/>
        </w:rPr>
        <w:t>а и нераспределенная прибыль предыдущих периодов.</w:t>
      </w:r>
    </w:p>
    <w:p w:rsidR="004E1543" w:rsidRPr="004E1543" w:rsidRDefault="004E1543" w:rsidP="005033E1">
      <w:pPr>
        <w:adjustRightInd w:val="0"/>
        <w:ind w:firstLine="708"/>
        <w:jc w:val="both"/>
        <w:rPr>
          <w:sz w:val="22"/>
          <w:szCs w:val="22"/>
        </w:rPr>
      </w:pPr>
      <w:r w:rsidRPr="004E1543">
        <w:rPr>
          <w:sz w:val="22"/>
          <w:szCs w:val="22"/>
        </w:rPr>
        <w:t xml:space="preserve">Политика </w:t>
      </w:r>
      <w:r w:rsidR="00E06F66">
        <w:rPr>
          <w:sz w:val="22"/>
          <w:szCs w:val="22"/>
        </w:rPr>
        <w:t>Эмитент</w:t>
      </w:r>
      <w:r w:rsidRPr="004E1543">
        <w:rPr>
          <w:sz w:val="22"/>
          <w:szCs w:val="22"/>
        </w:rPr>
        <w:t xml:space="preserve">а по финансированию оборотных средств: </w:t>
      </w:r>
      <w:r w:rsidR="00E06F66">
        <w:rPr>
          <w:sz w:val="22"/>
          <w:szCs w:val="22"/>
        </w:rPr>
        <w:t>Эмитент</w:t>
      </w:r>
      <w:r w:rsidRPr="004E1543">
        <w:rPr>
          <w:sz w:val="22"/>
          <w:szCs w:val="22"/>
        </w:rPr>
        <w:t xml:space="preserve"> планирует</w:t>
      </w:r>
      <w:r>
        <w:rPr>
          <w:sz w:val="22"/>
          <w:szCs w:val="22"/>
        </w:rPr>
        <w:t xml:space="preserve"> </w:t>
      </w:r>
      <w:r w:rsidRPr="004E1543">
        <w:rPr>
          <w:sz w:val="22"/>
          <w:szCs w:val="22"/>
        </w:rPr>
        <w:t>осуществлять политику по финансированию оборотных средств исходя из критериев</w:t>
      </w:r>
      <w:r>
        <w:rPr>
          <w:sz w:val="22"/>
          <w:szCs w:val="22"/>
        </w:rPr>
        <w:t xml:space="preserve"> </w:t>
      </w:r>
      <w:r w:rsidRPr="004E1543">
        <w:rPr>
          <w:sz w:val="22"/>
          <w:szCs w:val="22"/>
        </w:rPr>
        <w:t>достаточности средств для осуществления основной деятельности, оптимальной цены</w:t>
      </w:r>
      <w:r>
        <w:rPr>
          <w:sz w:val="22"/>
          <w:szCs w:val="22"/>
        </w:rPr>
        <w:t xml:space="preserve"> </w:t>
      </w:r>
      <w:r w:rsidRPr="004E1543">
        <w:rPr>
          <w:sz w:val="22"/>
          <w:szCs w:val="22"/>
        </w:rPr>
        <w:t>привлечения заемных средств на необходимые сроки, рациональности и предусмотрительности</w:t>
      </w:r>
      <w:r w:rsidR="005033E1">
        <w:rPr>
          <w:sz w:val="22"/>
          <w:szCs w:val="22"/>
        </w:rPr>
        <w:t xml:space="preserve"> </w:t>
      </w:r>
      <w:r w:rsidRPr="004E1543">
        <w:rPr>
          <w:sz w:val="22"/>
          <w:szCs w:val="22"/>
        </w:rPr>
        <w:t>их использования в своей деятельности.</w:t>
      </w:r>
    </w:p>
    <w:p w:rsidR="0009742E" w:rsidRDefault="004E1543" w:rsidP="004E1543">
      <w:pPr>
        <w:adjustRightInd w:val="0"/>
        <w:ind w:firstLine="708"/>
        <w:jc w:val="both"/>
        <w:rPr>
          <w:sz w:val="22"/>
          <w:szCs w:val="22"/>
        </w:rPr>
      </w:pPr>
      <w:r w:rsidRPr="004E1543">
        <w:rPr>
          <w:sz w:val="22"/>
          <w:szCs w:val="22"/>
        </w:rPr>
        <w:t>Факторы, которые могут повлечь изменение в политике финансирования оборотных средств,</w:t>
      </w:r>
      <w:r>
        <w:rPr>
          <w:sz w:val="22"/>
          <w:szCs w:val="22"/>
        </w:rPr>
        <w:t xml:space="preserve"> </w:t>
      </w:r>
      <w:r w:rsidRPr="004E1543">
        <w:rPr>
          <w:sz w:val="22"/>
          <w:szCs w:val="22"/>
        </w:rPr>
        <w:t>и оценка вероятности их появления: реализация геополитические рисков, информация о которых</w:t>
      </w:r>
      <w:r>
        <w:rPr>
          <w:sz w:val="22"/>
          <w:szCs w:val="22"/>
        </w:rPr>
        <w:t xml:space="preserve"> </w:t>
      </w:r>
      <w:r w:rsidR="00506EE7">
        <w:rPr>
          <w:sz w:val="22"/>
          <w:szCs w:val="22"/>
        </w:rPr>
        <w:t>содержится в п. 2</w:t>
      </w:r>
      <w:r w:rsidRPr="004E1543">
        <w:rPr>
          <w:sz w:val="22"/>
          <w:szCs w:val="22"/>
        </w:rPr>
        <w:t xml:space="preserve">.5.2 настоящего </w:t>
      </w:r>
      <w:r w:rsidR="00E06F66">
        <w:rPr>
          <w:sz w:val="22"/>
          <w:szCs w:val="22"/>
        </w:rPr>
        <w:t>Проспект</w:t>
      </w:r>
      <w:r w:rsidRPr="004E1543">
        <w:rPr>
          <w:sz w:val="22"/>
          <w:szCs w:val="22"/>
        </w:rPr>
        <w:t>а ценных бумаг.</w:t>
      </w:r>
    </w:p>
    <w:p w:rsidR="004E1543" w:rsidRPr="00D0487E" w:rsidRDefault="004E1543" w:rsidP="004E1543">
      <w:pPr>
        <w:adjustRightInd w:val="0"/>
        <w:ind w:firstLine="708"/>
        <w:jc w:val="both"/>
        <w:rPr>
          <w:sz w:val="22"/>
          <w:szCs w:val="22"/>
        </w:rPr>
      </w:pPr>
    </w:p>
    <w:p w:rsidR="00F818D6" w:rsidRDefault="00506EE7" w:rsidP="00F818D6">
      <w:pPr>
        <w:adjustRightInd w:val="0"/>
        <w:ind w:firstLine="708"/>
        <w:jc w:val="both"/>
        <w:rPr>
          <w:b/>
          <w:sz w:val="22"/>
          <w:szCs w:val="22"/>
        </w:rPr>
      </w:pPr>
      <w:r>
        <w:rPr>
          <w:b/>
          <w:sz w:val="22"/>
          <w:szCs w:val="22"/>
        </w:rPr>
        <w:t>4</w:t>
      </w:r>
      <w:r w:rsidR="00F818D6" w:rsidRPr="00F818D6">
        <w:rPr>
          <w:b/>
          <w:sz w:val="22"/>
          <w:szCs w:val="22"/>
        </w:rPr>
        <w:t xml:space="preserve">.3.2. Финансовые вложения </w:t>
      </w:r>
      <w:r w:rsidR="00E06F66">
        <w:rPr>
          <w:b/>
          <w:sz w:val="22"/>
          <w:szCs w:val="22"/>
        </w:rPr>
        <w:t>Эмитент</w:t>
      </w:r>
      <w:r w:rsidR="00F818D6" w:rsidRPr="00F818D6">
        <w:rPr>
          <w:b/>
          <w:sz w:val="22"/>
          <w:szCs w:val="22"/>
        </w:rPr>
        <w:t>а</w:t>
      </w:r>
    </w:p>
    <w:p w:rsidR="005A7BDA" w:rsidRPr="00F818D6" w:rsidRDefault="005A7BDA" w:rsidP="00F818D6">
      <w:pPr>
        <w:adjustRightInd w:val="0"/>
        <w:ind w:firstLine="708"/>
        <w:jc w:val="both"/>
        <w:rPr>
          <w:b/>
          <w:sz w:val="22"/>
          <w:szCs w:val="22"/>
        </w:rPr>
      </w:pPr>
    </w:p>
    <w:p w:rsidR="001272D8" w:rsidRDefault="00EA7D23" w:rsidP="004F17E5">
      <w:pPr>
        <w:autoSpaceDE/>
        <w:autoSpaceDN/>
        <w:spacing w:after="200" w:line="276" w:lineRule="auto"/>
        <w:ind w:firstLine="708"/>
        <w:jc w:val="both"/>
        <w:rPr>
          <w:bCs/>
          <w:sz w:val="22"/>
          <w:szCs w:val="22"/>
        </w:rPr>
      </w:pPr>
      <w:r w:rsidRPr="00EA7D23">
        <w:rPr>
          <w:bCs/>
          <w:sz w:val="22"/>
          <w:szCs w:val="22"/>
        </w:rPr>
        <w:t>Представляетс</w:t>
      </w:r>
      <w:r>
        <w:rPr>
          <w:bCs/>
          <w:sz w:val="22"/>
          <w:szCs w:val="22"/>
        </w:rPr>
        <w:t>я перечень финансовых вложений Э</w:t>
      </w:r>
      <w:r w:rsidRPr="00EA7D23">
        <w:rPr>
          <w:bCs/>
          <w:sz w:val="22"/>
          <w:szCs w:val="22"/>
        </w:rPr>
        <w:t>митента, которые составляют 10 и более процентов всех его финансовых вложений на конец последнего отчетн</w:t>
      </w:r>
      <w:r>
        <w:rPr>
          <w:bCs/>
          <w:sz w:val="22"/>
          <w:szCs w:val="22"/>
        </w:rPr>
        <w:t>ого года до даты утверждения П</w:t>
      </w:r>
      <w:r w:rsidRPr="00EA7D23">
        <w:rPr>
          <w:bCs/>
          <w:sz w:val="22"/>
          <w:szCs w:val="22"/>
        </w:rPr>
        <w:t>роспекта ценных бумаг.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займы и кредиты и т.д.)</w:t>
      </w:r>
    </w:p>
    <w:p w:rsidR="001272D8" w:rsidRDefault="001272D8" w:rsidP="004F17E5">
      <w:pPr>
        <w:autoSpaceDE/>
        <w:autoSpaceDN/>
        <w:spacing w:after="200" w:line="276" w:lineRule="auto"/>
        <w:ind w:firstLine="708"/>
        <w:jc w:val="both"/>
        <w:rPr>
          <w:bCs/>
          <w:sz w:val="22"/>
          <w:szCs w:val="22"/>
        </w:rPr>
      </w:pPr>
    </w:p>
    <w:p w:rsidR="001272D8" w:rsidRDefault="001272D8" w:rsidP="004F17E5">
      <w:pPr>
        <w:autoSpaceDE/>
        <w:autoSpaceDN/>
        <w:spacing w:after="200" w:line="276" w:lineRule="auto"/>
        <w:ind w:firstLine="708"/>
        <w:jc w:val="both"/>
        <w:rPr>
          <w:bCs/>
          <w:sz w:val="22"/>
          <w:szCs w:val="22"/>
        </w:rPr>
      </w:pPr>
    </w:p>
    <w:p w:rsidR="001272D8" w:rsidRDefault="001272D8" w:rsidP="004F17E5">
      <w:pPr>
        <w:autoSpaceDE/>
        <w:autoSpaceDN/>
        <w:spacing w:after="200" w:line="276" w:lineRule="auto"/>
        <w:ind w:firstLine="708"/>
        <w:jc w:val="both"/>
        <w:rPr>
          <w:bCs/>
          <w:sz w:val="22"/>
          <w:szCs w:val="22"/>
        </w:rPr>
      </w:pPr>
    </w:p>
    <w:tbl>
      <w:tblPr>
        <w:tblStyle w:val="a6"/>
        <w:tblW w:w="9498" w:type="dxa"/>
        <w:tblInd w:w="-34" w:type="dxa"/>
        <w:shd w:val="clear" w:color="auto" w:fill="FFFFFF" w:themeFill="background1"/>
        <w:tblLayout w:type="fixed"/>
        <w:tblLook w:val="04A0" w:firstRow="1" w:lastRow="0" w:firstColumn="1" w:lastColumn="0" w:noHBand="0" w:noVBand="1"/>
      </w:tblPr>
      <w:tblGrid>
        <w:gridCol w:w="1557"/>
        <w:gridCol w:w="1253"/>
        <w:gridCol w:w="1585"/>
        <w:gridCol w:w="1134"/>
        <w:gridCol w:w="1417"/>
        <w:gridCol w:w="993"/>
        <w:gridCol w:w="1559"/>
      </w:tblGrid>
      <w:tr w:rsidR="00113240" w:rsidRPr="00113240" w:rsidTr="004F17E5">
        <w:tc>
          <w:tcPr>
            <w:tcW w:w="1557" w:type="dxa"/>
            <w:shd w:val="clear" w:color="auto" w:fill="FFFFFF" w:themeFill="background1"/>
          </w:tcPr>
          <w:p w:rsidR="009D37AE" w:rsidRPr="004F17E5" w:rsidRDefault="001D6A65" w:rsidP="009D37AE">
            <w:pPr>
              <w:rPr>
                <w:bCs/>
                <w:sz w:val="22"/>
                <w:szCs w:val="22"/>
              </w:rPr>
            </w:pPr>
            <w:r w:rsidRPr="004F17E5">
              <w:rPr>
                <w:bCs/>
                <w:sz w:val="22"/>
                <w:szCs w:val="22"/>
              </w:rPr>
              <w:t>Объект финансового вложения</w:t>
            </w:r>
          </w:p>
        </w:tc>
        <w:tc>
          <w:tcPr>
            <w:tcW w:w="1253" w:type="dxa"/>
            <w:shd w:val="clear" w:color="auto" w:fill="FFFFFF" w:themeFill="background1"/>
          </w:tcPr>
          <w:p w:rsidR="009D37AE" w:rsidRPr="004F17E5" w:rsidRDefault="001D6A65" w:rsidP="009D37AE">
            <w:pPr>
              <w:rPr>
                <w:bCs/>
                <w:sz w:val="22"/>
                <w:szCs w:val="22"/>
              </w:rPr>
            </w:pPr>
            <w:r w:rsidRPr="004F17E5">
              <w:rPr>
                <w:bCs/>
                <w:sz w:val="22"/>
                <w:szCs w:val="22"/>
              </w:rPr>
              <w:t>ИНН</w:t>
            </w:r>
          </w:p>
        </w:tc>
        <w:tc>
          <w:tcPr>
            <w:tcW w:w="1585" w:type="dxa"/>
            <w:shd w:val="clear" w:color="auto" w:fill="FFFFFF" w:themeFill="background1"/>
          </w:tcPr>
          <w:p w:rsidR="009D37AE" w:rsidRPr="004F17E5" w:rsidRDefault="001D6A65" w:rsidP="009D37AE">
            <w:pPr>
              <w:rPr>
                <w:bCs/>
                <w:sz w:val="22"/>
                <w:szCs w:val="22"/>
              </w:rPr>
            </w:pPr>
            <w:r w:rsidRPr="004F17E5">
              <w:rPr>
                <w:bCs/>
                <w:sz w:val="22"/>
                <w:szCs w:val="22"/>
              </w:rPr>
              <w:t>ОГРН</w:t>
            </w:r>
          </w:p>
        </w:tc>
        <w:tc>
          <w:tcPr>
            <w:tcW w:w="1134" w:type="dxa"/>
            <w:shd w:val="clear" w:color="auto" w:fill="FFFFFF" w:themeFill="background1"/>
          </w:tcPr>
          <w:p w:rsidR="009D37AE" w:rsidRPr="004F17E5" w:rsidRDefault="001D6A65" w:rsidP="009D37AE">
            <w:pPr>
              <w:rPr>
                <w:bCs/>
                <w:sz w:val="22"/>
                <w:szCs w:val="22"/>
              </w:rPr>
            </w:pPr>
            <w:r w:rsidRPr="004F17E5">
              <w:rPr>
                <w:bCs/>
                <w:sz w:val="22"/>
                <w:szCs w:val="22"/>
              </w:rPr>
              <w:t>Вид финансового вложения</w:t>
            </w:r>
          </w:p>
        </w:tc>
        <w:tc>
          <w:tcPr>
            <w:tcW w:w="1417" w:type="dxa"/>
            <w:shd w:val="clear" w:color="auto" w:fill="FFFFFF" w:themeFill="background1"/>
          </w:tcPr>
          <w:p w:rsidR="009D37AE" w:rsidRPr="004F17E5" w:rsidRDefault="001D6A65" w:rsidP="009D37AE">
            <w:pPr>
              <w:rPr>
                <w:bCs/>
                <w:sz w:val="22"/>
                <w:szCs w:val="22"/>
              </w:rPr>
            </w:pPr>
            <w:r w:rsidRPr="004F17E5">
              <w:rPr>
                <w:bCs/>
                <w:sz w:val="22"/>
                <w:szCs w:val="22"/>
              </w:rPr>
              <w:t>Размер вложения, руб.</w:t>
            </w:r>
          </w:p>
        </w:tc>
        <w:tc>
          <w:tcPr>
            <w:tcW w:w="993" w:type="dxa"/>
            <w:shd w:val="clear" w:color="auto" w:fill="FFFFFF" w:themeFill="background1"/>
          </w:tcPr>
          <w:p w:rsidR="009D37AE" w:rsidRPr="004F17E5" w:rsidRDefault="001D6A65" w:rsidP="009D37AE">
            <w:pPr>
              <w:rPr>
                <w:bCs/>
                <w:sz w:val="22"/>
                <w:szCs w:val="22"/>
              </w:rPr>
            </w:pPr>
            <w:r w:rsidRPr="004F17E5">
              <w:rPr>
                <w:bCs/>
                <w:sz w:val="22"/>
                <w:szCs w:val="22"/>
              </w:rPr>
              <w:t>Размер вложения, % от УК</w:t>
            </w:r>
          </w:p>
        </w:tc>
        <w:tc>
          <w:tcPr>
            <w:tcW w:w="1559" w:type="dxa"/>
            <w:shd w:val="clear" w:color="auto" w:fill="FFFFFF" w:themeFill="background1"/>
          </w:tcPr>
          <w:p w:rsidR="009D37AE" w:rsidRPr="004F17E5" w:rsidRDefault="001D6A65" w:rsidP="009D37AE">
            <w:pPr>
              <w:rPr>
                <w:bCs/>
                <w:sz w:val="22"/>
                <w:szCs w:val="22"/>
              </w:rPr>
            </w:pPr>
            <w:r w:rsidRPr="004F17E5">
              <w:rPr>
                <w:bCs/>
                <w:sz w:val="22"/>
                <w:szCs w:val="22"/>
              </w:rPr>
              <w:t>Доход от фин. вложения</w:t>
            </w:r>
          </w:p>
        </w:tc>
      </w:tr>
      <w:tr w:rsidR="00113240" w:rsidRPr="00113240" w:rsidTr="004F17E5">
        <w:tc>
          <w:tcPr>
            <w:tcW w:w="1557" w:type="dxa"/>
            <w:tcBorders>
              <w:bottom w:val="single" w:sz="4" w:space="0" w:color="auto"/>
            </w:tcBorders>
            <w:shd w:val="clear" w:color="auto" w:fill="FFFFFF" w:themeFill="background1"/>
          </w:tcPr>
          <w:p w:rsidR="009D37AE" w:rsidRPr="00113240" w:rsidRDefault="006940BD" w:rsidP="009D37AE">
            <w:pPr>
              <w:rPr>
                <w:bCs/>
              </w:rPr>
            </w:pPr>
            <w:r>
              <w:rPr>
                <w:bCs/>
              </w:rPr>
              <w:t>Общество с ограниченной ответствен</w:t>
            </w:r>
            <w:r w:rsidR="0023601B">
              <w:rPr>
                <w:bCs/>
              </w:rPr>
              <w:t>-</w:t>
            </w:r>
            <w:r>
              <w:rPr>
                <w:bCs/>
              </w:rPr>
              <w:t>ностью «Экспатрейд» (</w:t>
            </w:r>
            <w:r w:rsidR="001D6A65" w:rsidRPr="00113240">
              <w:rPr>
                <w:bCs/>
              </w:rPr>
              <w:t>ООО «Экспатрейд»</w:t>
            </w:r>
            <w:r>
              <w:rPr>
                <w:bCs/>
              </w:rPr>
              <w:t>)</w:t>
            </w:r>
          </w:p>
        </w:tc>
        <w:tc>
          <w:tcPr>
            <w:tcW w:w="1253" w:type="dxa"/>
            <w:tcBorders>
              <w:bottom w:val="single" w:sz="4" w:space="0" w:color="auto"/>
            </w:tcBorders>
            <w:shd w:val="clear" w:color="auto" w:fill="FFFFFF" w:themeFill="background1"/>
          </w:tcPr>
          <w:p w:rsidR="009D37AE" w:rsidRPr="00113240" w:rsidRDefault="001D6A65" w:rsidP="009D37AE">
            <w:r w:rsidRPr="00113240">
              <w:t>7716775499</w:t>
            </w:r>
          </w:p>
        </w:tc>
        <w:tc>
          <w:tcPr>
            <w:tcW w:w="1585" w:type="dxa"/>
            <w:tcBorders>
              <w:bottom w:val="single" w:sz="4" w:space="0" w:color="auto"/>
            </w:tcBorders>
            <w:shd w:val="clear" w:color="auto" w:fill="FFFFFF" w:themeFill="background1"/>
          </w:tcPr>
          <w:p w:rsidR="009D37AE" w:rsidRPr="00113240" w:rsidRDefault="001D6A65" w:rsidP="009D37AE">
            <w:r w:rsidRPr="00113240">
              <w:t>1147746571026</w:t>
            </w:r>
          </w:p>
        </w:tc>
        <w:tc>
          <w:tcPr>
            <w:tcW w:w="1134" w:type="dxa"/>
            <w:tcBorders>
              <w:bottom w:val="single" w:sz="4" w:space="0" w:color="auto"/>
            </w:tcBorders>
            <w:shd w:val="clear" w:color="auto" w:fill="FFFFFF" w:themeFill="background1"/>
          </w:tcPr>
          <w:p w:rsidR="009D37AE" w:rsidRPr="00113240" w:rsidRDefault="001D6A65" w:rsidP="009D37AE">
            <w:pPr>
              <w:rPr>
                <w:bCs/>
              </w:rPr>
            </w:pPr>
            <w:r w:rsidRPr="00113240">
              <w:rPr>
                <w:bCs/>
              </w:rPr>
              <w:t>Выданный займ</w:t>
            </w:r>
          </w:p>
        </w:tc>
        <w:tc>
          <w:tcPr>
            <w:tcW w:w="1417" w:type="dxa"/>
            <w:tcBorders>
              <w:bottom w:val="single" w:sz="4" w:space="0" w:color="auto"/>
            </w:tcBorders>
            <w:shd w:val="clear" w:color="auto" w:fill="FFFFFF" w:themeFill="background1"/>
          </w:tcPr>
          <w:p w:rsidR="009D37AE" w:rsidRPr="00113240" w:rsidRDefault="001D6A65" w:rsidP="009D37AE">
            <w:pPr>
              <w:rPr>
                <w:bCs/>
              </w:rPr>
            </w:pPr>
            <w:r w:rsidRPr="00113240">
              <w:rPr>
                <w:bCs/>
              </w:rPr>
              <w:t>17 728 000,00</w:t>
            </w:r>
          </w:p>
        </w:tc>
        <w:tc>
          <w:tcPr>
            <w:tcW w:w="993" w:type="dxa"/>
            <w:tcBorders>
              <w:bottom w:val="single" w:sz="4" w:space="0" w:color="auto"/>
            </w:tcBorders>
            <w:shd w:val="clear" w:color="auto" w:fill="FFFFFF" w:themeFill="background1"/>
          </w:tcPr>
          <w:p w:rsidR="009D37AE" w:rsidRPr="00113240" w:rsidRDefault="009D37AE" w:rsidP="009D37AE">
            <w:pPr>
              <w:rPr>
                <w:bCs/>
              </w:rPr>
            </w:pPr>
            <w:r w:rsidRPr="00113240">
              <w:rPr>
                <w:bCs/>
              </w:rPr>
              <w:t>-</w:t>
            </w:r>
          </w:p>
        </w:tc>
        <w:tc>
          <w:tcPr>
            <w:tcW w:w="1559" w:type="dxa"/>
            <w:tcBorders>
              <w:bottom w:val="single" w:sz="4" w:space="0" w:color="auto"/>
            </w:tcBorders>
            <w:shd w:val="clear" w:color="auto" w:fill="FFFFFF" w:themeFill="background1"/>
          </w:tcPr>
          <w:p w:rsidR="009D37AE" w:rsidRPr="00113240" w:rsidRDefault="001D6A65" w:rsidP="009D37AE">
            <w:pPr>
              <w:rPr>
                <w:bCs/>
              </w:rPr>
            </w:pPr>
            <w:r w:rsidRPr="00113240">
              <w:rPr>
                <w:bCs/>
              </w:rPr>
              <w:t>Процентный доход на ежемесячной основе</w:t>
            </w:r>
          </w:p>
        </w:tc>
      </w:tr>
      <w:tr w:rsidR="00113240" w:rsidRPr="00113240" w:rsidTr="004F17E5">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tcPr>
          <w:p w:rsidR="009D37AE" w:rsidRPr="00113240" w:rsidRDefault="006940BD" w:rsidP="009D37AE">
            <w:pPr>
              <w:rPr>
                <w:bCs/>
              </w:rPr>
            </w:pPr>
            <w:r>
              <w:rPr>
                <w:bCs/>
              </w:rPr>
              <w:t>Общество с ограниченной ответствен</w:t>
            </w:r>
            <w:r w:rsidR="0023601B">
              <w:rPr>
                <w:bCs/>
              </w:rPr>
              <w:t>-</w:t>
            </w:r>
            <w:r>
              <w:rPr>
                <w:bCs/>
              </w:rPr>
              <w:t xml:space="preserve">ностью </w:t>
            </w:r>
            <w:r w:rsidRPr="00113240">
              <w:rPr>
                <w:bCs/>
              </w:rPr>
              <w:t>«Экспател Украина»</w:t>
            </w:r>
            <w:r>
              <w:rPr>
                <w:bCs/>
              </w:rPr>
              <w:t xml:space="preserve"> (</w:t>
            </w:r>
            <w:r w:rsidR="001D6A65" w:rsidRPr="00113240">
              <w:rPr>
                <w:bCs/>
              </w:rPr>
              <w:t>ООО «Экспател Украина»</w:t>
            </w:r>
            <w:r>
              <w:rPr>
                <w:bCs/>
              </w:rPr>
              <w:t>)</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tcPr>
          <w:p w:rsidR="009D37AE" w:rsidRPr="00113240" w:rsidRDefault="001D6A65" w:rsidP="009D37AE">
            <w:pPr>
              <w:rPr>
                <w:bCs/>
              </w:rPr>
            </w:pPr>
            <w:r w:rsidRPr="00113240">
              <w:rPr>
                <w:bCs/>
              </w:rPr>
              <w:t xml:space="preserve">Идентифи-кационный код </w:t>
            </w:r>
          </w:p>
          <w:p w:rsidR="009D37AE" w:rsidRPr="00113240" w:rsidRDefault="001D6A65" w:rsidP="009D37AE">
            <w:pPr>
              <w:rPr>
                <w:bCs/>
              </w:rPr>
            </w:pPr>
            <w:r w:rsidRPr="00113240">
              <w:rPr>
                <w:bCs/>
              </w:rPr>
              <w:t>38619087</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rsidR="009D37AE" w:rsidRPr="00113240" w:rsidRDefault="001D6A65" w:rsidP="009D37AE">
            <w:pPr>
              <w:rPr>
                <w:bCs/>
              </w:rPr>
            </w:pPr>
            <w:r w:rsidRPr="00113240">
              <w:rPr>
                <w:bCs/>
              </w:rPr>
              <w:t>ЕГРПОУ 38619087</w:t>
            </w:r>
            <w:r w:rsidR="006940BD">
              <w:rPr>
                <w:bC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D37AE" w:rsidRPr="00113240" w:rsidRDefault="001D6A65" w:rsidP="009D37AE">
            <w:pPr>
              <w:rPr>
                <w:bCs/>
              </w:rPr>
            </w:pPr>
            <w:r w:rsidRPr="00113240">
              <w:rPr>
                <w:bCs/>
              </w:rPr>
              <w:t>Вложение в УК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9D37AE" w:rsidRPr="00113240" w:rsidRDefault="001D6A65" w:rsidP="009D37AE">
            <w:pPr>
              <w:rPr>
                <w:bCs/>
              </w:rPr>
            </w:pPr>
            <w:r w:rsidRPr="00113240">
              <w:rPr>
                <w:bCs/>
              </w:rPr>
              <w:t>6 324 895,50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D37AE" w:rsidRPr="00113240" w:rsidRDefault="001D6A65" w:rsidP="009D37AE">
            <w:pPr>
              <w:rPr>
                <w:bCs/>
              </w:rPr>
            </w:pPr>
            <w:r w:rsidRPr="00113240">
              <w:rPr>
                <w:bCs/>
              </w:rPr>
              <w:t>67%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9D37AE" w:rsidRPr="00113240" w:rsidRDefault="001D6A65" w:rsidP="009D37AE">
            <w:pPr>
              <w:rPr>
                <w:bCs/>
              </w:rPr>
            </w:pPr>
            <w:r w:rsidRPr="00113240">
              <w:rPr>
                <w:bCs/>
              </w:rPr>
              <w:t>Компания ликвидируется,  деньги возвращаются</w:t>
            </w:r>
          </w:p>
        </w:tc>
      </w:tr>
    </w:tbl>
    <w:p w:rsidR="00113240" w:rsidRDefault="00113240" w:rsidP="004F17E5">
      <w:pPr>
        <w:jc w:val="both"/>
        <w:rPr>
          <w:sz w:val="22"/>
          <w:szCs w:val="22"/>
        </w:rPr>
      </w:pPr>
    </w:p>
    <w:p w:rsidR="00113240" w:rsidRPr="00777D5C" w:rsidRDefault="00113240" w:rsidP="004F17E5">
      <w:pPr>
        <w:jc w:val="both"/>
        <w:rPr>
          <w:sz w:val="22"/>
          <w:szCs w:val="22"/>
        </w:rPr>
      </w:pPr>
      <w:r w:rsidRPr="00777D5C">
        <w:rPr>
          <w:sz w:val="22"/>
          <w:szCs w:val="22"/>
        </w:rPr>
        <w:t>ООО «Экспатрейд»</w:t>
      </w:r>
      <w:r w:rsidR="0023601B">
        <w:rPr>
          <w:sz w:val="22"/>
          <w:szCs w:val="22"/>
        </w:rPr>
        <w:t xml:space="preserve"> (место нахождения: </w:t>
      </w:r>
      <w:r w:rsidR="0023601B" w:rsidRPr="004F17E5">
        <w:rPr>
          <w:sz w:val="22"/>
          <w:szCs w:val="22"/>
        </w:rPr>
        <w:t>129344, г</w:t>
      </w:r>
      <w:r w:rsidR="0023601B">
        <w:rPr>
          <w:sz w:val="22"/>
          <w:szCs w:val="22"/>
        </w:rPr>
        <w:t>.</w:t>
      </w:r>
      <w:r w:rsidR="0023601B" w:rsidRPr="004F17E5">
        <w:rPr>
          <w:sz w:val="22"/>
          <w:szCs w:val="22"/>
        </w:rPr>
        <w:t> Москва, ул</w:t>
      </w:r>
      <w:r w:rsidR="0023601B">
        <w:rPr>
          <w:sz w:val="22"/>
          <w:szCs w:val="22"/>
        </w:rPr>
        <w:t>.</w:t>
      </w:r>
      <w:r w:rsidR="0023601B" w:rsidRPr="004F17E5">
        <w:rPr>
          <w:sz w:val="22"/>
          <w:szCs w:val="22"/>
        </w:rPr>
        <w:t xml:space="preserve"> Искры, д</w:t>
      </w:r>
      <w:r w:rsidR="0023601B">
        <w:rPr>
          <w:sz w:val="22"/>
          <w:szCs w:val="22"/>
        </w:rPr>
        <w:t>.</w:t>
      </w:r>
      <w:r w:rsidR="0023601B" w:rsidRPr="004F17E5">
        <w:rPr>
          <w:sz w:val="22"/>
          <w:szCs w:val="22"/>
        </w:rPr>
        <w:t xml:space="preserve"> 31, корп</w:t>
      </w:r>
      <w:r w:rsidR="0023601B">
        <w:rPr>
          <w:sz w:val="22"/>
          <w:szCs w:val="22"/>
        </w:rPr>
        <w:t>.</w:t>
      </w:r>
      <w:r w:rsidR="0023601B" w:rsidRPr="004F17E5">
        <w:rPr>
          <w:sz w:val="22"/>
          <w:szCs w:val="22"/>
        </w:rPr>
        <w:t xml:space="preserve"> 1, этаж 1, пом</w:t>
      </w:r>
      <w:r w:rsidR="0023601B">
        <w:rPr>
          <w:sz w:val="22"/>
          <w:szCs w:val="22"/>
        </w:rPr>
        <w:t>.</w:t>
      </w:r>
      <w:r w:rsidR="0023601B" w:rsidRPr="004F17E5">
        <w:rPr>
          <w:sz w:val="22"/>
          <w:szCs w:val="22"/>
        </w:rPr>
        <w:t xml:space="preserve"> II, комн</w:t>
      </w:r>
      <w:r w:rsidR="0023601B">
        <w:rPr>
          <w:sz w:val="22"/>
          <w:szCs w:val="22"/>
        </w:rPr>
        <w:t>.</w:t>
      </w:r>
      <w:r w:rsidR="0023601B" w:rsidRPr="004F17E5">
        <w:rPr>
          <w:sz w:val="22"/>
          <w:szCs w:val="22"/>
        </w:rPr>
        <w:t xml:space="preserve"> 15</w:t>
      </w:r>
      <w:r w:rsidR="0023601B">
        <w:rPr>
          <w:sz w:val="22"/>
          <w:szCs w:val="22"/>
        </w:rPr>
        <w:t>)</w:t>
      </w:r>
    </w:p>
    <w:p w:rsidR="00113240" w:rsidRPr="004F17E5" w:rsidRDefault="00113240" w:rsidP="004F17E5">
      <w:pPr>
        <w:jc w:val="both"/>
        <w:rPr>
          <w:sz w:val="22"/>
          <w:szCs w:val="22"/>
        </w:rPr>
      </w:pPr>
      <w:r w:rsidRPr="004F17E5">
        <w:rPr>
          <w:sz w:val="22"/>
          <w:szCs w:val="22"/>
        </w:rPr>
        <w:t>Доход за 2014 год составил 637 936,00 рублей. Размер дохода рассчитывается исходя из 16% годовых. Проценты подлежат начислению на фактически полученную часть заемных средств. При досрочном возврате части суммы Займа проценты за пользование заемными средствами подлежат начислению на всю сумму займа и уплате одновременно с возвратом последнего транша заемных средств.</w:t>
      </w:r>
    </w:p>
    <w:p w:rsidR="00113240" w:rsidRPr="004F17E5" w:rsidRDefault="00113240" w:rsidP="004F17E5">
      <w:pPr>
        <w:jc w:val="both"/>
        <w:rPr>
          <w:sz w:val="22"/>
          <w:szCs w:val="22"/>
        </w:rPr>
      </w:pPr>
    </w:p>
    <w:p w:rsidR="00113240" w:rsidRPr="004F17E5" w:rsidRDefault="00113240" w:rsidP="004F17E5">
      <w:pPr>
        <w:jc w:val="both"/>
        <w:rPr>
          <w:sz w:val="22"/>
          <w:szCs w:val="22"/>
        </w:rPr>
      </w:pPr>
      <w:r w:rsidRPr="004F17E5">
        <w:rPr>
          <w:sz w:val="22"/>
          <w:szCs w:val="22"/>
        </w:rPr>
        <w:t>Размер убытков, по оценке Эмитента, не превышает балансовую стоимость вложений.</w:t>
      </w:r>
    </w:p>
    <w:p w:rsidR="00113240" w:rsidRPr="004F17E5" w:rsidRDefault="00113240" w:rsidP="004F17E5">
      <w:pPr>
        <w:jc w:val="both"/>
        <w:rPr>
          <w:sz w:val="22"/>
          <w:szCs w:val="22"/>
        </w:rPr>
      </w:pPr>
    </w:p>
    <w:p w:rsidR="00113240" w:rsidRPr="004F17E5" w:rsidRDefault="00113240" w:rsidP="004F17E5">
      <w:pPr>
        <w:jc w:val="both"/>
        <w:rPr>
          <w:bCs/>
          <w:sz w:val="22"/>
          <w:szCs w:val="22"/>
        </w:rPr>
      </w:pPr>
      <w:r w:rsidRPr="004F17E5">
        <w:rPr>
          <w:bCs/>
          <w:sz w:val="22"/>
          <w:szCs w:val="22"/>
        </w:rPr>
        <w:t>ООО «Экспател Украина»</w:t>
      </w:r>
    </w:p>
    <w:p w:rsidR="00113240" w:rsidRPr="004F17E5" w:rsidRDefault="00113240" w:rsidP="004F17E5">
      <w:pPr>
        <w:jc w:val="both"/>
        <w:rPr>
          <w:sz w:val="22"/>
          <w:szCs w:val="22"/>
        </w:rPr>
      </w:pPr>
      <w:r w:rsidRPr="004F17E5">
        <w:rPr>
          <w:sz w:val="22"/>
          <w:szCs w:val="22"/>
        </w:rPr>
        <w:t xml:space="preserve">размер дохода от объекта финансового вложения или порядок его определения, срок выплаты: </w:t>
      </w:r>
    </w:p>
    <w:p w:rsidR="00113240" w:rsidRPr="004F17E5" w:rsidRDefault="00113240" w:rsidP="004F17E5">
      <w:pPr>
        <w:jc w:val="both"/>
        <w:rPr>
          <w:sz w:val="22"/>
          <w:szCs w:val="22"/>
        </w:rPr>
      </w:pPr>
      <w:r w:rsidRPr="004F17E5">
        <w:rPr>
          <w:sz w:val="22"/>
          <w:szCs w:val="22"/>
        </w:rPr>
        <w:t>0 рублей,  в соответствии с уставом ООО «Экспател Украина» «прибыль, полученная Обществом в результате его хозяйственной деятельности, после уплаты налогов, сборов и других обязательных платежей, отчислений в Резервный и другие фонды Общества, оплаты труда, остается в распоряжении Общества или распределяется между участниками. Условия использования прибыли Общества определяются Общим собранием Участников Общества. В случае принятия Общим собранием Участников решения об использовании прибыли Общества путем распределения ее между участниками, такая прибыль распределяется между участниками пропорционально их долей в Уставном капитале Общества».</w:t>
      </w:r>
    </w:p>
    <w:p w:rsidR="00113240" w:rsidRDefault="00113240" w:rsidP="00113240">
      <w:pPr>
        <w:rPr>
          <w:sz w:val="22"/>
        </w:rPr>
      </w:pPr>
    </w:p>
    <w:p w:rsidR="00113240" w:rsidRDefault="00113240" w:rsidP="00113240">
      <w:pPr>
        <w:rPr>
          <w:sz w:val="22"/>
        </w:rPr>
      </w:pPr>
      <w:r>
        <w:rPr>
          <w:sz w:val="22"/>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 за период с начала отчетного года до даты утверждения проспекта ценных бумаг:</w:t>
      </w:r>
    </w:p>
    <w:p w:rsidR="005033E1" w:rsidRDefault="00113240" w:rsidP="00113240">
      <w:pPr>
        <w:autoSpaceDE/>
        <w:autoSpaceDN/>
        <w:ind w:firstLine="708"/>
        <w:jc w:val="both"/>
        <w:rPr>
          <w:iCs/>
          <w:sz w:val="22"/>
          <w:szCs w:val="22"/>
        </w:rPr>
      </w:pPr>
      <w:r>
        <w:rPr>
          <w:sz w:val="22"/>
        </w:rPr>
        <w:t>Размер убытков, по оценке Эмитента, не превышает балансовую стоимость вложений</w:t>
      </w:r>
    </w:p>
    <w:p w:rsidR="00113240" w:rsidRDefault="00113240" w:rsidP="00351005">
      <w:pPr>
        <w:autoSpaceDE/>
        <w:autoSpaceDN/>
        <w:ind w:firstLine="708"/>
        <w:jc w:val="both"/>
        <w:rPr>
          <w:iCs/>
          <w:sz w:val="22"/>
          <w:szCs w:val="22"/>
        </w:rPr>
      </w:pPr>
    </w:p>
    <w:p w:rsidR="00351005" w:rsidRPr="00351005" w:rsidRDefault="00351005" w:rsidP="00351005">
      <w:pPr>
        <w:autoSpaceDE/>
        <w:autoSpaceDN/>
        <w:ind w:firstLine="708"/>
        <w:jc w:val="both"/>
        <w:rPr>
          <w:iCs/>
          <w:sz w:val="22"/>
          <w:szCs w:val="22"/>
        </w:rPr>
      </w:pPr>
      <w:r w:rsidRPr="00351005">
        <w:rPr>
          <w:iCs/>
          <w:sz w:val="22"/>
          <w:szCs w:val="22"/>
        </w:rPr>
        <w:t xml:space="preserve">На дату утверждения настоящего </w:t>
      </w:r>
      <w:r w:rsidR="00E06F66">
        <w:rPr>
          <w:iCs/>
          <w:sz w:val="22"/>
          <w:szCs w:val="22"/>
        </w:rPr>
        <w:t>Проспект</w:t>
      </w:r>
      <w:r w:rsidRPr="00351005">
        <w:rPr>
          <w:iCs/>
          <w:sz w:val="22"/>
          <w:szCs w:val="22"/>
        </w:rPr>
        <w:t xml:space="preserve">а ценных бумаг </w:t>
      </w:r>
      <w:r w:rsidR="00E06F66">
        <w:rPr>
          <w:iCs/>
          <w:sz w:val="22"/>
          <w:szCs w:val="22"/>
        </w:rPr>
        <w:t>Эмитент</w:t>
      </w:r>
      <w:r w:rsidRPr="00351005">
        <w:rPr>
          <w:iCs/>
          <w:sz w:val="22"/>
          <w:szCs w:val="22"/>
        </w:rPr>
        <w:t xml:space="preserve"> не имеет средств,</w:t>
      </w:r>
      <w:r>
        <w:rPr>
          <w:iCs/>
          <w:sz w:val="22"/>
          <w:szCs w:val="22"/>
        </w:rPr>
        <w:t xml:space="preserve"> </w:t>
      </w:r>
      <w:r w:rsidRPr="00351005">
        <w:rPr>
          <w:iCs/>
          <w:sz w:val="22"/>
          <w:szCs w:val="22"/>
        </w:rPr>
        <w:t>размещенных на депозитных или иных счетах в банках и иных кредитных организациях, лицензии</w:t>
      </w:r>
    </w:p>
    <w:p w:rsidR="00351005" w:rsidRPr="00351005" w:rsidRDefault="00351005" w:rsidP="00351005">
      <w:pPr>
        <w:autoSpaceDE/>
        <w:autoSpaceDN/>
        <w:jc w:val="both"/>
        <w:rPr>
          <w:sz w:val="22"/>
          <w:szCs w:val="22"/>
        </w:rPr>
      </w:pPr>
      <w:r w:rsidRPr="00351005">
        <w:rPr>
          <w:iCs/>
          <w:sz w:val="22"/>
          <w:szCs w:val="22"/>
        </w:rPr>
        <w:t>которых были приостановлены либо отозваны, а также в банках и иных кредитных</w:t>
      </w:r>
      <w:r>
        <w:rPr>
          <w:iCs/>
          <w:sz w:val="22"/>
          <w:szCs w:val="22"/>
        </w:rPr>
        <w:t xml:space="preserve"> </w:t>
      </w:r>
      <w:r w:rsidRPr="00351005">
        <w:rPr>
          <w:iCs/>
          <w:sz w:val="22"/>
          <w:szCs w:val="22"/>
        </w:rPr>
        <w:t>организациях, в отношении которых было принято решение о реорганизации, ликвидации, о</w:t>
      </w:r>
      <w:r>
        <w:rPr>
          <w:iCs/>
          <w:sz w:val="22"/>
          <w:szCs w:val="22"/>
        </w:rPr>
        <w:t xml:space="preserve"> </w:t>
      </w:r>
      <w:r w:rsidRPr="00351005">
        <w:rPr>
          <w:iCs/>
          <w:sz w:val="22"/>
          <w:szCs w:val="22"/>
        </w:rPr>
        <w:t>начале процедуры банкротства либо о признании несостоятельными (банкротами).</w:t>
      </w:r>
    </w:p>
    <w:p w:rsidR="00C23DE4" w:rsidRPr="00351005" w:rsidRDefault="00C23DE4" w:rsidP="00351005">
      <w:pPr>
        <w:autoSpaceDE/>
        <w:autoSpaceDN/>
        <w:ind w:firstLine="708"/>
        <w:jc w:val="both"/>
        <w:rPr>
          <w:sz w:val="22"/>
          <w:szCs w:val="22"/>
        </w:rPr>
      </w:pPr>
      <w:r w:rsidRPr="00351005">
        <w:rPr>
          <w:bCs/>
          <w:sz w:val="22"/>
          <w:szCs w:val="22"/>
        </w:rPr>
        <w:t xml:space="preserve">Вложений в ценные бумаги других организаций </w:t>
      </w:r>
      <w:r w:rsidR="00E06F66">
        <w:rPr>
          <w:bCs/>
          <w:sz w:val="22"/>
          <w:szCs w:val="22"/>
        </w:rPr>
        <w:t>Эмитент</w:t>
      </w:r>
      <w:r w:rsidRPr="00351005">
        <w:rPr>
          <w:bCs/>
          <w:sz w:val="22"/>
          <w:szCs w:val="22"/>
        </w:rPr>
        <w:t xml:space="preserve"> не имеет.</w:t>
      </w:r>
    </w:p>
    <w:p w:rsidR="00351005" w:rsidRPr="00351005" w:rsidRDefault="00351005" w:rsidP="00351005">
      <w:pPr>
        <w:adjustRightInd w:val="0"/>
        <w:ind w:firstLine="708"/>
        <w:jc w:val="both"/>
        <w:rPr>
          <w:sz w:val="22"/>
          <w:szCs w:val="22"/>
        </w:rPr>
      </w:pPr>
      <w:r w:rsidRPr="00351005">
        <w:rPr>
          <w:sz w:val="22"/>
          <w:szCs w:val="22"/>
        </w:rPr>
        <w:t xml:space="preserve">Подготовка бухгалтерской (финансовой) отчетности </w:t>
      </w:r>
      <w:r w:rsidR="00E06F66">
        <w:rPr>
          <w:sz w:val="22"/>
          <w:szCs w:val="22"/>
        </w:rPr>
        <w:t>Эмитент</w:t>
      </w:r>
      <w:r w:rsidRPr="00351005">
        <w:rPr>
          <w:sz w:val="22"/>
          <w:szCs w:val="22"/>
        </w:rPr>
        <w:t>а и расчеты, отраженные в настоящем пункте произведены в соответствии с Российскими стандартами бухгалтерского учета (РСБУ), установленными Федеральным законом  «О бухгалтерском учете», Положением по ведению бухгалтерского учета и бухгалтерской отчетности в Российской Федерации и иными нормативными правовыми актами по бухга</w:t>
      </w:r>
      <w:r w:rsidR="005033E1">
        <w:rPr>
          <w:sz w:val="22"/>
          <w:szCs w:val="22"/>
        </w:rPr>
        <w:t>лтерскому учету, утвержденными М</w:t>
      </w:r>
      <w:r w:rsidRPr="00351005">
        <w:rPr>
          <w:sz w:val="22"/>
          <w:szCs w:val="22"/>
        </w:rPr>
        <w:t>инистерство</w:t>
      </w:r>
      <w:r w:rsidR="005033E1">
        <w:rPr>
          <w:sz w:val="22"/>
          <w:szCs w:val="22"/>
        </w:rPr>
        <w:t>м Ф</w:t>
      </w:r>
      <w:r>
        <w:rPr>
          <w:sz w:val="22"/>
          <w:szCs w:val="22"/>
        </w:rPr>
        <w:t>инансов Российской Федерации.</w:t>
      </w:r>
    </w:p>
    <w:p w:rsidR="00351005" w:rsidRDefault="00351005" w:rsidP="00F818D6">
      <w:pPr>
        <w:adjustRightInd w:val="0"/>
        <w:ind w:firstLine="708"/>
        <w:jc w:val="both"/>
        <w:rPr>
          <w:b/>
          <w:sz w:val="22"/>
          <w:szCs w:val="22"/>
        </w:rPr>
      </w:pPr>
    </w:p>
    <w:p w:rsidR="00F818D6" w:rsidRDefault="007920CC" w:rsidP="00F818D6">
      <w:pPr>
        <w:adjustRightInd w:val="0"/>
        <w:ind w:firstLine="708"/>
        <w:jc w:val="both"/>
        <w:rPr>
          <w:b/>
          <w:sz w:val="22"/>
          <w:szCs w:val="22"/>
        </w:rPr>
      </w:pPr>
      <w:r>
        <w:rPr>
          <w:b/>
          <w:sz w:val="22"/>
          <w:szCs w:val="22"/>
        </w:rPr>
        <w:t>4</w:t>
      </w:r>
      <w:r w:rsidR="00F818D6" w:rsidRPr="00F818D6">
        <w:rPr>
          <w:b/>
          <w:sz w:val="22"/>
          <w:szCs w:val="22"/>
        </w:rPr>
        <w:t xml:space="preserve">.3.3. Нематериальные активы </w:t>
      </w:r>
      <w:r w:rsidR="00E06F66">
        <w:rPr>
          <w:b/>
          <w:sz w:val="22"/>
          <w:szCs w:val="22"/>
        </w:rPr>
        <w:t>Эмитент</w:t>
      </w:r>
      <w:r w:rsidR="00F818D6" w:rsidRPr="00F818D6">
        <w:rPr>
          <w:b/>
          <w:sz w:val="22"/>
          <w:szCs w:val="22"/>
        </w:rPr>
        <w:t>а</w:t>
      </w:r>
    </w:p>
    <w:p w:rsidR="003F1B5C" w:rsidRDefault="003F1B5C" w:rsidP="00F818D6">
      <w:pPr>
        <w:adjustRightInd w:val="0"/>
        <w:ind w:firstLine="708"/>
        <w:jc w:val="both"/>
        <w:rPr>
          <w:b/>
          <w:sz w:val="22"/>
          <w:szCs w:val="22"/>
        </w:rPr>
      </w:pPr>
    </w:p>
    <w:p w:rsidR="003F1B5C" w:rsidRPr="003F1B5C" w:rsidRDefault="007920CC" w:rsidP="003F1B5C">
      <w:pPr>
        <w:adjustRightInd w:val="0"/>
        <w:jc w:val="both"/>
        <w:rPr>
          <w:sz w:val="22"/>
          <w:szCs w:val="22"/>
        </w:rPr>
      </w:pPr>
      <w:r w:rsidRPr="007920CC">
        <w:rPr>
          <w:bCs/>
          <w:sz w:val="22"/>
          <w:szCs w:val="22"/>
        </w:rPr>
        <w:t>При наличии нематериальных активов эмитент раскрывает информацию об их составе, о первоначальной (восстановительной) стоимости нематериальных активов и величине начисленной амортизации за пять последних завершенных отчетных</w:t>
      </w:r>
      <w:r w:rsidR="003F1B5C" w:rsidRPr="003F1B5C">
        <w:rPr>
          <w:sz w:val="22"/>
          <w:szCs w:val="22"/>
        </w:rPr>
        <w:t xml:space="preserve">, </w:t>
      </w:r>
      <w:r>
        <w:rPr>
          <w:sz w:val="22"/>
          <w:szCs w:val="22"/>
        </w:rPr>
        <w:t xml:space="preserve"> </w:t>
      </w:r>
      <w:r w:rsidR="003F1B5C" w:rsidRPr="003F1B5C">
        <w:rPr>
          <w:sz w:val="22"/>
          <w:szCs w:val="22"/>
        </w:rPr>
        <w:t>если данные</w:t>
      </w:r>
      <w:r w:rsidR="003F1B5C">
        <w:rPr>
          <w:sz w:val="22"/>
          <w:szCs w:val="22"/>
        </w:rPr>
        <w:t xml:space="preserve"> </w:t>
      </w:r>
      <w:r w:rsidR="003F1B5C" w:rsidRPr="003F1B5C">
        <w:rPr>
          <w:sz w:val="22"/>
          <w:szCs w:val="22"/>
        </w:rPr>
        <w:t xml:space="preserve">сведения не были отражены в бухгалтерской (финансовой) отчетности </w:t>
      </w:r>
      <w:r w:rsidR="00E06F66">
        <w:rPr>
          <w:sz w:val="22"/>
          <w:szCs w:val="22"/>
        </w:rPr>
        <w:t>Эмитент</w:t>
      </w:r>
      <w:r w:rsidR="003F1B5C" w:rsidRPr="003F1B5C">
        <w:rPr>
          <w:sz w:val="22"/>
          <w:szCs w:val="22"/>
        </w:rPr>
        <w:t>а за</w:t>
      </w:r>
      <w:r w:rsidR="003F1B5C">
        <w:rPr>
          <w:sz w:val="22"/>
          <w:szCs w:val="22"/>
        </w:rPr>
        <w:t xml:space="preserve"> </w:t>
      </w:r>
      <w:r w:rsidR="003F1B5C" w:rsidRPr="003F1B5C">
        <w:rPr>
          <w:sz w:val="22"/>
          <w:szCs w:val="22"/>
        </w:rPr>
        <w:t>соответствующий период:</w:t>
      </w:r>
    </w:p>
    <w:p w:rsidR="003F1B5C" w:rsidRPr="005033E1" w:rsidRDefault="008B379C" w:rsidP="003F1B5C">
      <w:pPr>
        <w:adjustRightInd w:val="0"/>
        <w:ind w:firstLine="708"/>
        <w:jc w:val="both"/>
        <w:rPr>
          <w:i/>
          <w:sz w:val="22"/>
          <w:szCs w:val="22"/>
        </w:rPr>
      </w:pPr>
      <w:r w:rsidRPr="005033E1">
        <w:rPr>
          <w:bCs/>
          <w:i/>
          <w:sz w:val="22"/>
          <w:szCs w:val="22"/>
        </w:rPr>
        <w:t xml:space="preserve">За пять последних </w:t>
      </w:r>
      <w:r w:rsidR="007920CC">
        <w:rPr>
          <w:bCs/>
          <w:i/>
          <w:sz w:val="22"/>
          <w:szCs w:val="22"/>
        </w:rPr>
        <w:t>завершенных финансовых года (2010-2014</w:t>
      </w:r>
      <w:r w:rsidRPr="005033E1">
        <w:rPr>
          <w:bCs/>
          <w:i/>
          <w:sz w:val="22"/>
          <w:szCs w:val="22"/>
        </w:rPr>
        <w:t xml:space="preserve"> гг.) </w:t>
      </w:r>
      <w:r w:rsidR="00E06F66">
        <w:rPr>
          <w:bCs/>
          <w:i/>
          <w:sz w:val="22"/>
          <w:szCs w:val="22"/>
        </w:rPr>
        <w:t>Эмитент</w:t>
      </w:r>
      <w:r w:rsidRPr="005033E1">
        <w:rPr>
          <w:bCs/>
          <w:i/>
          <w:sz w:val="22"/>
          <w:szCs w:val="22"/>
        </w:rPr>
        <w:t xml:space="preserve"> </w:t>
      </w:r>
      <w:r w:rsidR="003F1B5C" w:rsidRPr="005033E1">
        <w:rPr>
          <w:i/>
          <w:sz w:val="22"/>
          <w:szCs w:val="22"/>
        </w:rPr>
        <w:t>основными нематериальными активами не владел.</w:t>
      </w:r>
    </w:p>
    <w:p w:rsidR="00F818D6" w:rsidRPr="003F1B5C" w:rsidRDefault="003F1B5C" w:rsidP="003F1B5C">
      <w:pPr>
        <w:adjustRightInd w:val="0"/>
        <w:ind w:firstLine="708"/>
        <w:jc w:val="both"/>
        <w:rPr>
          <w:sz w:val="22"/>
          <w:szCs w:val="22"/>
        </w:rPr>
      </w:pPr>
      <w:r w:rsidRPr="003F1B5C">
        <w:rPr>
          <w:sz w:val="22"/>
          <w:szCs w:val="22"/>
        </w:rPr>
        <w:t xml:space="preserve">Стандарты (правила) бухгалтерского учета, в соответствии с которыми </w:t>
      </w:r>
      <w:r w:rsidR="00E06F66">
        <w:rPr>
          <w:sz w:val="22"/>
          <w:szCs w:val="22"/>
        </w:rPr>
        <w:t>Эмитент</w:t>
      </w:r>
      <w:r w:rsidRPr="003F1B5C">
        <w:rPr>
          <w:sz w:val="22"/>
          <w:szCs w:val="22"/>
        </w:rPr>
        <w:t xml:space="preserve"> представляет</w:t>
      </w:r>
      <w:r>
        <w:rPr>
          <w:sz w:val="22"/>
          <w:szCs w:val="22"/>
        </w:rPr>
        <w:t xml:space="preserve"> </w:t>
      </w:r>
      <w:r w:rsidRPr="003F1B5C">
        <w:rPr>
          <w:sz w:val="22"/>
          <w:szCs w:val="22"/>
        </w:rPr>
        <w:t xml:space="preserve">информацию о своих нематериальных активах: </w:t>
      </w:r>
      <w:r w:rsidR="00E06F66">
        <w:rPr>
          <w:sz w:val="22"/>
          <w:szCs w:val="22"/>
        </w:rPr>
        <w:t>Эмитент</w:t>
      </w:r>
      <w:r w:rsidRPr="003F1B5C">
        <w:rPr>
          <w:sz w:val="22"/>
          <w:szCs w:val="22"/>
        </w:rPr>
        <w:t xml:space="preserve"> руководствуется Положением по</w:t>
      </w:r>
      <w:r>
        <w:rPr>
          <w:sz w:val="22"/>
          <w:szCs w:val="22"/>
        </w:rPr>
        <w:t xml:space="preserve"> </w:t>
      </w:r>
      <w:r w:rsidRPr="003F1B5C">
        <w:rPr>
          <w:sz w:val="22"/>
          <w:szCs w:val="22"/>
        </w:rPr>
        <w:t>бухгалтерскому учету «Учет нематериальных активов» (ПБУ №14/2007), утвержденным</w:t>
      </w:r>
      <w:r>
        <w:rPr>
          <w:sz w:val="22"/>
          <w:szCs w:val="22"/>
        </w:rPr>
        <w:t xml:space="preserve"> </w:t>
      </w:r>
      <w:r w:rsidRPr="003F1B5C">
        <w:rPr>
          <w:sz w:val="22"/>
          <w:szCs w:val="22"/>
        </w:rPr>
        <w:t>Приказом Минфина России от 27.12.2007 № 153н.</w:t>
      </w:r>
    </w:p>
    <w:p w:rsidR="00F818D6" w:rsidRDefault="00F818D6" w:rsidP="00F818D6">
      <w:pPr>
        <w:adjustRightInd w:val="0"/>
        <w:jc w:val="both"/>
        <w:rPr>
          <w:b/>
          <w:sz w:val="22"/>
          <w:szCs w:val="22"/>
        </w:rPr>
      </w:pPr>
    </w:p>
    <w:p w:rsidR="00F818D6" w:rsidRDefault="007920CC" w:rsidP="00F818D6">
      <w:pPr>
        <w:adjustRightInd w:val="0"/>
        <w:jc w:val="both"/>
        <w:rPr>
          <w:b/>
          <w:sz w:val="22"/>
          <w:szCs w:val="22"/>
        </w:rPr>
      </w:pPr>
      <w:r>
        <w:rPr>
          <w:b/>
          <w:sz w:val="22"/>
          <w:szCs w:val="22"/>
        </w:rPr>
        <w:t>4</w:t>
      </w:r>
      <w:r w:rsidR="00F818D6" w:rsidRPr="00F818D6">
        <w:rPr>
          <w:b/>
          <w:sz w:val="22"/>
          <w:szCs w:val="22"/>
        </w:rPr>
        <w:t xml:space="preserve">.4. Сведения о политике и расходах </w:t>
      </w:r>
      <w:r w:rsidR="00E06F66">
        <w:rPr>
          <w:b/>
          <w:sz w:val="22"/>
          <w:szCs w:val="22"/>
        </w:rPr>
        <w:t>Эмитент</w:t>
      </w:r>
      <w:r w:rsidR="00F818D6" w:rsidRPr="00F818D6">
        <w:rPr>
          <w:b/>
          <w:sz w:val="22"/>
          <w:szCs w:val="22"/>
        </w:rPr>
        <w:t>а в области научно-технического развития, в отношении лицензий и патентов, новых разработок и исследований</w:t>
      </w:r>
    </w:p>
    <w:p w:rsidR="00F818D6" w:rsidRDefault="00F818D6" w:rsidP="00F818D6">
      <w:pPr>
        <w:adjustRightInd w:val="0"/>
        <w:jc w:val="both"/>
        <w:rPr>
          <w:b/>
          <w:sz w:val="22"/>
          <w:szCs w:val="22"/>
        </w:rPr>
      </w:pPr>
    </w:p>
    <w:p w:rsidR="007920CC" w:rsidRPr="007920CC" w:rsidRDefault="007920CC" w:rsidP="007920CC">
      <w:pPr>
        <w:adjustRightInd w:val="0"/>
        <w:ind w:firstLine="708"/>
        <w:jc w:val="both"/>
        <w:rPr>
          <w:bCs/>
          <w:sz w:val="22"/>
          <w:szCs w:val="22"/>
        </w:rPr>
      </w:pPr>
      <w:r>
        <w:rPr>
          <w:bCs/>
          <w:sz w:val="22"/>
          <w:szCs w:val="22"/>
        </w:rPr>
        <w:t>Информация о политике Э</w:t>
      </w:r>
      <w:r w:rsidRPr="007920CC">
        <w:rPr>
          <w:bCs/>
          <w:sz w:val="22"/>
          <w:szCs w:val="22"/>
        </w:rPr>
        <w:t>митента в области научно-технического развития за пять последних завершенных отчетных лет</w:t>
      </w:r>
      <w:r>
        <w:rPr>
          <w:bCs/>
          <w:sz w:val="22"/>
          <w:szCs w:val="22"/>
        </w:rPr>
        <w:t xml:space="preserve">, </w:t>
      </w:r>
      <w:r w:rsidRPr="007920CC">
        <w:rPr>
          <w:bCs/>
          <w:sz w:val="22"/>
          <w:szCs w:val="22"/>
        </w:rPr>
        <w:t xml:space="preserve"> включая сведения о затратах на осуществление научно-технической деятельности за счет собственных средств эмитента за каждый из отчетных периодов.</w:t>
      </w:r>
    </w:p>
    <w:p w:rsidR="003F1B5C" w:rsidRDefault="003F1B5C" w:rsidP="003F1B5C">
      <w:pPr>
        <w:adjustRightInd w:val="0"/>
        <w:jc w:val="both"/>
        <w:rPr>
          <w:bCs/>
          <w:sz w:val="22"/>
          <w:szCs w:val="22"/>
        </w:rPr>
      </w:pPr>
      <w:r w:rsidRPr="003F1B5C">
        <w:rPr>
          <w:bCs/>
          <w:sz w:val="22"/>
          <w:szCs w:val="22"/>
        </w:rPr>
        <w:t xml:space="preserve"> </w:t>
      </w:r>
      <w:r>
        <w:rPr>
          <w:bCs/>
          <w:sz w:val="22"/>
          <w:szCs w:val="22"/>
        </w:rPr>
        <w:tab/>
        <w:t xml:space="preserve">За пять последних завершенных </w:t>
      </w:r>
      <w:r w:rsidR="007920CC">
        <w:rPr>
          <w:bCs/>
          <w:sz w:val="22"/>
          <w:szCs w:val="22"/>
        </w:rPr>
        <w:t>отчетных года (2010-2014</w:t>
      </w:r>
      <w:r>
        <w:rPr>
          <w:bCs/>
          <w:sz w:val="22"/>
          <w:szCs w:val="22"/>
        </w:rPr>
        <w:t xml:space="preserve"> гг.) </w:t>
      </w:r>
      <w:r w:rsidR="00E06F66">
        <w:rPr>
          <w:bCs/>
          <w:sz w:val="22"/>
          <w:szCs w:val="22"/>
        </w:rPr>
        <w:t>Эмитент</w:t>
      </w:r>
      <w:r w:rsidRPr="003F1B5C">
        <w:rPr>
          <w:bCs/>
          <w:sz w:val="22"/>
          <w:szCs w:val="22"/>
        </w:rPr>
        <w:t xml:space="preserve"> не осуществлял научно-техническую деятельность. Политика в области научно-</w:t>
      </w:r>
      <w:r>
        <w:rPr>
          <w:bCs/>
          <w:sz w:val="22"/>
          <w:szCs w:val="22"/>
        </w:rPr>
        <w:t xml:space="preserve"> </w:t>
      </w:r>
      <w:r w:rsidRPr="003F1B5C">
        <w:rPr>
          <w:bCs/>
          <w:sz w:val="22"/>
          <w:szCs w:val="22"/>
        </w:rPr>
        <w:t xml:space="preserve">технического развития у </w:t>
      </w:r>
      <w:r w:rsidR="00E06F66">
        <w:rPr>
          <w:bCs/>
          <w:sz w:val="22"/>
          <w:szCs w:val="22"/>
        </w:rPr>
        <w:t>Эмитент</w:t>
      </w:r>
      <w:r w:rsidRPr="003F1B5C">
        <w:rPr>
          <w:bCs/>
          <w:sz w:val="22"/>
          <w:szCs w:val="22"/>
        </w:rPr>
        <w:t>а не разработана. Затраты на НИОКР не осуществлялись.</w:t>
      </w:r>
    </w:p>
    <w:p w:rsidR="003F1B5C" w:rsidRPr="003F1B5C" w:rsidRDefault="007920CC" w:rsidP="003F1B5C">
      <w:pPr>
        <w:adjustRightInd w:val="0"/>
        <w:jc w:val="both"/>
        <w:rPr>
          <w:bCs/>
          <w:sz w:val="22"/>
          <w:szCs w:val="22"/>
        </w:rPr>
      </w:pPr>
      <w:r>
        <w:rPr>
          <w:bCs/>
          <w:sz w:val="22"/>
          <w:szCs w:val="22"/>
        </w:rPr>
        <w:tab/>
      </w:r>
      <w:r w:rsidRPr="007920CC">
        <w:rPr>
          <w:bCs/>
          <w:sz w:val="22"/>
          <w:szCs w:val="22"/>
        </w:rPr>
        <w:t>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w:t>
      </w:r>
      <w:r>
        <w:rPr>
          <w:bCs/>
          <w:sz w:val="22"/>
          <w:szCs w:val="22"/>
        </w:rPr>
        <w:t xml:space="preserve"> интеллектуальной собственности: </w:t>
      </w:r>
      <w:r w:rsidR="00E06F66">
        <w:rPr>
          <w:bCs/>
          <w:i/>
          <w:sz w:val="22"/>
          <w:szCs w:val="22"/>
        </w:rPr>
        <w:t>Эмитент</w:t>
      </w:r>
      <w:r w:rsidR="003F1B5C" w:rsidRPr="003F1B5C">
        <w:rPr>
          <w:bCs/>
          <w:i/>
          <w:sz w:val="22"/>
          <w:szCs w:val="22"/>
        </w:rPr>
        <w:t xml:space="preserve"> не имеет объектов интеллектуальной собственности</w:t>
      </w:r>
      <w:r w:rsidR="003F1B5C" w:rsidRPr="003F1B5C">
        <w:rPr>
          <w:bCs/>
          <w:sz w:val="22"/>
          <w:szCs w:val="22"/>
        </w:rPr>
        <w:t>.</w:t>
      </w:r>
    </w:p>
    <w:p w:rsidR="003F1B5C" w:rsidRPr="003F1B5C" w:rsidRDefault="003F1B5C" w:rsidP="003F1B5C">
      <w:pPr>
        <w:adjustRightInd w:val="0"/>
        <w:ind w:firstLine="708"/>
        <w:jc w:val="both"/>
        <w:rPr>
          <w:bCs/>
          <w:sz w:val="22"/>
          <w:szCs w:val="22"/>
        </w:rPr>
      </w:pPr>
      <w:r w:rsidRPr="003F1B5C">
        <w:rPr>
          <w:bCs/>
          <w:sz w:val="22"/>
          <w:szCs w:val="22"/>
        </w:rPr>
        <w:t>Факторы риска, связанные с возможностью истечения сроков действия основных для</w:t>
      </w:r>
    </w:p>
    <w:p w:rsidR="003F1B5C" w:rsidRPr="003F1B5C" w:rsidRDefault="00E06F66" w:rsidP="003F1B5C">
      <w:pPr>
        <w:adjustRightInd w:val="0"/>
        <w:jc w:val="both"/>
        <w:rPr>
          <w:bCs/>
          <w:i/>
          <w:sz w:val="22"/>
          <w:szCs w:val="22"/>
        </w:rPr>
      </w:pPr>
      <w:r>
        <w:rPr>
          <w:bCs/>
          <w:sz w:val="22"/>
          <w:szCs w:val="22"/>
        </w:rPr>
        <w:t>Эмитент</w:t>
      </w:r>
      <w:r w:rsidR="003F1B5C" w:rsidRPr="003F1B5C">
        <w:rPr>
          <w:bCs/>
          <w:sz w:val="22"/>
          <w:szCs w:val="22"/>
        </w:rPr>
        <w:t xml:space="preserve">а патентов, лицензий на использование товарных знаков: </w:t>
      </w:r>
      <w:r w:rsidR="003F1B5C" w:rsidRPr="003F1B5C">
        <w:rPr>
          <w:bCs/>
          <w:i/>
          <w:sz w:val="22"/>
          <w:szCs w:val="22"/>
        </w:rPr>
        <w:t xml:space="preserve">отсутствуют, </w:t>
      </w:r>
      <w:r>
        <w:rPr>
          <w:bCs/>
          <w:i/>
          <w:sz w:val="22"/>
          <w:szCs w:val="22"/>
        </w:rPr>
        <w:t>Эмитент</w:t>
      </w:r>
      <w:r w:rsidR="003F1B5C" w:rsidRPr="003F1B5C">
        <w:rPr>
          <w:bCs/>
          <w:i/>
          <w:sz w:val="22"/>
          <w:szCs w:val="22"/>
        </w:rPr>
        <w:t xml:space="preserve"> не</w:t>
      </w:r>
    </w:p>
    <w:p w:rsidR="00F818D6" w:rsidRPr="003F1B5C" w:rsidRDefault="003F1B5C" w:rsidP="003F1B5C">
      <w:pPr>
        <w:adjustRightInd w:val="0"/>
        <w:jc w:val="both"/>
        <w:rPr>
          <w:i/>
          <w:sz w:val="22"/>
          <w:szCs w:val="22"/>
        </w:rPr>
      </w:pPr>
      <w:r w:rsidRPr="003F1B5C">
        <w:rPr>
          <w:bCs/>
          <w:i/>
          <w:sz w:val="22"/>
          <w:szCs w:val="22"/>
        </w:rPr>
        <w:t>имеет патентов, лицензий на использование товарных знаков.</w:t>
      </w:r>
    </w:p>
    <w:p w:rsidR="00F818D6" w:rsidRDefault="00F818D6" w:rsidP="00F818D6">
      <w:pPr>
        <w:adjustRightInd w:val="0"/>
        <w:jc w:val="both"/>
        <w:rPr>
          <w:b/>
          <w:sz w:val="22"/>
          <w:szCs w:val="22"/>
        </w:rPr>
      </w:pPr>
    </w:p>
    <w:p w:rsidR="007920CC" w:rsidRDefault="007920CC" w:rsidP="00F818D6">
      <w:pPr>
        <w:adjustRightInd w:val="0"/>
        <w:jc w:val="both"/>
        <w:rPr>
          <w:b/>
          <w:sz w:val="22"/>
          <w:szCs w:val="22"/>
        </w:rPr>
      </w:pPr>
    </w:p>
    <w:p w:rsidR="00F818D6" w:rsidRPr="00F818D6" w:rsidRDefault="007920CC" w:rsidP="00F818D6">
      <w:pPr>
        <w:adjustRightInd w:val="0"/>
        <w:jc w:val="both"/>
        <w:rPr>
          <w:b/>
          <w:sz w:val="22"/>
          <w:szCs w:val="22"/>
        </w:rPr>
      </w:pPr>
      <w:r>
        <w:rPr>
          <w:b/>
          <w:sz w:val="22"/>
          <w:szCs w:val="22"/>
        </w:rPr>
        <w:t>4</w:t>
      </w:r>
      <w:r w:rsidR="00F818D6" w:rsidRPr="00F818D6">
        <w:rPr>
          <w:b/>
          <w:sz w:val="22"/>
          <w:szCs w:val="22"/>
        </w:rPr>
        <w:t xml:space="preserve">.5. Анализ тенденций развития в сфере основной деятельности </w:t>
      </w:r>
      <w:r w:rsidR="00E06F66">
        <w:rPr>
          <w:b/>
          <w:sz w:val="22"/>
          <w:szCs w:val="22"/>
        </w:rPr>
        <w:t>Эмитент</w:t>
      </w:r>
      <w:r w:rsidR="00F818D6" w:rsidRPr="00F818D6">
        <w:rPr>
          <w:b/>
          <w:sz w:val="22"/>
          <w:szCs w:val="22"/>
        </w:rPr>
        <w:t>а</w:t>
      </w:r>
    </w:p>
    <w:p w:rsidR="008B379C" w:rsidRDefault="008B379C" w:rsidP="00F818D6">
      <w:pPr>
        <w:adjustRightInd w:val="0"/>
        <w:jc w:val="both"/>
        <w:rPr>
          <w:b/>
          <w:sz w:val="22"/>
          <w:szCs w:val="22"/>
        </w:rPr>
      </w:pPr>
    </w:p>
    <w:p w:rsidR="00781857" w:rsidRDefault="00781857" w:rsidP="00781857">
      <w:pPr>
        <w:shd w:val="clear" w:color="auto" w:fill="FFFFFF" w:themeFill="background1"/>
        <w:adjustRightInd w:val="0"/>
        <w:rPr>
          <w:b/>
          <w:bCs/>
          <w:sz w:val="22"/>
          <w:szCs w:val="22"/>
        </w:rPr>
      </w:pPr>
      <w:r w:rsidRPr="005033E1">
        <w:rPr>
          <w:b/>
          <w:bCs/>
          <w:sz w:val="22"/>
          <w:szCs w:val="22"/>
        </w:rPr>
        <w:t>Рынок мобильной связи в России</w:t>
      </w:r>
    </w:p>
    <w:p w:rsidR="004E4C64" w:rsidRPr="005033E1" w:rsidRDefault="004E4C64" w:rsidP="00781857">
      <w:pPr>
        <w:shd w:val="clear" w:color="auto" w:fill="FFFFFF" w:themeFill="background1"/>
        <w:adjustRightInd w:val="0"/>
        <w:rPr>
          <w:b/>
          <w:bCs/>
          <w:sz w:val="22"/>
          <w:szCs w:val="22"/>
        </w:rPr>
      </w:pPr>
    </w:p>
    <w:p w:rsidR="00781857" w:rsidRPr="00781857" w:rsidRDefault="00781857" w:rsidP="00781857">
      <w:pPr>
        <w:shd w:val="clear" w:color="auto" w:fill="FFFFFF" w:themeFill="background1"/>
        <w:adjustRightInd w:val="0"/>
        <w:ind w:firstLine="708"/>
        <w:jc w:val="both"/>
        <w:rPr>
          <w:bCs/>
          <w:sz w:val="22"/>
          <w:szCs w:val="22"/>
        </w:rPr>
      </w:pPr>
      <w:r w:rsidRPr="00781857">
        <w:rPr>
          <w:bCs/>
          <w:sz w:val="22"/>
          <w:szCs w:val="22"/>
        </w:rPr>
        <w:t>Российский сектор ИКТ в последние годы лидировал в стране по темпам развития. До 2009 года</w:t>
      </w:r>
      <w:r>
        <w:rPr>
          <w:bCs/>
          <w:sz w:val="22"/>
          <w:szCs w:val="22"/>
        </w:rPr>
        <w:t xml:space="preserve"> </w:t>
      </w:r>
      <w:r w:rsidRPr="00781857">
        <w:rPr>
          <w:bCs/>
          <w:sz w:val="22"/>
          <w:szCs w:val="22"/>
        </w:rPr>
        <w:t>темпы его роста, как правило, превышали 20% в год, что намного выше темпов роста ВВП России,</w:t>
      </w:r>
      <w:r>
        <w:rPr>
          <w:bCs/>
          <w:sz w:val="22"/>
          <w:szCs w:val="22"/>
        </w:rPr>
        <w:t xml:space="preserve"> </w:t>
      </w:r>
      <w:r w:rsidRPr="00781857">
        <w:rPr>
          <w:bCs/>
          <w:sz w:val="22"/>
          <w:szCs w:val="22"/>
        </w:rPr>
        <w:t>при этом на сегмент мобильной связи приходилось около 40% объема телекоммуникационных услуг в стоимостном выражении. В 2009 – 2012 годах рынок мобильной связи в России рос в среднем на 8,7%, что было обусловлено в основном расширением абонентской базы. К 2012 году рынок достиг уровня проникновения в 161,3% по наличию у населения SIM-карт, а также 90% по числу абонентов, что свидетельствует о том, что рынок практически достиг зрелой стадии. В то же время уровень проникновения «активных» SIM-карт находится на уровне ниже 90%, в связи с чем можно предположить, что на российском рынке сохраняется возможность роста проникновения, хоть и с более низкими темпами по сравнению с предыдущими годами.</w:t>
      </w:r>
    </w:p>
    <w:p w:rsidR="00781857" w:rsidRPr="00781857" w:rsidRDefault="00781857" w:rsidP="00781857">
      <w:pPr>
        <w:shd w:val="clear" w:color="auto" w:fill="FFFFFF" w:themeFill="background1"/>
        <w:adjustRightInd w:val="0"/>
        <w:ind w:firstLine="708"/>
        <w:jc w:val="both"/>
        <w:rPr>
          <w:bCs/>
          <w:sz w:val="22"/>
          <w:szCs w:val="22"/>
        </w:rPr>
      </w:pPr>
      <w:r w:rsidRPr="00781857">
        <w:rPr>
          <w:bCs/>
          <w:sz w:val="22"/>
          <w:szCs w:val="22"/>
        </w:rPr>
        <w:t>Следует отметить, что рынок мобильной связи в России характеризуется достаточно высокой</w:t>
      </w:r>
      <w:r>
        <w:rPr>
          <w:bCs/>
          <w:sz w:val="22"/>
          <w:szCs w:val="22"/>
        </w:rPr>
        <w:t xml:space="preserve"> </w:t>
      </w:r>
      <w:r w:rsidRPr="00781857">
        <w:rPr>
          <w:bCs/>
          <w:sz w:val="22"/>
          <w:szCs w:val="22"/>
        </w:rPr>
        <w:t>степенью концентрации и может быть охарактеризован как олигополия: около 83% абонентской базы и 86% выручки приходится на компании «Большой тройки», в которую входят ОАО «Мобильные телеСиситемы», ОАО «Мегафон» и ОАО «Вымпелком». На четвертом и пятом</w:t>
      </w:r>
    </w:p>
    <w:p w:rsidR="00781857" w:rsidRPr="00781857" w:rsidRDefault="00781857" w:rsidP="00781857">
      <w:pPr>
        <w:shd w:val="clear" w:color="auto" w:fill="FFFFFF" w:themeFill="background1"/>
        <w:adjustRightInd w:val="0"/>
        <w:jc w:val="both"/>
        <w:rPr>
          <w:bCs/>
          <w:sz w:val="22"/>
          <w:szCs w:val="22"/>
        </w:rPr>
      </w:pPr>
      <w:r w:rsidRPr="00781857">
        <w:rPr>
          <w:bCs/>
          <w:sz w:val="22"/>
          <w:szCs w:val="22"/>
        </w:rPr>
        <w:t>месте находятся такие операторы, как Tele2 и ОАО «Ростелеком», на долю которых приходится</w:t>
      </w:r>
    </w:p>
    <w:p w:rsidR="00781857" w:rsidRPr="00781857" w:rsidRDefault="00781857" w:rsidP="00781857">
      <w:pPr>
        <w:shd w:val="clear" w:color="auto" w:fill="FFFFFF" w:themeFill="background1"/>
        <w:adjustRightInd w:val="0"/>
        <w:jc w:val="both"/>
        <w:rPr>
          <w:bCs/>
          <w:sz w:val="22"/>
          <w:szCs w:val="22"/>
        </w:rPr>
      </w:pPr>
      <w:r w:rsidRPr="00781857">
        <w:rPr>
          <w:bCs/>
          <w:sz w:val="22"/>
          <w:szCs w:val="22"/>
        </w:rPr>
        <w:t>около 16% абонентской базы. Другие игроки на рынке имеют незначительные доли.</w:t>
      </w:r>
    </w:p>
    <w:p w:rsidR="00781857" w:rsidRPr="00781857" w:rsidRDefault="00781857" w:rsidP="00781857">
      <w:pPr>
        <w:shd w:val="clear" w:color="auto" w:fill="FFFFFF" w:themeFill="background1"/>
        <w:adjustRightInd w:val="0"/>
        <w:ind w:firstLine="708"/>
        <w:jc w:val="both"/>
        <w:rPr>
          <w:bCs/>
          <w:sz w:val="22"/>
          <w:szCs w:val="22"/>
        </w:rPr>
      </w:pPr>
      <w:r w:rsidRPr="00781857">
        <w:rPr>
          <w:bCs/>
          <w:sz w:val="22"/>
          <w:szCs w:val="22"/>
        </w:rPr>
        <w:t>Одним из факторов, негативно влияющих на уровень распространения информационных технологий и развитие информационного общества в России, является недостаточно высокий уровень развития многих субъектов Российской Федерации в этом отношении. Так, сохраняется высокий уровень различия в использовании информационных технологий населением в различных регионах.</w:t>
      </w:r>
    </w:p>
    <w:p w:rsidR="00781857" w:rsidRPr="00781857" w:rsidRDefault="00781857" w:rsidP="00781857">
      <w:pPr>
        <w:shd w:val="clear" w:color="auto" w:fill="FFFFFF" w:themeFill="background1"/>
        <w:adjustRightInd w:val="0"/>
        <w:ind w:firstLine="708"/>
        <w:jc w:val="both"/>
        <w:rPr>
          <w:bCs/>
          <w:sz w:val="22"/>
          <w:szCs w:val="22"/>
        </w:rPr>
      </w:pPr>
      <w:r w:rsidRPr="00781857">
        <w:rPr>
          <w:bCs/>
          <w:sz w:val="22"/>
          <w:szCs w:val="22"/>
        </w:rPr>
        <w:t>Например, в рейтинговой оценке российских регионов по их готовности к информационному</w:t>
      </w:r>
      <w:r>
        <w:rPr>
          <w:bCs/>
          <w:sz w:val="22"/>
          <w:szCs w:val="22"/>
        </w:rPr>
        <w:t xml:space="preserve"> </w:t>
      </w:r>
      <w:r w:rsidRPr="00781857">
        <w:rPr>
          <w:bCs/>
          <w:sz w:val="22"/>
          <w:szCs w:val="22"/>
        </w:rPr>
        <w:t>обществу индекс лидера более чем в 20 раз превышает показатель региона-аутсайдера. Остаются</w:t>
      </w:r>
      <w:r>
        <w:rPr>
          <w:bCs/>
          <w:sz w:val="22"/>
          <w:szCs w:val="22"/>
        </w:rPr>
        <w:t xml:space="preserve"> </w:t>
      </w:r>
      <w:r w:rsidRPr="00781857">
        <w:rPr>
          <w:bCs/>
          <w:sz w:val="22"/>
          <w:szCs w:val="22"/>
        </w:rPr>
        <w:t>проблемы организации широкополосного доступа для конечных пользователей. Как правило,</w:t>
      </w:r>
      <w:r>
        <w:rPr>
          <w:bCs/>
          <w:sz w:val="22"/>
          <w:szCs w:val="22"/>
        </w:rPr>
        <w:t xml:space="preserve"> </w:t>
      </w:r>
      <w:r w:rsidRPr="00781857">
        <w:rPr>
          <w:bCs/>
          <w:sz w:val="22"/>
          <w:szCs w:val="22"/>
        </w:rPr>
        <w:t>скорость доступа в регионах ниже, а тарифы, напротив, выше, чем в крупнейших городах – Москве и Санкт-Петербурге. Ниже в регионах и доля предприятий, использующих  широкополосный доступ.</w:t>
      </w:r>
    </w:p>
    <w:p w:rsidR="00781857" w:rsidRPr="005033E1" w:rsidRDefault="00781857" w:rsidP="005033E1">
      <w:pPr>
        <w:shd w:val="clear" w:color="auto" w:fill="FFFFFF" w:themeFill="background1"/>
        <w:adjustRightInd w:val="0"/>
        <w:ind w:firstLine="708"/>
        <w:jc w:val="both"/>
        <w:rPr>
          <w:b/>
          <w:bCs/>
          <w:sz w:val="22"/>
          <w:szCs w:val="22"/>
        </w:rPr>
      </w:pPr>
      <w:r w:rsidRPr="005033E1">
        <w:rPr>
          <w:b/>
          <w:bCs/>
          <w:sz w:val="22"/>
          <w:szCs w:val="22"/>
        </w:rPr>
        <w:t>Рынок строительства объектов связи.</w:t>
      </w:r>
    </w:p>
    <w:p w:rsidR="00781857" w:rsidRPr="00781857" w:rsidRDefault="00781857" w:rsidP="00781857">
      <w:pPr>
        <w:shd w:val="clear" w:color="auto" w:fill="FFFFFF" w:themeFill="background1"/>
        <w:adjustRightInd w:val="0"/>
        <w:ind w:firstLine="708"/>
        <w:jc w:val="both"/>
        <w:rPr>
          <w:bCs/>
          <w:sz w:val="22"/>
          <w:szCs w:val="22"/>
        </w:rPr>
      </w:pPr>
      <w:r w:rsidRPr="00781857">
        <w:rPr>
          <w:bCs/>
          <w:sz w:val="22"/>
          <w:szCs w:val="22"/>
        </w:rPr>
        <w:t>Сети электросвязи - это технологические системы, обеспечивающие один или несколько видов</w:t>
      </w:r>
      <w:r>
        <w:rPr>
          <w:bCs/>
          <w:sz w:val="22"/>
          <w:szCs w:val="22"/>
        </w:rPr>
        <w:t xml:space="preserve"> </w:t>
      </w:r>
      <w:r w:rsidRPr="00781857">
        <w:rPr>
          <w:bCs/>
          <w:sz w:val="22"/>
          <w:szCs w:val="22"/>
        </w:rPr>
        <w:t>передач: телефонную, телеграфную, факсимильную, передачу данных и других видов</w:t>
      </w:r>
      <w:r>
        <w:rPr>
          <w:bCs/>
          <w:sz w:val="22"/>
          <w:szCs w:val="22"/>
        </w:rPr>
        <w:t xml:space="preserve"> </w:t>
      </w:r>
      <w:r w:rsidRPr="00781857">
        <w:rPr>
          <w:bCs/>
          <w:sz w:val="22"/>
          <w:szCs w:val="22"/>
        </w:rPr>
        <w:t>документальных сообщений, включая обмен информацией между ЭВМ, телевизионное, звуковое и иные виды радио- и проводного вещания. Сети электросвязи состоят из абонентских устройств,</w:t>
      </w:r>
    </w:p>
    <w:p w:rsidR="00781857" w:rsidRPr="00781857" w:rsidRDefault="00781857" w:rsidP="00781857">
      <w:pPr>
        <w:shd w:val="clear" w:color="auto" w:fill="FFFFFF" w:themeFill="background1"/>
        <w:adjustRightInd w:val="0"/>
        <w:jc w:val="both"/>
        <w:rPr>
          <w:bCs/>
          <w:sz w:val="22"/>
          <w:szCs w:val="22"/>
        </w:rPr>
      </w:pPr>
      <w:r w:rsidRPr="00781857">
        <w:rPr>
          <w:bCs/>
          <w:sz w:val="22"/>
          <w:szCs w:val="22"/>
        </w:rPr>
        <w:t>абонентских линий, станций и узлов, оборудованных устройствами коммутации и управления, а</w:t>
      </w:r>
    </w:p>
    <w:p w:rsidR="00781857" w:rsidRPr="00781857" w:rsidRDefault="00781857" w:rsidP="00781857">
      <w:pPr>
        <w:shd w:val="clear" w:color="auto" w:fill="FFFFFF" w:themeFill="background1"/>
        <w:adjustRightInd w:val="0"/>
        <w:jc w:val="both"/>
        <w:rPr>
          <w:bCs/>
          <w:sz w:val="22"/>
          <w:szCs w:val="22"/>
        </w:rPr>
      </w:pPr>
      <w:r w:rsidRPr="00781857">
        <w:rPr>
          <w:bCs/>
          <w:sz w:val="22"/>
          <w:szCs w:val="22"/>
        </w:rPr>
        <w:t>также каналов, полученных из базовой сети.</w:t>
      </w:r>
    </w:p>
    <w:p w:rsidR="00781857" w:rsidRPr="00781857" w:rsidRDefault="00781857" w:rsidP="00781857">
      <w:pPr>
        <w:shd w:val="clear" w:color="auto" w:fill="FFFFFF" w:themeFill="background1"/>
        <w:adjustRightInd w:val="0"/>
        <w:ind w:firstLine="708"/>
        <w:jc w:val="both"/>
        <w:rPr>
          <w:bCs/>
          <w:sz w:val="22"/>
          <w:szCs w:val="22"/>
        </w:rPr>
      </w:pPr>
      <w:r w:rsidRPr="00781857">
        <w:rPr>
          <w:bCs/>
          <w:sz w:val="22"/>
          <w:szCs w:val="22"/>
        </w:rPr>
        <w:t>В настоящее время отрасль строительства сетей связи является одной из наиболее привлекательных отраслей в России и демонстрирует высокие темпы роста на протяжении</w:t>
      </w:r>
      <w:r>
        <w:rPr>
          <w:bCs/>
          <w:sz w:val="22"/>
          <w:szCs w:val="22"/>
        </w:rPr>
        <w:t xml:space="preserve"> </w:t>
      </w:r>
      <w:r w:rsidRPr="00781857">
        <w:rPr>
          <w:bCs/>
          <w:sz w:val="22"/>
          <w:szCs w:val="22"/>
        </w:rPr>
        <w:t>последних лет. Ежегодное увеличение объемов используемого трафика в условиях отсутствия</w:t>
      </w:r>
      <w:r>
        <w:rPr>
          <w:bCs/>
          <w:sz w:val="22"/>
          <w:szCs w:val="22"/>
        </w:rPr>
        <w:t xml:space="preserve"> </w:t>
      </w:r>
      <w:r w:rsidRPr="00781857">
        <w:rPr>
          <w:bCs/>
          <w:sz w:val="22"/>
          <w:szCs w:val="22"/>
        </w:rPr>
        <w:t>избыточной емкости, а также рост потребности в телекоммуникационных услугах в регионах требуют развития телекоммуникационной инфраструктуры и увеличения пропускной способности и протяженности линий.</w:t>
      </w:r>
    </w:p>
    <w:p w:rsidR="00781857" w:rsidRPr="00781857" w:rsidRDefault="00781857" w:rsidP="00781857">
      <w:pPr>
        <w:shd w:val="clear" w:color="auto" w:fill="FFFFFF" w:themeFill="background1"/>
        <w:adjustRightInd w:val="0"/>
        <w:ind w:firstLine="708"/>
        <w:jc w:val="both"/>
        <w:rPr>
          <w:bCs/>
          <w:sz w:val="22"/>
          <w:szCs w:val="22"/>
        </w:rPr>
      </w:pPr>
      <w:r w:rsidRPr="00781857">
        <w:rPr>
          <w:bCs/>
          <w:sz w:val="22"/>
          <w:szCs w:val="22"/>
        </w:rPr>
        <w:t>Основным драйвером рынка строительства объектов связи являются развитие и рост рынка</w:t>
      </w:r>
    </w:p>
    <w:p w:rsidR="00781857" w:rsidRDefault="00781857" w:rsidP="00781857">
      <w:pPr>
        <w:shd w:val="clear" w:color="auto" w:fill="FFFFFF" w:themeFill="background1"/>
        <w:adjustRightInd w:val="0"/>
        <w:jc w:val="both"/>
        <w:rPr>
          <w:bCs/>
          <w:sz w:val="22"/>
          <w:szCs w:val="22"/>
        </w:rPr>
      </w:pPr>
      <w:r w:rsidRPr="00781857">
        <w:rPr>
          <w:bCs/>
          <w:sz w:val="22"/>
          <w:szCs w:val="22"/>
        </w:rPr>
        <w:t>телекоммуникационных услуг, и в частности рынка сотовой связи.</w:t>
      </w:r>
    </w:p>
    <w:p w:rsidR="003C04F8" w:rsidRDefault="003C04F8" w:rsidP="00781857">
      <w:pPr>
        <w:shd w:val="clear" w:color="auto" w:fill="FFFFFF" w:themeFill="background1"/>
        <w:adjustRightInd w:val="0"/>
        <w:jc w:val="both"/>
        <w:rPr>
          <w:bCs/>
          <w:sz w:val="22"/>
          <w:szCs w:val="22"/>
        </w:rPr>
      </w:pPr>
    </w:p>
    <w:p w:rsidR="003C04F8" w:rsidRPr="003C04F8" w:rsidRDefault="003C04F8" w:rsidP="003C04F8">
      <w:pPr>
        <w:shd w:val="clear" w:color="auto" w:fill="FFFFFF" w:themeFill="background1"/>
        <w:adjustRightInd w:val="0"/>
        <w:jc w:val="both"/>
        <w:rPr>
          <w:bCs/>
          <w:sz w:val="22"/>
          <w:szCs w:val="22"/>
        </w:rPr>
      </w:pPr>
      <w:r>
        <w:rPr>
          <w:bCs/>
          <w:sz w:val="22"/>
          <w:szCs w:val="22"/>
        </w:rPr>
        <w:tab/>
      </w:r>
      <w:r w:rsidRPr="003C04F8">
        <w:rPr>
          <w:bCs/>
          <w:sz w:val="22"/>
          <w:szCs w:val="22"/>
        </w:rPr>
        <w:t>Основные факторы, оказывающие влияние на состояние отрасли.</w:t>
      </w:r>
    </w:p>
    <w:p w:rsidR="003C04F8" w:rsidRPr="003C04F8" w:rsidRDefault="003C04F8" w:rsidP="003C04F8">
      <w:pPr>
        <w:shd w:val="clear" w:color="auto" w:fill="FFFFFF" w:themeFill="background1"/>
        <w:adjustRightInd w:val="0"/>
        <w:jc w:val="both"/>
        <w:rPr>
          <w:bCs/>
          <w:i/>
          <w:iCs/>
          <w:sz w:val="22"/>
          <w:szCs w:val="22"/>
        </w:rPr>
      </w:pPr>
      <w:r w:rsidRPr="003C04F8">
        <w:rPr>
          <w:bCs/>
          <w:sz w:val="22"/>
          <w:szCs w:val="22"/>
        </w:rPr>
        <w:t xml:space="preserve">- </w:t>
      </w:r>
      <w:r w:rsidRPr="003C04F8">
        <w:rPr>
          <w:bCs/>
          <w:i/>
          <w:iCs/>
          <w:sz w:val="22"/>
          <w:szCs w:val="22"/>
        </w:rPr>
        <w:t>экономическая ситуация в стране;</w:t>
      </w:r>
    </w:p>
    <w:p w:rsidR="003C04F8" w:rsidRPr="003C04F8" w:rsidRDefault="003C04F8" w:rsidP="003C04F8">
      <w:pPr>
        <w:shd w:val="clear" w:color="auto" w:fill="FFFFFF" w:themeFill="background1"/>
        <w:adjustRightInd w:val="0"/>
        <w:jc w:val="both"/>
        <w:rPr>
          <w:bCs/>
          <w:i/>
          <w:iCs/>
          <w:sz w:val="22"/>
          <w:szCs w:val="22"/>
        </w:rPr>
      </w:pPr>
      <w:r w:rsidRPr="003C04F8">
        <w:rPr>
          <w:bCs/>
          <w:sz w:val="22"/>
          <w:szCs w:val="22"/>
        </w:rPr>
        <w:t xml:space="preserve">- </w:t>
      </w:r>
      <w:r w:rsidRPr="003C04F8">
        <w:rPr>
          <w:bCs/>
          <w:i/>
          <w:iCs/>
          <w:sz w:val="22"/>
          <w:szCs w:val="22"/>
        </w:rPr>
        <w:t>политика государства, проводимая в электроэнергетической отрасли;</w:t>
      </w:r>
    </w:p>
    <w:p w:rsidR="003C04F8" w:rsidRPr="00781857" w:rsidRDefault="003C04F8" w:rsidP="003C04F8">
      <w:pPr>
        <w:shd w:val="clear" w:color="auto" w:fill="FFFFFF" w:themeFill="background1"/>
        <w:adjustRightInd w:val="0"/>
        <w:jc w:val="both"/>
        <w:rPr>
          <w:bCs/>
          <w:sz w:val="22"/>
          <w:szCs w:val="22"/>
        </w:rPr>
      </w:pPr>
      <w:r w:rsidRPr="003C04F8">
        <w:rPr>
          <w:bCs/>
          <w:sz w:val="22"/>
          <w:szCs w:val="22"/>
        </w:rPr>
        <w:t xml:space="preserve">- </w:t>
      </w:r>
      <w:r w:rsidRPr="003C04F8">
        <w:rPr>
          <w:bCs/>
          <w:i/>
          <w:iCs/>
          <w:sz w:val="22"/>
          <w:szCs w:val="22"/>
        </w:rPr>
        <w:t>улучшение финансовых результатов деятельности энергетических компаний;</w:t>
      </w:r>
    </w:p>
    <w:p w:rsidR="003C04F8" w:rsidRDefault="003C04F8" w:rsidP="003C04F8">
      <w:pPr>
        <w:adjustRightInd w:val="0"/>
        <w:jc w:val="both"/>
        <w:rPr>
          <w:sz w:val="22"/>
          <w:szCs w:val="22"/>
        </w:rPr>
      </w:pPr>
    </w:p>
    <w:p w:rsidR="003C04F8" w:rsidRPr="003C04F8" w:rsidRDefault="003C04F8" w:rsidP="003C04F8">
      <w:pPr>
        <w:adjustRightInd w:val="0"/>
        <w:ind w:firstLine="708"/>
        <w:jc w:val="both"/>
        <w:rPr>
          <w:sz w:val="22"/>
          <w:szCs w:val="22"/>
        </w:rPr>
      </w:pPr>
      <w:r w:rsidRPr="003C04F8">
        <w:rPr>
          <w:sz w:val="22"/>
          <w:szCs w:val="22"/>
        </w:rPr>
        <w:t>Общая оценка результатов деятельности эмитента в данной отрасли.</w:t>
      </w:r>
    </w:p>
    <w:p w:rsidR="003C04F8" w:rsidRPr="003C04F8" w:rsidRDefault="003C04F8" w:rsidP="003C04F8">
      <w:pPr>
        <w:adjustRightInd w:val="0"/>
        <w:jc w:val="both"/>
        <w:rPr>
          <w:iCs/>
          <w:sz w:val="22"/>
          <w:szCs w:val="22"/>
        </w:rPr>
      </w:pPr>
      <w:r w:rsidRPr="003C04F8">
        <w:rPr>
          <w:iCs/>
          <w:sz w:val="22"/>
          <w:szCs w:val="22"/>
        </w:rPr>
        <w:t>Общая оценка результатов деятельности Эмитента в отрасли, оценивается Эмитентом как</w:t>
      </w:r>
      <w:r>
        <w:rPr>
          <w:iCs/>
          <w:sz w:val="22"/>
          <w:szCs w:val="22"/>
        </w:rPr>
        <w:t xml:space="preserve"> </w:t>
      </w:r>
      <w:r w:rsidRPr="003C04F8">
        <w:rPr>
          <w:iCs/>
          <w:sz w:val="22"/>
          <w:szCs w:val="22"/>
        </w:rPr>
        <w:t>удовлетворительная. По итогам последнего заверш</w:t>
      </w:r>
      <w:r>
        <w:rPr>
          <w:iCs/>
          <w:sz w:val="22"/>
          <w:szCs w:val="22"/>
        </w:rPr>
        <w:t>енного финансового года (2014</w:t>
      </w:r>
      <w:r w:rsidRPr="003C04F8">
        <w:rPr>
          <w:iCs/>
          <w:sz w:val="22"/>
          <w:szCs w:val="22"/>
        </w:rPr>
        <w:t xml:space="preserve"> год) Эмитент</w:t>
      </w:r>
    </w:p>
    <w:p w:rsidR="001272D8" w:rsidRDefault="003C04F8" w:rsidP="004F17E5">
      <w:pPr>
        <w:shd w:val="clear" w:color="auto" w:fill="FFFFFF" w:themeFill="background1"/>
        <w:adjustRightInd w:val="0"/>
        <w:jc w:val="both"/>
        <w:rPr>
          <w:iCs/>
          <w:sz w:val="22"/>
          <w:szCs w:val="22"/>
        </w:rPr>
      </w:pPr>
      <w:r w:rsidRPr="003C04F8">
        <w:rPr>
          <w:iCs/>
          <w:sz w:val="22"/>
          <w:szCs w:val="22"/>
        </w:rPr>
        <w:t xml:space="preserve">зафиксировал </w:t>
      </w:r>
      <w:r w:rsidRPr="00437BA1">
        <w:rPr>
          <w:iCs/>
          <w:sz w:val="22"/>
          <w:szCs w:val="22"/>
        </w:rPr>
        <w:t xml:space="preserve">чистую прибыль в </w:t>
      </w:r>
      <w:r w:rsidR="001D6A65" w:rsidRPr="004F17E5">
        <w:rPr>
          <w:iCs/>
          <w:sz w:val="22"/>
          <w:szCs w:val="22"/>
          <w:shd w:val="clear" w:color="auto" w:fill="FFFFFF" w:themeFill="background1"/>
        </w:rPr>
        <w:t>размер</w:t>
      </w:r>
      <w:r w:rsidR="00437BA1">
        <w:rPr>
          <w:iCs/>
          <w:sz w:val="22"/>
          <w:szCs w:val="22"/>
          <w:shd w:val="clear" w:color="auto" w:fill="FFFFFF" w:themeFill="background1"/>
        </w:rPr>
        <w:t>е</w:t>
      </w:r>
      <w:r w:rsidR="001D6A65" w:rsidRPr="004F17E5">
        <w:rPr>
          <w:iCs/>
          <w:sz w:val="22"/>
          <w:szCs w:val="22"/>
          <w:shd w:val="clear" w:color="auto" w:fill="FFFFFF" w:themeFill="background1"/>
        </w:rPr>
        <w:t xml:space="preserve"> 12 356</w:t>
      </w:r>
      <w:r w:rsidR="00437BA1">
        <w:rPr>
          <w:iCs/>
          <w:sz w:val="22"/>
          <w:szCs w:val="22"/>
        </w:rPr>
        <w:t xml:space="preserve"> </w:t>
      </w:r>
      <w:r w:rsidRPr="00437BA1">
        <w:rPr>
          <w:iCs/>
          <w:sz w:val="22"/>
          <w:szCs w:val="22"/>
        </w:rPr>
        <w:t>тыс. рублей.</w:t>
      </w:r>
    </w:p>
    <w:p w:rsidR="003C04F8" w:rsidRDefault="003C04F8" w:rsidP="003C04F8">
      <w:pPr>
        <w:adjustRightInd w:val="0"/>
        <w:jc w:val="both"/>
        <w:rPr>
          <w:sz w:val="22"/>
          <w:szCs w:val="22"/>
        </w:rPr>
      </w:pPr>
    </w:p>
    <w:p w:rsidR="003C04F8" w:rsidRPr="003C04F8" w:rsidRDefault="003C04F8" w:rsidP="003C04F8">
      <w:pPr>
        <w:adjustRightInd w:val="0"/>
        <w:ind w:firstLine="708"/>
        <w:jc w:val="both"/>
        <w:rPr>
          <w:sz w:val="22"/>
          <w:szCs w:val="22"/>
        </w:rPr>
      </w:pPr>
      <w:r w:rsidRPr="003C04F8">
        <w:rPr>
          <w:sz w:val="22"/>
          <w:szCs w:val="22"/>
        </w:rPr>
        <w:t>Оценка соответствия результатов деятельности эмитента тенденциям развития отрасли.</w:t>
      </w:r>
    </w:p>
    <w:p w:rsidR="003C04F8" w:rsidRPr="003C04F8" w:rsidRDefault="003C04F8" w:rsidP="003C04F8">
      <w:pPr>
        <w:adjustRightInd w:val="0"/>
        <w:ind w:firstLine="708"/>
        <w:jc w:val="both"/>
        <w:rPr>
          <w:sz w:val="22"/>
          <w:szCs w:val="22"/>
        </w:rPr>
      </w:pPr>
      <w:r w:rsidRPr="003C04F8">
        <w:rPr>
          <w:iCs/>
          <w:sz w:val="22"/>
          <w:szCs w:val="22"/>
        </w:rPr>
        <w:t>Результаты деятельности Эмитента соответствуют тенденциям развития отрасли.</w:t>
      </w:r>
      <w:r>
        <w:rPr>
          <w:iCs/>
          <w:sz w:val="22"/>
          <w:szCs w:val="22"/>
        </w:rPr>
        <w:t xml:space="preserve"> </w:t>
      </w:r>
      <w:r w:rsidRPr="003C04F8">
        <w:rPr>
          <w:sz w:val="22"/>
          <w:szCs w:val="22"/>
        </w:rPr>
        <w:t>Причины, обосновывающие полученные результаты деятельности (удовлетворительные и</w:t>
      </w:r>
      <w:r>
        <w:rPr>
          <w:sz w:val="22"/>
          <w:szCs w:val="22"/>
        </w:rPr>
        <w:t xml:space="preserve"> </w:t>
      </w:r>
      <w:r w:rsidRPr="003C04F8">
        <w:rPr>
          <w:sz w:val="22"/>
          <w:szCs w:val="22"/>
        </w:rPr>
        <w:t>неудовлетворительные, по мнению эмитента, результаты).</w:t>
      </w:r>
    </w:p>
    <w:p w:rsidR="003C04F8" w:rsidRPr="003C04F8" w:rsidRDefault="003C04F8" w:rsidP="003C04F8">
      <w:pPr>
        <w:adjustRightInd w:val="0"/>
        <w:jc w:val="both"/>
        <w:rPr>
          <w:iCs/>
          <w:sz w:val="22"/>
          <w:szCs w:val="22"/>
        </w:rPr>
      </w:pPr>
      <w:r w:rsidRPr="003C04F8">
        <w:rPr>
          <w:iCs/>
          <w:sz w:val="22"/>
          <w:szCs w:val="22"/>
        </w:rPr>
        <w:t>Удовлетворительный результат деятельности эмитента связан с получением дохода от</w:t>
      </w:r>
      <w:r>
        <w:rPr>
          <w:iCs/>
          <w:sz w:val="22"/>
          <w:szCs w:val="22"/>
        </w:rPr>
        <w:t xml:space="preserve"> </w:t>
      </w:r>
      <w:r w:rsidRPr="003C04F8">
        <w:rPr>
          <w:iCs/>
          <w:sz w:val="22"/>
          <w:szCs w:val="22"/>
        </w:rPr>
        <w:t>основной хозяйственной деятельности Эмитента, а также эффективным менеджментом и</w:t>
      </w:r>
      <w:r>
        <w:rPr>
          <w:iCs/>
          <w:sz w:val="22"/>
          <w:szCs w:val="22"/>
        </w:rPr>
        <w:t xml:space="preserve"> </w:t>
      </w:r>
      <w:r w:rsidRPr="003C04F8">
        <w:rPr>
          <w:iCs/>
          <w:sz w:val="22"/>
          <w:szCs w:val="22"/>
        </w:rPr>
        <w:t>грамотным управлением затратами.</w:t>
      </w:r>
    </w:p>
    <w:p w:rsidR="003C04F8" w:rsidRPr="003C04F8" w:rsidRDefault="003C04F8" w:rsidP="003C04F8">
      <w:pPr>
        <w:adjustRightInd w:val="0"/>
        <w:jc w:val="both"/>
        <w:rPr>
          <w:iCs/>
          <w:sz w:val="22"/>
          <w:szCs w:val="22"/>
        </w:rPr>
      </w:pPr>
      <w:r w:rsidRPr="003C04F8">
        <w:rPr>
          <w:iCs/>
          <w:sz w:val="22"/>
          <w:szCs w:val="22"/>
        </w:rPr>
        <w:t>Мнение единоличного исполнительного органа (Генерального директора) Эмитента</w:t>
      </w:r>
      <w:r>
        <w:rPr>
          <w:iCs/>
          <w:sz w:val="22"/>
          <w:szCs w:val="22"/>
        </w:rPr>
        <w:t xml:space="preserve"> </w:t>
      </w:r>
      <w:r w:rsidRPr="003C04F8">
        <w:rPr>
          <w:iCs/>
          <w:sz w:val="22"/>
          <w:szCs w:val="22"/>
        </w:rPr>
        <w:t>совпадает с указанной информацией.</w:t>
      </w:r>
    </w:p>
    <w:p w:rsidR="003C04F8" w:rsidRDefault="003C04F8" w:rsidP="00F818D6">
      <w:pPr>
        <w:adjustRightInd w:val="0"/>
        <w:jc w:val="both"/>
        <w:rPr>
          <w:b/>
          <w:sz w:val="22"/>
          <w:szCs w:val="22"/>
        </w:rPr>
      </w:pPr>
    </w:p>
    <w:p w:rsidR="00F818D6" w:rsidRDefault="00FD3ACF" w:rsidP="00F818D6">
      <w:pPr>
        <w:adjustRightInd w:val="0"/>
        <w:ind w:firstLine="708"/>
        <w:jc w:val="both"/>
        <w:rPr>
          <w:b/>
          <w:bCs/>
          <w:sz w:val="22"/>
          <w:szCs w:val="22"/>
        </w:rPr>
      </w:pPr>
      <w:r>
        <w:rPr>
          <w:b/>
          <w:bCs/>
          <w:sz w:val="22"/>
          <w:szCs w:val="22"/>
        </w:rPr>
        <w:t>4.6</w:t>
      </w:r>
      <w:r w:rsidR="00F818D6" w:rsidRPr="00F818D6">
        <w:rPr>
          <w:b/>
          <w:bCs/>
          <w:sz w:val="22"/>
          <w:szCs w:val="22"/>
        </w:rPr>
        <w:t xml:space="preserve">. Анализ факторов и условий, влияющих на деятельность </w:t>
      </w:r>
      <w:r w:rsidR="00E06F66">
        <w:rPr>
          <w:b/>
          <w:bCs/>
          <w:sz w:val="22"/>
          <w:szCs w:val="22"/>
        </w:rPr>
        <w:t>Эмитент</w:t>
      </w:r>
      <w:r w:rsidR="00F818D6" w:rsidRPr="00F818D6">
        <w:rPr>
          <w:b/>
          <w:bCs/>
          <w:sz w:val="22"/>
          <w:szCs w:val="22"/>
        </w:rPr>
        <w:t>а</w:t>
      </w:r>
    </w:p>
    <w:p w:rsidR="00F818D6" w:rsidRDefault="00F818D6" w:rsidP="00F818D6">
      <w:pPr>
        <w:adjustRightInd w:val="0"/>
        <w:ind w:firstLine="708"/>
        <w:jc w:val="both"/>
        <w:rPr>
          <w:b/>
          <w:bCs/>
          <w:sz w:val="22"/>
          <w:szCs w:val="22"/>
        </w:rPr>
      </w:pPr>
    </w:p>
    <w:p w:rsidR="001D5229" w:rsidRPr="001D5229" w:rsidRDefault="001D5229" w:rsidP="001D5229">
      <w:pPr>
        <w:adjustRightInd w:val="0"/>
        <w:ind w:firstLine="708"/>
        <w:jc w:val="both"/>
        <w:rPr>
          <w:bCs/>
          <w:sz w:val="22"/>
          <w:szCs w:val="22"/>
        </w:rPr>
      </w:pPr>
      <w:r w:rsidRPr="001D5229">
        <w:rPr>
          <w:bCs/>
          <w:sz w:val="22"/>
          <w:szCs w:val="22"/>
        </w:rPr>
        <w:t>Факторы и условия (влияние инфляции, изменение курсов иностранных валют, решения</w:t>
      </w:r>
      <w:r>
        <w:rPr>
          <w:bCs/>
          <w:sz w:val="22"/>
          <w:szCs w:val="22"/>
        </w:rPr>
        <w:t xml:space="preserve"> </w:t>
      </w:r>
      <w:r w:rsidRPr="001D5229">
        <w:rPr>
          <w:bCs/>
          <w:sz w:val="22"/>
          <w:szCs w:val="22"/>
        </w:rPr>
        <w:t>государственных органов, иные экономические, финансовые, политические и другие факторы),</w:t>
      </w:r>
      <w:r>
        <w:rPr>
          <w:bCs/>
          <w:sz w:val="22"/>
          <w:szCs w:val="22"/>
        </w:rPr>
        <w:t xml:space="preserve"> </w:t>
      </w:r>
      <w:r w:rsidRPr="001D5229">
        <w:rPr>
          <w:bCs/>
          <w:sz w:val="22"/>
          <w:szCs w:val="22"/>
        </w:rPr>
        <w:t xml:space="preserve">влияющие на деятельность </w:t>
      </w:r>
      <w:r w:rsidR="00E06F66">
        <w:rPr>
          <w:bCs/>
          <w:sz w:val="22"/>
          <w:szCs w:val="22"/>
        </w:rPr>
        <w:t>Эмитент</w:t>
      </w:r>
      <w:r w:rsidRPr="001D5229">
        <w:rPr>
          <w:bCs/>
          <w:sz w:val="22"/>
          <w:szCs w:val="22"/>
        </w:rPr>
        <w:t>а и оказавшие влияние на изменение размера выручки от</w:t>
      </w:r>
      <w:r>
        <w:rPr>
          <w:bCs/>
          <w:sz w:val="22"/>
          <w:szCs w:val="22"/>
        </w:rPr>
        <w:t xml:space="preserve"> </w:t>
      </w:r>
      <w:r w:rsidRPr="001D5229">
        <w:rPr>
          <w:bCs/>
          <w:sz w:val="22"/>
          <w:szCs w:val="22"/>
        </w:rPr>
        <w:t xml:space="preserve">продажи </w:t>
      </w:r>
      <w:r w:rsidR="00E06F66">
        <w:rPr>
          <w:bCs/>
          <w:sz w:val="22"/>
          <w:szCs w:val="22"/>
        </w:rPr>
        <w:t>Эмитент</w:t>
      </w:r>
      <w:r w:rsidRPr="001D5229">
        <w:rPr>
          <w:bCs/>
          <w:sz w:val="22"/>
          <w:szCs w:val="22"/>
        </w:rPr>
        <w:t xml:space="preserve">ом товаров, продукции, работ, услуг и прибыли (убытков) </w:t>
      </w:r>
      <w:r w:rsidR="00E06F66">
        <w:rPr>
          <w:bCs/>
          <w:sz w:val="22"/>
          <w:szCs w:val="22"/>
        </w:rPr>
        <w:t>Эмитент</w:t>
      </w:r>
      <w:r w:rsidRPr="001D5229">
        <w:rPr>
          <w:bCs/>
          <w:sz w:val="22"/>
          <w:szCs w:val="22"/>
        </w:rPr>
        <w:t>а от основной</w:t>
      </w:r>
      <w:r>
        <w:rPr>
          <w:bCs/>
          <w:sz w:val="22"/>
          <w:szCs w:val="22"/>
        </w:rPr>
        <w:t xml:space="preserve"> </w:t>
      </w:r>
      <w:r w:rsidRPr="001D5229">
        <w:rPr>
          <w:bCs/>
          <w:sz w:val="22"/>
          <w:szCs w:val="22"/>
        </w:rPr>
        <w:t>деятельности.</w:t>
      </w:r>
    </w:p>
    <w:p w:rsidR="001D5229" w:rsidRPr="001D5229" w:rsidRDefault="00E06F66" w:rsidP="001D5229">
      <w:pPr>
        <w:adjustRightInd w:val="0"/>
        <w:ind w:firstLine="708"/>
        <w:jc w:val="both"/>
        <w:rPr>
          <w:bCs/>
          <w:sz w:val="22"/>
          <w:szCs w:val="22"/>
        </w:rPr>
      </w:pPr>
      <w:r>
        <w:rPr>
          <w:bCs/>
          <w:sz w:val="22"/>
          <w:szCs w:val="22"/>
        </w:rPr>
        <w:t>Эмитент</w:t>
      </w:r>
      <w:r w:rsidR="001D5229" w:rsidRPr="001D5229">
        <w:rPr>
          <w:bCs/>
          <w:sz w:val="22"/>
          <w:szCs w:val="22"/>
        </w:rPr>
        <w:t xml:space="preserve"> зарегистрирован</w:t>
      </w:r>
      <w:r w:rsidR="001D5229">
        <w:rPr>
          <w:bCs/>
          <w:sz w:val="22"/>
          <w:szCs w:val="22"/>
        </w:rPr>
        <w:t xml:space="preserve"> в качестве юридического лица 26.10</w:t>
      </w:r>
      <w:r w:rsidR="001D5229" w:rsidRPr="001D5229">
        <w:rPr>
          <w:bCs/>
          <w:sz w:val="22"/>
          <w:szCs w:val="22"/>
        </w:rPr>
        <w:t>.2</w:t>
      </w:r>
      <w:r w:rsidR="001D5229">
        <w:rPr>
          <w:bCs/>
          <w:sz w:val="22"/>
          <w:szCs w:val="22"/>
        </w:rPr>
        <w:t>009</w:t>
      </w:r>
      <w:r w:rsidR="001D5229" w:rsidRPr="001D5229">
        <w:rPr>
          <w:bCs/>
          <w:sz w:val="22"/>
          <w:szCs w:val="22"/>
        </w:rPr>
        <w:t xml:space="preserve"> года, деятельности на</w:t>
      </w:r>
    </w:p>
    <w:p w:rsidR="001D5229" w:rsidRPr="001D5229" w:rsidRDefault="001D5229" w:rsidP="001D5229">
      <w:pPr>
        <w:adjustRightInd w:val="0"/>
        <w:jc w:val="both"/>
        <w:rPr>
          <w:bCs/>
          <w:sz w:val="22"/>
          <w:szCs w:val="22"/>
        </w:rPr>
      </w:pPr>
      <w:r w:rsidRPr="001D5229">
        <w:rPr>
          <w:bCs/>
          <w:sz w:val="22"/>
          <w:szCs w:val="22"/>
        </w:rPr>
        <w:t>финансовом рынке не осуществлял, однако в будущем основными факторами и условиями</w:t>
      </w:r>
      <w:r>
        <w:rPr>
          <w:bCs/>
          <w:sz w:val="22"/>
          <w:szCs w:val="22"/>
        </w:rPr>
        <w:t xml:space="preserve"> </w:t>
      </w:r>
      <w:r w:rsidRPr="001D5229">
        <w:rPr>
          <w:bCs/>
          <w:sz w:val="22"/>
          <w:szCs w:val="22"/>
        </w:rPr>
        <w:t>(влияние инфляции, изменение курсов иностранных валют, решения государственных органов,</w:t>
      </w:r>
      <w:r>
        <w:rPr>
          <w:bCs/>
          <w:sz w:val="22"/>
          <w:szCs w:val="22"/>
        </w:rPr>
        <w:t xml:space="preserve"> </w:t>
      </w:r>
      <w:r w:rsidRPr="001D5229">
        <w:rPr>
          <w:bCs/>
          <w:sz w:val="22"/>
          <w:szCs w:val="22"/>
        </w:rPr>
        <w:t>иные экономические, финансовые, политические и другие факторы), влияющими на деятельность</w:t>
      </w:r>
      <w:r>
        <w:rPr>
          <w:bCs/>
          <w:sz w:val="22"/>
          <w:szCs w:val="22"/>
        </w:rPr>
        <w:t xml:space="preserve"> </w:t>
      </w:r>
      <w:r w:rsidR="00E06F66">
        <w:rPr>
          <w:bCs/>
          <w:sz w:val="22"/>
          <w:szCs w:val="22"/>
        </w:rPr>
        <w:t>Эмитент</w:t>
      </w:r>
      <w:r w:rsidRPr="001D5229">
        <w:rPr>
          <w:bCs/>
          <w:sz w:val="22"/>
          <w:szCs w:val="22"/>
        </w:rPr>
        <w:t xml:space="preserve">а, и оказывающими влияние на изменения размера выручки </w:t>
      </w:r>
      <w:r w:rsidR="00E06F66">
        <w:rPr>
          <w:bCs/>
          <w:sz w:val="22"/>
          <w:szCs w:val="22"/>
        </w:rPr>
        <w:t>Эмитент</w:t>
      </w:r>
      <w:r w:rsidRPr="001D5229">
        <w:rPr>
          <w:bCs/>
          <w:sz w:val="22"/>
          <w:szCs w:val="22"/>
        </w:rPr>
        <w:t>а будут являться</w:t>
      </w:r>
      <w:r>
        <w:rPr>
          <w:bCs/>
          <w:sz w:val="22"/>
          <w:szCs w:val="22"/>
        </w:rPr>
        <w:t xml:space="preserve"> </w:t>
      </w:r>
      <w:r w:rsidRPr="001D5229">
        <w:rPr>
          <w:bCs/>
          <w:sz w:val="22"/>
          <w:szCs w:val="22"/>
        </w:rPr>
        <w:t>факторы</w:t>
      </w:r>
      <w:r w:rsidR="00FD3ACF">
        <w:rPr>
          <w:bCs/>
          <w:sz w:val="22"/>
          <w:szCs w:val="22"/>
        </w:rPr>
        <w:t xml:space="preserve"> и условия, указанные в пункте 2</w:t>
      </w:r>
      <w:r w:rsidRPr="001D5229">
        <w:rPr>
          <w:bCs/>
          <w:sz w:val="22"/>
          <w:szCs w:val="22"/>
        </w:rPr>
        <w:t xml:space="preserve">.5 настоящего </w:t>
      </w:r>
      <w:r w:rsidR="00E06F66">
        <w:rPr>
          <w:bCs/>
          <w:sz w:val="22"/>
          <w:szCs w:val="22"/>
        </w:rPr>
        <w:t>Проспект</w:t>
      </w:r>
      <w:r w:rsidRPr="001D5229">
        <w:rPr>
          <w:bCs/>
          <w:sz w:val="22"/>
          <w:szCs w:val="22"/>
        </w:rPr>
        <w:t>а ценных бумаг.</w:t>
      </w:r>
    </w:p>
    <w:p w:rsidR="001D5229" w:rsidRPr="001D5229" w:rsidRDefault="001D5229" w:rsidP="001D5229">
      <w:pPr>
        <w:adjustRightInd w:val="0"/>
        <w:ind w:firstLine="708"/>
        <w:jc w:val="both"/>
        <w:rPr>
          <w:bCs/>
          <w:sz w:val="22"/>
          <w:szCs w:val="22"/>
        </w:rPr>
      </w:pPr>
      <w:r w:rsidRPr="001D5229">
        <w:rPr>
          <w:bCs/>
          <w:sz w:val="22"/>
          <w:szCs w:val="22"/>
        </w:rPr>
        <w:t>Прогноз в отношении продолжительности действия указанных факторов и условий: по</w:t>
      </w:r>
      <w:r>
        <w:rPr>
          <w:bCs/>
          <w:sz w:val="22"/>
          <w:szCs w:val="22"/>
        </w:rPr>
        <w:t xml:space="preserve"> </w:t>
      </w:r>
      <w:r w:rsidRPr="001D5229">
        <w:rPr>
          <w:bCs/>
          <w:sz w:val="22"/>
          <w:szCs w:val="22"/>
        </w:rPr>
        <w:t xml:space="preserve">мнению </w:t>
      </w:r>
      <w:r w:rsidR="00E06F66">
        <w:rPr>
          <w:bCs/>
          <w:sz w:val="22"/>
          <w:szCs w:val="22"/>
        </w:rPr>
        <w:t>Эмитент</w:t>
      </w:r>
      <w:r w:rsidRPr="001D5229">
        <w:rPr>
          <w:bCs/>
          <w:sz w:val="22"/>
          <w:szCs w:val="22"/>
        </w:rPr>
        <w:t>а, данные факторы и условия будут оказывать влияние на деятельность</w:t>
      </w:r>
      <w:r>
        <w:rPr>
          <w:bCs/>
          <w:sz w:val="22"/>
          <w:szCs w:val="22"/>
        </w:rPr>
        <w:t xml:space="preserve"> </w:t>
      </w:r>
      <w:r w:rsidR="00E06F66">
        <w:rPr>
          <w:bCs/>
          <w:sz w:val="22"/>
          <w:szCs w:val="22"/>
        </w:rPr>
        <w:t>Эмитент</w:t>
      </w:r>
      <w:r w:rsidRPr="001D5229">
        <w:rPr>
          <w:bCs/>
          <w:sz w:val="22"/>
          <w:szCs w:val="22"/>
        </w:rPr>
        <w:t>а в среднесрочной и долгосрочной перспективе.</w:t>
      </w:r>
    </w:p>
    <w:p w:rsidR="001D5229" w:rsidRDefault="001D5229" w:rsidP="001D5229">
      <w:pPr>
        <w:adjustRightInd w:val="0"/>
        <w:ind w:firstLine="708"/>
        <w:jc w:val="both"/>
        <w:rPr>
          <w:bCs/>
          <w:sz w:val="22"/>
          <w:szCs w:val="22"/>
        </w:rPr>
      </w:pPr>
      <w:r w:rsidRPr="001D5229">
        <w:rPr>
          <w:bCs/>
          <w:sz w:val="22"/>
          <w:szCs w:val="22"/>
        </w:rPr>
        <w:t xml:space="preserve">Действия, предпринимаемые </w:t>
      </w:r>
      <w:r w:rsidR="00E06F66">
        <w:rPr>
          <w:bCs/>
          <w:sz w:val="22"/>
          <w:szCs w:val="22"/>
        </w:rPr>
        <w:t>Эмитент</w:t>
      </w:r>
      <w:r w:rsidRPr="001D5229">
        <w:rPr>
          <w:bCs/>
          <w:sz w:val="22"/>
          <w:szCs w:val="22"/>
        </w:rPr>
        <w:t xml:space="preserve">ом, и действия, которые </w:t>
      </w:r>
      <w:r w:rsidR="00E06F66">
        <w:rPr>
          <w:bCs/>
          <w:sz w:val="22"/>
          <w:szCs w:val="22"/>
        </w:rPr>
        <w:t>Эмитент</w:t>
      </w:r>
      <w:r w:rsidRPr="001D5229">
        <w:rPr>
          <w:bCs/>
          <w:sz w:val="22"/>
          <w:szCs w:val="22"/>
        </w:rPr>
        <w:t xml:space="preserve"> планирует</w:t>
      </w:r>
      <w:r>
        <w:rPr>
          <w:bCs/>
          <w:sz w:val="22"/>
          <w:szCs w:val="22"/>
        </w:rPr>
        <w:t xml:space="preserve"> </w:t>
      </w:r>
      <w:r w:rsidRPr="001D5229">
        <w:rPr>
          <w:bCs/>
          <w:sz w:val="22"/>
          <w:szCs w:val="22"/>
        </w:rPr>
        <w:t>предпринять в будущем для эффективного использования данных факторов и условий:</w:t>
      </w:r>
    </w:p>
    <w:p w:rsidR="001D5229" w:rsidRDefault="00E06F66" w:rsidP="001D5229">
      <w:pPr>
        <w:adjustRightInd w:val="0"/>
        <w:ind w:firstLine="708"/>
        <w:jc w:val="both"/>
        <w:rPr>
          <w:bCs/>
          <w:sz w:val="22"/>
          <w:szCs w:val="22"/>
        </w:rPr>
      </w:pPr>
      <w:r>
        <w:rPr>
          <w:bCs/>
          <w:sz w:val="22"/>
          <w:szCs w:val="22"/>
        </w:rPr>
        <w:t>Эмитент</w:t>
      </w:r>
      <w:r w:rsidR="001D5229" w:rsidRPr="001D5229">
        <w:rPr>
          <w:bCs/>
          <w:sz w:val="22"/>
          <w:szCs w:val="22"/>
        </w:rPr>
        <w:t xml:space="preserve"> </w:t>
      </w:r>
      <w:r w:rsidR="001D5229">
        <w:rPr>
          <w:bCs/>
          <w:sz w:val="22"/>
          <w:szCs w:val="22"/>
        </w:rPr>
        <w:t xml:space="preserve">регулярно как проводит, так и планирует продолжать </w:t>
      </w:r>
      <w:r w:rsidR="001D5229" w:rsidRPr="001D5229">
        <w:rPr>
          <w:bCs/>
          <w:sz w:val="22"/>
          <w:szCs w:val="22"/>
        </w:rPr>
        <w:t xml:space="preserve"> проводить регулярный мониторинг и анализ</w:t>
      </w:r>
      <w:r w:rsidR="001D5229">
        <w:rPr>
          <w:bCs/>
          <w:sz w:val="22"/>
          <w:szCs w:val="22"/>
        </w:rPr>
        <w:t xml:space="preserve"> </w:t>
      </w:r>
      <w:r w:rsidR="001D5229" w:rsidRPr="001D5229">
        <w:rPr>
          <w:bCs/>
          <w:sz w:val="22"/>
          <w:szCs w:val="22"/>
        </w:rPr>
        <w:t xml:space="preserve">макроэкономической ситуации в России и мире, а также правового поля. </w:t>
      </w:r>
    </w:p>
    <w:p w:rsidR="00F818D6" w:rsidRDefault="001D5229" w:rsidP="001D5229">
      <w:pPr>
        <w:adjustRightInd w:val="0"/>
        <w:ind w:firstLine="708"/>
        <w:jc w:val="both"/>
        <w:rPr>
          <w:bCs/>
          <w:sz w:val="22"/>
          <w:szCs w:val="22"/>
        </w:rPr>
      </w:pPr>
      <w:r w:rsidRPr="001D5229">
        <w:rPr>
          <w:bCs/>
          <w:sz w:val="22"/>
          <w:szCs w:val="22"/>
        </w:rPr>
        <w:t xml:space="preserve">Способы, применяемые </w:t>
      </w:r>
      <w:r w:rsidR="00E06F66">
        <w:rPr>
          <w:bCs/>
          <w:sz w:val="22"/>
          <w:szCs w:val="22"/>
        </w:rPr>
        <w:t>Эмитент</w:t>
      </w:r>
      <w:r w:rsidRPr="001D5229">
        <w:rPr>
          <w:bCs/>
          <w:sz w:val="22"/>
          <w:szCs w:val="22"/>
        </w:rPr>
        <w:t xml:space="preserve">ом, и способы, которые </w:t>
      </w:r>
      <w:r w:rsidR="00E06F66">
        <w:rPr>
          <w:bCs/>
          <w:sz w:val="22"/>
          <w:szCs w:val="22"/>
        </w:rPr>
        <w:t>Эмитент</w:t>
      </w:r>
      <w:r w:rsidRPr="001D5229">
        <w:rPr>
          <w:bCs/>
          <w:sz w:val="22"/>
          <w:szCs w:val="22"/>
        </w:rPr>
        <w:t xml:space="preserve"> планирует использовать в</w:t>
      </w:r>
      <w:r>
        <w:rPr>
          <w:bCs/>
          <w:sz w:val="22"/>
          <w:szCs w:val="22"/>
        </w:rPr>
        <w:t xml:space="preserve"> </w:t>
      </w:r>
      <w:r w:rsidRPr="001D5229">
        <w:rPr>
          <w:bCs/>
          <w:sz w:val="22"/>
          <w:szCs w:val="22"/>
        </w:rPr>
        <w:t>будущем для снижения негативного эффекта факторов и условий, влияющих на деятельность</w:t>
      </w:r>
      <w:r>
        <w:rPr>
          <w:bCs/>
          <w:sz w:val="22"/>
          <w:szCs w:val="22"/>
        </w:rPr>
        <w:t xml:space="preserve"> </w:t>
      </w:r>
      <w:r w:rsidR="00E06F66">
        <w:rPr>
          <w:bCs/>
          <w:sz w:val="22"/>
          <w:szCs w:val="22"/>
        </w:rPr>
        <w:t>Эмитент</w:t>
      </w:r>
      <w:r w:rsidRPr="001D5229">
        <w:rPr>
          <w:bCs/>
          <w:sz w:val="22"/>
          <w:szCs w:val="22"/>
        </w:rPr>
        <w:t>а:</w:t>
      </w:r>
      <w:r>
        <w:rPr>
          <w:bCs/>
          <w:sz w:val="22"/>
          <w:szCs w:val="22"/>
        </w:rPr>
        <w:t xml:space="preserve"> </w:t>
      </w:r>
      <w:r w:rsidRPr="00781857">
        <w:rPr>
          <w:bCs/>
          <w:sz w:val="22"/>
          <w:szCs w:val="22"/>
        </w:rPr>
        <w:t>снижение издержек.</w:t>
      </w:r>
    </w:p>
    <w:p w:rsidR="001D5229" w:rsidRPr="001D5229" w:rsidRDefault="001D5229" w:rsidP="001D5229">
      <w:pPr>
        <w:adjustRightInd w:val="0"/>
        <w:ind w:firstLine="708"/>
        <w:jc w:val="both"/>
        <w:rPr>
          <w:bCs/>
          <w:sz w:val="22"/>
          <w:szCs w:val="22"/>
        </w:rPr>
      </w:pPr>
      <w:r w:rsidRPr="001D5229">
        <w:rPr>
          <w:bCs/>
          <w:sz w:val="22"/>
          <w:szCs w:val="22"/>
        </w:rPr>
        <w:t>В будущем среди факторов, в наибольшей степени негативно влияющих на деятельность</w:t>
      </w:r>
      <w:r>
        <w:rPr>
          <w:bCs/>
          <w:sz w:val="22"/>
          <w:szCs w:val="22"/>
        </w:rPr>
        <w:t xml:space="preserve"> </w:t>
      </w:r>
      <w:r w:rsidR="00E06F66">
        <w:rPr>
          <w:bCs/>
          <w:sz w:val="22"/>
          <w:szCs w:val="22"/>
        </w:rPr>
        <w:t>Эмитент</w:t>
      </w:r>
      <w:r w:rsidRPr="001D5229">
        <w:rPr>
          <w:bCs/>
          <w:sz w:val="22"/>
          <w:szCs w:val="22"/>
        </w:rPr>
        <w:t>а, следует отметить углубление геополитических рисков и введения экономических</w:t>
      </w:r>
      <w:r>
        <w:rPr>
          <w:bCs/>
          <w:sz w:val="22"/>
          <w:szCs w:val="22"/>
        </w:rPr>
        <w:t xml:space="preserve"> </w:t>
      </w:r>
      <w:r w:rsidRPr="001D5229">
        <w:rPr>
          <w:bCs/>
          <w:sz w:val="22"/>
          <w:szCs w:val="22"/>
        </w:rPr>
        <w:t>санкций со стороны США и Евросоюза после присоединения Крыма к России, которые напрямую</w:t>
      </w:r>
      <w:r>
        <w:rPr>
          <w:bCs/>
          <w:sz w:val="22"/>
          <w:szCs w:val="22"/>
        </w:rPr>
        <w:t xml:space="preserve"> </w:t>
      </w:r>
      <w:r w:rsidRPr="001D5229">
        <w:rPr>
          <w:bCs/>
          <w:sz w:val="22"/>
          <w:szCs w:val="22"/>
        </w:rPr>
        <w:t>снижают приток потенциальных инвестиций,</w:t>
      </w:r>
      <w:r>
        <w:rPr>
          <w:bCs/>
          <w:sz w:val="22"/>
          <w:szCs w:val="22"/>
        </w:rPr>
        <w:t xml:space="preserve"> </w:t>
      </w:r>
      <w:r w:rsidRPr="001D5229">
        <w:rPr>
          <w:bCs/>
          <w:sz w:val="22"/>
          <w:szCs w:val="22"/>
        </w:rPr>
        <w:t>усиливают отток капитала.</w:t>
      </w:r>
    </w:p>
    <w:p w:rsidR="001D5229" w:rsidRPr="001D5229" w:rsidRDefault="00E06F66" w:rsidP="001D5229">
      <w:pPr>
        <w:adjustRightInd w:val="0"/>
        <w:ind w:firstLine="708"/>
        <w:jc w:val="both"/>
        <w:rPr>
          <w:bCs/>
          <w:sz w:val="22"/>
          <w:szCs w:val="22"/>
        </w:rPr>
      </w:pPr>
      <w:r>
        <w:rPr>
          <w:bCs/>
          <w:sz w:val="22"/>
          <w:szCs w:val="22"/>
        </w:rPr>
        <w:t>Эмитент</w:t>
      </w:r>
      <w:r w:rsidR="001D5229" w:rsidRPr="001D5229">
        <w:rPr>
          <w:bCs/>
          <w:sz w:val="22"/>
          <w:szCs w:val="22"/>
        </w:rPr>
        <w:t xml:space="preserve"> оценивает вероятность наступления таких событий (возникновения факторов)</w:t>
      </w:r>
      <w:r w:rsidR="001D5229">
        <w:rPr>
          <w:bCs/>
          <w:sz w:val="22"/>
          <w:szCs w:val="22"/>
        </w:rPr>
        <w:t xml:space="preserve"> </w:t>
      </w:r>
      <w:r w:rsidR="001D5229" w:rsidRPr="001D5229">
        <w:rPr>
          <w:bCs/>
          <w:sz w:val="22"/>
          <w:szCs w:val="22"/>
        </w:rPr>
        <w:t>как возможную.</w:t>
      </w:r>
    </w:p>
    <w:p w:rsidR="001D5229" w:rsidRPr="001D5229" w:rsidRDefault="001D5229" w:rsidP="001D5229">
      <w:pPr>
        <w:adjustRightInd w:val="0"/>
        <w:ind w:firstLine="708"/>
        <w:jc w:val="both"/>
        <w:rPr>
          <w:bCs/>
          <w:sz w:val="22"/>
          <w:szCs w:val="22"/>
        </w:rPr>
      </w:pPr>
      <w:r w:rsidRPr="001D5229">
        <w:rPr>
          <w:bCs/>
          <w:sz w:val="22"/>
          <w:szCs w:val="22"/>
        </w:rPr>
        <w:t>Существенные события/факторы, которые могут улучшить результаты деятельности</w:t>
      </w:r>
      <w:r>
        <w:rPr>
          <w:bCs/>
          <w:sz w:val="22"/>
          <w:szCs w:val="22"/>
        </w:rPr>
        <w:t xml:space="preserve"> </w:t>
      </w:r>
      <w:r w:rsidR="00E06F66">
        <w:rPr>
          <w:bCs/>
          <w:sz w:val="22"/>
          <w:szCs w:val="22"/>
        </w:rPr>
        <w:t>Эмитент</w:t>
      </w:r>
      <w:r w:rsidRPr="001D5229">
        <w:rPr>
          <w:bCs/>
          <w:sz w:val="22"/>
          <w:szCs w:val="22"/>
        </w:rPr>
        <w:t>а, и вероятность их наступления, а также продолжительность их действия:</w:t>
      </w:r>
    </w:p>
    <w:p w:rsidR="001D5229" w:rsidRPr="001D5229" w:rsidRDefault="001D5229" w:rsidP="001D5229">
      <w:pPr>
        <w:adjustRightInd w:val="0"/>
        <w:ind w:firstLine="708"/>
        <w:jc w:val="both"/>
        <w:rPr>
          <w:bCs/>
          <w:sz w:val="22"/>
          <w:szCs w:val="22"/>
        </w:rPr>
      </w:pPr>
      <w:r w:rsidRPr="001D5229">
        <w:rPr>
          <w:bCs/>
          <w:sz w:val="22"/>
          <w:szCs w:val="22"/>
        </w:rPr>
        <w:t>К существенным событиям следует отнести стабилизацию политических и экономических</w:t>
      </w:r>
      <w:r>
        <w:rPr>
          <w:bCs/>
          <w:sz w:val="22"/>
          <w:szCs w:val="22"/>
        </w:rPr>
        <w:t xml:space="preserve"> </w:t>
      </w:r>
      <w:r w:rsidRPr="001D5229">
        <w:rPr>
          <w:bCs/>
          <w:sz w:val="22"/>
          <w:szCs w:val="22"/>
        </w:rPr>
        <w:t>взаимоотношений России, США и Евросоюза, приток иностранных инвестиций на российский</w:t>
      </w:r>
      <w:r>
        <w:rPr>
          <w:bCs/>
          <w:sz w:val="22"/>
          <w:szCs w:val="22"/>
        </w:rPr>
        <w:t xml:space="preserve"> </w:t>
      </w:r>
      <w:r w:rsidRPr="001D5229">
        <w:rPr>
          <w:bCs/>
          <w:sz w:val="22"/>
          <w:szCs w:val="22"/>
        </w:rPr>
        <w:t xml:space="preserve">рынок. По мнению </w:t>
      </w:r>
      <w:r w:rsidR="00E06F66">
        <w:rPr>
          <w:bCs/>
          <w:sz w:val="22"/>
          <w:szCs w:val="22"/>
        </w:rPr>
        <w:t>Эмитент</w:t>
      </w:r>
      <w:r w:rsidRPr="001D5229">
        <w:rPr>
          <w:bCs/>
          <w:sz w:val="22"/>
          <w:szCs w:val="22"/>
        </w:rPr>
        <w:t>а, вероятность наступления таких событий в среднесрочной</w:t>
      </w:r>
      <w:r>
        <w:rPr>
          <w:bCs/>
          <w:sz w:val="22"/>
          <w:szCs w:val="22"/>
        </w:rPr>
        <w:t xml:space="preserve"> </w:t>
      </w:r>
      <w:r w:rsidRPr="001D5229">
        <w:rPr>
          <w:bCs/>
          <w:sz w:val="22"/>
          <w:szCs w:val="22"/>
        </w:rPr>
        <w:t>перспективе является возможной.</w:t>
      </w:r>
    </w:p>
    <w:p w:rsidR="001D5229" w:rsidRPr="001D5229" w:rsidRDefault="00E06F66" w:rsidP="001D5229">
      <w:pPr>
        <w:adjustRightInd w:val="0"/>
        <w:ind w:firstLine="708"/>
        <w:jc w:val="both"/>
        <w:rPr>
          <w:bCs/>
          <w:sz w:val="22"/>
          <w:szCs w:val="22"/>
        </w:rPr>
      </w:pPr>
      <w:r>
        <w:rPr>
          <w:bCs/>
          <w:sz w:val="22"/>
          <w:szCs w:val="22"/>
        </w:rPr>
        <w:t>Эмитент</w:t>
      </w:r>
      <w:r w:rsidR="001D5229" w:rsidRPr="001D5229">
        <w:rPr>
          <w:bCs/>
          <w:sz w:val="22"/>
          <w:szCs w:val="22"/>
        </w:rPr>
        <w:t xml:space="preserve"> полагает, что действия вышеуказанных факторов может сохраниться в</w:t>
      </w:r>
      <w:r w:rsidR="001D5229">
        <w:rPr>
          <w:bCs/>
          <w:sz w:val="22"/>
          <w:szCs w:val="22"/>
        </w:rPr>
        <w:t xml:space="preserve"> </w:t>
      </w:r>
      <w:r w:rsidR="001D5229" w:rsidRPr="001D5229">
        <w:rPr>
          <w:bCs/>
          <w:sz w:val="22"/>
          <w:szCs w:val="22"/>
        </w:rPr>
        <w:t>дальнесрочной перспективе.</w:t>
      </w:r>
    </w:p>
    <w:p w:rsidR="001D5229" w:rsidRPr="001D5229" w:rsidRDefault="001D5229" w:rsidP="001D5229">
      <w:pPr>
        <w:adjustRightInd w:val="0"/>
        <w:ind w:firstLine="708"/>
        <w:jc w:val="both"/>
        <w:rPr>
          <w:bCs/>
          <w:sz w:val="22"/>
          <w:szCs w:val="22"/>
        </w:rPr>
      </w:pPr>
      <w:r w:rsidRPr="001D5229">
        <w:rPr>
          <w:bCs/>
          <w:sz w:val="22"/>
          <w:szCs w:val="22"/>
        </w:rPr>
        <w:t xml:space="preserve">Мнение единоличного исполнительного органа (Генерального директора) </w:t>
      </w:r>
      <w:r w:rsidR="00E06F66">
        <w:rPr>
          <w:bCs/>
          <w:sz w:val="22"/>
          <w:szCs w:val="22"/>
        </w:rPr>
        <w:t>Эмитент</w:t>
      </w:r>
      <w:r w:rsidRPr="001D5229">
        <w:rPr>
          <w:bCs/>
          <w:sz w:val="22"/>
          <w:szCs w:val="22"/>
        </w:rPr>
        <w:t>а</w:t>
      </w:r>
      <w:r>
        <w:rPr>
          <w:bCs/>
          <w:sz w:val="22"/>
          <w:szCs w:val="22"/>
        </w:rPr>
        <w:t xml:space="preserve"> </w:t>
      </w:r>
      <w:r w:rsidRPr="001D5229">
        <w:rPr>
          <w:bCs/>
          <w:sz w:val="22"/>
          <w:szCs w:val="22"/>
        </w:rPr>
        <w:t>совпадает с указанной информацией.</w:t>
      </w:r>
    </w:p>
    <w:p w:rsidR="00F818D6" w:rsidRPr="00F818D6" w:rsidRDefault="00F818D6" w:rsidP="00F818D6">
      <w:pPr>
        <w:adjustRightInd w:val="0"/>
        <w:jc w:val="both"/>
        <w:rPr>
          <w:b/>
          <w:sz w:val="22"/>
          <w:szCs w:val="22"/>
        </w:rPr>
      </w:pPr>
    </w:p>
    <w:p w:rsidR="00F818D6" w:rsidRPr="00F818D6" w:rsidRDefault="00F818D6" w:rsidP="00F818D6">
      <w:pPr>
        <w:adjustRightInd w:val="0"/>
        <w:jc w:val="both"/>
        <w:rPr>
          <w:b/>
          <w:bCs/>
          <w:sz w:val="22"/>
          <w:szCs w:val="22"/>
        </w:rPr>
      </w:pPr>
      <w:r>
        <w:rPr>
          <w:b/>
          <w:sz w:val="22"/>
          <w:szCs w:val="22"/>
        </w:rPr>
        <w:tab/>
      </w:r>
      <w:r w:rsidR="00FD3ACF">
        <w:rPr>
          <w:b/>
          <w:bCs/>
          <w:sz w:val="22"/>
          <w:szCs w:val="22"/>
        </w:rPr>
        <w:t xml:space="preserve">4.7 </w:t>
      </w:r>
      <w:r w:rsidRPr="00F818D6">
        <w:rPr>
          <w:b/>
          <w:bCs/>
          <w:sz w:val="22"/>
          <w:szCs w:val="22"/>
        </w:rPr>
        <w:t xml:space="preserve"> Конкуренты </w:t>
      </w:r>
      <w:r w:rsidR="00E06F66">
        <w:rPr>
          <w:b/>
          <w:bCs/>
          <w:sz w:val="22"/>
          <w:szCs w:val="22"/>
        </w:rPr>
        <w:t>Эмитент</w:t>
      </w:r>
      <w:r w:rsidRPr="00F818D6">
        <w:rPr>
          <w:b/>
          <w:bCs/>
          <w:sz w:val="22"/>
          <w:szCs w:val="22"/>
        </w:rPr>
        <w:t>а</w:t>
      </w:r>
    </w:p>
    <w:p w:rsidR="00F818D6" w:rsidRPr="00F818D6" w:rsidRDefault="00F818D6" w:rsidP="00F818D6">
      <w:pPr>
        <w:adjustRightInd w:val="0"/>
        <w:jc w:val="both"/>
        <w:rPr>
          <w:b/>
          <w:sz w:val="22"/>
          <w:szCs w:val="22"/>
        </w:rPr>
      </w:pPr>
    </w:p>
    <w:p w:rsidR="00781857" w:rsidRPr="00781857" w:rsidRDefault="00781857" w:rsidP="00781857">
      <w:pPr>
        <w:adjustRightInd w:val="0"/>
        <w:ind w:firstLine="708"/>
        <w:jc w:val="both"/>
        <w:rPr>
          <w:bCs/>
          <w:sz w:val="22"/>
          <w:szCs w:val="22"/>
        </w:rPr>
      </w:pPr>
      <w:r w:rsidRPr="00781857">
        <w:rPr>
          <w:bCs/>
          <w:sz w:val="22"/>
          <w:szCs w:val="22"/>
        </w:rPr>
        <w:t>Рынок строительства сетей связи в России, как и рынок сотовой связи, является достаточно</w:t>
      </w:r>
    </w:p>
    <w:p w:rsidR="00781857" w:rsidRPr="00781857" w:rsidRDefault="00781857" w:rsidP="00781857">
      <w:pPr>
        <w:adjustRightInd w:val="0"/>
        <w:jc w:val="both"/>
        <w:rPr>
          <w:bCs/>
          <w:sz w:val="22"/>
          <w:szCs w:val="22"/>
        </w:rPr>
      </w:pPr>
      <w:r w:rsidRPr="00781857">
        <w:rPr>
          <w:bCs/>
          <w:sz w:val="22"/>
          <w:szCs w:val="22"/>
        </w:rPr>
        <w:t>концентрированным: доля 10 ведущих компаний составляет около 71% рынка в денежном</w:t>
      </w:r>
      <w:r>
        <w:rPr>
          <w:bCs/>
          <w:sz w:val="22"/>
          <w:szCs w:val="22"/>
        </w:rPr>
        <w:t xml:space="preserve"> </w:t>
      </w:r>
      <w:r w:rsidRPr="00781857">
        <w:rPr>
          <w:bCs/>
          <w:sz w:val="22"/>
          <w:szCs w:val="22"/>
        </w:rPr>
        <w:t>выражении (доходы от деятельности, связанной со строительством сетей связи) и около 68% в</w:t>
      </w:r>
      <w:r w:rsidR="005033E1">
        <w:rPr>
          <w:bCs/>
          <w:sz w:val="22"/>
          <w:szCs w:val="22"/>
        </w:rPr>
        <w:t xml:space="preserve"> </w:t>
      </w:r>
      <w:r w:rsidRPr="00781857">
        <w:rPr>
          <w:bCs/>
          <w:sz w:val="22"/>
          <w:szCs w:val="22"/>
        </w:rPr>
        <w:t>реальном выражении (длина построенных сетей).</w:t>
      </w:r>
    </w:p>
    <w:p w:rsidR="00781857" w:rsidRPr="00781857" w:rsidRDefault="00781857" w:rsidP="00781857">
      <w:pPr>
        <w:adjustRightInd w:val="0"/>
        <w:ind w:firstLine="708"/>
        <w:jc w:val="both"/>
        <w:rPr>
          <w:bCs/>
          <w:sz w:val="22"/>
          <w:szCs w:val="22"/>
          <w:highlight w:val="red"/>
        </w:rPr>
      </w:pPr>
      <w:r w:rsidRPr="00781857">
        <w:rPr>
          <w:bCs/>
          <w:sz w:val="22"/>
          <w:szCs w:val="22"/>
        </w:rPr>
        <w:t>По географическим аспектам деятельности компаний можно выделить только одну компанию,</w:t>
      </w:r>
      <w:r>
        <w:rPr>
          <w:bCs/>
          <w:sz w:val="22"/>
          <w:szCs w:val="22"/>
        </w:rPr>
        <w:t xml:space="preserve"> </w:t>
      </w:r>
      <w:r w:rsidRPr="00781857">
        <w:rPr>
          <w:bCs/>
          <w:sz w:val="22"/>
          <w:szCs w:val="22"/>
        </w:rPr>
        <w:t>которая строит коммуникационные сети во всех федеральных округах - ГК «Инфра инжиниринг».</w:t>
      </w:r>
      <w:r w:rsidR="00084550">
        <w:rPr>
          <w:bCs/>
          <w:sz w:val="22"/>
          <w:szCs w:val="22"/>
        </w:rPr>
        <w:t xml:space="preserve"> </w:t>
      </w:r>
      <w:r w:rsidRPr="00781857">
        <w:rPr>
          <w:bCs/>
          <w:sz w:val="22"/>
          <w:szCs w:val="22"/>
        </w:rPr>
        <w:t>Среди других компаний, которые присутствуют в нескольких федеральных округах, можно выделить компании ГК «ТЕХНОСЕРВ», ГК «Компьюлинк», ОАО «Энергостройоптик», ОАО «Связьстрой-4», ОАО «Межгорсвязьстрой», ООО «СпецРадиоСервис» и т.д.</w:t>
      </w:r>
    </w:p>
    <w:p w:rsidR="00FD3ACF" w:rsidRPr="00FD3ACF" w:rsidRDefault="00FD3ACF" w:rsidP="00FD3ACF">
      <w:pPr>
        <w:adjustRightInd w:val="0"/>
        <w:jc w:val="both"/>
        <w:rPr>
          <w:sz w:val="22"/>
          <w:szCs w:val="22"/>
        </w:rPr>
      </w:pPr>
      <w:r>
        <w:rPr>
          <w:b/>
          <w:sz w:val="26"/>
          <w:szCs w:val="26"/>
        </w:rPr>
        <w:tab/>
      </w:r>
      <w:r w:rsidRPr="00FD3ACF">
        <w:rPr>
          <w:sz w:val="22"/>
          <w:szCs w:val="22"/>
        </w:rPr>
        <w:t>Перечень факторов конкурентоспособности эмитента с описанием степени их влияния на</w:t>
      </w:r>
    </w:p>
    <w:p w:rsidR="00FD3ACF" w:rsidRDefault="00FD3ACF" w:rsidP="00FD3ACF">
      <w:pPr>
        <w:adjustRightInd w:val="0"/>
        <w:jc w:val="both"/>
        <w:rPr>
          <w:sz w:val="22"/>
          <w:szCs w:val="22"/>
        </w:rPr>
      </w:pPr>
      <w:r w:rsidRPr="00FD3ACF">
        <w:rPr>
          <w:sz w:val="22"/>
          <w:szCs w:val="22"/>
        </w:rPr>
        <w:t>конкурентоспособность производимой продукции (работ, услуг):</w:t>
      </w:r>
    </w:p>
    <w:p w:rsidR="00B46D96" w:rsidRDefault="00B46D96" w:rsidP="004F17E5">
      <w:pPr>
        <w:adjustRightInd w:val="0"/>
        <w:jc w:val="both"/>
        <w:rPr>
          <w:sz w:val="22"/>
          <w:szCs w:val="22"/>
        </w:rPr>
      </w:pPr>
      <w:r>
        <w:rPr>
          <w:sz w:val="22"/>
          <w:szCs w:val="22"/>
        </w:rPr>
        <w:tab/>
      </w:r>
      <w:r w:rsidRPr="0082450A">
        <w:rPr>
          <w:sz w:val="22"/>
          <w:szCs w:val="22"/>
        </w:rPr>
        <w:t xml:space="preserve">Факторы конкурентоспособности эмитента с описанием степени их влияния на </w:t>
      </w:r>
      <w:r w:rsidR="0082450A">
        <w:rPr>
          <w:sz w:val="22"/>
          <w:szCs w:val="22"/>
        </w:rPr>
        <w:t>к</w:t>
      </w:r>
      <w:r w:rsidRPr="0082450A">
        <w:rPr>
          <w:sz w:val="22"/>
          <w:szCs w:val="22"/>
        </w:rPr>
        <w:t>онкурентоспособность производимой продукции (работ, услуг):</w:t>
      </w:r>
    </w:p>
    <w:p w:rsidR="000B30D2" w:rsidRPr="0082450A" w:rsidRDefault="000B30D2" w:rsidP="004F17E5">
      <w:pPr>
        <w:jc w:val="both"/>
        <w:rPr>
          <w:sz w:val="22"/>
          <w:szCs w:val="22"/>
        </w:rPr>
      </w:pPr>
      <w:r w:rsidRPr="0082450A">
        <w:rPr>
          <w:b/>
          <w:sz w:val="22"/>
          <w:szCs w:val="22"/>
        </w:rPr>
        <w:t xml:space="preserve">- </w:t>
      </w:r>
      <w:r w:rsidRPr="0082450A">
        <w:rPr>
          <w:sz w:val="22"/>
          <w:szCs w:val="22"/>
        </w:rPr>
        <w:t>высококонкурентная цена: расходы заказчика снижаются за счет отсутствия субподрядчиков, использования собственной технической, материальной и кадровой базы</w:t>
      </w:r>
    </w:p>
    <w:p w:rsidR="000B30D2" w:rsidRPr="0082450A" w:rsidRDefault="000B30D2" w:rsidP="004F17E5">
      <w:pPr>
        <w:jc w:val="both"/>
        <w:rPr>
          <w:sz w:val="22"/>
          <w:szCs w:val="22"/>
        </w:rPr>
      </w:pPr>
      <w:r w:rsidRPr="0082450A">
        <w:rPr>
          <w:sz w:val="22"/>
          <w:szCs w:val="22"/>
        </w:rPr>
        <w:t>-  финансовая маневренность: открыты долгосрочные кредитные линии в партнерских банках</w:t>
      </w:r>
    </w:p>
    <w:p w:rsidR="000B30D2" w:rsidRPr="0082450A" w:rsidRDefault="000B30D2" w:rsidP="004F17E5">
      <w:pPr>
        <w:jc w:val="both"/>
        <w:rPr>
          <w:sz w:val="22"/>
          <w:szCs w:val="22"/>
        </w:rPr>
      </w:pPr>
      <w:r w:rsidRPr="0082450A">
        <w:rPr>
          <w:sz w:val="22"/>
          <w:szCs w:val="22"/>
        </w:rPr>
        <w:t>стабильность: наличие устойчивых партнерских отношений с поставщиками оборудования, владельцами телекоммуникационной инфраструктуры, финансовыми организациями</w:t>
      </w:r>
    </w:p>
    <w:p w:rsidR="000B30D2" w:rsidRPr="0082450A" w:rsidRDefault="000B30D2" w:rsidP="004F17E5">
      <w:pPr>
        <w:jc w:val="both"/>
        <w:rPr>
          <w:sz w:val="22"/>
          <w:szCs w:val="22"/>
        </w:rPr>
      </w:pPr>
      <w:r w:rsidRPr="0082450A">
        <w:rPr>
          <w:sz w:val="22"/>
          <w:szCs w:val="22"/>
        </w:rPr>
        <w:t>- высокая скорость строительства:</w:t>
      </w:r>
    </w:p>
    <w:p w:rsidR="000B30D2" w:rsidRPr="0082450A" w:rsidRDefault="000B30D2" w:rsidP="004F17E5">
      <w:pPr>
        <w:jc w:val="both"/>
        <w:rPr>
          <w:sz w:val="22"/>
          <w:szCs w:val="22"/>
        </w:rPr>
      </w:pPr>
      <w:r w:rsidRPr="0082450A">
        <w:rPr>
          <w:sz w:val="22"/>
          <w:szCs w:val="22"/>
        </w:rPr>
        <w:t>время строительства в полтора раза ниже, чем в среднем по рынку, сеть начинает окупаться для заказчика значительно быстрее;</w:t>
      </w:r>
    </w:p>
    <w:p w:rsidR="001D79A9" w:rsidRPr="0082450A" w:rsidRDefault="00B46D96" w:rsidP="004F17E5">
      <w:pPr>
        <w:jc w:val="both"/>
        <w:rPr>
          <w:sz w:val="22"/>
          <w:szCs w:val="22"/>
        </w:rPr>
      </w:pPr>
      <w:r w:rsidRPr="0082450A">
        <w:rPr>
          <w:sz w:val="22"/>
          <w:szCs w:val="22"/>
        </w:rPr>
        <w:t xml:space="preserve">- высококвалифицированный кадровый состав, который прошел специальную профессиональную подготовку </w:t>
      </w:r>
      <w:r w:rsidR="001D79A9" w:rsidRPr="0082450A">
        <w:rPr>
          <w:sz w:val="22"/>
          <w:szCs w:val="22"/>
        </w:rPr>
        <w:t xml:space="preserve">на базе учебных программ в ведущих мировых компаниях отрасли; </w:t>
      </w:r>
    </w:p>
    <w:p w:rsidR="001D79A9" w:rsidRPr="0082450A" w:rsidRDefault="001D79A9" w:rsidP="004F17E5">
      <w:pPr>
        <w:jc w:val="both"/>
        <w:rPr>
          <w:sz w:val="22"/>
          <w:szCs w:val="22"/>
        </w:rPr>
      </w:pPr>
      <w:r w:rsidRPr="0082450A">
        <w:rPr>
          <w:sz w:val="22"/>
          <w:szCs w:val="22"/>
        </w:rPr>
        <w:t xml:space="preserve">- </w:t>
      </w:r>
      <w:r w:rsidR="0082450A" w:rsidRPr="0082450A">
        <w:rPr>
          <w:sz w:val="22"/>
          <w:szCs w:val="22"/>
        </w:rPr>
        <w:t>у</w:t>
      </w:r>
      <w:r w:rsidRPr="0082450A">
        <w:rPr>
          <w:sz w:val="22"/>
          <w:szCs w:val="22"/>
        </w:rPr>
        <w:t>стойчивые и длительные отношения с владельцами линейно-кабельных сооружений, позволяющие оперативно согласовывать проекты, что серьезно сокращает сроки реализации заказов.</w:t>
      </w:r>
    </w:p>
    <w:p w:rsidR="001D79A9" w:rsidRPr="0082450A" w:rsidRDefault="001D79A9" w:rsidP="004F17E5">
      <w:pPr>
        <w:jc w:val="both"/>
        <w:rPr>
          <w:sz w:val="22"/>
          <w:szCs w:val="22"/>
        </w:rPr>
      </w:pPr>
      <w:r w:rsidRPr="0082450A">
        <w:rPr>
          <w:sz w:val="22"/>
          <w:szCs w:val="22"/>
        </w:rPr>
        <w:t xml:space="preserve">- </w:t>
      </w:r>
      <w:r w:rsidR="0082450A" w:rsidRPr="0082450A">
        <w:rPr>
          <w:sz w:val="22"/>
          <w:szCs w:val="22"/>
        </w:rPr>
        <w:t>в</w:t>
      </w:r>
      <w:r w:rsidRPr="0082450A">
        <w:rPr>
          <w:sz w:val="22"/>
          <w:szCs w:val="22"/>
        </w:rPr>
        <w:t>ысокий технический уровень планирования и реализации проектов;</w:t>
      </w:r>
    </w:p>
    <w:p w:rsidR="001D79A9" w:rsidRPr="0082450A" w:rsidRDefault="001D79A9" w:rsidP="004F17E5">
      <w:pPr>
        <w:jc w:val="both"/>
        <w:rPr>
          <w:sz w:val="22"/>
          <w:szCs w:val="22"/>
        </w:rPr>
      </w:pPr>
      <w:r w:rsidRPr="0082450A">
        <w:rPr>
          <w:sz w:val="22"/>
          <w:szCs w:val="22"/>
        </w:rPr>
        <w:t>- использование интегральной системы управления бизнес-процессами</w:t>
      </w:r>
    </w:p>
    <w:p w:rsidR="001D79A9" w:rsidRPr="0082450A" w:rsidRDefault="001D79A9" w:rsidP="004F17E5">
      <w:pPr>
        <w:jc w:val="both"/>
        <w:rPr>
          <w:sz w:val="22"/>
          <w:szCs w:val="22"/>
        </w:rPr>
      </w:pPr>
      <w:r w:rsidRPr="0082450A">
        <w:rPr>
          <w:sz w:val="22"/>
          <w:szCs w:val="22"/>
        </w:rPr>
        <w:t>- новейшие оригинальные программные разработки</w:t>
      </w:r>
      <w:r w:rsidR="000B30D2" w:rsidRPr="0082450A">
        <w:rPr>
          <w:sz w:val="22"/>
          <w:szCs w:val="22"/>
        </w:rPr>
        <w:t xml:space="preserve"> по системам оптимизации управления;</w:t>
      </w:r>
    </w:p>
    <w:p w:rsidR="000B30D2" w:rsidRPr="0082450A" w:rsidRDefault="000B30D2" w:rsidP="004F17E5">
      <w:pPr>
        <w:jc w:val="both"/>
        <w:rPr>
          <w:sz w:val="22"/>
          <w:szCs w:val="22"/>
        </w:rPr>
      </w:pPr>
      <w:r w:rsidRPr="0082450A">
        <w:rPr>
          <w:sz w:val="22"/>
          <w:szCs w:val="22"/>
        </w:rPr>
        <w:t>- полный цикл работ от проектирования до сдачи в эксплуатацию объектов</w:t>
      </w:r>
    </w:p>
    <w:p w:rsidR="000B30D2" w:rsidRPr="0082450A" w:rsidRDefault="000B30D2" w:rsidP="0082450A">
      <w:pPr>
        <w:rPr>
          <w:sz w:val="22"/>
          <w:szCs w:val="22"/>
        </w:rPr>
      </w:pPr>
      <w:r w:rsidRPr="0082450A">
        <w:rPr>
          <w:sz w:val="22"/>
          <w:szCs w:val="22"/>
        </w:rPr>
        <w:t>- техническая поддержка проектов после их завершения, сервисное обслуживание,</w:t>
      </w:r>
    </w:p>
    <w:p w:rsidR="000B30D2" w:rsidRPr="0082450A" w:rsidRDefault="000B30D2" w:rsidP="00B46D96">
      <w:pPr>
        <w:adjustRightInd w:val="0"/>
        <w:jc w:val="both"/>
        <w:rPr>
          <w:sz w:val="22"/>
          <w:szCs w:val="22"/>
        </w:rPr>
      </w:pPr>
    </w:p>
    <w:p w:rsidR="00A2696D" w:rsidRDefault="00084550" w:rsidP="004F17E5">
      <w:pPr>
        <w:adjustRightInd w:val="0"/>
        <w:rPr>
          <w:b/>
          <w:sz w:val="26"/>
          <w:szCs w:val="26"/>
        </w:rPr>
      </w:pPr>
      <w:r>
        <w:rPr>
          <w:b/>
          <w:sz w:val="26"/>
          <w:szCs w:val="26"/>
        </w:rPr>
        <w:t>Раздел V</w:t>
      </w:r>
      <w:r w:rsidR="00F818D6" w:rsidRPr="00F818D6">
        <w:rPr>
          <w:b/>
          <w:sz w:val="26"/>
          <w:szCs w:val="26"/>
        </w:rPr>
        <w:t xml:space="preserve">. Подробные сведения о лицах, входящих в состав органов управления </w:t>
      </w:r>
      <w:r w:rsidR="00E06F66">
        <w:rPr>
          <w:b/>
          <w:sz w:val="26"/>
          <w:szCs w:val="26"/>
        </w:rPr>
        <w:t>Эмитент</w:t>
      </w:r>
      <w:r w:rsidR="00F818D6" w:rsidRPr="00F818D6">
        <w:rPr>
          <w:b/>
          <w:sz w:val="26"/>
          <w:szCs w:val="26"/>
        </w:rPr>
        <w:t xml:space="preserve">а, органов </w:t>
      </w:r>
      <w:r w:rsidR="00E06F66">
        <w:rPr>
          <w:b/>
          <w:sz w:val="26"/>
          <w:szCs w:val="26"/>
        </w:rPr>
        <w:t>Эмитент</w:t>
      </w:r>
      <w:r w:rsidR="00F818D6" w:rsidRPr="00F818D6">
        <w:rPr>
          <w:b/>
          <w:sz w:val="26"/>
          <w:szCs w:val="26"/>
        </w:rPr>
        <w:t xml:space="preserve">а по контролю за его финансово-хозяйственной деятельностью, и краткие сведения о сотрудниках (работниках) </w:t>
      </w:r>
      <w:r w:rsidR="00E06F66">
        <w:rPr>
          <w:b/>
          <w:sz w:val="26"/>
          <w:szCs w:val="26"/>
        </w:rPr>
        <w:t>Эмитент</w:t>
      </w:r>
      <w:r w:rsidR="00F818D6" w:rsidRPr="00F818D6">
        <w:rPr>
          <w:b/>
          <w:sz w:val="26"/>
          <w:szCs w:val="26"/>
        </w:rPr>
        <w:t>а</w:t>
      </w:r>
    </w:p>
    <w:p w:rsidR="00A2696D" w:rsidRDefault="00A2696D" w:rsidP="00115BA0">
      <w:pPr>
        <w:adjustRightInd w:val="0"/>
        <w:jc w:val="both"/>
        <w:rPr>
          <w:sz w:val="22"/>
          <w:szCs w:val="22"/>
        </w:rPr>
      </w:pPr>
    </w:p>
    <w:p w:rsidR="00F818D6" w:rsidRPr="00F818D6" w:rsidRDefault="00D04559" w:rsidP="00F818D6">
      <w:pPr>
        <w:adjustRightInd w:val="0"/>
        <w:jc w:val="both"/>
        <w:rPr>
          <w:b/>
          <w:bCs/>
          <w:sz w:val="22"/>
          <w:szCs w:val="22"/>
        </w:rPr>
      </w:pPr>
      <w:r>
        <w:rPr>
          <w:b/>
          <w:bCs/>
          <w:sz w:val="22"/>
          <w:szCs w:val="22"/>
        </w:rPr>
        <w:t>5</w:t>
      </w:r>
      <w:r w:rsidR="00F818D6" w:rsidRPr="00F818D6">
        <w:rPr>
          <w:b/>
          <w:bCs/>
          <w:sz w:val="22"/>
          <w:szCs w:val="22"/>
        </w:rPr>
        <w:t xml:space="preserve">.1. Сведения о структуре и компетенции органов управления </w:t>
      </w:r>
      <w:r w:rsidR="00E06F66">
        <w:rPr>
          <w:b/>
          <w:bCs/>
          <w:sz w:val="22"/>
          <w:szCs w:val="22"/>
        </w:rPr>
        <w:t>Эмитент</w:t>
      </w:r>
      <w:r w:rsidR="00F818D6" w:rsidRPr="00F818D6">
        <w:rPr>
          <w:b/>
          <w:bCs/>
          <w:sz w:val="22"/>
          <w:szCs w:val="22"/>
        </w:rPr>
        <w:t>а</w:t>
      </w:r>
    </w:p>
    <w:p w:rsidR="00A2696D" w:rsidRDefault="00A2696D" w:rsidP="00115BA0">
      <w:pPr>
        <w:adjustRightInd w:val="0"/>
        <w:jc w:val="both"/>
        <w:rPr>
          <w:sz w:val="22"/>
          <w:szCs w:val="22"/>
        </w:rPr>
      </w:pPr>
    </w:p>
    <w:p w:rsidR="003B50B8" w:rsidRPr="003B50B8" w:rsidRDefault="003B50B8" w:rsidP="003B50B8">
      <w:pPr>
        <w:adjustRightInd w:val="0"/>
        <w:jc w:val="both"/>
        <w:rPr>
          <w:sz w:val="22"/>
          <w:szCs w:val="22"/>
        </w:rPr>
      </w:pPr>
      <w:r w:rsidRPr="003B50B8">
        <w:rPr>
          <w:sz w:val="22"/>
          <w:szCs w:val="22"/>
        </w:rPr>
        <w:t xml:space="preserve">Полное описание структуры органов управления </w:t>
      </w:r>
      <w:r w:rsidR="00E06F66">
        <w:rPr>
          <w:sz w:val="22"/>
          <w:szCs w:val="22"/>
        </w:rPr>
        <w:t>Эмитент</w:t>
      </w:r>
      <w:r w:rsidRPr="003B50B8">
        <w:rPr>
          <w:sz w:val="22"/>
          <w:szCs w:val="22"/>
        </w:rPr>
        <w:t>а и их компетенции в соответствии</w:t>
      </w:r>
    </w:p>
    <w:p w:rsidR="003B50B8" w:rsidRPr="003B50B8" w:rsidRDefault="003B50B8" w:rsidP="003B50B8">
      <w:pPr>
        <w:adjustRightInd w:val="0"/>
        <w:jc w:val="both"/>
        <w:rPr>
          <w:sz w:val="22"/>
          <w:szCs w:val="22"/>
        </w:rPr>
      </w:pPr>
      <w:r w:rsidRPr="003B50B8">
        <w:rPr>
          <w:sz w:val="22"/>
          <w:szCs w:val="22"/>
        </w:rPr>
        <w:t xml:space="preserve">с уставом (учредительными документами) </w:t>
      </w:r>
      <w:r w:rsidR="00E06F66">
        <w:rPr>
          <w:sz w:val="22"/>
          <w:szCs w:val="22"/>
        </w:rPr>
        <w:t>Эмитент</w:t>
      </w:r>
      <w:r w:rsidRPr="003B50B8">
        <w:rPr>
          <w:sz w:val="22"/>
          <w:szCs w:val="22"/>
        </w:rPr>
        <w:t>а:</w:t>
      </w:r>
    </w:p>
    <w:p w:rsidR="003B50B8" w:rsidRDefault="00004883" w:rsidP="003B50B8">
      <w:pPr>
        <w:adjustRightInd w:val="0"/>
        <w:jc w:val="both"/>
        <w:rPr>
          <w:sz w:val="22"/>
          <w:szCs w:val="22"/>
        </w:rPr>
      </w:pPr>
      <w:r>
        <w:rPr>
          <w:sz w:val="22"/>
          <w:szCs w:val="22"/>
        </w:rPr>
        <w:t>В соответствии с п. 8</w:t>
      </w:r>
      <w:r w:rsidR="003B50B8" w:rsidRPr="003B50B8">
        <w:rPr>
          <w:sz w:val="22"/>
          <w:szCs w:val="22"/>
        </w:rPr>
        <w:t xml:space="preserve"> Устава </w:t>
      </w:r>
      <w:r w:rsidR="00E06F66">
        <w:rPr>
          <w:sz w:val="22"/>
          <w:szCs w:val="22"/>
        </w:rPr>
        <w:t>Эмитент</w:t>
      </w:r>
      <w:r w:rsidR="003B50B8" w:rsidRPr="003B50B8">
        <w:rPr>
          <w:sz w:val="22"/>
          <w:szCs w:val="22"/>
        </w:rPr>
        <w:t xml:space="preserve">а </w:t>
      </w:r>
      <w:r>
        <w:rPr>
          <w:sz w:val="22"/>
          <w:szCs w:val="22"/>
        </w:rPr>
        <w:t>органами управления общества являются:</w:t>
      </w:r>
    </w:p>
    <w:p w:rsidR="002C77B6" w:rsidRPr="003B50B8" w:rsidRDefault="002C77B6" w:rsidP="003B50B8">
      <w:pPr>
        <w:adjustRightInd w:val="0"/>
        <w:jc w:val="both"/>
        <w:rPr>
          <w:sz w:val="22"/>
          <w:szCs w:val="22"/>
        </w:rPr>
      </w:pPr>
    </w:p>
    <w:p w:rsidR="003B50B8" w:rsidRPr="003B50B8" w:rsidRDefault="003B50B8" w:rsidP="003B50B8">
      <w:pPr>
        <w:adjustRightInd w:val="0"/>
        <w:jc w:val="both"/>
        <w:rPr>
          <w:sz w:val="22"/>
          <w:szCs w:val="22"/>
        </w:rPr>
      </w:pPr>
      <w:r w:rsidRPr="003B50B8">
        <w:rPr>
          <w:sz w:val="22"/>
          <w:szCs w:val="22"/>
        </w:rPr>
        <w:t>- Общее собрание участников - высший орган управления Общества;</w:t>
      </w:r>
    </w:p>
    <w:p w:rsidR="003B50B8" w:rsidRDefault="003B50B8" w:rsidP="003B50B8">
      <w:pPr>
        <w:adjustRightInd w:val="0"/>
        <w:jc w:val="both"/>
        <w:rPr>
          <w:sz w:val="22"/>
          <w:szCs w:val="22"/>
        </w:rPr>
      </w:pPr>
      <w:r w:rsidRPr="003B50B8">
        <w:rPr>
          <w:sz w:val="22"/>
          <w:szCs w:val="22"/>
        </w:rPr>
        <w:t>- Генеральный директор – единоличный исполнительный орган Общества, осуществляющий</w:t>
      </w:r>
      <w:r w:rsidR="00004883">
        <w:rPr>
          <w:sz w:val="22"/>
          <w:szCs w:val="22"/>
        </w:rPr>
        <w:t xml:space="preserve"> </w:t>
      </w:r>
      <w:r w:rsidRPr="003B50B8">
        <w:rPr>
          <w:sz w:val="22"/>
          <w:szCs w:val="22"/>
        </w:rPr>
        <w:t>руководство текущей деятельностью Общества.</w:t>
      </w:r>
    </w:p>
    <w:p w:rsidR="00004883" w:rsidRPr="003B50B8" w:rsidRDefault="00004883" w:rsidP="003B50B8">
      <w:pPr>
        <w:adjustRightInd w:val="0"/>
        <w:jc w:val="both"/>
        <w:rPr>
          <w:sz w:val="22"/>
          <w:szCs w:val="22"/>
        </w:rPr>
      </w:pPr>
    </w:p>
    <w:p w:rsidR="003B50B8" w:rsidRPr="002C77B6" w:rsidRDefault="003B50B8" w:rsidP="003B50B8">
      <w:pPr>
        <w:adjustRightInd w:val="0"/>
        <w:jc w:val="both"/>
        <w:rPr>
          <w:i/>
          <w:sz w:val="22"/>
          <w:szCs w:val="22"/>
        </w:rPr>
      </w:pPr>
      <w:r w:rsidRPr="002C77B6">
        <w:rPr>
          <w:i/>
          <w:sz w:val="22"/>
          <w:szCs w:val="22"/>
        </w:rPr>
        <w:t>Компетенция общего собрания участников</w:t>
      </w:r>
      <w:r w:rsidR="002C77B6">
        <w:rPr>
          <w:i/>
          <w:sz w:val="22"/>
          <w:szCs w:val="22"/>
        </w:rPr>
        <w:t>:</w:t>
      </w:r>
    </w:p>
    <w:p w:rsidR="002C77B6" w:rsidRPr="003B50B8" w:rsidRDefault="002C77B6" w:rsidP="003B50B8">
      <w:pPr>
        <w:adjustRightInd w:val="0"/>
        <w:jc w:val="both"/>
        <w:rPr>
          <w:sz w:val="22"/>
          <w:szCs w:val="22"/>
        </w:rPr>
      </w:pPr>
    </w:p>
    <w:p w:rsidR="003B50B8" w:rsidRPr="003B50B8" w:rsidRDefault="00004883" w:rsidP="003B50B8">
      <w:pPr>
        <w:adjustRightInd w:val="0"/>
        <w:jc w:val="both"/>
        <w:rPr>
          <w:sz w:val="22"/>
          <w:szCs w:val="22"/>
        </w:rPr>
      </w:pPr>
      <w:r>
        <w:rPr>
          <w:sz w:val="22"/>
          <w:szCs w:val="22"/>
        </w:rPr>
        <w:t>В соответствии с п. 9</w:t>
      </w:r>
      <w:r w:rsidR="003B50B8" w:rsidRPr="003B50B8">
        <w:rPr>
          <w:sz w:val="22"/>
          <w:szCs w:val="22"/>
        </w:rPr>
        <w:t xml:space="preserve">.1 Устава </w:t>
      </w:r>
      <w:r w:rsidR="00E06F66">
        <w:rPr>
          <w:sz w:val="22"/>
          <w:szCs w:val="22"/>
        </w:rPr>
        <w:t>Эмитент</w:t>
      </w:r>
      <w:r w:rsidR="003B50B8" w:rsidRPr="003B50B8">
        <w:rPr>
          <w:sz w:val="22"/>
          <w:szCs w:val="22"/>
        </w:rPr>
        <w:t>а высшим органом управления Обществом</w:t>
      </w:r>
      <w:r w:rsidR="004C7542">
        <w:rPr>
          <w:sz w:val="22"/>
          <w:szCs w:val="22"/>
        </w:rPr>
        <w:t xml:space="preserve"> </w:t>
      </w:r>
      <w:r w:rsidR="003B50B8" w:rsidRPr="003B50B8">
        <w:rPr>
          <w:sz w:val="22"/>
          <w:szCs w:val="22"/>
        </w:rPr>
        <w:t>является Общее собрание участников Общества. Общее собрание участников Общества может</w:t>
      </w:r>
      <w:r w:rsidR="004C7542">
        <w:rPr>
          <w:sz w:val="22"/>
          <w:szCs w:val="22"/>
        </w:rPr>
        <w:t xml:space="preserve"> </w:t>
      </w:r>
      <w:r w:rsidR="003B50B8" w:rsidRPr="003B50B8">
        <w:rPr>
          <w:sz w:val="22"/>
          <w:szCs w:val="22"/>
        </w:rPr>
        <w:t>быть очередным или внеочередным.</w:t>
      </w:r>
    </w:p>
    <w:p w:rsidR="003B50B8" w:rsidRPr="003B50B8" w:rsidRDefault="00004883" w:rsidP="003B50B8">
      <w:pPr>
        <w:adjustRightInd w:val="0"/>
        <w:jc w:val="both"/>
        <w:rPr>
          <w:sz w:val="22"/>
          <w:szCs w:val="22"/>
        </w:rPr>
      </w:pPr>
      <w:r>
        <w:rPr>
          <w:sz w:val="22"/>
          <w:szCs w:val="22"/>
        </w:rPr>
        <w:t>В соответствии с п. 9.2</w:t>
      </w:r>
      <w:r w:rsidR="003B50B8" w:rsidRPr="003B50B8">
        <w:rPr>
          <w:sz w:val="22"/>
          <w:szCs w:val="22"/>
        </w:rPr>
        <w:t xml:space="preserve"> Устава </w:t>
      </w:r>
      <w:r w:rsidR="00E06F66">
        <w:rPr>
          <w:sz w:val="22"/>
          <w:szCs w:val="22"/>
        </w:rPr>
        <w:t>Эмитент</w:t>
      </w:r>
      <w:r w:rsidR="003B50B8" w:rsidRPr="003B50B8">
        <w:rPr>
          <w:sz w:val="22"/>
          <w:szCs w:val="22"/>
        </w:rPr>
        <w:t>а компетенция Общего собрания участников</w:t>
      </w:r>
      <w:r>
        <w:rPr>
          <w:sz w:val="22"/>
          <w:szCs w:val="22"/>
        </w:rPr>
        <w:t xml:space="preserve"> </w:t>
      </w:r>
      <w:r w:rsidR="003B50B8" w:rsidRPr="003B50B8">
        <w:rPr>
          <w:sz w:val="22"/>
          <w:szCs w:val="22"/>
        </w:rPr>
        <w:t xml:space="preserve">определяется Уставом </w:t>
      </w:r>
      <w:r w:rsidR="00E06F66">
        <w:rPr>
          <w:sz w:val="22"/>
          <w:szCs w:val="22"/>
        </w:rPr>
        <w:t>Эмитент</w:t>
      </w:r>
      <w:r w:rsidR="003B50B8" w:rsidRPr="003B50B8">
        <w:rPr>
          <w:sz w:val="22"/>
          <w:szCs w:val="22"/>
        </w:rPr>
        <w:t>а в соответствии с Федеральным законом «Об обществах с</w:t>
      </w:r>
      <w:r>
        <w:rPr>
          <w:sz w:val="22"/>
          <w:szCs w:val="22"/>
        </w:rPr>
        <w:t xml:space="preserve"> </w:t>
      </w:r>
      <w:r w:rsidR="003B50B8" w:rsidRPr="003B50B8">
        <w:rPr>
          <w:sz w:val="22"/>
          <w:szCs w:val="22"/>
        </w:rPr>
        <w:t>ограниченной ответственностью».</w:t>
      </w:r>
    </w:p>
    <w:p w:rsidR="003B50B8" w:rsidRPr="003B50B8" w:rsidRDefault="003B50B8" w:rsidP="003B50B8">
      <w:pPr>
        <w:adjustRightInd w:val="0"/>
        <w:jc w:val="both"/>
        <w:rPr>
          <w:sz w:val="22"/>
          <w:szCs w:val="22"/>
        </w:rPr>
      </w:pPr>
      <w:r w:rsidRPr="003B50B8">
        <w:rPr>
          <w:sz w:val="22"/>
          <w:szCs w:val="22"/>
        </w:rPr>
        <w:t>К компетенции Общего собрания участников относится:</w:t>
      </w:r>
    </w:p>
    <w:p w:rsidR="003B50B8" w:rsidRPr="001F11F8" w:rsidRDefault="003B50B8" w:rsidP="00552FEE">
      <w:pPr>
        <w:pStyle w:val="a9"/>
        <w:numPr>
          <w:ilvl w:val="0"/>
          <w:numId w:val="10"/>
        </w:numPr>
        <w:adjustRightInd w:val="0"/>
        <w:spacing w:line="240" w:lineRule="auto"/>
        <w:ind w:left="851" w:hanging="491"/>
        <w:jc w:val="both"/>
        <w:rPr>
          <w:rFonts w:ascii="Times New Roman" w:hAnsi="Times New Roman" w:cs="Times New Roman"/>
        </w:rPr>
      </w:pPr>
      <w:r w:rsidRPr="001F11F8">
        <w:rPr>
          <w:rFonts w:ascii="Times New Roman" w:hAnsi="Times New Roman" w:cs="Times New Roman"/>
        </w:rPr>
        <w:t>определение основных направлений деятельности Общества, а также принятие решения</w:t>
      </w:r>
      <w:r w:rsidR="00004883" w:rsidRPr="001F11F8">
        <w:rPr>
          <w:rFonts w:ascii="Times New Roman" w:hAnsi="Times New Roman" w:cs="Times New Roman"/>
        </w:rPr>
        <w:t xml:space="preserve"> </w:t>
      </w:r>
      <w:r w:rsidRPr="001F11F8">
        <w:rPr>
          <w:rFonts w:ascii="Times New Roman" w:hAnsi="Times New Roman" w:cs="Times New Roman"/>
        </w:rPr>
        <w:t>об участии в ассоциациях и других объединениях коммерческих организаций;</w:t>
      </w:r>
    </w:p>
    <w:p w:rsidR="003B50B8" w:rsidRPr="001F11F8" w:rsidRDefault="003B50B8" w:rsidP="00552FEE">
      <w:pPr>
        <w:pStyle w:val="a9"/>
        <w:numPr>
          <w:ilvl w:val="0"/>
          <w:numId w:val="10"/>
        </w:numPr>
        <w:adjustRightInd w:val="0"/>
        <w:spacing w:line="240" w:lineRule="auto"/>
        <w:ind w:left="851" w:hanging="491"/>
        <w:jc w:val="both"/>
        <w:rPr>
          <w:rFonts w:ascii="Times New Roman" w:hAnsi="Times New Roman" w:cs="Times New Roman"/>
        </w:rPr>
      </w:pPr>
      <w:r w:rsidRPr="001F11F8">
        <w:rPr>
          <w:rFonts w:ascii="Times New Roman" w:hAnsi="Times New Roman" w:cs="Times New Roman"/>
        </w:rPr>
        <w:t>изменение Устава Общества, в том числе изменение размера уставного капитала</w:t>
      </w:r>
      <w:r w:rsidR="00004883" w:rsidRPr="001F11F8">
        <w:rPr>
          <w:rFonts w:ascii="Times New Roman" w:hAnsi="Times New Roman" w:cs="Times New Roman"/>
        </w:rPr>
        <w:t xml:space="preserve"> </w:t>
      </w:r>
      <w:r w:rsidRPr="001F11F8">
        <w:rPr>
          <w:rFonts w:ascii="Times New Roman" w:hAnsi="Times New Roman" w:cs="Times New Roman"/>
        </w:rPr>
        <w:t>Общества;</w:t>
      </w:r>
    </w:p>
    <w:p w:rsidR="003B50B8" w:rsidRPr="001F11F8" w:rsidRDefault="003B50B8" w:rsidP="00552FEE">
      <w:pPr>
        <w:pStyle w:val="a9"/>
        <w:numPr>
          <w:ilvl w:val="0"/>
          <w:numId w:val="10"/>
        </w:numPr>
        <w:adjustRightInd w:val="0"/>
        <w:spacing w:line="240" w:lineRule="auto"/>
        <w:ind w:left="851" w:hanging="491"/>
        <w:jc w:val="both"/>
        <w:rPr>
          <w:rFonts w:ascii="Times New Roman" w:hAnsi="Times New Roman" w:cs="Times New Roman"/>
        </w:rPr>
      </w:pPr>
      <w:r w:rsidRPr="001F11F8">
        <w:rPr>
          <w:rFonts w:ascii="Times New Roman" w:hAnsi="Times New Roman" w:cs="Times New Roman"/>
        </w:rPr>
        <w:t>образование исполнительных органов Общества и досрочное</w:t>
      </w:r>
      <w:r w:rsidR="00004883" w:rsidRPr="001F11F8">
        <w:rPr>
          <w:rFonts w:ascii="Times New Roman" w:hAnsi="Times New Roman" w:cs="Times New Roman"/>
        </w:rPr>
        <w:t xml:space="preserve"> </w:t>
      </w:r>
      <w:r w:rsidRPr="001F11F8">
        <w:rPr>
          <w:rFonts w:ascii="Times New Roman" w:hAnsi="Times New Roman" w:cs="Times New Roman"/>
        </w:rPr>
        <w:t>прекращение их полномочий, а также принятие решения о передаче полномочий</w:t>
      </w:r>
      <w:r w:rsidR="00004883" w:rsidRPr="001F11F8">
        <w:rPr>
          <w:rFonts w:ascii="Times New Roman" w:hAnsi="Times New Roman" w:cs="Times New Roman"/>
        </w:rPr>
        <w:t xml:space="preserve"> </w:t>
      </w:r>
      <w:r w:rsidRPr="001F11F8">
        <w:rPr>
          <w:rFonts w:ascii="Times New Roman" w:hAnsi="Times New Roman" w:cs="Times New Roman"/>
        </w:rPr>
        <w:t xml:space="preserve">единоличного исполнительного органа Общества </w:t>
      </w:r>
      <w:r w:rsidR="00004883" w:rsidRPr="001F11F8">
        <w:rPr>
          <w:rFonts w:ascii="Times New Roman" w:hAnsi="Times New Roman" w:cs="Times New Roman"/>
        </w:rPr>
        <w:t>управляющему,</w:t>
      </w:r>
      <w:r w:rsidRPr="001F11F8">
        <w:rPr>
          <w:rFonts w:ascii="Times New Roman" w:hAnsi="Times New Roman" w:cs="Times New Roman"/>
        </w:rPr>
        <w:t xml:space="preserve"> утверждение такого</w:t>
      </w:r>
      <w:r w:rsidR="00004883" w:rsidRPr="001F11F8">
        <w:rPr>
          <w:rFonts w:ascii="Times New Roman" w:hAnsi="Times New Roman" w:cs="Times New Roman"/>
        </w:rPr>
        <w:t xml:space="preserve"> управляющего и</w:t>
      </w:r>
      <w:r w:rsidRPr="001F11F8">
        <w:rPr>
          <w:rFonts w:ascii="Times New Roman" w:hAnsi="Times New Roman" w:cs="Times New Roman"/>
        </w:rPr>
        <w:t xml:space="preserve"> условий договора с </w:t>
      </w:r>
      <w:r w:rsidR="00004883" w:rsidRPr="001F11F8">
        <w:rPr>
          <w:rFonts w:ascii="Times New Roman" w:hAnsi="Times New Roman" w:cs="Times New Roman"/>
        </w:rPr>
        <w:t xml:space="preserve">ним, если уставом общества решение указанных вопросов не отнесено к компетенции совета директоров </w:t>
      </w:r>
    </w:p>
    <w:p w:rsidR="00004883" w:rsidRPr="001F11F8" w:rsidRDefault="00004883" w:rsidP="00552FEE">
      <w:pPr>
        <w:pStyle w:val="a9"/>
        <w:numPr>
          <w:ilvl w:val="0"/>
          <w:numId w:val="10"/>
        </w:numPr>
        <w:adjustRightInd w:val="0"/>
        <w:spacing w:line="240" w:lineRule="auto"/>
        <w:ind w:left="851" w:hanging="491"/>
        <w:jc w:val="both"/>
        <w:rPr>
          <w:rFonts w:ascii="Times New Roman" w:hAnsi="Times New Roman" w:cs="Times New Roman"/>
        </w:rPr>
      </w:pPr>
      <w:r w:rsidRPr="001F11F8">
        <w:rPr>
          <w:rFonts w:ascii="Times New Roman" w:hAnsi="Times New Roman" w:cs="Times New Roman"/>
        </w:rPr>
        <w:t>избрание и досрочное прекращение полномочий</w:t>
      </w:r>
      <w:r w:rsidR="00017FAD" w:rsidRPr="001F11F8">
        <w:rPr>
          <w:rFonts w:ascii="Times New Roman" w:hAnsi="Times New Roman" w:cs="Times New Roman"/>
        </w:rPr>
        <w:t xml:space="preserve"> ревизионной комиссии (ревизора) </w:t>
      </w:r>
      <w:r w:rsidR="001F11F8" w:rsidRPr="001F11F8">
        <w:rPr>
          <w:rFonts w:ascii="Times New Roman" w:hAnsi="Times New Roman" w:cs="Times New Roman"/>
        </w:rPr>
        <w:t xml:space="preserve"> О</w:t>
      </w:r>
      <w:r w:rsidR="00017FAD" w:rsidRPr="001F11F8">
        <w:rPr>
          <w:rFonts w:ascii="Times New Roman" w:hAnsi="Times New Roman" w:cs="Times New Roman"/>
        </w:rPr>
        <w:t>бщества</w:t>
      </w:r>
    </w:p>
    <w:p w:rsidR="00017FAD" w:rsidRPr="001F11F8" w:rsidRDefault="00017FAD" w:rsidP="00552FEE">
      <w:pPr>
        <w:pStyle w:val="a9"/>
        <w:numPr>
          <w:ilvl w:val="0"/>
          <w:numId w:val="10"/>
        </w:numPr>
        <w:adjustRightInd w:val="0"/>
        <w:spacing w:line="240" w:lineRule="auto"/>
        <w:ind w:left="851" w:hanging="491"/>
        <w:jc w:val="both"/>
        <w:rPr>
          <w:rFonts w:ascii="Times New Roman" w:hAnsi="Times New Roman" w:cs="Times New Roman"/>
        </w:rPr>
      </w:pPr>
      <w:r w:rsidRPr="001F11F8">
        <w:rPr>
          <w:rFonts w:ascii="Times New Roman" w:hAnsi="Times New Roman" w:cs="Times New Roman"/>
        </w:rPr>
        <w:t>утверждение годовых отчетов и годовых бухгалтерских балансов;</w:t>
      </w:r>
    </w:p>
    <w:p w:rsidR="001F11F8" w:rsidRPr="001F11F8" w:rsidRDefault="001F11F8" w:rsidP="00552FEE">
      <w:pPr>
        <w:pStyle w:val="a9"/>
        <w:numPr>
          <w:ilvl w:val="0"/>
          <w:numId w:val="10"/>
        </w:numPr>
        <w:adjustRightInd w:val="0"/>
        <w:spacing w:line="240" w:lineRule="auto"/>
        <w:ind w:left="851" w:hanging="491"/>
        <w:jc w:val="both"/>
        <w:rPr>
          <w:rFonts w:ascii="Times New Roman" w:hAnsi="Times New Roman" w:cs="Times New Roman"/>
        </w:rPr>
      </w:pPr>
      <w:r w:rsidRPr="001F11F8">
        <w:rPr>
          <w:rFonts w:ascii="Times New Roman" w:hAnsi="Times New Roman" w:cs="Times New Roman"/>
        </w:rPr>
        <w:t>принятие решения о распределении чистой прибыли Общества между участниками Общества</w:t>
      </w:r>
    </w:p>
    <w:p w:rsidR="001F11F8" w:rsidRPr="001F11F8" w:rsidRDefault="001F11F8" w:rsidP="00552FEE">
      <w:pPr>
        <w:pStyle w:val="a9"/>
        <w:numPr>
          <w:ilvl w:val="0"/>
          <w:numId w:val="10"/>
        </w:numPr>
        <w:adjustRightInd w:val="0"/>
        <w:spacing w:line="240" w:lineRule="auto"/>
        <w:ind w:left="851" w:hanging="491"/>
        <w:jc w:val="both"/>
        <w:rPr>
          <w:rFonts w:ascii="Times New Roman" w:hAnsi="Times New Roman" w:cs="Times New Roman"/>
        </w:rPr>
      </w:pPr>
      <w:r w:rsidRPr="001F11F8">
        <w:rPr>
          <w:rFonts w:ascii="Times New Roman" w:hAnsi="Times New Roman" w:cs="Times New Roman"/>
        </w:rPr>
        <w:t>утверждение (принятие) документов, регулирующих внутреннюю деятельность Общества (внутренних документов Общества);</w:t>
      </w:r>
    </w:p>
    <w:p w:rsidR="001F11F8" w:rsidRPr="001F11F8" w:rsidRDefault="001F11F8" w:rsidP="00552FEE">
      <w:pPr>
        <w:pStyle w:val="a9"/>
        <w:numPr>
          <w:ilvl w:val="0"/>
          <w:numId w:val="10"/>
        </w:numPr>
        <w:adjustRightInd w:val="0"/>
        <w:spacing w:line="240" w:lineRule="auto"/>
        <w:ind w:left="851" w:hanging="491"/>
        <w:jc w:val="both"/>
        <w:rPr>
          <w:rFonts w:ascii="Times New Roman" w:hAnsi="Times New Roman" w:cs="Times New Roman"/>
        </w:rPr>
      </w:pPr>
      <w:r w:rsidRPr="001F11F8">
        <w:rPr>
          <w:rFonts w:ascii="Times New Roman" w:hAnsi="Times New Roman" w:cs="Times New Roman"/>
        </w:rPr>
        <w:t>принятие решения о размещении Обществом облигаций и иных эмиссионных ценных</w:t>
      </w:r>
    </w:p>
    <w:p w:rsidR="001F11F8" w:rsidRPr="001F11F8" w:rsidRDefault="001F11F8" w:rsidP="003A6174">
      <w:pPr>
        <w:pStyle w:val="a9"/>
        <w:adjustRightInd w:val="0"/>
        <w:spacing w:line="240" w:lineRule="auto"/>
        <w:ind w:left="851"/>
        <w:jc w:val="both"/>
        <w:rPr>
          <w:rFonts w:ascii="Times New Roman" w:hAnsi="Times New Roman" w:cs="Times New Roman"/>
        </w:rPr>
      </w:pPr>
      <w:r w:rsidRPr="001F11F8">
        <w:rPr>
          <w:rFonts w:ascii="Times New Roman" w:hAnsi="Times New Roman" w:cs="Times New Roman"/>
        </w:rPr>
        <w:t>бумаг;</w:t>
      </w:r>
    </w:p>
    <w:p w:rsidR="00017FAD" w:rsidRPr="001F11F8" w:rsidRDefault="001F11F8" w:rsidP="00552FEE">
      <w:pPr>
        <w:pStyle w:val="a9"/>
        <w:numPr>
          <w:ilvl w:val="0"/>
          <w:numId w:val="10"/>
        </w:numPr>
        <w:adjustRightInd w:val="0"/>
        <w:spacing w:line="240" w:lineRule="auto"/>
        <w:ind w:left="851" w:hanging="491"/>
        <w:jc w:val="both"/>
        <w:rPr>
          <w:rFonts w:ascii="Times New Roman" w:hAnsi="Times New Roman" w:cs="Times New Roman"/>
        </w:rPr>
      </w:pPr>
      <w:r w:rsidRPr="001F11F8">
        <w:rPr>
          <w:rFonts w:ascii="Times New Roman" w:hAnsi="Times New Roman" w:cs="Times New Roman"/>
        </w:rPr>
        <w:t>назначение аудиторской проверки, утверждение аудитора и определение размера оплаты его услуг;</w:t>
      </w:r>
    </w:p>
    <w:p w:rsidR="001F11F8" w:rsidRPr="001F11F8" w:rsidRDefault="001F11F8" w:rsidP="00552FEE">
      <w:pPr>
        <w:pStyle w:val="a9"/>
        <w:numPr>
          <w:ilvl w:val="0"/>
          <w:numId w:val="10"/>
        </w:numPr>
        <w:adjustRightInd w:val="0"/>
        <w:spacing w:line="240" w:lineRule="auto"/>
        <w:ind w:left="851" w:hanging="491"/>
        <w:jc w:val="both"/>
        <w:rPr>
          <w:rFonts w:ascii="Times New Roman" w:hAnsi="Times New Roman" w:cs="Times New Roman"/>
        </w:rPr>
      </w:pPr>
      <w:r>
        <w:rPr>
          <w:rFonts w:ascii="Times New Roman" w:hAnsi="Times New Roman" w:cs="Times New Roman"/>
        </w:rPr>
        <w:t xml:space="preserve"> </w:t>
      </w:r>
      <w:r w:rsidRPr="001F11F8">
        <w:rPr>
          <w:rFonts w:ascii="Times New Roman" w:hAnsi="Times New Roman" w:cs="Times New Roman"/>
        </w:rPr>
        <w:t>принятие решения о реорганизации или ликвидации общества;</w:t>
      </w:r>
    </w:p>
    <w:p w:rsidR="001F11F8" w:rsidRPr="001F11F8" w:rsidRDefault="001F11F8" w:rsidP="00552FEE">
      <w:pPr>
        <w:pStyle w:val="a9"/>
        <w:numPr>
          <w:ilvl w:val="0"/>
          <w:numId w:val="10"/>
        </w:numPr>
        <w:adjustRightInd w:val="0"/>
        <w:spacing w:line="240" w:lineRule="auto"/>
        <w:ind w:left="851" w:hanging="491"/>
        <w:jc w:val="both"/>
        <w:rPr>
          <w:rFonts w:ascii="Times New Roman" w:hAnsi="Times New Roman" w:cs="Times New Roman"/>
        </w:rPr>
      </w:pPr>
      <w:r w:rsidRPr="001F11F8">
        <w:rPr>
          <w:rFonts w:ascii="Times New Roman" w:hAnsi="Times New Roman" w:cs="Times New Roman"/>
        </w:rPr>
        <w:t xml:space="preserve"> назначение ликвидационной комиссии и утверждение ликвидационных балансов;</w:t>
      </w:r>
    </w:p>
    <w:p w:rsidR="001F11F8" w:rsidRPr="001F11F8" w:rsidRDefault="001F11F8" w:rsidP="00552FEE">
      <w:pPr>
        <w:pStyle w:val="a9"/>
        <w:numPr>
          <w:ilvl w:val="0"/>
          <w:numId w:val="10"/>
        </w:numPr>
        <w:adjustRightInd w:val="0"/>
        <w:spacing w:line="240" w:lineRule="auto"/>
        <w:ind w:left="851" w:hanging="491"/>
        <w:jc w:val="both"/>
        <w:rPr>
          <w:rFonts w:ascii="Times New Roman" w:hAnsi="Times New Roman" w:cs="Times New Roman"/>
        </w:rPr>
      </w:pPr>
      <w:r>
        <w:rPr>
          <w:rFonts w:ascii="Times New Roman" w:hAnsi="Times New Roman" w:cs="Times New Roman"/>
        </w:rPr>
        <w:t xml:space="preserve"> </w:t>
      </w:r>
      <w:r w:rsidRPr="001F11F8">
        <w:rPr>
          <w:rFonts w:ascii="Times New Roman" w:hAnsi="Times New Roman" w:cs="Times New Roman"/>
        </w:rPr>
        <w:t>решение иных вопросов, предусмотренных законодательством или уставом общества.</w:t>
      </w:r>
    </w:p>
    <w:p w:rsidR="001F11F8" w:rsidRPr="001F11F8" w:rsidRDefault="001F11F8" w:rsidP="00552FEE">
      <w:pPr>
        <w:pStyle w:val="a9"/>
        <w:numPr>
          <w:ilvl w:val="0"/>
          <w:numId w:val="10"/>
        </w:numPr>
        <w:adjustRightInd w:val="0"/>
        <w:spacing w:line="240" w:lineRule="auto"/>
        <w:ind w:left="851" w:hanging="491"/>
        <w:jc w:val="both"/>
        <w:rPr>
          <w:rFonts w:ascii="Times New Roman" w:hAnsi="Times New Roman" w:cs="Times New Roman"/>
        </w:rPr>
      </w:pPr>
      <w:r w:rsidRPr="001F11F8">
        <w:rPr>
          <w:rFonts w:ascii="Times New Roman" w:hAnsi="Times New Roman" w:cs="Times New Roman"/>
        </w:rPr>
        <w:t>принятие решения об одобрении сделки, в совершении которой имеется заинтересованность;</w:t>
      </w:r>
    </w:p>
    <w:p w:rsidR="001F11F8" w:rsidRPr="001F11F8" w:rsidRDefault="001F11F8" w:rsidP="00552FEE">
      <w:pPr>
        <w:pStyle w:val="a9"/>
        <w:numPr>
          <w:ilvl w:val="0"/>
          <w:numId w:val="10"/>
        </w:numPr>
        <w:adjustRightInd w:val="0"/>
        <w:spacing w:line="240" w:lineRule="auto"/>
        <w:ind w:left="851" w:hanging="491"/>
        <w:jc w:val="both"/>
        <w:rPr>
          <w:rFonts w:ascii="Times New Roman" w:hAnsi="Times New Roman" w:cs="Times New Roman"/>
        </w:rPr>
      </w:pPr>
      <w:r w:rsidRPr="001F11F8">
        <w:rPr>
          <w:rFonts w:ascii="Times New Roman" w:hAnsi="Times New Roman" w:cs="Times New Roman"/>
        </w:rPr>
        <w:t>принятие решения об одобрении крупной сделки;</w:t>
      </w:r>
    </w:p>
    <w:p w:rsidR="001F11F8" w:rsidRDefault="001F11F8" w:rsidP="00552FEE">
      <w:pPr>
        <w:pStyle w:val="a9"/>
        <w:numPr>
          <w:ilvl w:val="0"/>
          <w:numId w:val="10"/>
        </w:numPr>
        <w:adjustRightInd w:val="0"/>
        <w:spacing w:line="240" w:lineRule="auto"/>
        <w:ind w:left="851" w:hanging="491"/>
        <w:jc w:val="both"/>
        <w:rPr>
          <w:rFonts w:ascii="Times New Roman" w:hAnsi="Times New Roman" w:cs="Times New Roman"/>
        </w:rPr>
      </w:pPr>
      <w:r w:rsidRPr="001F11F8">
        <w:rPr>
          <w:rFonts w:ascii="Times New Roman" w:hAnsi="Times New Roman" w:cs="Times New Roman"/>
        </w:rPr>
        <w:t>решение иных вопросов, предусмотренных Федеральным законом «Об обществах с ограниченной ответственностью».</w:t>
      </w:r>
    </w:p>
    <w:p w:rsidR="007F1720" w:rsidRPr="007F1720" w:rsidRDefault="007F1720" w:rsidP="007F1720">
      <w:pPr>
        <w:adjustRightInd w:val="0"/>
        <w:jc w:val="both"/>
        <w:rPr>
          <w:i/>
          <w:sz w:val="22"/>
          <w:szCs w:val="22"/>
        </w:rPr>
      </w:pPr>
      <w:r w:rsidRPr="007F1720">
        <w:rPr>
          <w:i/>
          <w:sz w:val="22"/>
          <w:szCs w:val="22"/>
        </w:rPr>
        <w:t>Компетенция единоличного исполнительного органа – Генерального директора</w:t>
      </w:r>
    </w:p>
    <w:p w:rsidR="007F1720" w:rsidRPr="007F1720" w:rsidRDefault="007F1720" w:rsidP="007F1720">
      <w:pPr>
        <w:adjustRightInd w:val="0"/>
        <w:jc w:val="both"/>
        <w:rPr>
          <w:sz w:val="22"/>
          <w:szCs w:val="22"/>
        </w:rPr>
      </w:pPr>
    </w:p>
    <w:p w:rsidR="007F1720" w:rsidRDefault="007F1720" w:rsidP="007F1720">
      <w:pPr>
        <w:adjustRightInd w:val="0"/>
        <w:jc w:val="both"/>
        <w:rPr>
          <w:sz w:val="22"/>
          <w:szCs w:val="22"/>
        </w:rPr>
      </w:pPr>
      <w:r>
        <w:rPr>
          <w:sz w:val="22"/>
          <w:szCs w:val="22"/>
        </w:rPr>
        <w:t>В соответствии с п. 10.1</w:t>
      </w:r>
      <w:r w:rsidRPr="007F1720">
        <w:rPr>
          <w:sz w:val="22"/>
          <w:szCs w:val="22"/>
        </w:rPr>
        <w:t xml:space="preserve"> Устава </w:t>
      </w:r>
      <w:r w:rsidR="00E06F66">
        <w:rPr>
          <w:sz w:val="22"/>
          <w:szCs w:val="22"/>
        </w:rPr>
        <w:t>Эмитент</w:t>
      </w:r>
      <w:r w:rsidRPr="007F1720">
        <w:rPr>
          <w:sz w:val="22"/>
          <w:szCs w:val="22"/>
        </w:rPr>
        <w:t>а Генеральный директор руководит текущей</w:t>
      </w:r>
      <w:r>
        <w:rPr>
          <w:sz w:val="22"/>
          <w:szCs w:val="22"/>
        </w:rPr>
        <w:t xml:space="preserve"> </w:t>
      </w:r>
      <w:r w:rsidRPr="007F1720">
        <w:rPr>
          <w:sz w:val="22"/>
          <w:szCs w:val="22"/>
        </w:rPr>
        <w:t>деятельностью Общества.</w:t>
      </w:r>
    </w:p>
    <w:p w:rsidR="007F1720" w:rsidRDefault="007F1720" w:rsidP="007F1720">
      <w:pPr>
        <w:adjustRightInd w:val="0"/>
        <w:jc w:val="both"/>
        <w:rPr>
          <w:sz w:val="22"/>
          <w:szCs w:val="22"/>
        </w:rPr>
      </w:pPr>
      <w:r>
        <w:rPr>
          <w:sz w:val="22"/>
          <w:szCs w:val="22"/>
        </w:rPr>
        <w:t>Генеральный директор избирается общим собранием участников общества сроком на 5 (Пять) лет.</w:t>
      </w:r>
    </w:p>
    <w:p w:rsidR="007F1720" w:rsidRPr="007F1720" w:rsidRDefault="007F1720" w:rsidP="007F1720">
      <w:pPr>
        <w:adjustRightInd w:val="0"/>
        <w:jc w:val="both"/>
        <w:rPr>
          <w:sz w:val="22"/>
          <w:szCs w:val="22"/>
        </w:rPr>
      </w:pPr>
    </w:p>
    <w:p w:rsidR="007F1720" w:rsidRPr="007F1720" w:rsidRDefault="007F1720" w:rsidP="007F1720">
      <w:pPr>
        <w:adjustRightInd w:val="0"/>
        <w:jc w:val="both"/>
        <w:rPr>
          <w:sz w:val="22"/>
          <w:szCs w:val="22"/>
        </w:rPr>
      </w:pPr>
      <w:r w:rsidRPr="007F1720">
        <w:rPr>
          <w:sz w:val="22"/>
          <w:szCs w:val="22"/>
        </w:rPr>
        <w:t xml:space="preserve">В соответствии с п. 10.2 Устава </w:t>
      </w:r>
      <w:r w:rsidR="00E06F66">
        <w:rPr>
          <w:sz w:val="22"/>
          <w:szCs w:val="22"/>
        </w:rPr>
        <w:t>Эмитент</w:t>
      </w:r>
      <w:r w:rsidRPr="007F1720">
        <w:rPr>
          <w:sz w:val="22"/>
          <w:szCs w:val="22"/>
        </w:rPr>
        <w:t>а Генеральный директор Общества:</w:t>
      </w:r>
    </w:p>
    <w:p w:rsidR="007F1720" w:rsidRPr="00641048" w:rsidRDefault="007F1720" w:rsidP="00552FEE">
      <w:pPr>
        <w:pStyle w:val="a9"/>
        <w:numPr>
          <w:ilvl w:val="0"/>
          <w:numId w:val="11"/>
        </w:numPr>
        <w:adjustRightInd w:val="0"/>
        <w:spacing w:line="240" w:lineRule="auto"/>
        <w:jc w:val="both"/>
        <w:rPr>
          <w:rFonts w:ascii="Times New Roman" w:hAnsi="Times New Roman" w:cs="Times New Roman"/>
        </w:rPr>
      </w:pPr>
      <w:r w:rsidRPr="00641048">
        <w:rPr>
          <w:rFonts w:ascii="Times New Roman" w:hAnsi="Times New Roman" w:cs="Times New Roman"/>
        </w:rPr>
        <w:t>без доверенности действует от имени Общества, в том числе представляет его интересы, совершает сделки;</w:t>
      </w:r>
    </w:p>
    <w:p w:rsidR="007F1720" w:rsidRPr="00641048" w:rsidRDefault="007F1720" w:rsidP="00552FEE">
      <w:pPr>
        <w:pStyle w:val="a9"/>
        <w:numPr>
          <w:ilvl w:val="0"/>
          <w:numId w:val="11"/>
        </w:numPr>
        <w:adjustRightInd w:val="0"/>
        <w:spacing w:line="240" w:lineRule="auto"/>
        <w:jc w:val="both"/>
        <w:rPr>
          <w:rFonts w:ascii="Times New Roman" w:hAnsi="Times New Roman" w:cs="Times New Roman"/>
        </w:rPr>
      </w:pPr>
      <w:r w:rsidRPr="00641048">
        <w:rPr>
          <w:rFonts w:ascii="Times New Roman" w:hAnsi="Times New Roman" w:cs="Times New Roman"/>
        </w:rPr>
        <w:t>выдает доверенности на право представительства от имени Общества, в том числе доверенности с правом передоверия;</w:t>
      </w:r>
    </w:p>
    <w:p w:rsidR="007F1720" w:rsidRPr="00641048" w:rsidRDefault="007F1720" w:rsidP="00552FEE">
      <w:pPr>
        <w:pStyle w:val="a9"/>
        <w:numPr>
          <w:ilvl w:val="0"/>
          <w:numId w:val="11"/>
        </w:numPr>
        <w:adjustRightInd w:val="0"/>
        <w:spacing w:line="240" w:lineRule="auto"/>
        <w:jc w:val="both"/>
        <w:rPr>
          <w:rFonts w:ascii="Times New Roman" w:hAnsi="Times New Roman" w:cs="Times New Roman"/>
        </w:rPr>
      </w:pPr>
      <w:r w:rsidRPr="00641048">
        <w:rPr>
          <w:rFonts w:ascii="Times New Roman" w:hAnsi="Times New Roman" w:cs="Times New Roman"/>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7F1720" w:rsidRPr="00641048" w:rsidRDefault="007F1720" w:rsidP="00552FEE">
      <w:pPr>
        <w:pStyle w:val="a9"/>
        <w:numPr>
          <w:ilvl w:val="0"/>
          <w:numId w:val="11"/>
        </w:numPr>
        <w:adjustRightInd w:val="0"/>
        <w:spacing w:line="240" w:lineRule="auto"/>
        <w:jc w:val="both"/>
        <w:rPr>
          <w:rFonts w:ascii="Times New Roman" w:hAnsi="Times New Roman" w:cs="Times New Roman"/>
        </w:rPr>
      </w:pPr>
      <w:r w:rsidRPr="00641048">
        <w:rPr>
          <w:rFonts w:ascii="Times New Roman" w:hAnsi="Times New Roman" w:cs="Times New Roman"/>
        </w:rPr>
        <w:t>в рамках своей компетенции пользуется правом распоряжения имуществом и средствами общества, подписи банковских и финансовых документов;</w:t>
      </w:r>
    </w:p>
    <w:p w:rsidR="007F1720" w:rsidRPr="00641048" w:rsidRDefault="007F1720" w:rsidP="00552FEE">
      <w:pPr>
        <w:pStyle w:val="a9"/>
        <w:numPr>
          <w:ilvl w:val="0"/>
          <w:numId w:val="11"/>
        </w:numPr>
        <w:adjustRightInd w:val="0"/>
        <w:spacing w:line="240" w:lineRule="auto"/>
        <w:jc w:val="both"/>
        <w:rPr>
          <w:rFonts w:ascii="Times New Roman" w:hAnsi="Times New Roman" w:cs="Times New Roman"/>
        </w:rPr>
      </w:pPr>
      <w:r w:rsidRPr="00641048">
        <w:rPr>
          <w:rFonts w:ascii="Times New Roman" w:hAnsi="Times New Roman" w:cs="Times New Roman"/>
        </w:rPr>
        <w:t>в случае необходимости назначает своего заместителя, к которому на время исполнения им обязанностей генерального директора переходят его права и обязанности;</w:t>
      </w:r>
    </w:p>
    <w:p w:rsidR="007F1720" w:rsidRPr="00641048" w:rsidRDefault="007F1720" w:rsidP="00552FEE">
      <w:pPr>
        <w:pStyle w:val="a9"/>
        <w:numPr>
          <w:ilvl w:val="0"/>
          <w:numId w:val="11"/>
        </w:numPr>
        <w:adjustRightInd w:val="0"/>
        <w:spacing w:line="240" w:lineRule="auto"/>
        <w:jc w:val="both"/>
        <w:rPr>
          <w:rFonts w:ascii="Times New Roman" w:hAnsi="Times New Roman" w:cs="Times New Roman"/>
        </w:rPr>
      </w:pPr>
      <w:r w:rsidRPr="00641048">
        <w:rPr>
          <w:rFonts w:ascii="Times New Roman" w:hAnsi="Times New Roman" w:cs="Times New Roman"/>
        </w:rPr>
        <w:t>согласует с общим собранием участников общества вопросы учреждения обществом самостоятельно, либо с участием других юридических и (или) физических лиц хозяйственных товариществ и обществ, а также некоммерческих организаций, в том числе с участием  зарубежных инвестиций, а так же создания филиалов и открытия представительств, как на территории РФ, так и за рубежом;</w:t>
      </w:r>
    </w:p>
    <w:p w:rsidR="007F1720" w:rsidRPr="00641048" w:rsidRDefault="007F1720" w:rsidP="00552FEE">
      <w:pPr>
        <w:pStyle w:val="a9"/>
        <w:numPr>
          <w:ilvl w:val="0"/>
          <w:numId w:val="11"/>
        </w:numPr>
        <w:adjustRightInd w:val="0"/>
        <w:spacing w:line="240" w:lineRule="auto"/>
        <w:jc w:val="both"/>
        <w:rPr>
          <w:rFonts w:ascii="Times New Roman" w:hAnsi="Times New Roman" w:cs="Times New Roman"/>
        </w:rPr>
      </w:pPr>
      <w:r w:rsidRPr="00641048">
        <w:rPr>
          <w:rFonts w:ascii="Times New Roman" w:hAnsi="Times New Roman" w:cs="Times New Roman"/>
        </w:rPr>
        <w:t>представляет на рассмотрение общего собрания участников общества предложения о реорганизации или ликвидации общества;</w:t>
      </w:r>
    </w:p>
    <w:p w:rsidR="007F1720" w:rsidRPr="00641048" w:rsidRDefault="007F1720" w:rsidP="00552FEE">
      <w:pPr>
        <w:pStyle w:val="a9"/>
        <w:numPr>
          <w:ilvl w:val="0"/>
          <w:numId w:val="11"/>
        </w:numPr>
        <w:adjustRightInd w:val="0"/>
        <w:spacing w:line="240" w:lineRule="auto"/>
        <w:jc w:val="both"/>
        <w:rPr>
          <w:rFonts w:ascii="Times New Roman" w:hAnsi="Times New Roman" w:cs="Times New Roman"/>
        </w:rPr>
      </w:pPr>
      <w:r w:rsidRPr="00641048">
        <w:rPr>
          <w:rFonts w:ascii="Times New Roman" w:hAnsi="Times New Roman" w:cs="Times New Roman"/>
        </w:rPr>
        <w:t>решает другие вопросы, не входящие в исключительную компетенцию общего собрания участников общества.</w:t>
      </w:r>
    </w:p>
    <w:p w:rsidR="007F1720" w:rsidRDefault="00024CE3" w:rsidP="00024CE3">
      <w:pPr>
        <w:adjustRightInd w:val="0"/>
        <w:ind w:firstLine="360"/>
        <w:jc w:val="both"/>
        <w:rPr>
          <w:sz w:val="22"/>
          <w:szCs w:val="22"/>
        </w:rPr>
      </w:pPr>
      <w:r>
        <w:rPr>
          <w:sz w:val="22"/>
          <w:szCs w:val="22"/>
        </w:rPr>
        <w:t>Генеральный директор подотчетен общему собранию участников общества и организует выполнение его решений.</w:t>
      </w:r>
    </w:p>
    <w:p w:rsidR="00024CE3" w:rsidRDefault="00024CE3" w:rsidP="007F1720">
      <w:pPr>
        <w:adjustRightInd w:val="0"/>
        <w:jc w:val="both"/>
        <w:rPr>
          <w:sz w:val="22"/>
          <w:szCs w:val="22"/>
        </w:rPr>
      </w:pPr>
      <w:r>
        <w:rPr>
          <w:sz w:val="22"/>
          <w:szCs w:val="22"/>
        </w:rPr>
        <w:tab/>
        <w:t>Генеральный директор общества при осуществлении им прав и исполнении обязанностей должен действовать в интересах общества добросовестно и разумно.</w:t>
      </w:r>
    </w:p>
    <w:p w:rsidR="007F1720" w:rsidRDefault="007F1720" w:rsidP="007F1720">
      <w:pPr>
        <w:adjustRightInd w:val="0"/>
        <w:jc w:val="both"/>
        <w:rPr>
          <w:sz w:val="22"/>
          <w:szCs w:val="22"/>
        </w:rPr>
      </w:pPr>
    </w:p>
    <w:p w:rsidR="007F1720" w:rsidRPr="00781857" w:rsidRDefault="007F1720" w:rsidP="00024CE3">
      <w:pPr>
        <w:adjustRightInd w:val="0"/>
        <w:ind w:firstLine="708"/>
        <w:jc w:val="both"/>
        <w:rPr>
          <w:sz w:val="22"/>
          <w:szCs w:val="22"/>
        </w:rPr>
      </w:pPr>
      <w:r w:rsidRPr="00781857">
        <w:rPr>
          <w:sz w:val="22"/>
          <w:szCs w:val="22"/>
        </w:rPr>
        <w:t xml:space="preserve">Сведения о наличии кодекса корпоративного поведения (управления) </w:t>
      </w:r>
      <w:r w:rsidR="00E06F66">
        <w:rPr>
          <w:sz w:val="22"/>
          <w:szCs w:val="22"/>
        </w:rPr>
        <w:t>Эмитент</w:t>
      </w:r>
      <w:r w:rsidRPr="00781857">
        <w:rPr>
          <w:sz w:val="22"/>
          <w:szCs w:val="22"/>
        </w:rPr>
        <w:t>а либо иного</w:t>
      </w:r>
    </w:p>
    <w:p w:rsidR="007F1720" w:rsidRPr="00781857" w:rsidRDefault="007F1720" w:rsidP="007F1720">
      <w:pPr>
        <w:adjustRightInd w:val="0"/>
        <w:jc w:val="both"/>
        <w:rPr>
          <w:i/>
          <w:sz w:val="22"/>
          <w:szCs w:val="22"/>
        </w:rPr>
      </w:pPr>
      <w:r w:rsidRPr="00781857">
        <w:rPr>
          <w:sz w:val="22"/>
          <w:szCs w:val="22"/>
        </w:rPr>
        <w:t xml:space="preserve">аналогичного документа: </w:t>
      </w:r>
      <w:r w:rsidRPr="00781857">
        <w:rPr>
          <w:i/>
          <w:sz w:val="22"/>
          <w:szCs w:val="22"/>
        </w:rPr>
        <w:t xml:space="preserve">Кодекс корпоративного поведения (управления) у </w:t>
      </w:r>
      <w:r w:rsidR="00E06F66">
        <w:rPr>
          <w:i/>
          <w:sz w:val="22"/>
          <w:szCs w:val="22"/>
        </w:rPr>
        <w:t>Эмитент</w:t>
      </w:r>
      <w:r w:rsidRPr="00781857">
        <w:rPr>
          <w:i/>
          <w:sz w:val="22"/>
          <w:szCs w:val="22"/>
        </w:rPr>
        <w:t>а</w:t>
      </w:r>
      <w:r w:rsidR="00024CE3" w:rsidRPr="00781857">
        <w:rPr>
          <w:i/>
          <w:sz w:val="22"/>
          <w:szCs w:val="22"/>
        </w:rPr>
        <w:t xml:space="preserve"> </w:t>
      </w:r>
      <w:r w:rsidRPr="00781857">
        <w:rPr>
          <w:i/>
          <w:sz w:val="22"/>
          <w:szCs w:val="22"/>
        </w:rPr>
        <w:t>отсутствует</w:t>
      </w:r>
      <w:r w:rsidRPr="00781857">
        <w:rPr>
          <w:sz w:val="22"/>
          <w:szCs w:val="22"/>
        </w:rPr>
        <w:t>.</w:t>
      </w:r>
    </w:p>
    <w:p w:rsidR="00024CE3" w:rsidRPr="00781857" w:rsidRDefault="00024CE3" w:rsidP="007F1720">
      <w:pPr>
        <w:adjustRightInd w:val="0"/>
        <w:jc w:val="both"/>
        <w:rPr>
          <w:sz w:val="22"/>
          <w:szCs w:val="22"/>
        </w:rPr>
      </w:pPr>
    </w:p>
    <w:p w:rsidR="007F1720" w:rsidRPr="00781857" w:rsidRDefault="007F1720" w:rsidP="00024CE3">
      <w:pPr>
        <w:adjustRightInd w:val="0"/>
        <w:ind w:firstLine="708"/>
        <w:jc w:val="both"/>
        <w:rPr>
          <w:sz w:val="22"/>
          <w:szCs w:val="22"/>
        </w:rPr>
      </w:pPr>
      <w:r w:rsidRPr="00781857">
        <w:rPr>
          <w:sz w:val="22"/>
          <w:szCs w:val="22"/>
        </w:rPr>
        <w:t xml:space="preserve">Сведения о наличии внутренних документов </w:t>
      </w:r>
      <w:r w:rsidR="00E06F66">
        <w:rPr>
          <w:sz w:val="22"/>
          <w:szCs w:val="22"/>
        </w:rPr>
        <w:t>Эмитент</w:t>
      </w:r>
      <w:r w:rsidRPr="00781857">
        <w:rPr>
          <w:sz w:val="22"/>
          <w:szCs w:val="22"/>
        </w:rPr>
        <w:t>а, регулирующих деятельность его</w:t>
      </w:r>
    </w:p>
    <w:p w:rsidR="007F1720" w:rsidRDefault="007F1720" w:rsidP="007F1720">
      <w:pPr>
        <w:adjustRightInd w:val="0"/>
        <w:jc w:val="both"/>
        <w:rPr>
          <w:sz w:val="22"/>
          <w:szCs w:val="22"/>
        </w:rPr>
      </w:pPr>
      <w:r w:rsidRPr="00781857">
        <w:rPr>
          <w:sz w:val="22"/>
          <w:szCs w:val="22"/>
        </w:rPr>
        <w:t>органов</w:t>
      </w:r>
      <w:r w:rsidRPr="00781857">
        <w:rPr>
          <w:i/>
          <w:sz w:val="22"/>
          <w:szCs w:val="22"/>
        </w:rPr>
        <w:t xml:space="preserve">: </w:t>
      </w:r>
      <w:r w:rsidR="00781857" w:rsidRPr="00781857">
        <w:rPr>
          <w:i/>
          <w:sz w:val="22"/>
          <w:szCs w:val="22"/>
        </w:rPr>
        <w:t>Устав</w:t>
      </w:r>
      <w:r w:rsidRPr="00781857">
        <w:rPr>
          <w:sz w:val="22"/>
          <w:szCs w:val="22"/>
        </w:rPr>
        <w:t>.</w:t>
      </w:r>
    </w:p>
    <w:p w:rsidR="00024CE3" w:rsidRPr="007F1720" w:rsidRDefault="00024CE3" w:rsidP="007F1720">
      <w:pPr>
        <w:adjustRightInd w:val="0"/>
        <w:jc w:val="both"/>
        <w:rPr>
          <w:sz w:val="22"/>
          <w:szCs w:val="22"/>
        </w:rPr>
      </w:pPr>
    </w:p>
    <w:p w:rsidR="007F1720" w:rsidRPr="007F1720" w:rsidRDefault="007F1720" w:rsidP="00024CE3">
      <w:pPr>
        <w:adjustRightInd w:val="0"/>
        <w:ind w:firstLine="708"/>
        <w:jc w:val="both"/>
        <w:rPr>
          <w:sz w:val="22"/>
          <w:szCs w:val="22"/>
        </w:rPr>
      </w:pPr>
      <w:r w:rsidRPr="007F1720">
        <w:rPr>
          <w:sz w:val="22"/>
          <w:szCs w:val="22"/>
        </w:rPr>
        <w:t>Адрес страницы в сети Интернет, на которой в свободном доступе размещен полный текст</w:t>
      </w:r>
    </w:p>
    <w:p w:rsidR="002C77B6" w:rsidRPr="007F1720" w:rsidRDefault="007F1720" w:rsidP="007F1720">
      <w:pPr>
        <w:adjustRightInd w:val="0"/>
        <w:jc w:val="both"/>
        <w:rPr>
          <w:sz w:val="22"/>
          <w:szCs w:val="22"/>
        </w:rPr>
      </w:pPr>
      <w:r w:rsidRPr="007F1720">
        <w:rPr>
          <w:sz w:val="22"/>
          <w:szCs w:val="22"/>
        </w:rPr>
        <w:t xml:space="preserve">действующей редакции устава </w:t>
      </w:r>
      <w:r w:rsidR="00E06F66">
        <w:rPr>
          <w:sz w:val="22"/>
          <w:szCs w:val="22"/>
        </w:rPr>
        <w:t>Эмитент</w:t>
      </w:r>
      <w:r w:rsidRPr="007F1720">
        <w:rPr>
          <w:sz w:val="22"/>
          <w:szCs w:val="22"/>
        </w:rPr>
        <w:t>а и внутренних документов, регулирующих деятельность</w:t>
      </w:r>
      <w:r w:rsidR="004C7542">
        <w:rPr>
          <w:sz w:val="22"/>
          <w:szCs w:val="22"/>
        </w:rPr>
        <w:t xml:space="preserve"> </w:t>
      </w:r>
      <w:r w:rsidRPr="007F1720">
        <w:rPr>
          <w:sz w:val="22"/>
          <w:szCs w:val="22"/>
        </w:rPr>
        <w:t xml:space="preserve">органов </w:t>
      </w:r>
      <w:r w:rsidR="00E06F66">
        <w:rPr>
          <w:sz w:val="22"/>
          <w:szCs w:val="22"/>
        </w:rPr>
        <w:t>Эмитент</w:t>
      </w:r>
      <w:r w:rsidRPr="007F1720">
        <w:rPr>
          <w:sz w:val="22"/>
          <w:szCs w:val="22"/>
        </w:rPr>
        <w:t xml:space="preserve">а, а также кодекса корпоративного управления </w:t>
      </w:r>
      <w:r w:rsidR="00E06F66">
        <w:rPr>
          <w:sz w:val="22"/>
          <w:szCs w:val="22"/>
        </w:rPr>
        <w:t>Эмитент</w:t>
      </w:r>
      <w:r w:rsidRPr="007F1720">
        <w:rPr>
          <w:sz w:val="22"/>
          <w:szCs w:val="22"/>
        </w:rPr>
        <w:t>а в случае его наличия:</w:t>
      </w:r>
      <w:r w:rsidR="00024CE3">
        <w:rPr>
          <w:sz w:val="22"/>
          <w:szCs w:val="22"/>
        </w:rPr>
        <w:t xml:space="preserve"> </w:t>
      </w:r>
      <w:r w:rsidRPr="00024CE3">
        <w:rPr>
          <w:i/>
          <w:sz w:val="22"/>
          <w:szCs w:val="22"/>
        </w:rPr>
        <w:t>такая обязанность отсутствует.</w:t>
      </w:r>
    </w:p>
    <w:p w:rsidR="001F11F8" w:rsidRPr="007F1720" w:rsidRDefault="001F11F8" w:rsidP="007F1720">
      <w:pPr>
        <w:adjustRightInd w:val="0"/>
        <w:jc w:val="both"/>
        <w:rPr>
          <w:sz w:val="22"/>
          <w:szCs w:val="22"/>
        </w:rPr>
      </w:pPr>
    </w:p>
    <w:p w:rsidR="00357618" w:rsidRDefault="00D04559" w:rsidP="00160270">
      <w:pPr>
        <w:adjustRightInd w:val="0"/>
        <w:jc w:val="both"/>
        <w:outlineLvl w:val="0"/>
        <w:rPr>
          <w:rFonts w:eastAsiaTheme="minorHAnsi"/>
          <w:b/>
          <w:iCs/>
          <w:sz w:val="22"/>
          <w:szCs w:val="22"/>
        </w:rPr>
      </w:pPr>
      <w:r>
        <w:rPr>
          <w:rFonts w:eastAsiaTheme="minorHAnsi"/>
          <w:b/>
          <w:iCs/>
          <w:sz w:val="22"/>
          <w:szCs w:val="22"/>
        </w:rPr>
        <w:t>5</w:t>
      </w:r>
      <w:r w:rsidR="00160270" w:rsidRPr="00160270">
        <w:rPr>
          <w:rFonts w:eastAsiaTheme="minorHAnsi"/>
          <w:b/>
          <w:iCs/>
          <w:sz w:val="22"/>
          <w:szCs w:val="22"/>
        </w:rPr>
        <w:t xml:space="preserve">.2. </w:t>
      </w:r>
      <w:r w:rsidR="00357618" w:rsidRPr="00160270">
        <w:rPr>
          <w:rFonts w:eastAsiaTheme="minorHAnsi"/>
          <w:b/>
          <w:iCs/>
          <w:sz w:val="22"/>
          <w:szCs w:val="22"/>
        </w:rPr>
        <w:t xml:space="preserve">Информация о лицах, входящих в состав органов управления </w:t>
      </w:r>
      <w:r w:rsidR="00E06F66">
        <w:rPr>
          <w:rFonts w:eastAsiaTheme="minorHAnsi"/>
          <w:b/>
          <w:iCs/>
          <w:sz w:val="22"/>
          <w:szCs w:val="22"/>
        </w:rPr>
        <w:t>Эмитент</w:t>
      </w:r>
      <w:r w:rsidR="00357618" w:rsidRPr="00160270">
        <w:rPr>
          <w:rFonts w:eastAsiaTheme="minorHAnsi"/>
          <w:b/>
          <w:iCs/>
          <w:sz w:val="22"/>
          <w:szCs w:val="22"/>
        </w:rPr>
        <w:t>а</w:t>
      </w:r>
    </w:p>
    <w:p w:rsidR="00160270" w:rsidRPr="00160270" w:rsidRDefault="00160270" w:rsidP="00160270">
      <w:pPr>
        <w:adjustRightInd w:val="0"/>
        <w:jc w:val="both"/>
        <w:outlineLvl w:val="0"/>
        <w:rPr>
          <w:rFonts w:eastAsiaTheme="minorHAnsi"/>
          <w:b/>
          <w:iCs/>
          <w:sz w:val="22"/>
          <w:szCs w:val="22"/>
        </w:rPr>
      </w:pPr>
    </w:p>
    <w:p w:rsidR="00357618" w:rsidRPr="00357618" w:rsidRDefault="00357618" w:rsidP="00357618">
      <w:pPr>
        <w:ind w:firstLine="540"/>
        <w:jc w:val="both"/>
        <w:rPr>
          <w:rFonts w:eastAsiaTheme="minorHAnsi"/>
          <w:sz w:val="22"/>
          <w:szCs w:val="22"/>
        </w:rPr>
      </w:pPr>
      <w:r w:rsidRPr="00357618">
        <w:rPr>
          <w:rFonts w:eastAsiaTheme="minorHAnsi"/>
          <w:sz w:val="22"/>
          <w:szCs w:val="22"/>
        </w:rPr>
        <w:t>Совет директоров (наблюдательный совет), а также коллегиальный исполнительный орган</w:t>
      </w:r>
    </w:p>
    <w:p w:rsidR="00357618" w:rsidRDefault="00357618" w:rsidP="00357618">
      <w:pPr>
        <w:jc w:val="both"/>
        <w:rPr>
          <w:rFonts w:eastAsiaTheme="minorHAnsi"/>
          <w:sz w:val="22"/>
          <w:szCs w:val="22"/>
        </w:rPr>
      </w:pPr>
      <w:r w:rsidRPr="00357618">
        <w:rPr>
          <w:rFonts w:eastAsiaTheme="minorHAnsi"/>
          <w:sz w:val="22"/>
          <w:szCs w:val="22"/>
        </w:rPr>
        <w:t>(правление, дирекция) не сформированы (не избраны), поскольку их формирование не</w:t>
      </w:r>
      <w:r>
        <w:rPr>
          <w:rFonts w:eastAsiaTheme="minorHAnsi"/>
          <w:sz w:val="22"/>
          <w:szCs w:val="22"/>
        </w:rPr>
        <w:t xml:space="preserve"> п</w:t>
      </w:r>
      <w:r w:rsidRPr="00357618">
        <w:rPr>
          <w:rFonts w:eastAsiaTheme="minorHAnsi"/>
          <w:sz w:val="22"/>
          <w:szCs w:val="22"/>
        </w:rPr>
        <w:t xml:space="preserve">редусмотрено Уставом </w:t>
      </w:r>
      <w:r w:rsidR="00E06F66">
        <w:rPr>
          <w:rFonts w:eastAsiaTheme="minorHAnsi"/>
          <w:sz w:val="22"/>
          <w:szCs w:val="22"/>
        </w:rPr>
        <w:t>Эмитент</w:t>
      </w:r>
      <w:r w:rsidRPr="00357618">
        <w:rPr>
          <w:rFonts w:eastAsiaTheme="minorHAnsi"/>
          <w:sz w:val="22"/>
          <w:szCs w:val="22"/>
        </w:rPr>
        <w:t>а.</w:t>
      </w:r>
    </w:p>
    <w:p w:rsidR="00357618" w:rsidRDefault="00357618" w:rsidP="00357618">
      <w:pPr>
        <w:jc w:val="both"/>
        <w:rPr>
          <w:rFonts w:eastAsiaTheme="minorHAnsi"/>
          <w:sz w:val="22"/>
          <w:szCs w:val="22"/>
        </w:rPr>
      </w:pPr>
    </w:p>
    <w:p w:rsidR="004C7542" w:rsidRDefault="00357618" w:rsidP="00357618">
      <w:pPr>
        <w:jc w:val="both"/>
        <w:rPr>
          <w:rFonts w:eastAsiaTheme="minorHAnsi"/>
          <w:sz w:val="22"/>
          <w:szCs w:val="22"/>
        </w:rPr>
      </w:pPr>
      <w:r w:rsidRPr="00357618">
        <w:rPr>
          <w:rFonts w:eastAsiaTheme="minorHAnsi"/>
          <w:sz w:val="22"/>
          <w:szCs w:val="22"/>
        </w:rPr>
        <w:t>Единоличный исполнительный орган</w:t>
      </w:r>
      <w:r>
        <w:rPr>
          <w:rFonts w:eastAsiaTheme="minorHAnsi"/>
          <w:sz w:val="22"/>
          <w:szCs w:val="22"/>
        </w:rPr>
        <w:t xml:space="preserve"> </w:t>
      </w:r>
      <w:r w:rsidR="004C7542">
        <w:rPr>
          <w:rFonts w:eastAsiaTheme="minorHAnsi"/>
          <w:sz w:val="22"/>
          <w:szCs w:val="22"/>
        </w:rPr>
        <w:t>–</w:t>
      </w:r>
      <w:r>
        <w:rPr>
          <w:rFonts w:eastAsiaTheme="minorHAnsi"/>
          <w:sz w:val="22"/>
          <w:szCs w:val="22"/>
        </w:rPr>
        <w:t xml:space="preserve"> </w:t>
      </w:r>
    </w:p>
    <w:p w:rsidR="00357618" w:rsidRDefault="00357618" w:rsidP="00357618">
      <w:pPr>
        <w:jc w:val="both"/>
        <w:rPr>
          <w:rFonts w:eastAsiaTheme="minorHAnsi"/>
          <w:sz w:val="22"/>
          <w:szCs w:val="22"/>
        </w:rPr>
      </w:pPr>
      <w:r>
        <w:rPr>
          <w:rFonts w:eastAsiaTheme="minorHAnsi"/>
          <w:sz w:val="22"/>
          <w:szCs w:val="22"/>
        </w:rPr>
        <w:t xml:space="preserve"> Генеральный директор:</w:t>
      </w:r>
    </w:p>
    <w:p w:rsidR="00357618" w:rsidRDefault="00357618" w:rsidP="00357618">
      <w:pPr>
        <w:jc w:val="both"/>
        <w:rPr>
          <w:rFonts w:eastAsiaTheme="minorHAnsi"/>
          <w:sz w:val="22"/>
          <w:szCs w:val="22"/>
        </w:rPr>
      </w:pPr>
      <w:r>
        <w:rPr>
          <w:rFonts w:eastAsiaTheme="minorHAnsi"/>
          <w:sz w:val="22"/>
          <w:szCs w:val="22"/>
        </w:rPr>
        <w:t>Юзефович Игорь Сергеевич</w:t>
      </w:r>
    </w:p>
    <w:p w:rsidR="00357618" w:rsidRDefault="00357618" w:rsidP="00357618">
      <w:pPr>
        <w:jc w:val="both"/>
        <w:rPr>
          <w:rFonts w:eastAsiaTheme="minorHAnsi"/>
          <w:sz w:val="22"/>
          <w:szCs w:val="22"/>
        </w:rPr>
      </w:pPr>
      <w:r>
        <w:rPr>
          <w:rFonts w:eastAsiaTheme="minorHAnsi"/>
          <w:sz w:val="22"/>
          <w:szCs w:val="22"/>
        </w:rPr>
        <w:t>Год рождения: 1968</w:t>
      </w:r>
    </w:p>
    <w:p w:rsidR="00357618" w:rsidRDefault="00357618" w:rsidP="00357618">
      <w:pPr>
        <w:jc w:val="both"/>
        <w:rPr>
          <w:rFonts w:eastAsiaTheme="minorHAnsi"/>
          <w:sz w:val="22"/>
          <w:szCs w:val="22"/>
        </w:rPr>
      </w:pPr>
      <w:r w:rsidRPr="00872131">
        <w:rPr>
          <w:rFonts w:eastAsiaTheme="minorHAnsi"/>
          <w:sz w:val="22"/>
          <w:szCs w:val="22"/>
        </w:rPr>
        <w:t>Сведения об образовании:</w:t>
      </w:r>
    </w:p>
    <w:p w:rsidR="00872131" w:rsidRDefault="00872131" w:rsidP="00357618">
      <w:pPr>
        <w:jc w:val="both"/>
        <w:rPr>
          <w:rFonts w:eastAsiaTheme="minorHAnsi"/>
          <w:sz w:val="22"/>
          <w:szCs w:val="22"/>
        </w:rPr>
      </w:pPr>
    </w:p>
    <w:tbl>
      <w:tblPr>
        <w:tblStyle w:val="a6"/>
        <w:tblW w:w="0" w:type="auto"/>
        <w:tblLook w:val="04A0" w:firstRow="1" w:lastRow="0" w:firstColumn="1" w:lastColumn="0" w:noHBand="0" w:noVBand="1"/>
      </w:tblPr>
      <w:tblGrid>
        <w:gridCol w:w="2392"/>
        <w:gridCol w:w="2393"/>
        <w:gridCol w:w="2393"/>
        <w:gridCol w:w="2393"/>
      </w:tblGrid>
      <w:tr w:rsidR="00872131" w:rsidRPr="00872131" w:rsidTr="00657C91">
        <w:tc>
          <w:tcPr>
            <w:tcW w:w="2392" w:type="dxa"/>
          </w:tcPr>
          <w:p w:rsidR="00872131" w:rsidRPr="00872131" w:rsidRDefault="00872131" w:rsidP="00872131">
            <w:pPr>
              <w:jc w:val="both"/>
              <w:rPr>
                <w:rFonts w:eastAsiaTheme="minorHAnsi"/>
                <w:sz w:val="22"/>
                <w:szCs w:val="22"/>
              </w:rPr>
            </w:pPr>
            <w:r w:rsidRPr="00872131">
              <w:rPr>
                <w:rFonts w:eastAsiaTheme="minorHAnsi"/>
                <w:sz w:val="22"/>
                <w:szCs w:val="22"/>
              </w:rPr>
              <w:t>Учебное заведение</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Специальность</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Год окончания</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Квалификация</w:t>
            </w:r>
          </w:p>
        </w:tc>
      </w:tr>
      <w:tr w:rsidR="00872131" w:rsidRPr="00872131" w:rsidTr="00657C91">
        <w:tc>
          <w:tcPr>
            <w:tcW w:w="2392" w:type="dxa"/>
          </w:tcPr>
          <w:p w:rsidR="00872131" w:rsidRPr="00872131" w:rsidRDefault="00872131" w:rsidP="00872131">
            <w:pPr>
              <w:jc w:val="both"/>
              <w:rPr>
                <w:rFonts w:eastAsiaTheme="minorHAnsi"/>
                <w:sz w:val="22"/>
                <w:szCs w:val="22"/>
              </w:rPr>
            </w:pPr>
            <w:r w:rsidRPr="00872131">
              <w:rPr>
                <w:rFonts w:eastAsiaTheme="minorHAnsi"/>
                <w:sz w:val="22"/>
                <w:szCs w:val="22"/>
              </w:rPr>
              <w:t>Воронежский государственный медицинский институт</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Лечебное дело</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1996</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врач</w:t>
            </w:r>
          </w:p>
        </w:tc>
      </w:tr>
      <w:tr w:rsidR="00872131" w:rsidRPr="00872131" w:rsidTr="00657C91">
        <w:tc>
          <w:tcPr>
            <w:tcW w:w="2392" w:type="dxa"/>
          </w:tcPr>
          <w:p w:rsidR="00872131" w:rsidRPr="00872131" w:rsidRDefault="00872131" w:rsidP="00872131">
            <w:pPr>
              <w:jc w:val="both"/>
              <w:rPr>
                <w:rFonts w:eastAsiaTheme="minorHAnsi"/>
                <w:sz w:val="22"/>
                <w:szCs w:val="22"/>
              </w:rPr>
            </w:pPr>
            <w:r w:rsidRPr="00872131">
              <w:rPr>
                <w:rFonts w:eastAsiaTheme="minorHAnsi"/>
                <w:sz w:val="22"/>
                <w:szCs w:val="22"/>
              </w:rPr>
              <w:t>Воронежская государственная медицинская академия им. Н.Н. Бурденко</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медицина</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2000</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Кандидат медицинских наук</w:t>
            </w:r>
          </w:p>
        </w:tc>
      </w:tr>
      <w:tr w:rsidR="00872131" w:rsidRPr="00872131" w:rsidTr="00657C91">
        <w:tc>
          <w:tcPr>
            <w:tcW w:w="2392" w:type="dxa"/>
          </w:tcPr>
          <w:p w:rsidR="00872131" w:rsidRPr="00872131" w:rsidRDefault="00872131" w:rsidP="00872131">
            <w:pPr>
              <w:jc w:val="both"/>
              <w:rPr>
                <w:rFonts w:eastAsiaTheme="minorHAnsi"/>
                <w:sz w:val="22"/>
                <w:szCs w:val="22"/>
              </w:rPr>
            </w:pPr>
            <w:r w:rsidRPr="00872131">
              <w:rPr>
                <w:rFonts w:eastAsiaTheme="minorHAnsi"/>
                <w:sz w:val="22"/>
                <w:szCs w:val="22"/>
              </w:rPr>
              <w:t>Московская академия экономики и права г. Москвы</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Юриспруденция</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2003</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Бакалавр юриспруденции</w:t>
            </w:r>
          </w:p>
        </w:tc>
      </w:tr>
      <w:tr w:rsidR="00872131" w:rsidRPr="00872131" w:rsidTr="00657C91">
        <w:tc>
          <w:tcPr>
            <w:tcW w:w="2392" w:type="dxa"/>
          </w:tcPr>
          <w:p w:rsidR="00872131" w:rsidRPr="00872131" w:rsidRDefault="00872131" w:rsidP="00872131">
            <w:pPr>
              <w:jc w:val="both"/>
              <w:rPr>
                <w:rFonts w:eastAsiaTheme="minorHAnsi"/>
                <w:sz w:val="22"/>
                <w:szCs w:val="22"/>
              </w:rPr>
            </w:pPr>
            <w:r w:rsidRPr="00872131">
              <w:rPr>
                <w:rFonts w:eastAsiaTheme="minorHAnsi"/>
                <w:sz w:val="22"/>
                <w:szCs w:val="22"/>
              </w:rPr>
              <w:t>Московская академия экономики и права г. Москвы</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Юриспруденция</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2004</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юрист</w:t>
            </w:r>
          </w:p>
        </w:tc>
      </w:tr>
      <w:tr w:rsidR="00872131" w:rsidRPr="00872131" w:rsidTr="00657C91">
        <w:tc>
          <w:tcPr>
            <w:tcW w:w="2392" w:type="dxa"/>
          </w:tcPr>
          <w:p w:rsidR="00872131" w:rsidRPr="00872131" w:rsidRDefault="00872131" w:rsidP="00872131">
            <w:pPr>
              <w:jc w:val="both"/>
              <w:rPr>
                <w:rFonts w:eastAsiaTheme="minorHAnsi"/>
                <w:sz w:val="22"/>
                <w:szCs w:val="22"/>
              </w:rPr>
            </w:pPr>
            <w:r w:rsidRPr="00872131">
              <w:rPr>
                <w:rFonts w:eastAsiaTheme="minorHAnsi"/>
                <w:sz w:val="22"/>
                <w:szCs w:val="22"/>
              </w:rPr>
              <w:t>Российская академия государственной службы при Президенте РФ Воронежский филиал</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Государственное и муниципальное управление</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2004</w:t>
            </w:r>
          </w:p>
        </w:tc>
        <w:tc>
          <w:tcPr>
            <w:tcW w:w="2393" w:type="dxa"/>
          </w:tcPr>
          <w:p w:rsidR="00872131" w:rsidRPr="00872131" w:rsidRDefault="00872131" w:rsidP="00872131">
            <w:pPr>
              <w:jc w:val="both"/>
              <w:rPr>
                <w:rFonts w:eastAsiaTheme="minorHAnsi"/>
                <w:sz w:val="22"/>
                <w:szCs w:val="22"/>
              </w:rPr>
            </w:pPr>
            <w:r w:rsidRPr="00872131">
              <w:rPr>
                <w:rFonts w:eastAsiaTheme="minorHAnsi"/>
                <w:sz w:val="22"/>
                <w:szCs w:val="22"/>
              </w:rPr>
              <w:t>менеджер</w:t>
            </w:r>
          </w:p>
        </w:tc>
      </w:tr>
    </w:tbl>
    <w:p w:rsidR="00A2696D" w:rsidRDefault="00A2696D" w:rsidP="003B50B8">
      <w:pPr>
        <w:adjustRightInd w:val="0"/>
        <w:jc w:val="both"/>
        <w:rPr>
          <w:sz w:val="22"/>
          <w:szCs w:val="22"/>
        </w:rPr>
      </w:pPr>
    </w:p>
    <w:p w:rsidR="00A2696D" w:rsidRDefault="00357618" w:rsidP="00654EBD">
      <w:pPr>
        <w:adjustRightInd w:val="0"/>
        <w:ind w:firstLine="708"/>
        <w:jc w:val="both"/>
        <w:rPr>
          <w:sz w:val="22"/>
          <w:szCs w:val="22"/>
        </w:rPr>
      </w:pPr>
      <w:r w:rsidRPr="00872131">
        <w:rPr>
          <w:sz w:val="22"/>
          <w:szCs w:val="22"/>
        </w:rPr>
        <w:t xml:space="preserve">Все должности, занимаемые таким лицом в </w:t>
      </w:r>
      <w:r w:rsidR="00E06F66">
        <w:rPr>
          <w:sz w:val="22"/>
          <w:szCs w:val="22"/>
        </w:rPr>
        <w:t>Эмитент</w:t>
      </w:r>
      <w:r w:rsidRPr="00872131">
        <w:rPr>
          <w:sz w:val="22"/>
          <w:szCs w:val="22"/>
        </w:rPr>
        <w:t>е и других организациях за послед</w:t>
      </w:r>
      <w:r w:rsidR="00D04559">
        <w:rPr>
          <w:sz w:val="22"/>
          <w:szCs w:val="22"/>
        </w:rPr>
        <w:t>ние пять</w:t>
      </w:r>
      <w:r w:rsidRPr="00872131">
        <w:rPr>
          <w:sz w:val="22"/>
          <w:szCs w:val="22"/>
        </w:rPr>
        <w:t xml:space="preserve"> лет и в настоящее время в хронологическом порядке, в том числе по совместительству:</w:t>
      </w:r>
    </w:p>
    <w:p w:rsidR="00A2696D" w:rsidRPr="004C7542" w:rsidRDefault="00E573D1" w:rsidP="003B50B8">
      <w:pPr>
        <w:adjustRightInd w:val="0"/>
        <w:jc w:val="both"/>
        <w:rPr>
          <w:i/>
          <w:sz w:val="22"/>
          <w:szCs w:val="22"/>
        </w:rPr>
      </w:pPr>
      <w:r w:rsidRPr="004C7542">
        <w:rPr>
          <w:i/>
          <w:sz w:val="22"/>
          <w:szCs w:val="22"/>
        </w:rPr>
        <w:t>За п</w:t>
      </w:r>
      <w:r w:rsidR="00872131" w:rsidRPr="004C7542">
        <w:rPr>
          <w:i/>
          <w:sz w:val="22"/>
          <w:szCs w:val="22"/>
        </w:rPr>
        <w:t>ериод с 2009 года по настоящее время - Генеральный директор ООО «Экспател».</w:t>
      </w:r>
    </w:p>
    <w:p w:rsidR="00192370" w:rsidRPr="00654EBD" w:rsidRDefault="00654EBD" w:rsidP="00654EBD">
      <w:pPr>
        <w:adjustRightInd w:val="0"/>
        <w:ind w:firstLine="708"/>
        <w:jc w:val="both"/>
        <w:rPr>
          <w:i/>
          <w:sz w:val="22"/>
          <w:szCs w:val="22"/>
        </w:rPr>
      </w:pPr>
      <w:r>
        <w:rPr>
          <w:sz w:val="22"/>
          <w:szCs w:val="22"/>
        </w:rPr>
        <w:t>д</w:t>
      </w:r>
      <w:r w:rsidR="00357618" w:rsidRPr="00357618">
        <w:rPr>
          <w:sz w:val="22"/>
          <w:szCs w:val="22"/>
        </w:rPr>
        <w:t xml:space="preserve">оли </w:t>
      </w:r>
      <w:r>
        <w:rPr>
          <w:sz w:val="22"/>
          <w:szCs w:val="22"/>
        </w:rPr>
        <w:t xml:space="preserve">участия такого лица в уставном </w:t>
      </w:r>
      <w:r w:rsidR="00357618" w:rsidRPr="00357618">
        <w:rPr>
          <w:sz w:val="22"/>
          <w:szCs w:val="22"/>
        </w:rPr>
        <w:t xml:space="preserve">капитале </w:t>
      </w:r>
      <w:r w:rsidR="00E06F66">
        <w:rPr>
          <w:sz w:val="22"/>
          <w:szCs w:val="22"/>
        </w:rPr>
        <w:t>Эмитент</w:t>
      </w:r>
      <w:r w:rsidR="00357618" w:rsidRPr="00357618">
        <w:rPr>
          <w:sz w:val="22"/>
          <w:szCs w:val="22"/>
        </w:rPr>
        <w:t>а,</w:t>
      </w:r>
      <w:r>
        <w:rPr>
          <w:sz w:val="22"/>
          <w:szCs w:val="22"/>
        </w:rPr>
        <w:t xml:space="preserve"> </w:t>
      </w:r>
      <w:r w:rsidR="00357618" w:rsidRPr="00357618">
        <w:rPr>
          <w:sz w:val="22"/>
          <w:szCs w:val="22"/>
        </w:rPr>
        <w:t xml:space="preserve">являющегося коммерческой организацией: </w:t>
      </w:r>
      <w:r w:rsidR="00192370">
        <w:rPr>
          <w:sz w:val="22"/>
          <w:szCs w:val="22"/>
        </w:rPr>
        <w:t xml:space="preserve"> </w:t>
      </w:r>
      <w:r w:rsidR="00192370" w:rsidRPr="00192370">
        <w:rPr>
          <w:i/>
          <w:sz w:val="22"/>
          <w:szCs w:val="22"/>
        </w:rPr>
        <w:t>100%</w:t>
      </w:r>
      <w:r w:rsidRPr="00654EBD">
        <w:rPr>
          <w:i/>
          <w:sz w:val="22"/>
          <w:szCs w:val="22"/>
        </w:rPr>
        <w:t>;</w:t>
      </w:r>
    </w:p>
    <w:p w:rsidR="00357618" w:rsidRPr="00357618" w:rsidRDefault="00654EBD" w:rsidP="00192370">
      <w:pPr>
        <w:adjustRightInd w:val="0"/>
        <w:ind w:firstLine="708"/>
        <w:jc w:val="both"/>
        <w:rPr>
          <w:sz w:val="22"/>
          <w:szCs w:val="22"/>
        </w:rPr>
      </w:pPr>
      <w:r>
        <w:rPr>
          <w:sz w:val="22"/>
          <w:szCs w:val="22"/>
        </w:rPr>
        <w:t>д</w:t>
      </w:r>
      <w:r w:rsidR="00357618" w:rsidRPr="00357618">
        <w:rPr>
          <w:sz w:val="22"/>
          <w:szCs w:val="22"/>
        </w:rPr>
        <w:t xml:space="preserve">ля </w:t>
      </w:r>
      <w:r w:rsidR="00E06F66">
        <w:rPr>
          <w:sz w:val="22"/>
          <w:szCs w:val="22"/>
        </w:rPr>
        <w:t>Эмитент</w:t>
      </w:r>
      <w:r w:rsidR="00357618" w:rsidRPr="00357618">
        <w:rPr>
          <w:sz w:val="22"/>
          <w:szCs w:val="22"/>
        </w:rPr>
        <w:t>ов, являющихся акционерными обществами, - также доли принадлежащих</w:t>
      </w:r>
    </w:p>
    <w:p w:rsidR="00357618" w:rsidRPr="00192370" w:rsidRDefault="00357618" w:rsidP="00357618">
      <w:pPr>
        <w:adjustRightInd w:val="0"/>
        <w:jc w:val="both"/>
        <w:rPr>
          <w:i/>
          <w:sz w:val="22"/>
          <w:szCs w:val="22"/>
        </w:rPr>
      </w:pPr>
      <w:r w:rsidRPr="00357618">
        <w:rPr>
          <w:sz w:val="22"/>
          <w:szCs w:val="22"/>
        </w:rPr>
        <w:t xml:space="preserve">такому лицу обыкновенных акций </w:t>
      </w:r>
      <w:r w:rsidR="00E06F66">
        <w:rPr>
          <w:sz w:val="22"/>
          <w:szCs w:val="22"/>
        </w:rPr>
        <w:t>Эмитент</w:t>
      </w:r>
      <w:r w:rsidRPr="00357618">
        <w:rPr>
          <w:sz w:val="22"/>
          <w:szCs w:val="22"/>
        </w:rPr>
        <w:t xml:space="preserve">а: </w:t>
      </w:r>
      <w:r w:rsidRPr="00192370">
        <w:rPr>
          <w:i/>
          <w:sz w:val="22"/>
          <w:szCs w:val="22"/>
        </w:rPr>
        <w:t xml:space="preserve">организационно-правовая форма </w:t>
      </w:r>
      <w:r w:rsidR="00E06F66">
        <w:rPr>
          <w:i/>
          <w:sz w:val="22"/>
          <w:szCs w:val="22"/>
        </w:rPr>
        <w:t>Эмитент</w:t>
      </w:r>
      <w:r w:rsidRPr="00192370">
        <w:rPr>
          <w:i/>
          <w:sz w:val="22"/>
          <w:szCs w:val="22"/>
        </w:rPr>
        <w:t>а –общество с ограниченной ответственностью,</w:t>
      </w:r>
      <w:r w:rsidR="00192370" w:rsidRPr="00192370">
        <w:rPr>
          <w:i/>
          <w:sz w:val="22"/>
          <w:szCs w:val="22"/>
        </w:rPr>
        <w:t xml:space="preserve"> </w:t>
      </w:r>
      <w:r w:rsidRPr="00192370">
        <w:rPr>
          <w:i/>
          <w:sz w:val="22"/>
          <w:szCs w:val="22"/>
        </w:rPr>
        <w:t xml:space="preserve"> доля отсутствует</w:t>
      </w:r>
      <w:r w:rsidR="00192370">
        <w:rPr>
          <w:i/>
          <w:sz w:val="22"/>
          <w:szCs w:val="22"/>
        </w:rPr>
        <w:t>;</w:t>
      </w:r>
    </w:p>
    <w:p w:rsidR="00192370" w:rsidRDefault="00654EBD" w:rsidP="00192370">
      <w:pPr>
        <w:adjustRightInd w:val="0"/>
        <w:ind w:firstLine="708"/>
        <w:jc w:val="both"/>
        <w:rPr>
          <w:sz w:val="22"/>
          <w:szCs w:val="22"/>
        </w:rPr>
      </w:pPr>
      <w:r>
        <w:rPr>
          <w:sz w:val="22"/>
          <w:szCs w:val="22"/>
        </w:rPr>
        <w:t>к</w:t>
      </w:r>
      <w:r w:rsidR="00357618" w:rsidRPr="00357618">
        <w:rPr>
          <w:sz w:val="22"/>
          <w:szCs w:val="22"/>
        </w:rPr>
        <w:t xml:space="preserve">оличество акций </w:t>
      </w:r>
      <w:r w:rsidR="00E06F66">
        <w:rPr>
          <w:sz w:val="22"/>
          <w:szCs w:val="22"/>
        </w:rPr>
        <w:t>Эмитент</w:t>
      </w:r>
      <w:r w:rsidR="00357618" w:rsidRPr="00357618">
        <w:rPr>
          <w:sz w:val="22"/>
          <w:szCs w:val="22"/>
        </w:rPr>
        <w:t>а каждой категории (типа), которые могут быть приобретены</w:t>
      </w:r>
      <w:r w:rsidR="00192370">
        <w:rPr>
          <w:sz w:val="22"/>
          <w:szCs w:val="22"/>
        </w:rPr>
        <w:t xml:space="preserve"> </w:t>
      </w:r>
      <w:r w:rsidR="00357618" w:rsidRPr="00357618">
        <w:rPr>
          <w:sz w:val="22"/>
          <w:szCs w:val="22"/>
        </w:rPr>
        <w:t xml:space="preserve">таким лицом в результате осуществления прав по принадлежащим ему опционам </w:t>
      </w:r>
      <w:r w:rsidR="00E06F66">
        <w:rPr>
          <w:sz w:val="22"/>
          <w:szCs w:val="22"/>
        </w:rPr>
        <w:t>Эмитент</w:t>
      </w:r>
      <w:r w:rsidR="00357618" w:rsidRPr="00357618">
        <w:rPr>
          <w:sz w:val="22"/>
          <w:szCs w:val="22"/>
        </w:rPr>
        <w:t>а:</w:t>
      </w:r>
      <w:r w:rsidR="00192370">
        <w:rPr>
          <w:sz w:val="22"/>
          <w:szCs w:val="22"/>
        </w:rPr>
        <w:t xml:space="preserve"> </w:t>
      </w:r>
      <w:r w:rsidR="00357618" w:rsidRPr="00192370">
        <w:rPr>
          <w:i/>
          <w:sz w:val="22"/>
          <w:szCs w:val="22"/>
        </w:rPr>
        <w:t xml:space="preserve">организационно-правовая форма </w:t>
      </w:r>
      <w:r w:rsidR="00E06F66">
        <w:rPr>
          <w:i/>
          <w:sz w:val="22"/>
          <w:szCs w:val="22"/>
        </w:rPr>
        <w:t>Эмитент</w:t>
      </w:r>
      <w:r w:rsidR="00357618" w:rsidRPr="00192370">
        <w:rPr>
          <w:i/>
          <w:sz w:val="22"/>
          <w:szCs w:val="22"/>
        </w:rPr>
        <w:t>а – общество с ограниченной ответственностью</w:t>
      </w:r>
      <w:r w:rsidR="00192370">
        <w:rPr>
          <w:sz w:val="22"/>
          <w:szCs w:val="22"/>
        </w:rPr>
        <w:t xml:space="preserve"> </w:t>
      </w:r>
    </w:p>
    <w:p w:rsidR="00872131" w:rsidRPr="00872131" w:rsidRDefault="00357618" w:rsidP="00872131">
      <w:pPr>
        <w:adjustRightInd w:val="0"/>
        <w:ind w:firstLine="708"/>
        <w:jc w:val="both"/>
        <w:rPr>
          <w:i/>
          <w:sz w:val="22"/>
          <w:szCs w:val="22"/>
          <w:highlight w:val="red"/>
        </w:rPr>
      </w:pPr>
      <w:r w:rsidRPr="00357618">
        <w:rPr>
          <w:sz w:val="22"/>
          <w:szCs w:val="22"/>
        </w:rPr>
        <w:t>доли участия такого лица в уставном капитале дочерних и</w:t>
      </w:r>
      <w:r w:rsidR="00192370">
        <w:rPr>
          <w:sz w:val="22"/>
          <w:szCs w:val="22"/>
        </w:rPr>
        <w:t xml:space="preserve"> </w:t>
      </w:r>
      <w:r w:rsidRPr="00357618">
        <w:rPr>
          <w:sz w:val="22"/>
          <w:szCs w:val="22"/>
        </w:rPr>
        <w:t xml:space="preserve">зависимых обществ </w:t>
      </w:r>
      <w:r w:rsidR="00E06F66">
        <w:rPr>
          <w:sz w:val="22"/>
          <w:szCs w:val="22"/>
        </w:rPr>
        <w:t>Эмитент</w:t>
      </w:r>
      <w:r w:rsidRPr="00357618">
        <w:rPr>
          <w:sz w:val="22"/>
          <w:szCs w:val="22"/>
        </w:rPr>
        <w:t xml:space="preserve">а: </w:t>
      </w:r>
      <w:r w:rsidR="00872131" w:rsidRPr="00872131">
        <w:rPr>
          <w:i/>
          <w:sz w:val="22"/>
          <w:szCs w:val="22"/>
        </w:rPr>
        <w:t>доли в дочерних и зависимых обществах не имеет.</w:t>
      </w:r>
    </w:p>
    <w:p w:rsidR="00357618" w:rsidRDefault="00357618" w:rsidP="00192370">
      <w:pPr>
        <w:adjustRightInd w:val="0"/>
        <w:ind w:firstLine="708"/>
        <w:jc w:val="both"/>
        <w:rPr>
          <w:sz w:val="22"/>
          <w:szCs w:val="22"/>
        </w:rPr>
      </w:pPr>
      <w:r w:rsidRPr="00357618">
        <w:rPr>
          <w:sz w:val="22"/>
          <w:szCs w:val="22"/>
        </w:rPr>
        <w:t xml:space="preserve">для дочерних и зависимых обществ </w:t>
      </w:r>
      <w:r w:rsidR="00E06F66">
        <w:rPr>
          <w:sz w:val="22"/>
          <w:szCs w:val="22"/>
        </w:rPr>
        <w:t>Эмитент</w:t>
      </w:r>
      <w:r w:rsidRPr="00357618">
        <w:rPr>
          <w:sz w:val="22"/>
          <w:szCs w:val="22"/>
        </w:rPr>
        <w:t>а, которые являются акционерными обществами,</w:t>
      </w:r>
      <w:r w:rsidR="00192370">
        <w:rPr>
          <w:sz w:val="22"/>
          <w:szCs w:val="22"/>
        </w:rPr>
        <w:t xml:space="preserve"> </w:t>
      </w:r>
      <w:r w:rsidRPr="00357618">
        <w:rPr>
          <w:sz w:val="22"/>
          <w:szCs w:val="22"/>
        </w:rPr>
        <w:t>- также доли принадлежащих такому лицу обыкновенных акций дочернего или зависимого</w:t>
      </w:r>
      <w:r w:rsidR="00192370">
        <w:rPr>
          <w:sz w:val="22"/>
          <w:szCs w:val="22"/>
        </w:rPr>
        <w:t xml:space="preserve"> </w:t>
      </w:r>
      <w:r w:rsidRPr="00357618">
        <w:rPr>
          <w:sz w:val="22"/>
          <w:szCs w:val="22"/>
        </w:rPr>
        <w:t xml:space="preserve">общества </w:t>
      </w:r>
      <w:r w:rsidR="00E06F66">
        <w:rPr>
          <w:sz w:val="22"/>
          <w:szCs w:val="22"/>
        </w:rPr>
        <w:t>Эмитент</w:t>
      </w:r>
      <w:r w:rsidRPr="00357618">
        <w:rPr>
          <w:sz w:val="22"/>
          <w:szCs w:val="22"/>
        </w:rPr>
        <w:t xml:space="preserve">а: </w:t>
      </w:r>
      <w:r w:rsidR="00872131" w:rsidRPr="00872131">
        <w:rPr>
          <w:i/>
          <w:sz w:val="22"/>
          <w:szCs w:val="22"/>
        </w:rPr>
        <w:t>дочерние и зависимые общества не являются акционерными обществами</w:t>
      </w:r>
    </w:p>
    <w:p w:rsidR="00357618" w:rsidRPr="00357618" w:rsidRDefault="00357618" w:rsidP="00192370">
      <w:pPr>
        <w:adjustRightInd w:val="0"/>
        <w:ind w:firstLine="708"/>
        <w:jc w:val="both"/>
        <w:rPr>
          <w:sz w:val="22"/>
          <w:szCs w:val="22"/>
        </w:rPr>
      </w:pPr>
      <w:r w:rsidRPr="00357618">
        <w:rPr>
          <w:sz w:val="22"/>
          <w:szCs w:val="22"/>
        </w:rPr>
        <w:t xml:space="preserve">количества акций дочернего или зависимого общества </w:t>
      </w:r>
      <w:r w:rsidR="00E06F66">
        <w:rPr>
          <w:sz w:val="22"/>
          <w:szCs w:val="22"/>
        </w:rPr>
        <w:t>Эмитент</w:t>
      </w:r>
      <w:r w:rsidRPr="00357618">
        <w:rPr>
          <w:sz w:val="22"/>
          <w:szCs w:val="22"/>
        </w:rPr>
        <w:t>а каждой категории (типа),</w:t>
      </w:r>
      <w:r w:rsidR="00192370">
        <w:rPr>
          <w:sz w:val="22"/>
          <w:szCs w:val="22"/>
        </w:rPr>
        <w:t xml:space="preserve"> </w:t>
      </w:r>
      <w:r w:rsidRPr="00357618">
        <w:rPr>
          <w:sz w:val="22"/>
          <w:szCs w:val="22"/>
        </w:rPr>
        <w:t>которые могут быть приобретены таким лицом в результате осуществления прав по</w:t>
      </w:r>
      <w:r w:rsidR="00192370">
        <w:rPr>
          <w:sz w:val="22"/>
          <w:szCs w:val="22"/>
        </w:rPr>
        <w:t xml:space="preserve"> </w:t>
      </w:r>
      <w:r w:rsidRPr="00357618">
        <w:rPr>
          <w:sz w:val="22"/>
          <w:szCs w:val="22"/>
        </w:rPr>
        <w:t>принадлежащ</w:t>
      </w:r>
      <w:r w:rsidR="00654EBD">
        <w:rPr>
          <w:sz w:val="22"/>
          <w:szCs w:val="22"/>
        </w:rPr>
        <w:t xml:space="preserve">им ему опционам дочернего или </w:t>
      </w:r>
      <w:r w:rsidRPr="00357618">
        <w:rPr>
          <w:sz w:val="22"/>
          <w:szCs w:val="22"/>
        </w:rPr>
        <w:t xml:space="preserve">зависимого общества </w:t>
      </w:r>
      <w:r w:rsidR="00E06F66">
        <w:rPr>
          <w:sz w:val="22"/>
          <w:szCs w:val="22"/>
        </w:rPr>
        <w:t>Эмитент</w:t>
      </w:r>
      <w:r w:rsidRPr="00357618">
        <w:rPr>
          <w:sz w:val="22"/>
          <w:szCs w:val="22"/>
        </w:rPr>
        <w:t xml:space="preserve">а: </w:t>
      </w:r>
      <w:r w:rsidR="00872131" w:rsidRPr="00872131">
        <w:rPr>
          <w:i/>
          <w:sz w:val="22"/>
          <w:szCs w:val="22"/>
        </w:rPr>
        <w:t>не применимо</w:t>
      </w:r>
    </w:p>
    <w:p w:rsidR="00357618" w:rsidRPr="00357618" w:rsidRDefault="00357618" w:rsidP="00192370">
      <w:pPr>
        <w:adjustRightInd w:val="0"/>
        <w:ind w:firstLine="708"/>
        <w:jc w:val="both"/>
        <w:rPr>
          <w:sz w:val="22"/>
          <w:szCs w:val="22"/>
        </w:rPr>
      </w:pPr>
      <w:r w:rsidRPr="00357618">
        <w:rPr>
          <w:sz w:val="22"/>
          <w:szCs w:val="22"/>
        </w:rPr>
        <w:t>характер любых родственных связей с лицами, входящими в состав органов</w:t>
      </w:r>
      <w:r w:rsidR="00192370">
        <w:rPr>
          <w:sz w:val="22"/>
          <w:szCs w:val="22"/>
        </w:rPr>
        <w:t xml:space="preserve"> </w:t>
      </w:r>
      <w:r w:rsidRPr="00357618">
        <w:rPr>
          <w:sz w:val="22"/>
          <w:szCs w:val="22"/>
        </w:rPr>
        <w:t xml:space="preserve">управления </w:t>
      </w:r>
      <w:r w:rsidR="00E06F66">
        <w:rPr>
          <w:sz w:val="22"/>
          <w:szCs w:val="22"/>
        </w:rPr>
        <w:t>Эмитент</w:t>
      </w:r>
      <w:r w:rsidR="00654EBD">
        <w:rPr>
          <w:sz w:val="22"/>
          <w:szCs w:val="22"/>
        </w:rPr>
        <w:t>а и (</w:t>
      </w:r>
      <w:r w:rsidRPr="00357618">
        <w:rPr>
          <w:sz w:val="22"/>
          <w:szCs w:val="22"/>
        </w:rPr>
        <w:t>или</w:t>
      </w:r>
      <w:r w:rsidR="00654EBD">
        <w:rPr>
          <w:sz w:val="22"/>
          <w:szCs w:val="22"/>
        </w:rPr>
        <w:t>)</w:t>
      </w:r>
      <w:r w:rsidRPr="00357618">
        <w:rPr>
          <w:sz w:val="22"/>
          <w:szCs w:val="22"/>
        </w:rPr>
        <w:t xml:space="preserve"> органов контроля за финансово-хозяйственной деятельностью</w:t>
      </w:r>
      <w:r w:rsidR="00192370">
        <w:rPr>
          <w:sz w:val="22"/>
          <w:szCs w:val="22"/>
        </w:rPr>
        <w:t xml:space="preserve"> </w:t>
      </w:r>
      <w:r w:rsidR="00E06F66">
        <w:rPr>
          <w:sz w:val="22"/>
          <w:szCs w:val="22"/>
        </w:rPr>
        <w:t>Эмитент</w:t>
      </w:r>
      <w:r w:rsidRPr="00357618">
        <w:rPr>
          <w:sz w:val="22"/>
          <w:szCs w:val="22"/>
        </w:rPr>
        <w:t xml:space="preserve">а: </w:t>
      </w:r>
      <w:r w:rsidRPr="00192370">
        <w:rPr>
          <w:i/>
          <w:sz w:val="22"/>
          <w:szCs w:val="22"/>
        </w:rPr>
        <w:t>родственные связи отсутствуют</w:t>
      </w:r>
    </w:p>
    <w:p w:rsidR="00357618" w:rsidRPr="00357618" w:rsidRDefault="00357618" w:rsidP="00192370">
      <w:pPr>
        <w:adjustRightInd w:val="0"/>
        <w:ind w:firstLine="708"/>
        <w:jc w:val="both"/>
        <w:rPr>
          <w:sz w:val="22"/>
          <w:szCs w:val="22"/>
        </w:rPr>
      </w:pPr>
      <w:r w:rsidRPr="00357618">
        <w:rPr>
          <w:sz w:val="22"/>
          <w:szCs w:val="22"/>
        </w:rPr>
        <w:t>сведения о привлечении к административной ответственности за</w:t>
      </w:r>
      <w:r w:rsidR="00192370">
        <w:rPr>
          <w:sz w:val="22"/>
          <w:szCs w:val="22"/>
        </w:rPr>
        <w:t xml:space="preserve"> </w:t>
      </w:r>
      <w:r w:rsidRPr="00357618">
        <w:rPr>
          <w:sz w:val="22"/>
          <w:szCs w:val="22"/>
        </w:rPr>
        <w:t>правонарушения в области финансов, налогов и сборов, рынка ценных бумаг или уголовной</w:t>
      </w:r>
      <w:r w:rsidR="00192370">
        <w:rPr>
          <w:sz w:val="22"/>
          <w:szCs w:val="22"/>
        </w:rPr>
        <w:t xml:space="preserve"> </w:t>
      </w:r>
      <w:r w:rsidRPr="00357618">
        <w:rPr>
          <w:sz w:val="22"/>
          <w:szCs w:val="22"/>
        </w:rPr>
        <w:t>ответственности (наличии судимости) за преступления в сфере экономики или за преступления</w:t>
      </w:r>
      <w:r w:rsidR="00192370">
        <w:rPr>
          <w:sz w:val="22"/>
          <w:szCs w:val="22"/>
        </w:rPr>
        <w:t xml:space="preserve"> </w:t>
      </w:r>
      <w:r w:rsidRPr="00357618">
        <w:rPr>
          <w:sz w:val="22"/>
          <w:szCs w:val="22"/>
        </w:rPr>
        <w:t xml:space="preserve">против государственной власти: </w:t>
      </w:r>
      <w:r w:rsidR="00192370" w:rsidRPr="00192370">
        <w:rPr>
          <w:i/>
          <w:sz w:val="22"/>
          <w:szCs w:val="22"/>
        </w:rPr>
        <w:t>не привлекался</w:t>
      </w:r>
      <w:r w:rsidRPr="00192370">
        <w:rPr>
          <w:i/>
          <w:sz w:val="22"/>
          <w:szCs w:val="22"/>
        </w:rPr>
        <w:t>.</w:t>
      </w:r>
    </w:p>
    <w:p w:rsidR="00357618" w:rsidRDefault="00357618" w:rsidP="00192370">
      <w:pPr>
        <w:adjustRightInd w:val="0"/>
        <w:ind w:firstLine="708"/>
        <w:jc w:val="both"/>
        <w:rPr>
          <w:sz w:val="22"/>
          <w:szCs w:val="22"/>
        </w:rPr>
      </w:pPr>
      <w:r w:rsidRPr="00357618">
        <w:rPr>
          <w:sz w:val="22"/>
          <w:szCs w:val="22"/>
        </w:rPr>
        <w:t>сведения о занятии должностей в органах управления коммерческих</w:t>
      </w:r>
      <w:r w:rsidR="00192370">
        <w:rPr>
          <w:sz w:val="22"/>
          <w:szCs w:val="22"/>
        </w:rPr>
        <w:t xml:space="preserve"> </w:t>
      </w:r>
      <w:r w:rsidRPr="00357618">
        <w:rPr>
          <w:sz w:val="22"/>
          <w:szCs w:val="22"/>
        </w:rPr>
        <w:t>организаций в период, когда в отношении указанных организаций было возбуждено дело о</w:t>
      </w:r>
      <w:r w:rsidR="00192370">
        <w:rPr>
          <w:sz w:val="22"/>
          <w:szCs w:val="22"/>
        </w:rPr>
        <w:t xml:space="preserve"> </w:t>
      </w:r>
      <w:r w:rsidRPr="00357618">
        <w:rPr>
          <w:sz w:val="22"/>
          <w:szCs w:val="22"/>
        </w:rPr>
        <w:t>банкротстве и/или введена одна из процедур банкротства, предусмотренных законодательством</w:t>
      </w:r>
      <w:r w:rsidR="00192370">
        <w:rPr>
          <w:sz w:val="22"/>
          <w:szCs w:val="22"/>
        </w:rPr>
        <w:t xml:space="preserve"> </w:t>
      </w:r>
      <w:r w:rsidRPr="00357618">
        <w:rPr>
          <w:sz w:val="22"/>
          <w:szCs w:val="22"/>
        </w:rPr>
        <w:t xml:space="preserve">Российской Федерации о несостоятельности (банкротстве): </w:t>
      </w:r>
      <w:r w:rsidR="00192370" w:rsidRPr="00192370">
        <w:rPr>
          <w:i/>
          <w:sz w:val="22"/>
          <w:szCs w:val="22"/>
        </w:rPr>
        <w:t>указанных должностей не занимал</w:t>
      </w:r>
      <w:r w:rsidRPr="00357618">
        <w:rPr>
          <w:sz w:val="22"/>
          <w:szCs w:val="22"/>
        </w:rPr>
        <w:t>.</w:t>
      </w:r>
    </w:p>
    <w:p w:rsidR="00A2696D" w:rsidRPr="00192370" w:rsidRDefault="00357618" w:rsidP="00192370">
      <w:pPr>
        <w:adjustRightInd w:val="0"/>
        <w:ind w:firstLine="708"/>
        <w:jc w:val="both"/>
        <w:rPr>
          <w:i/>
          <w:sz w:val="22"/>
          <w:szCs w:val="22"/>
        </w:rPr>
      </w:pPr>
      <w:r w:rsidRPr="00192370">
        <w:rPr>
          <w:i/>
          <w:sz w:val="22"/>
          <w:szCs w:val="22"/>
        </w:rPr>
        <w:t xml:space="preserve">Полномочия исполнительного органа </w:t>
      </w:r>
      <w:r w:rsidR="00E06F66">
        <w:rPr>
          <w:i/>
          <w:sz w:val="22"/>
          <w:szCs w:val="22"/>
        </w:rPr>
        <w:t>Эмитент</w:t>
      </w:r>
      <w:r w:rsidRPr="00192370">
        <w:rPr>
          <w:i/>
          <w:sz w:val="22"/>
          <w:szCs w:val="22"/>
        </w:rPr>
        <w:t>а не переданы коммерческой организации</w:t>
      </w:r>
      <w:r w:rsidR="00192370" w:rsidRPr="00192370">
        <w:rPr>
          <w:i/>
          <w:sz w:val="22"/>
          <w:szCs w:val="22"/>
        </w:rPr>
        <w:t xml:space="preserve"> </w:t>
      </w:r>
      <w:r w:rsidRPr="00192370">
        <w:rPr>
          <w:i/>
          <w:sz w:val="22"/>
          <w:szCs w:val="22"/>
        </w:rPr>
        <w:t>(управляющей организации) или индивидуальному предпринимателю (управляющему).</w:t>
      </w:r>
    </w:p>
    <w:p w:rsidR="00A2696D" w:rsidRPr="00192370" w:rsidRDefault="00A2696D" w:rsidP="003B50B8">
      <w:pPr>
        <w:adjustRightInd w:val="0"/>
        <w:jc w:val="both"/>
        <w:rPr>
          <w:i/>
          <w:sz w:val="22"/>
          <w:szCs w:val="22"/>
        </w:rPr>
      </w:pPr>
    </w:p>
    <w:p w:rsidR="00F25D0E" w:rsidRPr="00F25D0E" w:rsidRDefault="00F6047B" w:rsidP="00F25D0E">
      <w:pPr>
        <w:adjustRightInd w:val="0"/>
        <w:jc w:val="both"/>
        <w:rPr>
          <w:b/>
          <w:sz w:val="22"/>
          <w:szCs w:val="22"/>
        </w:rPr>
      </w:pPr>
      <w:r>
        <w:rPr>
          <w:b/>
          <w:sz w:val="22"/>
          <w:szCs w:val="22"/>
        </w:rPr>
        <w:t>5</w:t>
      </w:r>
      <w:r w:rsidR="00F25D0E" w:rsidRPr="00F25D0E">
        <w:rPr>
          <w:b/>
          <w:sz w:val="22"/>
          <w:szCs w:val="22"/>
        </w:rPr>
        <w:t>.3. Сведения о размере вознаграждения, льгот и</w:t>
      </w:r>
      <w:r w:rsidR="00084550">
        <w:rPr>
          <w:b/>
          <w:sz w:val="22"/>
          <w:szCs w:val="22"/>
        </w:rPr>
        <w:t xml:space="preserve"> (</w:t>
      </w:r>
      <w:r w:rsidR="00F25D0E" w:rsidRPr="00F25D0E">
        <w:rPr>
          <w:b/>
          <w:sz w:val="22"/>
          <w:szCs w:val="22"/>
        </w:rPr>
        <w:t>или</w:t>
      </w:r>
      <w:r w:rsidR="00084550">
        <w:rPr>
          <w:b/>
          <w:sz w:val="22"/>
          <w:szCs w:val="22"/>
        </w:rPr>
        <w:t>)</w:t>
      </w:r>
      <w:r w:rsidR="00F25D0E" w:rsidRPr="00F25D0E">
        <w:rPr>
          <w:b/>
          <w:sz w:val="22"/>
          <w:szCs w:val="22"/>
        </w:rPr>
        <w:t xml:space="preserve"> компенсации расходов по</w:t>
      </w:r>
    </w:p>
    <w:p w:rsidR="00A2696D" w:rsidRPr="00F25D0E" w:rsidRDefault="00F25D0E" w:rsidP="00F25D0E">
      <w:pPr>
        <w:adjustRightInd w:val="0"/>
        <w:jc w:val="both"/>
        <w:rPr>
          <w:b/>
          <w:sz w:val="22"/>
          <w:szCs w:val="22"/>
        </w:rPr>
      </w:pPr>
      <w:r w:rsidRPr="00F25D0E">
        <w:rPr>
          <w:b/>
          <w:sz w:val="22"/>
          <w:szCs w:val="22"/>
        </w:rPr>
        <w:t xml:space="preserve">каждому органу управления </w:t>
      </w:r>
      <w:r w:rsidR="00E06F66">
        <w:rPr>
          <w:b/>
          <w:sz w:val="22"/>
          <w:szCs w:val="22"/>
        </w:rPr>
        <w:t>Эмитент</w:t>
      </w:r>
      <w:r w:rsidRPr="00F25D0E">
        <w:rPr>
          <w:b/>
          <w:sz w:val="22"/>
          <w:szCs w:val="22"/>
        </w:rPr>
        <w:t>а</w:t>
      </w:r>
    </w:p>
    <w:p w:rsidR="00A2696D" w:rsidRDefault="00A2696D" w:rsidP="003B50B8">
      <w:pPr>
        <w:adjustRightInd w:val="0"/>
        <w:jc w:val="both"/>
        <w:rPr>
          <w:sz w:val="22"/>
          <w:szCs w:val="22"/>
        </w:rPr>
      </w:pPr>
    </w:p>
    <w:p w:rsidR="00F6047B" w:rsidRPr="00F6047B" w:rsidRDefault="00F6047B" w:rsidP="00F6047B">
      <w:pPr>
        <w:adjustRightInd w:val="0"/>
        <w:ind w:firstLine="708"/>
        <w:jc w:val="both"/>
        <w:rPr>
          <w:sz w:val="22"/>
          <w:szCs w:val="22"/>
        </w:rPr>
      </w:pPr>
      <w:r w:rsidRPr="00F6047B">
        <w:rPr>
          <w:sz w:val="22"/>
          <w:szCs w:val="22"/>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управления, иные виды вознаграждения, которые были выплачены эмитентом в течение последнего завершенного отчетного года и последнего завершенного отчетного периода до даты утверждения проспекта ценных бумаг, а также описываются с указанием размера расходы, связанные с исполнением функций членов органов управления эмитента, компенсированные эмитентом в течение последнего завершенного отчетного года и последнего завершенного отчетного периода до даты утверждения проспекта ценных бумаг. Если эмитентом выплачивалось вознаграждение и (или) компенсировались расходы лицу, которое одновременно являлось членом совета директоров (наблюдательного совета) эмитента и входило в состав коллегиального исполнительного органа (правления, дирекции) эмитента, выплаченное вознаграждение и (или) компенсированные расходы такого лица, связанные с осуществлением им функций члена совета директоров (наблюдательного совета) эмитента, включаются в совокупный размер выплаченного вознаграждения и (или) компенсированных расходов по совету директоров (наблюдательному совету) эмитента, а иные виды выплаченного вознаграждения и (или) компенсированных расходов такого лица включаются в совокупный размер вознаграждения и (или) компенсированных расходов по коллегиальному исполнительному органу (правлению, дирекции) эмитента. Дополнительно указываются 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p>
    <w:p w:rsidR="004918C4" w:rsidRPr="00F25D0E" w:rsidRDefault="004918C4" w:rsidP="00F25D0E">
      <w:pPr>
        <w:adjustRightInd w:val="0"/>
        <w:ind w:firstLine="708"/>
        <w:jc w:val="both"/>
        <w:rPr>
          <w:sz w:val="22"/>
          <w:szCs w:val="22"/>
        </w:rPr>
      </w:pPr>
    </w:p>
    <w:p w:rsidR="00F25D0E" w:rsidRDefault="00F6047B" w:rsidP="00F25D0E">
      <w:pPr>
        <w:adjustRightInd w:val="0"/>
        <w:jc w:val="both"/>
        <w:rPr>
          <w:sz w:val="22"/>
          <w:szCs w:val="22"/>
        </w:rPr>
      </w:pPr>
      <w:r>
        <w:rPr>
          <w:sz w:val="22"/>
          <w:szCs w:val="22"/>
        </w:rPr>
        <w:t xml:space="preserve">Последним завершенным отчетным годом Эмитента является 2014 год, который </w:t>
      </w:r>
      <w:r w:rsidR="004779D8">
        <w:rPr>
          <w:sz w:val="22"/>
          <w:szCs w:val="22"/>
        </w:rPr>
        <w:t>является</w:t>
      </w:r>
      <w:r>
        <w:rPr>
          <w:sz w:val="22"/>
          <w:szCs w:val="22"/>
        </w:rPr>
        <w:t xml:space="preserve"> последним завершенным отчетным периодом до даты утверждения Проспекта ценных бумаг.</w:t>
      </w:r>
    </w:p>
    <w:p w:rsidR="00F6047B" w:rsidRPr="00F25D0E" w:rsidRDefault="00F6047B" w:rsidP="00F25D0E">
      <w:pPr>
        <w:adjustRightInd w:val="0"/>
        <w:jc w:val="both"/>
        <w:rPr>
          <w:sz w:val="22"/>
          <w:szCs w:val="22"/>
        </w:rPr>
      </w:pPr>
    </w:p>
    <w:p w:rsidR="00F25D0E" w:rsidRPr="00F25D0E" w:rsidRDefault="00222E6A" w:rsidP="00F25D0E">
      <w:pPr>
        <w:adjustRightInd w:val="0"/>
        <w:jc w:val="both"/>
        <w:rPr>
          <w:sz w:val="22"/>
          <w:szCs w:val="22"/>
        </w:rPr>
      </w:pPr>
      <w:r>
        <w:rPr>
          <w:sz w:val="22"/>
          <w:szCs w:val="22"/>
        </w:rPr>
        <w:t xml:space="preserve"> В 2014 году </w:t>
      </w:r>
      <w:r w:rsidR="00F25D0E" w:rsidRPr="00F25D0E">
        <w:rPr>
          <w:sz w:val="22"/>
          <w:szCs w:val="22"/>
        </w:rPr>
        <w:t>Совет директоров (наблюдательный совет) и коллегиальный исполнительный орган не</w:t>
      </w:r>
      <w:r w:rsidR="004918C4">
        <w:rPr>
          <w:sz w:val="22"/>
          <w:szCs w:val="22"/>
        </w:rPr>
        <w:t xml:space="preserve"> </w:t>
      </w:r>
      <w:r w:rsidR="00F25D0E" w:rsidRPr="00F25D0E">
        <w:rPr>
          <w:sz w:val="22"/>
          <w:szCs w:val="22"/>
        </w:rPr>
        <w:t xml:space="preserve">сформированы (не избраны), поскольку их формирование не предусмотрено Уставом </w:t>
      </w:r>
      <w:r w:rsidR="00E06F66">
        <w:rPr>
          <w:sz w:val="22"/>
          <w:szCs w:val="22"/>
        </w:rPr>
        <w:t>Эмитент</w:t>
      </w:r>
      <w:r w:rsidR="00F25D0E" w:rsidRPr="00F25D0E">
        <w:rPr>
          <w:sz w:val="22"/>
          <w:szCs w:val="22"/>
        </w:rPr>
        <w:t>а.</w:t>
      </w:r>
    </w:p>
    <w:p w:rsidR="00F25D0E" w:rsidRPr="00174359" w:rsidRDefault="00F25D0E" w:rsidP="00F25D0E">
      <w:pPr>
        <w:adjustRightInd w:val="0"/>
        <w:jc w:val="both"/>
        <w:rPr>
          <w:i/>
          <w:sz w:val="22"/>
          <w:szCs w:val="22"/>
        </w:rPr>
      </w:pPr>
      <w:r w:rsidRPr="00174359">
        <w:rPr>
          <w:i/>
          <w:sz w:val="22"/>
          <w:szCs w:val="22"/>
        </w:rPr>
        <w:t>В связи с этим, вознаграждение им не выплачивалось.</w:t>
      </w:r>
    </w:p>
    <w:p w:rsidR="004918C4" w:rsidRPr="00174359" w:rsidRDefault="004918C4" w:rsidP="00F25D0E">
      <w:pPr>
        <w:adjustRightInd w:val="0"/>
        <w:jc w:val="both"/>
        <w:rPr>
          <w:i/>
          <w:sz w:val="22"/>
          <w:szCs w:val="22"/>
        </w:rPr>
      </w:pPr>
    </w:p>
    <w:p w:rsidR="00F25D0E" w:rsidRPr="00F25D0E" w:rsidRDefault="00222E6A" w:rsidP="00C27A7D">
      <w:pPr>
        <w:adjustRightInd w:val="0"/>
        <w:ind w:firstLine="708"/>
        <w:jc w:val="both"/>
        <w:rPr>
          <w:sz w:val="22"/>
          <w:szCs w:val="22"/>
        </w:rPr>
      </w:pPr>
      <w:r>
        <w:rPr>
          <w:sz w:val="22"/>
          <w:szCs w:val="22"/>
        </w:rPr>
        <w:t xml:space="preserve">В соответствии с </w:t>
      </w:r>
      <w:r w:rsidRPr="00222E6A">
        <w:rPr>
          <w:sz w:val="22"/>
          <w:szCs w:val="22"/>
        </w:rPr>
        <w:t>"Положение</w:t>
      </w:r>
      <w:r>
        <w:rPr>
          <w:sz w:val="22"/>
          <w:szCs w:val="22"/>
        </w:rPr>
        <w:t>м</w:t>
      </w:r>
      <w:r w:rsidRPr="00222E6A">
        <w:rPr>
          <w:sz w:val="22"/>
          <w:szCs w:val="22"/>
        </w:rPr>
        <w:t xml:space="preserve"> о раскрытии информации эмитентами эмиссионных ценных бумаг" (утв. Банком России 30.12.2014 N 454-П) (Зарегистрировано в Минюсте России 12.02.2015 N 35989) </w:t>
      </w:r>
      <w:r w:rsidR="00F25D0E" w:rsidRPr="00F25D0E">
        <w:rPr>
          <w:sz w:val="22"/>
          <w:szCs w:val="22"/>
        </w:rPr>
        <w:t>информация о</w:t>
      </w:r>
      <w:r w:rsidR="004918C4">
        <w:rPr>
          <w:sz w:val="22"/>
          <w:szCs w:val="22"/>
        </w:rPr>
        <w:t xml:space="preserve"> </w:t>
      </w:r>
      <w:r w:rsidR="00F25D0E" w:rsidRPr="00F25D0E">
        <w:rPr>
          <w:sz w:val="22"/>
          <w:szCs w:val="22"/>
        </w:rPr>
        <w:t>вознаграждении физического лица, занимающего должность (осуществляющего функции)</w:t>
      </w:r>
      <w:r w:rsidR="00C27A7D">
        <w:rPr>
          <w:sz w:val="22"/>
          <w:szCs w:val="22"/>
        </w:rPr>
        <w:t xml:space="preserve"> </w:t>
      </w:r>
      <w:r w:rsidR="00F25D0E" w:rsidRPr="00F25D0E">
        <w:rPr>
          <w:sz w:val="22"/>
          <w:szCs w:val="22"/>
        </w:rPr>
        <w:t xml:space="preserve">единоличного исполнительного органа в составе </w:t>
      </w:r>
      <w:r w:rsidR="00E06F66">
        <w:rPr>
          <w:sz w:val="22"/>
          <w:szCs w:val="22"/>
        </w:rPr>
        <w:t>Проспект</w:t>
      </w:r>
      <w:r w:rsidR="00F25D0E" w:rsidRPr="00F25D0E">
        <w:rPr>
          <w:sz w:val="22"/>
          <w:szCs w:val="22"/>
        </w:rPr>
        <w:t>а ценных бумаг не указывается.</w:t>
      </w:r>
      <w:r w:rsidR="004918C4">
        <w:rPr>
          <w:sz w:val="22"/>
          <w:szCs w:val="22"/>
        </w:rPr>
        <w:t xml:space="preserve"> </w:t>
      </w:r>
      <w:r w:rsidR="00F25D0E" w:rsidRPr="00F25D0E">
        <w:rPr>
          <w:sz w:val="22"/>
          <w:szCs w:val="22"/>
        </w:rPr>
        <w:t>Существующих соглашениях относительно выплат в текущем финансовом году, за</w:t>
      </w:r>
      <w:r w:rsidR="00C27A7D">
        <w:rPr>
          <w:sz w:val="22"/>
          <w:szCs w:val="22"/>
        </w:rPr>
        <w:t xml:space="preserve"> </w:t>
      </w:r>
      <w:r w:rsidR="00F25D0E" w:rsidRPr="00F25D0E">
        <w:rPr>
          <w:sz w:val="22"/>
          <w:szCs w:val="22"/>
        </w:rPr>
        <w:t>исключением заработной платы, нет.</w:t>
      </w:r>
    </w:p>
    <w:p w:rsidR="00A2696D" w:rsidRDefault="00E06F66" w:rsidP="004918C4">
      <w:pPr>
        <w:adjustRightInd w:val="0"/>
        <w:ind w:firstLine="708"/>
        <w:jc w:val="both"/>
        <w:rPr>
          <w:sz w:val="22"/>
          <w:szCs w:val="22"/>
        </w:rPr>
      </w:pPr>
      <w:r>
        <w:rPr>
          <w:sz w:val="22"/>
          <w:szCs w:val="22"/>
        </w:rPr>
        <w:t>Эмитент</w:t>
      </w:r>
      <w:r w:rsidR="00F25D0E" w:rsidRPr="00F25D0E">
        <w:rPr>
          <w:sz w:val="22"/>
          <w:szCs w:val="22"/>
        </w:rPr>
        <w:t xml:space="preserve"> не является акционерным инвестиционным фондом</w:t>
      </w:r>
    </w:p>
    <w:p w:rsidR="004918C4" w:rsidRDefault="004918C4" w:rsidP="004918C4">
      <w:pPr>
        <w:adjustRightInd w:val="0"/>
        <w:ind w:firstLine="708"/>
        <w:jc w:val="both"/>
        <w:rPr>
          <w:sz w:val="22"/>
          <w:szCs w:val="22"/>
        </w:rPr>
      </w:pPr>
    </w:p>
    <w:p w:rsidR="00203F69" w:rsidRPr="00203F69" w:rsidRDefault="00203F69" w:rsidP="00203F69">
      <w:pPr>
        <w:adjustRightInd w:val="0"/>
        <w:jc w:val="both"/>
        <w:rPr>
          <w:rFonts w:eastAsiaTheme="minorHAnsi"/>
          <w:b/>
          <w:sz w:val="22"/>
          <w:szCs w:val="22"/>
          <w:lang w:eastAsia="en-US"/>
        </w:rPr>
      </w:pPr>
      <w:r>
        <w:rPr>
          <w:rFonts w:eastAsiaTheme="minorHAnsi"/>
          <w:b/>
          <w:sz w:val="22"/>
          <w:szCs w:val="22"/>
          <w:lang w:eastAsia="en-US"/>
        </w:rPr>
        <w:t>5</w:t>
      </w:r>
      <w:r w:rsidR="004918C4" w:rsidRPr="00174359">
        <w:rPr>
          <w:rFonts w:eastAsiaTheme="minorHAnsi"/>
          <w:b/>
          <w:sz w:val="22"/>
          <w:szCs w:val="22"/>
          <w:lang w:eastAsia="en-US"/>
        </w:rPr>
        <w:t xml:space="preserve">.4. </w:t>
      </w:r>
      <w:r w:rsidRPr="00203F69">
        <w:rPr>
          <w:rFonts w:eastAsiaTheme="minorHAnsi"/>
          <w:b/>
          <w:sz w:val="22"/>
          <w:szCs w:val="22"/>
          <w:lang w:eastAsia="en-US"/>
        </w:rP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1272D8" w:rsidRPr="004F17E5" w:rsidRDefault="001272D8" w:rsidP="004F17E5">
      <w:pPr>
        <w:adjustRightInd w:val="0"/>
        <w:ind w:firstLine="708"/>
        <w:jc w:val="both"/>
        <w:rPr>
          <w:rFonts w:eastAsiaTheme="minorHAnsi"/>
          <w:sz w:val="22"/>
          <w:szCs w:val="22"/>
          <w:lang w:eastAsia="en-US"/>
        </w:rPr>
      </w:pPr>
    </w:p>
    <w:p w:rsidR="001272D8" w:rsidRDefault="001D6A65" w:rsidP="004F17E5">
      <w:pPr>
        <w:adjustRightInd w:val="0"/>
        <w:ind w:firstLine="708"/>
        <w:jc w:val="both"/>
        <w:rPr>
          <w:rFonts w:eastAsiaTheme="minorHAnsi"/>
          <w:sz w:val="22"/>
          <w:szCs w:val="22"/>
          <w:lang w:eastAsia="en-US"/>
        </w:rPr>
      </w:pPr>
      <w:r w:rsidRPr="004F17E5">
        <w:rPr>
          <w:rFonts w:eastAsiaTheme="minorHAnsi"/>
          <w:sz w:val="22"/>
          <w:szCs w:val="22"/>
          <w:lang w:eastAsia="en-US"/>
        </w:rPr>
        <w:t>Сведения об организации системы управления рисками и внутреннего контроля за финансово-хозяйственной деятельностью эмитента (внутреннего аудита), в том числе:</w:t>
      </w:r>
    </w:p>
    <w:p w:rsidR="001272D8" w:rsidRPr="004F17E5" w:rsidRDefault="001272D8" w:rsidP="004F17E5">
      <w:pPr>
        <w:adjustRightInd w:val="0"/>
        <w:ind w:firstLine="708"/>
        <w:jc w:val="both"/>
        <w:rPr>
          <w:rFonts w:eastAsiaTheme="minorHAnsi"/>
          <w:sz w:val="22"/>
          <w:szCs w:val="22"/>
          <w:lang w:eastAsia="en-US"/>
        </w:rPr>
      </w:pPr>
    </w:p>
    <w:p w:rsidR="00CD574D" w:rsidRPr="004F17E5" w:rsidRDefault="001D6A65" w:rsidP="00CD574D">
      <w:pPr>
        <w:adjustRightInd w:val="0"/>
        <w:jc w:val="both"/>
        <w:rPr>
          <w:rFonts w:eastAsiaTheme="minorHAnsi"/>
          <w:sz w:val="22"/>
          <w:szCs w:val="22"/>
          <w:lang w:eastAsia="en-US"/>
        </w:rPr>
      </w:pPr>
      <w:r w:rsidRPr="004F17E5">
        <w:rPr>
          <w:rFonts w:eastAsiaTheme="minorHAnsi"/>
          <w:sz w:val="22"/>
          <w:szCs w:val="22"/>
          <w:lang w:eastAsia="en-US"/>
        </w:rPr>
        <w:t>информация о наличии комитета по аудиту совета директоров (наблюдательного совета) эмитента, его функциях, персональном и количественном составе</w:t>
      </w:r>
      <w:r w:rsidR="00CD574D">
        <w:rPr>
          <w:rFonts w:eastAsiaTheme="minorHAnsi"/>
          <w:sz w:val="22"/>
          <w:szCs w:val="22"/>
          <w:lang w:eastAsia="en-US"/>
        </w:rPr>
        <w:t xml:space="preserve">: </w:t>
      </w:r>
      <w:r w:rsidRPr="004F17E5">
        <w:rPr>
          <w:rFonts w:eastAsiaTheme="minorHAnsi"/>
          <w:i/>
          <w:sz w:val="22"/>
          <w:szCs w:val="22"/>
          <w:lang w:eastAsia="en-US"/>
        </w:rPr>
        <w:t xml:space="preserve">комитет по аудиту совета директоров (наблюдательного совета) Эмитента </w:t>
      </w:r>
      <w:r w:rsidR="00CD574D" w:rsidRPr="00CD574D">
        <w:rPr>
          <w:i/>
          <w:sz w:val="22"/>
          <w:szCs w:val="22"/>
        </w:rPr>
        <w:t>структурой Эмитента не предусмотрен</w:t>
      </w:r>
    </w:p>
    <w:p w:rsidR="00CD574D" w:rsidRDefault="00CD574D" w:rsidP="00EF00BA">
      <w:pPr>
        <w:adjustRightInd w:val="0"/>
        <w:jc w:val="both"/>
        <w:rPr>
          <w:rFonts w:ascii="Calibri" w:eastAsiaTheme="minorHAnsi" w:hAnsi="Calibri" w:cs="Calibri"/>
          <w:sz w:val="22"/>
          <w:szCs w:val="22"/>
          <w:lang w:eastAsia="en-US"/>
        </w:rPr>
      </w:pPr>
    </w:p>
    <w:p w:rsidR="00CD574D" w:rsidRDefault="001D6A65" w:rsidP="00CD574D">
      <w:pPr>
        <w:adjustRightInd w:val="0"/>
        <w:jc w:val="both"/>
        <w:rPr>
          <w:i/>
          <w:sz w:val="22"/>
          <w:szCs w:val="22"/>
        </w:rPr>
      </w:pPr>
      <w:r w:rsidRPr="004F17E5">
        <w:rPr>
          <w:rFonts w:eastAsiaTheme="minorHAnsi"/>
          <w:iCs/>
          <w:sz w:val="22"/>
          <w:szCs w:val="22"/>
          <w:lang w:eastAsia="en-US"/>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w:t>
      </w:r>
      <w:r w:rsidR="00CD574D">
        <w:rPr>
          <w:rFonts w:eastAsiaTheme="minorHAnsi"/>
          <w:iCs/>
          <w:sz w:val="22"/>
          <w:szCs w:val="22"/>
          <w:lang w:eastAsia="en-US"/>
        </w:rPr>
        <w:t xml:space="preserve">итента), его задачах и функциях: </w:t>
      </w:r>
      <w:r w:rsidRPr="004F17E5">
        <w:rPr>
          <w:rFonts w:eastAsiaTheme="minorHAnsi"/>
          <w:i/>
          <w:iCs/>
          <w:sz w:val="22"/>
          <w:szCs w:val="22"/>
          <w:lang w:eastAsia="en-US"/>
        </w:rPr>
        <w:t>отдельное структурное подразделение (подразделения)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w:t>
      </w:r>
      <w:r w:rsidR="00C66E5F">
        <w:rPr>
          <w:rFonts w:eastAsiaTheme="minorHAnsi"/>
          <w:i/>
          <w:iCs/>
          <w:sz w:val="22"/>
          <w:szCs w:val="22"/>
          <w:lang w:eastAsia="en-US"/>
        </w:rPr>
        <w:t xml:space="preserve"> </w:t>
      </w:r>
      <w:r w:rsidR="00C66E5F" w:rsidRPr="00E573D1">
        <w:rPr>
          <w:i/>
          <w:sz w:val="22"/>
          <w:szCs w:val="22"/>
        </w:rPr>
        <w:t xml:space="preserve">структурой </w:t>
      </w:r>
      <w:r w:rsidR="00C66E5F">
        <w:rPr>
          <w:i/>
          <w:sz w:val="22"/>
          <w:szCs w:val="22"/>
        </w:rPr>
        <w:t>Эмитент</w:t>
      </w:r>
      <w:r w:rsidR="00C66E5F" w:rsidRPr="00E573D1">
        <w:rPr>
          <w:i/>
          <w:sz w:val="22"/>
          <w:szCs w:val="22"/>
        </w:rPr>
        <w:t>а не предусмотрен.</w:t>
      </w:r>
    </w:p>
    <w:p w:rsidR="00C66E5F" w:rsidRPr="004F17E5" w:rsidRDefault="001D6A65" w:rsidP="00C66E5F">
      <w:pPr>
        <w:adjustRightInd w:val="0"/>
        <w:jc w:val="both"/>
        <w:rPr>
          <w:rFonts w:eastAsiaTheme="minorHAnsi"/>
          <w:iCs/>
          <w:sz w:val="22"/>
          <w:szCs w:val="22"/>
          <w:lang w:eastAsia="en-US"/>
        </w:rPr>
      </w:pPr>
      <w:r w:rsidRPr="004F17E5">
        <w:rPr>
          <w:rFonts w:eastAsiaTheme="minorHAnsi"/>
          <w:iCs/>
          <w:sz w:val="22"/>
          <w:szCs w:val="22"/>
          <w:lang w:eastAsia="en-US"/>
        </w:rPr>
        <w:t>информация о наличии у эмитента отдельного структурного подразделения (службы) внутреннего аудита, его задачах и функция</w:t>
      </w:r>
      <w:r w:rsidR="00C66E5F">
        <w:rPr>
          <w:rFonts w:eastAsiaTheme="minorHAnsi"/>
          <w:iCs/>
          <w:sz w:val="22"/>
          <w:szCs w:val="22"/>
          <w:lang w:eastAsia="en-US"/>
        </w:rPr>
        <w:t xml:space="preserve">: </w:t>
      </w:r>
      <w:r w:rsidRPr="004F17E5">
        <w:rPr>
          <w:rFonts w:eastAsiaTheme="minorHAnsi"/>
          <w:i/>
          <w:iCs/>
          <w:sz w:val="22"/>
          <w:szCs w:val="22"/>
          <w:lang w:eastAsia="en-US"/>
        </w:rPr>
        <w:t>отдельное структурное подразделение (служба) внутреннего аудита структурой Эмитента не предусмотрены</w:t>
      </w:r>
      <w:r w:rsidR="00C66E5F">
        <w:rPr>
          <w:rFonts w:eastAsiaTheme="minorHAnsi"/>
          <w:iCs/>
          <w:sz w:val="22"/>
          <w:szCs w:val="22"/>
          <w:lang w:eastAsia="en-US"/>
        </w:rPr>
        <w:t>.</w:t>
      </w:r>
    </w:p>
    <w:p w:rsidR="00C66E5F" w:rsidRDefault="00C66E5F" w:rsidP="00CD574D">
      <w:pPr>
        <w:adjustRightInd w:val="0"/>
        <w:jc w:val="both"/>
        <w:rPr>
          <w:rFonts w:eastAsiaTheme="minorHAnsi"/>
          <w:iCs/>
          <w:sz w:val="22"/>
          <w:szCs w:val="22"/>
          <w:lang w:eastAsia="en-US"/>
        </w:rPr>
      </w:pPr>
    </w:p>
    <w:p w:rsidR="00C66E5F" w:rsidRPr="004F17E5" w:rsidRDefault="00C66E5F" w:rsidP="00C66E5F">
      <w:pPr>
        <w:adjustRightInd w:val="0"/>
        <w:jc w:val="both"/>
        <w:rPr>
          <w:rFonts w:eastAsiaTheme="minorHAnsi"/>
          <w:i/>
          <w:iCs/>
          <w:sz w:val="22"/>
          <w:szCs w:val="22"/>
          <w:lang w:eastAsia="en-US"/>
        </w:rPr>
      </w:pPr>
      <w:r w:rsidRPr="00C66E5F">
        <w:rPr>
          <w:rFonts w:eastAsiaTheme="minorHAnsi"/>
          <w:iCs/>
          <w:sz w:val="22"/>
          <w:szCs w:val="22"/>
          <w:lang w:eastAsia="en-US"/>
        </w:rPr>
        <w:t>сведения о политике эмитента в области управления рисками и внутреннего контроля,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Pr>
          <w:rFonts w:eastAsiaTheme="minorHAnsi"/>
          <w:iCs/>
          <w:sz w:val="22"/>
          <w:szCs w:val="22"/>
          <w:lang w:eastAsia="en-US"/>
        </w:rPr>
        <w:t xml:space="preserve">: </w:t>
      </w:r>
      <w:r w:rsidR="001D6A65" w:rsidRPr="004F17E5">
        <w:rPr>
          <w:rFonts w:eastAsiaTheme="minorHAnsi"/>
          <w:i/>
          <w:iCs/>
          <w:sz w:val="22"/>
          <w:szCs w:val="22"/>
          <w:lang w:eastAsia="en-US"/>
        </w:rPr>
        <w:t>сведения о политике Эмитента в области управления рисками и внутреннего контроля отсутствуют,  внутренний документ, устанавливающий правила по предотвращению неправомерного использования конфиденциальной и инсайдерской информации отсутствует.</w:t>
      </w:r>
    </w:p>
    <w:p w:rsidR="00C66E5F" w:rsidRDefault="00C66E5F" w:rsidP="00CD574D">
      <w:pPr>
        <w:adjustRightInd w:val="0"/>
        <w:jc w:val="both"/>
        <w:rPr>
          <w:rFonts w:eastAsiaTheme="minorHAnsi"/>
          <w:iCs/>
          <w:sz w:val="22"/>
          <w:szCs w:val="22"/>
          <w:lang w:eastAsia="en-US"/>
        </w:rPr>
      </w:pPr>
    </w:p>
    <w:p w:rsidR="00E573D1" w:rsidRPr="00E573D1" w:rsidRDefault="00E573D1" w:rsidP="00E573D1">
      <w:pPr>
        <w:adjustRightInd w:val="0"/>
        <w:jc w:val="both"/>
        <w:rPr>
          <w:i/>
          <w:sz w:val="22"/>
          <w:szCs w:val="22"/>
        </w:rPr>
      </w:pPr>
    </w:p>
    <w:p w:rsidR="00EF00BA" w:rsidRPr="00EF00BA" w:rsidRDefault="00C66E5F" w:rsidP="00EF00BA">
      <w:pPr>
        <w:adjustRightInd w:val="0"/>
        <w:jc w:val="both"/>
        <w:rPr>
          <w:b/>
          <w:sz w:val="22"/>
          <w:szCs w:val="22"/>
        </w:rPr>
      </w:pPr>
      <w:r>
        <w:rPr>
          <w:b/>
          <w:sz w:val="22"/>
          <w:szCs w:val="22"/>
        </w:rPr>
        <w:t>5</w:t>
      </w:r>
      <w:r w:rsidR="00EF00BA" w:rsidRPr="00EF00BA">
        <w:rPr>
          <w:b/>
          <w:sz w:val="22"/>
          <w:szCs w:val="22"/>
        </w:rPr>
        <w:t xml:space="preserve">.5. Информация о лицах, входящих в состав органов контроля за финансово- хозяйственной деятельностью </w:t>
      </w:r>
      <w:r w:rsidR="00E06F66">
        <w:rPr>
          <w:b/>
          <w:sz w:val="22"/>
          <w:szCs w:val="22"/>
        </w:rPr>
        <w:t>Эмитент</w:t>
      </w:r>
      <w:r w:rsidR="00EF00BA" w:rsidRPr="00EF00BA">
        <w:rPr>
          <w:b/>
          <w:sz w:val="22"/>
          <w:szCs w:val="22"/>
        </w:rPr>
        <w:t>а</w:t>
      </w:r>
    </w:p>
    <w:p w:rsidR="00A2696D" w:rsidRDefault="00A2696D" w:rsidP="003B50B8">
      <w:pPr>
        <w:adjustRightInd w:val="0"/>
        <w:jc w:val="both"/>
        <w:rPr>
          <w:sz w:val="22"/>
          <w:szCs w:val="22"/>
        </w:rPr>
      </w:pPr>
    </w:p>
    <w:p w:rsidR="005F3529" w:rsidRDefault="00DB12A3" w:rsidP="00DB12A3">
      <w:pPr>
        <w:adjustRightInd w:val="0"/>
        <w:ind w:firstLine="708"/>
        <w:jc w:val="both"/>
        <w:rPr>
          <w:bCs/>
          <w:i/>
          <w:sz w:val="22"/>
          <w:szCs w:val="22"/>
        </w:rPr>
      </w:pPr>
      <w:r w:rsidRPr="00DB12A3">
        <w:rPr>
          <w:bCs/>
          <w:sz w:val="22"/>
          <w:szCs w:val="22"/>
        </w:rPr>
        <w:t>Информация о ревизоре или о персональном составе ревизионной комиссии и иных органов</w:t>
      </w:r>
      <w:r>
        <w:rPr>
          <w:bCs/>
          <w:sz w:val="22"/>
          <w:szCs w:val="22"/>
        </w:rPr>
        <w:t xml:space="preserve"> </w:t>
      </w:r>
      <w:r w:rsidR="00E06F66">
        <w:rPr>
          <w:bCs/>
          <w:sz w:val="22"/>
          <w:szCs w:val="22"/>
        </w:rPr>
        <w:t>Эмитент</w:t>
      </w:r>
      <w:r w:rsidRPr="00DB12A3">
        <w:rPr>
          <w:bCs/>
          <w:sz w:val="22"/>
          <w:szCs w:val="22"/>
        </w:rPr>
        <w:t xml:space="preserve">а по контролю за его финансово-хозяйственной деятельностью: </w:t>
      </w:r>
      <w:r w:rsidR="00E06F66">
        <w:rPr>
          <w:bCs/>
          <w:i/>
          <w:sz w:val="22"/>
          <w:szCs w:val="22"/>
        </w:rPr>
        <w:t>Эмитент</w:t>
      </w:r>
      <w:r w:rsidRPr="00DB12A3">
        <w:rPr>
          <w:bCs/>
          <w:i/>
          <w:sz w:val="22"/>
          <w:szCs w:val="22"/>
        </w:rPr>
        <w:t xml:space="preserve">ом не избирались Ревизионная комиссия (Ревизор) и иные органы </w:t>
      </w:r>
      <w:r w:rsidR="00E06F66">
        <w:rPr>
          <w:bCs/>
          <w:i/>
          <w:sz w:val="22"/>
          <w:szCs w:val="22"/>
        </w:rPr>
        <w:t>Эмитент</w:t>
      </w:r>
      <w:r w:rsidRPr="00DB12A3">
        <w:rPr>
          <w:bCs/>
          <w:i/>
          <w:sz w:val="22"/>
          <w:szCs w:val="22"/>
        </w:rPr>
        <w:t xml:space="preserve">а по контролю за его финансово-хозяйственной деятельностью. </w:t>
      </w:r>
    </w:p>
    <w:p w:rsidR="00EF00BA" w:rsidRDefault="00DB12A3" w:rsidP="005F3529">
      <w:pPr>
        <w:adjustRightInd w:val="0"/>
        <w:ind w:firstLine="708"/>
        <w:jc w:val="both"/>
        <w:rPr>
          <w:sz w:val="22"/>
          <w:szCs w:val="22"/>
        </w:rPr>
      </w:pPr>
      <w:r w:rsidRPr="00DB12A3">
        <w:rPr>
          <w:bCs/>
          <w:sz w:val="22"/>
          <w:szCs w:val="22"/>
        </w:rPr>
        <w:t>Обязательное формирование Ревизионной комиссии</w:t>
      </w:r>
      <w:r>
        <w:rPr>
          <w:bCs/>
          <w:sz w:val="22"/>
          <w:szCs w:val="22"/>
        </w:rPr>
        <w:t xml:space="preserve"> </w:t>
      </w:r>
      <w:r w:rsidRPr="00DB12A3">
        <w:rPr>
          <w:bCs/>
          <w:sz w:val="22"/>
          <w:szCs w:val="22"/>
        </w:rPr>
        <w:t>(Ревизора)</w:t>
      </w:r>
      <w:r w:rsidR="005F3529">
        <w:rPr>
          <w:bCs/>
          <w:sz w:val="22"/>
          <w:szCs w:val="22"/>
        </w:rPr>
        <w:t xml:space="preserve"> </w:t>
      </w:r>
      <w:r w:rsidR="005F3529" w:rsidRPr="00DB12A3">
        <w:rPr>
          <w:bCs/>
          <w:sz w:val="22"/>
          <w:szCs w:val="22"/>
        </w:rPr>
        <w:t>предусмотрено, в случае если общ</w:t>
      </w:r>
      <w:r w:rsidR="005F3529">
        <w:rPr>
          <w:bCs/>
          <w:sz w:val="22"/>
          <w:szCs w:val="22"/>
        </w:rPr>
        <w:t xml:space="preserve">ество имеет более 15 участников </w:t>
      </w:r>
      <w:r w:rsidR="005F3529">
        <w:rPr>
          <w:sz w:val="22"/>
          <w:szCs w:val="22"/>
        </w:rPr>
        <w:t>(</w:t>
      </w:r>
      <w:r w:rsidR="005F3529">
        <w:rPr>
          <w:bCs/>
          <w:sz w:val="22"/>
          <w:szCs w:val="22"/>
        </w:rPr>
        <w:t>п.6 ст.32 Федерального</w:t>
      </w:r>
      <w:r w:rsidR="005F3529" w:rsidRPr="005F3529">
        <w:rPr>
          <w:bCs/>
          <w:sz w:val="22"/>
          <w:szCs w:val="22"/>
        </w:rPr>
        <w:t xml:space="preserve"> закон</w:t>
      </w:r>
      <w:r w:rsidR="005F3529">
        <w:rPr>
          <w:bCs/>
          <w:sz w:val="22"/>
          <w:szCs w:val="22"/>
        </w:rPr>
        <w:t>а</w:t>
      </w:r>
      <w:r w:rsidR="005F3529" w:rsidRPr="005F3529">
        <w:rPr>
          <w:bCs/>
          <w:sz w:val="22"/>
          <w:szCs w:val="22"/>
        </w:rPr>
        <w:t xml:space="preserve"> от 08.02.1998 N 14-ФЗ (ред. от 05.05.2</w:t>
      </w:r>
      <w:r w:rsidR="005F3529">
        <w:rPr>
          <w:bCs/>
          <w:sz w:val="22"/>
          <w:szCs w:val="22"/>
        </w:rPr>
        <w:t>014) «</w:t>
      </w:r>
      <w:r w:rsidR="005F3529" w:rsidRPr="005F3529">
        <w:rPr>
          <w:bCs/>
          <w:sz w:val="22"/>
          <w:szCs w:val="22"/>
        </w:rPr>
        <w:t xml:space="preserve">Об обществах с ограниченной </w:t>
      </w:r>
      <w:r w:rsidR="005F3529">
        <w:rPr>
          <w:bCs/>
          <w:sz w:val="22"/>
          <w:szCs w:val="22"/>
        </w:rPr>
        <w:t>ответственностью»)</w:t>
      </w:r>
      <w:r w:rsidRPr="00DB12A3">
        <w:rPr>
          <w:bCs/>
          <w:sz w:val="22"/>
          <w:szCs w:val="22"/>
        </w:rPr>
        <w:t xml:space="preserve"> </w:t>
      </w:r>
    </w:p>
    <w:p w:rsidR="00EF00BA" w:rsidRDefault="00EF00BA" w:rsidP="003B50B8">
      <w:pPr>
        <w:adjustRightInd w:val="0"/>
        <w:jc w:val="both"/>
        <w:rPr>
          <w:sz w:val="22"/>
          <w:szCs w:val="22"/>
        </w:rPr>
      </w:pPr>
    </w:p>
    <w:p w:rsidR="00C66E5F" w:rsidRPr="00C66E5F" w:rsidRDefault="00C66E5F" w:rsidP="00C66E5F">
      <w:pPr>
        <w:adjustRightInd w:val="0"/>
        <w:jc w:val="both"/>
        <w:rPr>
          <w:b/>
          <w:bCs/>
          <w:sz w:val="22"/>
          <w:szCs w:val="22"/>
        </w:rPr>
      </w:pPr>
      <w:r>
        <w:rPr>
          <w:b/>
          <w:sz w:val="22"/>
          <w:szCs w:val="22"/>
        </w:rPr>
        <w:t>5</w:t>
      </w:r>
      <w:r w:rsidR="00EF00BA" w:rsidRPr="00EF00BA">
        <w:rPr>
          <w:b/>
          <w:sz w:val="22"/>
          <w:szCs w:val="22"/>
        </w:rPr>
        <w:t xml:space="preserve">.6. </w:t>
      </w:r>
      <w:r w:rsidRPr="00C66E5F">
        <w:rPr>
          <w:b/>
          <w:bCs/>
          <w:sz w:val="22"/>
          <w:szCs w:val="22"/>
        </w:rPr>
        <w:t>Сведения о размере вознаграждения и (или) компенсации расходов по органу контроля за финансово-хозяйственной деятельностью эмитента</w:t>
      </w:r>
    </w:p>
    <w:p w:rsidR="001A0104" w:rsidRDefault="00C66E5F" w:rsidP="00C66E5F">
      <w:pPr>
        <w:adjustRightInd w:val="0"/>
        <w:jc w:val="both"/>
        <w:rPr>
          <w:b/>
          <w:sz w:val="22"/>
          <w:szCs w:val="22"/>
        </w:rPr>
      </w:pPr>
      <w:r w:rsidRPr="00C66E5F" w:rsidDel="00C66E5F">
        <w:rPr>
          <w:b/>
          <w:sz w:val="22"/>
          <w:szCs w:val="22"/>
        </w:rPr>
        <w:t xml:space="preserve"> </w:t>
      </w:r>
    </w:p>
    <w:p w:rsidR="001272D8" w:rsidRDefault="001A0104" w:rsidP="004F17E5">
      <w:pPr>
        <w:adjustRightInd w:val="0"/>
        <w:ind w:firstLine="708"/>
        <w:jc w:val="both"/>
        <w:rPr>
          <w:sz w:val="22"/>
          <w:szCs w:val="22"/>
        </w:rPr>
      </w:pPr>
      <w:r w:rsidRPr="001A0104">
        <w:rPr>
          <w:sz w:val="22"/>
          <w:szCs w:val="22"/>
        </w:rPr>
        <w:t xml:space="preserve">Сведения о всех видах вознаграждений, </w:t>
      </w:r>
      <w:r w:rsidR="006C2F25" w:rsidRPr="006C2F25">
        <w:rPr>
          <w:sz w:val="22"/>
          <w:szCs w:val="22"/>
        </w:rPr>
        <w:t>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последнего завершенного отчетного года</w:t>
      </w:r>
      <w:r w:rsidR="006C2F25">
        <w:rPr>
          <w:sz w:val="22"/>
          <w:szCs w:val="22"/>
        </w:rPr>
        <w:t>, который является последним завершенным отчетным</w:t>
      </w:r>
      <w:r w:rsidR="006C2F25" w:rsidRPr="006C2F25">
        <w:rPr>
          <w:sz w:val="22"/>
          <w:szCs w:val="22"/>
        </w:rPr>
        <w:t xml:space="preserve"> пери</w:t>
      </w:r>
      <w:r w:rsidR="006C2F25">
        <w:rPr>
          <w:sz w:val="22"/>
          <w:szCs w:val="22"/>
        </w:rPr>
        <w:t>одом до даты утверждения Проспекта ценных бумаг. Т</w:t>
      </w:r>
      <w:r w:rsidR="006C2F25" w:rsidRPr="006C2F25">
        <w:rPr>
          <w:sz w:val="22"/>
          <w:szCs w:val="22"/>
        </w:rPr>
        <w:t>акже</w:t>
      </w:r>
      <w:r w:rsidR="006C2F25">
        <w:rPr>
          <w:sz w:val="22"/>
          <w:szCs w:val="22"/>
        </w:rPr>
        <w:t>, сведения</w:t>
      </w:r>
      <w:r w:rsidR="006C2F25" w:rsidRPr="006C2F25">
        <w:rPr>
          <w:sz w:val="22"/>
          <w:szCs w:val="22"/>
        </w:rPr>
        <w:t xml:space="preserve"> </w:t>
      </w:r>
      <w:r w:rsidR="006C2F25">
        <w:rPr>
          <w:sz w:val="22"/>
          <w:szCs w:val="22"/>
        </w:rPr>
        <w:t xml:space="preserve"> о размере расходов, связанных</w:t>
      </w:r>
      <w:r w:rsidR="006C2F25" w:rsidRPr="006C2F25">
        <w:rPr>
          <w:sz w:val="22"/>
          <w:szCs w:val="22"/>
        </w:rPr>
        <w:t xml:space="preserve"> с исполнением функций членов органов контроля за финансово-хозяйственной деятельностью эмитента, компенсированные эмитентом в течение последнего завершенного отчетного года который является последним завершенным отчетным периодом до даты утв</w:t>
      </w:r>
      <w:r w:rsidR="006C2F25">
        <w:rPr>
          <w:sz w:val="22"/>
          <w:szCs w:val="22"/>
        </w:rPr>
        <w:t>ерждения проспекта ценных бумаг</w:t>
      </w:r>
      <w:r w:rsidRPr="001A0104">
        <w:rPr>
          <w:sz w:val="22"/>
          <w:szCs w:val="22"/>
        </w:rPr>
        <w:t xml:space="preserve">: </w:t>
      </w:r>
      <w:r w:rsidRPr="001A0104">
        <w:rPr>
          <w:i/>
          <w:sz w:val="22"/>
          <w:szCs w:val="22"/>
        </w:rPr>
        <w:t>вознаграждения</w:t>
      </w:r>
      <w:r w:rsidR="006C2F25">
        <w:rPr>
          <w:i/>
          <w:sz w:val="22"/>
          <w:szCs w:val="22"/>
        </w:rPr>
        <w:t xml:space="preserve"> </w:t>
      </w:r>
      <w:r w:rsidRPr="001A0104">
        <w:rPr>
          <w:i/>
          <w:sz w:val="22"/>
          <w:szCs w:val="22"/>
        </w:rPr>
        <w:t xml:space="preserve">не выплачивались, поскольку </w:t>
      </w:r>
      <w:r w:rsidR="00E06F66">
        <w:rPr>
          <w:i/>
          <w:sz w:val="22"/>
          <w:szCs w:val="22"/>
        </w:rPr>
        <w:t>Эмитент</w:t>
      </w:r>
      <w:r w:rsidRPr="001A0104">
        <w:rPr>
          <w:i/>
          <w:sz w:val="22"/>
          <w:szCs w:val="22"/>
        </w:rPr>
        <w:t>ом не избирались Ревизионная комиссия (Ревизор) и иные</w:t>
      </w:r>
      <w:r w:rsidR="006C2F25">
        <w:rPr>
          <w:i/>
          <w:sz w:val="22"/>
          <w:szCs w:val="22"/>
        </w:rPr>
        <w:t xml:space="preserve"> </w:t>
      </w:r>
      <w:r w:rsidRPr="001A0104">
        <w:rPr>
          <w:i/>
          <w:sz w:val="22"/>
          <w:szCs w:val="22"/>
        </w:rPr>
        <w:t xml:space="preserve">органы </w:t>
      </w:r>
      <w:r w:rsidR="00E06F66">
        <w:rPr>
          <w:i/>
          <w:sz w:val="22"/>
          <w:szCs w:val="22"/>
        </w:rPr>
        <w:t>Эмитент</w:t>
      </w:r>
      <w:r w:rsidRPr="001A0104">
        <w:rPr>
          <w:i/>
          <w:sz w:val="22"/>
          <w:szCs w:val="22"/>
        </w:rPr>
        <w:t>а по контролю за его финансово-хозяйственной деятельностью</w:t>
      </w:r>
      <w:r w:rsidRPr="001A0104">
        <w:rPr>
          <w:sz w:val="22"/>
          <w:szCs w:val="22"/>
        </w:rPr>
        <w:t>.</w:t>
      </w:r>
      <w:r>
        <w:rPr>
          <w:sz w:val="22"/>
          <w:szCs w:val="22"/>
        </w:rPr>
        <w:t xml:space="preserve"> </w:t>
      </w:r>
    </w:p>
    <w:p w:rsidR="00EF00BA" w:rsidRPr="001A0104" w:rsidRDefault="001A0104" w:rsidP="001A0104">
      <w:pPr>
        <w:adjustRightInd w:val="0"/>
        <w:ind w:firstLine="708"/>
        <w:jc w:val="both"/>
        <w:rPr>
          <w:i/>
          <w:sz w:val="22"/>
          <w:szCs w:val="22"/>
        </w:rPr>
      </w:pPr>
      <w:r w:rsidRPr="001A0104">
        <w:rPr>
          <w:sz w:val="22"/>
          <w:szCs w:val="22"/>
        </w:rPr>
        <w:t xml:space="preserve">Сведения о существующих соглашениях относительно таких выплат в текущем </w:t>
      </w:r>
      <w:r w:rsidR="006C2F25">
        <w:rPr>
          <w:sz w:val="22"/>
          <w:szCs w:val="22"/>
        </w:rPr>
        <w:t xml:space="preserve">отчетном </w:t>
      </w:r>
      <w:r w:rsidRPr="001A0104">
        <w:rPr>
          <w:sz w:val="22"/>
          <w:szCs w:val="22"/>
        </w:rPr>
        <w:t xml:space="preserve">году: </w:t>
      </w:r>
      <w:r w:rsidRPr="001A0104">
        <w:rPr>
          <w:i/>
          <w:sz w:val="22"/>
          <w:szCs w:val="22"/>
        </w:rPr>
        <w:t>такие соглашения отсутствуют</w:t>
      </w:r>
    </w:p>
    <w:p w:rsidR="00BF1FD4" w:rsidRDefault="00BF1FD4" w:rsidP="00EF00BA">
      <w:pPr>
        <w:adjustRightInd w:val="0"/>
        <w:jc w:val="both"/>
        <w:rPr>
          <w:sz w:val="22"/>
          <w:szCs w:val="22"/>
        </w:rPr>
      </w:pPr>
    </w:p>
    <w:p w:rsidR="00BF1FD4" w:rsidRDefault="006C2F25" w:rsidP="00BF1FD4">
      <w:pPr>
        <w:adjustRightInd w:val="0"/>
        <w:jc w:val="both"/>
        <w:rPr>
          <w:b/>
          <w:sz w:val="22"/>
          <w:szCs w:val="22"/>
        </w:rPr>
      </w:pPr>
      <w:r>
        <w:rPr>
          <w:b/>
          <w:sz w:val="22"/>
          <w:szCs w:val="22"/>
        </w:rPr>
        <w:t>5</w:t>
      </w:r>
      <w:r w:rsidR="00BF1FD4" w:rsidRPr="00BF1FD4">
        <w:rPr>
          <w:b/>
          <w:sz w:val="22"/>
          <w:szCs w:val="22"/>
        </w:rPr>
        <w:t xml:space="preserve">.7. Данные о численности и обобщенные данные об образовании и о составе сотрудников (работников) </w:t>
      </w:r>
      <w:r w:rsidR="00E06F66">
        <w:rPr>
          <w:b/>
          <w:sz w:val="22"/>
          <w:szCs w:val="22"/>
        </w:rPr>
        <w:t>Эмитент</w:t>
      </w:r>
      <w:r w:rsidR="00BF1FD4" w:rsidRPr="00BF1FD4">
        <w:rPr>
          <w:b/>
          <w:sz w:val="22"/>
          <w:szCs w:val="22"/>
        </w:rPr>
        <w:t xml:space="preserve">а, а также об изменении численности сотрудников (работников) </w:t>
      </w:r>
      <w:r w:rsidR="00E06F66">
        <w:rPr>
          <w:b/>
          <w:sz w:val="22"/>
          <w:szCs w:val="22"/>
        </w:rPr>
        <w:t>Эмитент</w:t>
      </w:r>
      <w:r w:rsidR="00BF1FD4" w:rsidRPr="00BF1FD4">
        <w:rPr>
          <w:b/>
          <w:sz w:val="22"/>
          <w:szCs w:val="22"/>
        </w:rPr>
        <w:t>а</w:t>
      </w:r>
    </w:p>
    <w:p w:rsidR="00BF1FD4" w:rsidRDefault="00BF1FD4" w:rsidP="00BF1FD4">
      <w:pPr>
        <w:adjustRightInd w:val="0"/>
        <w:jc w:val="both"/>
        <w:rPr>
          <w:b/>
          <w:sz w:val="22"/>
          <w:szCs w:val="22"/>
        </w:rPr>
      </w:pPr>
    </w:p>
    <w:tbl>
      <w:tblPr>
        <w:tblW w:w="9522" w:type="dxa"/>
        <w:tblInd w:w="93" w:type="dxa"/>
        <w:tblLook w:val="04A0" w:firstRow="1" w:lastRow="0" w:firstColumn="1" w:lastColumn="0" w:noHBand="0" w:noVBand="1"/>
      </w:tblPr>
      <w:tblGrid>
        <w:gridCol w:w="2850"/>
        <w:gridCol w:w="1276"/>
        <w:gridCol w:w="1418"/>
        <w:gridCol w:w="1275"/>
        <w:gridCol w:w="1276"/>
        <w:gridCol w:w="1427"/>
      </w:tblGrid>
      <w:tr w:rsidR="006C2F25" w:rsidRPr="001A0104" w:rsidTr="004F17E5">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F25" w:rsidRPr="001A0104" w:rsidRDefault="006C2F25" w:rsidP="001A0104">
            <w:pPr>
              <w:adjustRightInd w:val="0"/>
              <w:jc w:val="both"/>
              <w:rPr>
                <w:bCs/>
                <w:sz w:val="22"/>
                <w:szCs w:val="22"/>
              </w:rPr>
            </w:pPr>
            <w:r w:rsidRPr="001A0104">
              <w:rPr>
                <w:bCs/>
                <w:sz w:val="22"/>
                <w:szCs w:val="22"/>
              </w:rPr>
              <w:t xml:space="preserve">      Наименование показателя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2F25" w:rsidRPr="001A0104" w:rsidRDefault="006C2F25" w:rsidP="001A0104">
            <w:pPr>
              <w:adjustRightInd w:val="0"/>
              <w:jc w:val="both"/>
              <w:rPr>
                <w:bCs/>
                <w:sz w:val="22"/>
                <w:szCs w:val="22"/>
              </w:rPr>
            </w:pPr>
            <w:r w:rsidRPr="001A0104">
              <w:rPr>
                <w:bCs/>
                <w:sz w:val="22"/>
                <w:szCs w:val="22"/>
              </w:rPr>
              <w:t>2010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2F25" w:rsidRPr="001A0104" w:rsidRDefault="006C2F25" w:rsidP="001A0104">
            <w:pPr>
              <w:adjustRightInd w:val="0"/>
              <w:jc w:val="both"/>
              <w:rPr>
                <w:bCs/>
                <w:sz w:val="22"/>
                <w:szCs w:val="22"/>
              </w:rPr>
            </w:pPr>
            <w:r w:rsidRPr="001A0104">
              <w:rPr>
                <w:bCs/>
                <w:sz w:val="22"/>
                <w:szCs w:val="22"/>
              </w:rPr>
              <w:t>2011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2F25" w:rsidRPr="001A0104" w:rsidRDefault="006C2F25" w:rsidP="001A0104">
            <w:pPr>
              <w:adjustRightInd w:val="0"/>
              <w:jc w:val="both"/>
              <w:rPr>
                <w:bCs/>
                <w:sz w:val="22"/>
                <w:szCs w:val="22"/>
              </w:rPr>
            </w:pPr>
            <w:r w:rsidRPr="001A0104">
              <w:rPr>
                <w:bCs/>
                <w:sz w:val="22"/>
                <w:szCs w:val="22"/>
              </w:rPr>
              <w:t>2012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2F25" w:rsidRPr="001A0104" w:rsidRDefault="006C2F25" w:rsidP="001A0104">
            <w:pPr>
              <w:adjustRightInd w:val="0"/>
              <w:jc w:val="both"/>
              <w:rPr>
                <w:bCs/>
                <w:sz w:val="22"/>
                <w:szCs w:val="22"/>
              </w:rPr>
            </w:pPr>
            <w:r w:rsidRPr="001A0104">
              <w:rPr>
                <w:bCs/>
                <w:sz w:val="22"/>
                <w:szCs w:val="22"/>
              </w:rPr>
              <w:t>2013</w:t>
            </w:r>
          </w:p>
        </w:tc>
        <w:tc>
          <w:tcPr>
            <w:tcW w:w="1427" w:type="dxa"/>
            <w:tcBorders>
              <w:top w:val="single" w:sz="4" w:space="0" w:color="auto"/>
              <w:left w:val="nil"/>
              <w:bottom w:val="single" w:sz="4" w:space="0" w:color="auto"/>
              <w:right w:val="single" w:sz="4" w:space="0" w:color="auto"/>
            </w:tcBorders>
            <w:shd w:val="clear" w:color="auto" w:fill="FFFFFF" w:themeFill="background1"/>
            <w:vAlign w:val="center"/>
            <w:hideMark/>
          </w:tcPr>
          <w:p w:rsidR="001272D8" w:rsidRDefault="006C2F25" w:rsidP="004F17E5">
            <w:pPr>
              <w:adjustRightInd w:val="0"/>
              <w:jc w:val="center"/>
              <w:rPr>
                <w:bCs/>
                <w:sz w:val="22"/>
                <w:szCs w:val="22"/>
              </w:rPr>
            </w:pPr>
            <w:r w:rsidRPr="001A0104">
              <w:rPr>
                <w:bCs/>
                <w:sz w:val="22"/>
                <w:szCs w:val="22"/>
              </w:rPr>
              <w:t>201</w:t>
            </w:r>
            <w:r>
              <w:rPr>
                <w:bCs/>
                <w:sz w:val="22"/>
                <w:szCs w:val="22"/>
              </w:rPr>
              <w:t>4</w:t>
            </w:r>
          </w:p>
        </w:tc>
      </w:tr>
      <w:tr w:rsidR="006C2F25" w:rsidRPr="001A0104" w:rsidTr="004F17E5">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6C2F25" w:rsidRPr="001A0104" w:rsidRDefault="006C2F25" w:rsidP="001A0104">
            <w:pPr>
              <w:adjustRightInd w:val="0"/>
              <w:jc w:val="both"/>
              <w:rPr>
                <w:bCs/>
                <w:sz w:val="22"/>
                <w:szCs w:val="22"/>
              </w:rPr>
            </w:pPr>
            <w:r w:rsidRPr="001A0104">
              <w:rPr>
                <w:bCs/>
                <w:sz w:val="22"/>
                <w:szCs w:val="22"/>
              </w:rPr>
              <w:t>Средняя численность работников, чел.</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6C2F25" w:rsidRPr="001A0104" w:rsidRDefault="006C2F25" w:rsidP="001A0104">
            <w:pPr>
              <w:adjustRightInd w:val="0"/>
              <w:jc w:val="both"/>
              <w:rPr>
                <w:bCs/>
                <w:sz w:val="22"/>
                <w:szCs w:val="22"/>
              </w:rPr>
            </w:pPr>
            <w:r w:rsidRPr="001A0104">
              <w:rPr>
                <w:bCs/>
                <w:sz w:val="22"/>
                <w:szCs w:val="22"/>
              </w:rPr>
              <w:t>168</w:t>
            </w:r>
          </w:p>
        </w:tc>
        <w:tc>
          <w:tcPr>
            <w:tcW w:w="1418"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6C2F25" w:rsidRPr="001A0104" w:rsidRDefault="006C2F25" w:rsidP="001A0104">
            <w:pPr>
              <w:adjustRightInd w:val="0"/>
              <w:jc w:val="both"/>
              <w:rPr>
                <w:bCs/>
                <w:sz w:val="22"/>
                <w:szCs w:val="22"/>
              </w:rPr>
            </w:pPr>
            <w:r w:rsidRPr="001A0104">
              <w:rPr>
                <w:bCs/>
                <w:sz w:val="22"/>
                <w:szCs w:val="22"/>
              </w:rPr>
              <w:t>208</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6C2F25" w:rsidRPr="001A0104" w:rsidRDefault="006C2F25" w:rsidP="001A0104">
            <w:pPr>
              <w:adjustRightInd w:val="0"/>
              <w:jc w:val="both"/>
              <w:rPr>
                <w:bCs/>
                <w:sz w:val="22"/>
                <w:szCs w:val="22"/>
              </w:rPr>
            </w:pPr>
            <w:r w:rsidRPr="001A0104">
              <w:rPr>
                <w:bCs/>
                <w:sz w:val="22"/>
                <w:szCs w:val="22"/>
              </w:rPr>
              <w:t>276</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6C2F25" w:rsidRPr="001A0104" w:rsidRDefault="006C2F25" w:rsidP="001A0104">
            <w:pPr>
              <w:adjustRightInd w:val="0"/>
              <w:jc w:val="both"/>
              <w:rPr>
                <w:bCs/>
                <w:sz w:val="22"/>
                <w:szCs w:val="22"/>
              </w:rPr>
            </w:pPr>
            <w:r w:rsidRPr="001A0104">
              <w:rPr>
                <w:bCs/>
                <w:sz w:val="22"/>
                <w:szCs w:val="22"/>
              </w:rPr>
              <w:t>394</w:t>
            </w:r>
          </w:p>
        </w:tc>
        <w:tc>
          <w:tcPr>
            <w:tcW w:w="1427" w:type="dxa"/>
            <w:tcBorders>
              <w:top w:val="nil"/>
              <w:left w:val="nil"/>
              <w:bottom w:val="single" w:sz="4" w:space="0" w:color="auto"/>
              <w:right w:val="single" w:sz="4" w:space="0" w:color="auto"/>
            </w:tcBorders>
            <w:shd w:val="clear" w:color="auto" w:fill="FFFFFF" w:themeFill="background1"/>
            <w:vAlign w:val="center"/>
          </w:tcPr>
          <w:p w:rsidR="001272D8" w:rsidRDefault="00437BA1" w:rsidP="004F17E5">
            <w:pPr>
              <w:adjustRightInd w:val="0"/>
              <w:jc w:val="center"/>
              <w:rPr>
                <w:bCs/>
                <w:sz w:val="22"/>
                <w:szCs w:val="22"/>
              </w:rPr>
            </w:pPr>
            <w:r>
              <w:rPr>
                <w:bCs/>
                <w:sz w:val="22"/>
                <w:szCs w:val="22"/>
              </w:rPr>
              <w:t>196</w:t>
            </w:r>
          </w:p>
        </w:tc>
      </w:tr>
      <w:tr w:rsidR="00437BA1" w:rsidRPr="001A0104" w:rsidTr="004F17E5">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1272D8" w:rsidRDefault="00437BA1" w:rsidP="004F17E5">
            <w:pPr>
              <w:adjustRightInd w:val="0"/>
              <w:jc w:val="center"/>
              <w:rPr>
                <w:bCs/>
                <w:sz w:val="22"/>
                <w:szCs w:val="22"/>
              </w:rPr>
            </w:pPr>
            <w:r w:rsidRPr="001A0104">
              <w:rPr>
                <w:bCs/>
                <w:sz w:val="22"/>
                <w:szCs w:val="22"/>
              </w:rPr>
              <w:t xml:space="preserve">Фонд  начисленной  заработной  платы работников за отчетный период, руб. </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437BA1" w:rsidRPr="001A0104" w:rsidRDefault="00437BA1" w:rsidP="001A0104">
            <w:pPr>
              <w:adjustRightInd w:val="0"/>
              <w:jc w:val="both"/>
              <w:rPr>
                <w:bCs/>
                <w:sz w:val="22"/>
                <w:szCs w:val="22"/>
              </w:rPr>
            </w:pPr>
            <w:r>
              <w:rPr>
                <w:bCs/>
                <w:sz w:val="22"/>
                <w:szCs w:val="22"/>
              </w:rPr>
              <w:t>148</w:t>
            </w:r>
            <w:r w:rsidRPr="001A0104">
              <w:rPr>
                <w:bCs/>
                <w:sz w:val="22"/>
                <w:szCs w:val="22"/>
              </w:rPr>
              <w:t>704 272</w:t>
            </w:r>
          </w:p>
        </w:tc>
        <w:tc>
          <w:tcPr>
            <w:tcW w:w="1418"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437BA1" w:rsidRPr="001A0104" w:rsidRDefault="00437BA1" w:rsidP="001A0104">
            <w:pPr>
              <w:adjustRightInd w:val="0"/>
              <w:jc w:val="both"/>
              <w:rPr>
                <w:bCs/>
                <w:sz w:val="22"/>
                <w:szCs w:val="22"/>
              </w:rPr>
            </w:pPr>
            <w:r>
              <w:rPr>
                <w:bCs/>
                <w:sz w:val="22"/>
                <w:szCs w:val="22"/>
              </w:rPr>
              <w:t xml:space="preserve">197 </w:t>
            </w:r>
            <w:r w:rsidRPr="001A0104">
              <w:rPr>
                <w:bCs/>
                <w:sz w:val="22"/>
                <w:szCs w:val="22"/>
              </w:rPr>
              <w:t>662 102</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437BA1" w:rsidRPr="001A0104" w:rsidRDefault="00437BA1" w:rsidP="001A0104">
            <w:pPr>
              <w:adjustRightInd w:val="0"/>
              <w:jc w:val="both"/>
              <w:rPr>
                <w:bCs/>
                <w:sz w:val="22"/>
                <w:szCs w:val="22"/>
              </w:rPr>
            </w:pPr>
            <w:r>
              <w:rPr>
                <w:bCs/>
                <w:sz w:val="22"/>
                <w:szCs w:val="22"/>
              </w:rPr>
              <w:t xml:space="preserve">339 </w:t>
            </w:r>
            <w:r w:rsidRPr="001A0104">
              <w:rPr>
                <w:bCs/>
                <w:sz w:val="22"/>
                <w:szCs w:val="22"/>
              </w:rPr>
              <w:t>761 998</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437BA1" w:rsidRPr="001A0104" w:rsidRDefault="00437BA1" w:rsidP="001A0104">
            <w:pPr>
              <w:adjustRightInd w:val="0"/>
              <w:jc w:val="both"/>
              <w:rPr>
                <w:bCs/>
                <w:sz w:val="22"/>
                <w:szCs w:val="22"/>
              </w:rPr>
            </w:pPr>
            <w:r w:rsidRPr="001A0104">
              <w:rPr>
                <w:bCs/>
                <w:sz w:val="22"/>
                <w:szCs w:val="22"/>
              </w:rPr>
              <w:t>411 493 440</w:t>
            </w:r>
          </w:p>
        </w:tc>
        <w:tc>
          <w:tcPr>
            <w:tcW w:w="1427" w:type="dxa"/>
            <w:tcBorders>
              <w:top w:val="nil"/>
              <w:left w:val="nil"/>
              <w:bottom w:val="single" w:sz="4" w:space="0" w:color="auto"/>
              <w:right w:val="single" w:sz="4" w:space="0" w:color="auto"/>
            </w:tcBorders>
            <w:shd w:val="clear" w:color="auto" w:fill="FFFFFF" w:themeFill="background1"/>
            <w:vAlign w:val="center"/>
          </w:tcPr>
          <w:p w:rsidR="001272D8" w:rsidRDefault="001D6A65" w:rsidP="004F17E5">
            <w:pPr>
              <w:adjustRightInd w:val="0"/>
              <w:jc w:val="center"/>
              <w:rPr>
                <w:bCs/>
                <w:sz w:val="22"/>
                <w:szCs w:val="22"/>
              </w:rPr>
            </w:pPr>
            <w:r w:rsidRPr="004F17E5">
              <w:rPr>
                <w:iCs/>
                <w:sz w:val="22"/>
                <w:szCs w:val="22"/>
              </w:rPr>
              <w:t>215 627 581</w:t>
            </w:r>
          </w:p>
        </w:tc>
      </w:tr>
      <w:tr w:rsidR="00437BA1" w:rsidRPr="001A0104" w:rsidTr="004F17E5">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437BA1" w:rsidRPr="001A0104" w:rsidRDefault="00437BA1" w:rsidP="001A0104">
            <w:pPr>
              <w:adjustRightInd w:val="0"/>
              <w:jc w:val="both"/>
              <w:rPr>
                <w:bCs/>
                <w:sz w:val="22"/>
                <w:szCs w:val="22"/>
              </w:rPr>
            </w:pPr>
            <w:r w:rsidRPr="001A0104">
              <w:rPr>
                <w:bCs/>
                <w:sz w:val="22"/>
                <w:szCs w:val="22"/>
              </w:rPr>
              <w:t xml:space="preserve">Выплаты    социального     характера работников за отчетный период, руб. </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437BA1" w:rsidRPr="001A0104" w:rsidRDefault="00437BA1" w:rsidP="001A0104">
            <w:pPr>
              <w:adjustRightInd w:val="0"/>
              <w:jc w:val="both"/>
              <w:rPr>
                <w:bCs/>
                <w:sz w:val="22"/>
                <w:szCs w:val="22"/>
              </w:rPr>
            </w:pPr>
            <w:r w:rsidRPr="001A0104">
              <w:rPr>
                <w:bCs/>
                <w:sz w:val="22"/>
                <w:szCs w:val="22"/>
              </w:rPr>
              <w:t>21 204 032</w:t>
            </w:r>
          </w:p>
        </w:tc>
        <w:tc>
          <w:tcPr>
            <w:tcW w:w="1418"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437BA1" w:rsidRPr="001A0104" w:rsidRDefault="00437BA1" w:rsidP="001A0104">
            <w:pPr>
              <w:adjustRightInd w:val="0"/>
              <w:jc w:val="both"/>
              <w:rPr>
                <w:bCs/>
                <w:sz w:val="22"/>
                <w:szCs w:val="22"/>
              </w:rPr>
            </w:pPr>
            <w:r w:rsidRPr="001A0104">
              <w:rPr>
                <w:bCs/>
                <w:sz w:val="22"/>
                <w:szCs w:val="22"/>
              </w:rPr>
              <w:t>35 596 882</w:t>
            </w:r>
          </w:p>
        </w:tc>
        <w:tc>
          <w:tcPr>
            <w:tcW w:w="1275"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437BA1" w:rsidRPr="001A0104" w:rsidRDefault="00437BA1" w:rsidP="001A0104">
            <w:pPr>
              <w:adjustRightInd w:val="0"/>
              <w:jc w:val="both"/>
              <w:rPr>
                <w:bCs/>
                <w:sz w:val="22"/>
                <w:szCs w:val="22"/>
              </w:rPr>
            </w:pPr>
            <w:r w:rsidRPr="001A0104">
              <w:rPr>
                <w:bCs/>
                <w:sz w:val="22"/>
                <w:szCs w:val="22"/>
              </w:rPr>
              <w:t>71 986 800</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437BA1" w:rsidRPr="001A0104" w:rsidRDefault="00437BA1" w:rsidP="001A0104">
            <w:pPr>
              <w:adjustRightInd w:val="0"/>
              <w:jc w:val="both"/>
              <w:rPr>
                <w:bCs/>
                <w:sz w:val="22"/>
                <w:szCs w:val="22"/>
              </w:rPr>
            </w:pPr>
            <w:r w:rsidRPr="001A0104">
              <w:rPr>
                <w:bCs/>
                <w:sz w:val="22"/>
                <w:szCs w:val="22"/>
              </w:rPr>
              <w:t>94 131 917</w:t>
            </w:r>
          </w:p>
        </w:tc>
        <w:tc>
          <w:tcPr>
            <w:tcW w:w="1427" w:type="dxa"/>
            <w:tcBorders>
              <w:top w:val="nil"/>
              <w:left w:val="nil"/>
              <w:bottom w:val="single" w:sz="4" w:space="0" w:color="auto"/>
              <w:right w:val="single" w:sz="4" w:space="0" w:color="auto"/>
            </w:tcBorders>
            <w:shd w:val="clear" w:color="auto" w:fill="FFFFFF" w:themeFill="background1"/>
            <w:vAlign w:val="center"/>
          </w:tcPr>
          <w:p w:rsidR="001272D8" w:rsidRDefault="001D6A65" w:rsidP="004F17E5">
            <w:pPr>
              <w:adjustRightInd w:val="0"/>
              <w:jc w:val="center"/>
              <w:rPr>
                <w:bCs/>
                <w:sz w:val="22"/>
                <w:szCs w:val="22"/>
              </w:rPr>
            </w:pPr>
            <w:r w:rsidRPr="004F17E5">
              <w:rPr>
                <w:iCs/>
                <w:sz w:val="22"/>
                <w:szCs w:val="22"/>
              </w:rPr>
              <w:t>58 865 044</w:t>
            </w:r>
          </w:p>
        </w:tc>
      </w:tr>
    </w:tbl>
    <w:p w:rsidR="001A0104" w:rsidRDefault="001A0104" w:rsidP="00BF1FD4">
      <w:pPr>
        <w:adjustRightInd w:val="0"/>
        <w:jc w:val="both"/>
        <w:rPr>
          <w:bCs/>
          <w:sz w:val="22"/>
          <w:szCs w:val="22"/>
        </w:rPr>
      </w:pPr>
    </w:p>
    <w:p w:rsidR="001A0104" w:rsidRPr="001A0104" w:rsidRDefault="001A0104" w:rsidP="001A0104">
      <w:pPr>
        <w:adjustRightInd w:val="0"/>
        <w:ind w:firstLine="708"/>
        <w:jc w:val="both"/>
        <w:rPr>
          <w:bCs/>
          <w:sz w:val="22"/>
          <w:szCs w:val="22"/>
        </w:rPr>
      </w:pPr>
      <w:r w:rsidRPr="001A0104">
        <w:rPr>
          <w:bCs/>
          <w:sz w:val="22"/>
          <w:szCs w:val="22"/>
        </w:rPr>
        <w:t xml:space="preserve">В случае если изменение численности сотрудников (работников) за раскрываемый период является существенным, указываются факторы, которые, по мнению </w:t>
      </w:r>
      <w:r w:rsidR="00E06F66">
        <w:rPr>
          <w:bCs/>
          <w:sz w:val="22"/>
          <w:szCs w:val="22"/>
        </w:rPr>
        <w:t>Эмитент</w:t>
      </w:r>
      <w:r w:rsidRPr="001A0104">
        <w:rPr>
          <w:bCs/>
          <w:sz w:val="22"/>
          <w:szCs w:val="22"/>
        </w:rPr>
        <w:t xml:space="preserve">а, послужили причиной для таких изменений, а также последствия таких изменений для финансово-хозяйственной деятельности </w:t>
      </w:r>
      <w:r w:rsidR="00E06F66">
        <w:rPr>
          <w:bCs/>
          <w:sz w:val="22"/>
          <w:szCs w:val="22"/>
        </w:rPr>
        <w:t>Эмитент</w:t>
      </w:r>
      <w:r w:rsidRPr="001A0104">
        <w:rPr>
          <w:bCs/>
          <w:sz w:val="22"/>
          <w:szCs w:val="22"/>
        </w:rPr>
        <w:t>а.</w:t>
      </w:r>
    </w:p>
    <w:p w:rsidR="001A0104" w:rsidRPr="001A0104" w:rsidRDefault="001A0104" w:rsidP="001A0104">
      <w:pPr>
        <w:adjustRightInd w:val="0"/>
        <w:ind w:firstLine="708"/>
        <w:jc w:val="both"/>
        <w:rPr>
          <w:bCs/>
          <w:i/>
          <w:sz w:val="22"/>
          <w:szCs w:val="22"/>
        </w:rPr>
      </w:pPr>
      <w:r w:rsidRPr="001A0104">
        <w:rPr>
          <w:bCs/>
          <w:i/>
          <w:sz w:val="22"/>
          <w:szCs w:val="22"/>
        </w:rPr>
        <w:t>Рост численности сотрудников за раскрываемый период объясняется расширением предприятия  с связи с увеличением объемов производимых работ.</w:t>
      </w:r>
    </w:p>
    <w:p w:rsidR="001A0104" w:rsidRDefault="001A0104" w:rsidP="001A0104">
      <w:pPr>
        <w:adjustRightInd w:val="0"/>
        <w:jc w:val="both"/>
        <w:rPr>
          <w:bCs/>
          <w:sz w:val="22"/>
          <w:szCs w:val="22"/>
        </w:rPr>
      </w:pPr>
    </w:p>
    <w:p w:rsidR="001A0104" w:rsidRPr="001A0104" w:rsidRDefault="001A0104" w:rsidP="001A0104">
      <w:pPr>
        <w:adjustRightInd w:val="0"/>
        <w:ind w:firstLine="708"/>
        <w:jc w:val="both"/>
        <w:rPr>
          <w:bCs/>
          <w:sz w:val="22"/>
          <w:szCs w:val="22"/>
        </w:rPr>
      </w:pPr>
      <w:r w:rsidRPr="001A0104">
        <w:rPr>
          <w:bCs/>
          <w:sz w:val="22"/>
          <w:szCs w:val="22"/>
        </w:rPr>
        <w:t xml:space="preserve">В случае если в состав сотрудников (работников) </w:t>
      </w:r>
      <w:r w:rsidR="00E06F66">
        <w:rPr>
          <w:bCs/>
          <w:sz w:val="22"/>
          <w:szCs w:val="22"/>
        </w:rPr>
        <w:t>Эмитент</w:t>
      </w:r>
      <w:r w:rsidRPr="001A0104">
        <w:rPr>
          <w:bCs/>
          <w:sz w:val="22"/>
          <w:szCs w:val="22"/>
        </w:rPr>
        <w:t xml:space="preserve">а входят сотрудники, оказывающие существенное влияние на финансово-хозяйственную деятельность </w:t>
      </w:r>
      <w:r w:rsidR="00E06F66">
        <w:rPr>
          <w:bCs/>
          <w:sz w:val="22"/>
          <w:szCs w:val="22"/>
        </w:rPr>
        <w:t>Эмитент</w:t>
      </w:r>
      <w:r w:rsidRPr="001A0104">
        <w:rPr>
          <w:bCs/>
          <w:sz w:val="22"/>
          <w:szCs w:val="22"/>
        </w:rPr>
        <w:t xml:space="preserve">а (ключевые сотрудники), дополнительно указываются сведения о таких ключевых сотрудниках </w:t>
      </w:r>
      <w:r w:rsidR="00E06F66">
        <w:rPr>
          <w:bCs/>
          <w:sz w:val="22"/>
          <w:szCs w:val="22"/>
        </w:rPr>
        <w:t>Эмитент</w:t>
      </w:r>
      <w:r w:rsidRPr="001A0104">
        <w:rPr>
          <w:bCs/>
          <w:sz w:val="22"/>
          <w:szCs w:val="22"/>
        </w:rPr>
        <w:t>а.</w:t>
      </w:r>
    </w:p>
    <w:p w:rsidR="001A0104" w:rsidRPr="001A0104" w:rsidRDefault="001A0104" w:rsidP="001A0104">
      <w:pPr>
        <w:adjustRightInd w:val="0"/>
        <w:jc w:val="both"/>
        <w:rPr>
          <w:bCs/>
          <w:i/>
          <w:sz w:val="22"/>
          <w:szCs w:val="22"/>
        </w:rPr>
      </w:pPr>
      <w:r w:rsidRPr="001A0104">
        <w:rPr>
          <w:bCs/>
          <w:i/>
          <w:sz w:val="22"/>
          <w:szCs w:val="22"/>
        </w:rPr>
        <w:t>Такие ключевые сотрудники отсутствуют.</w:t>
      </w:r>
    </w:p>
    <w:p w:rsidR="001A0104" w:rsidRDefault="001A0104" w:rsidP="001A0104">
      <w:pPr>
        <w:adjustRightInd w:val="0"/>
        <w:jc w:val="both"/>
        <w:rPr>
          <w:bCs/>
          <w:sz w:val="22"/>
          <w:szCs w:val="22"/>
        </w:rPr>
      </w:pPr>
    </w:p>
    <w:p w:rsidR="001A0104" w:rsidRPr="001A0104" w:rsidRDefault="001A0104" w:rsidP="001A0104">
      <w:pPr>
        <w:adjustRightInd w:val="0"/>
        <w:jc w:val="both"/>
        <w:rPr>
          <w:bCs/>
          <w:sz w:val="22"/>
          <w:szCs w:val="22"/>
        </w:rPr>
      </w:pPr>
      <w:r w:rsidRPr="001A0104">
        <w:rPr>
          <w:bCs/>
          <w:sz w:val="22"/>
          <w:szCs w:val="22"/>
        </w:rPr>
        <w:t xml:space="preserve">В случае если сотрудниками (работниками) </w:t>
      </w:r>
      <w:r w:rsidR="00E06F66">
        <w:rPr>
          <w:bCs/>
          <w:sz w:val="22"/>
          <w:szCs w:val="22"/>
        </w:rPr>
        <w:t>Эмитент</w:t>
      </w:r>
      <w:r w:rsidRPr="001A0104">
        <w:rPr>
          <w:bCs/>
          <w:sz w:val="22"/>
          <w:szCs w:val="22"/>
        </w:rPr>
        <w:t>а создан профсоюзный орган, указывается на это обстоятельство</w:t>
      </w:r>
    </w:p>
    <w:p w:rsidR="001A0104" w:rsidRPr="001A0104" w:rsidRDefault="001A0104" w:rsidP="001A0104">
      <w:pPr>
        <w:adjustRightInd w:val="0"/>
        <w:jc w:val="both"/>
        <w:rPr>
          <w:bCs/>
          <w:i/>
          <w:sz w:val="22"/>
          <w:szCs w:val="22"/>
        </w:rPr>
      </w:pPr>
      <w:r w:rsidRPr="001A0104">
        <w:rPr>
          <w:bCs/>
          <w:i/>
          <w:sz w:val="22"/>
          <w:szCs w:val="22"/>
        </w:rPr>
        <w:t xml:space="preserve">Профсоюзный орган у </w:t>
      </w:r>
      <w:r w:rsidR="00E06F66">
        <w:rPr>
          <w:bCs/>
          <w:i/>
          <w:sz w:val="22"/>
          <w:szCs w:val="22"/>
        </w:rPr>
        <w:t>Эмитент</w:t>
      </w:r>
      <w:r w:rsidRPr="001A0104">
        <w:rPr>
          <w:bCs/>
          <w:i/>
          <w:sz w:val="22"/>
          <w:szCs w:val="22"/>
        </w:rPr>
        <w:t>а отсутствует.</w:t>
      </w:r>
    </w:p>
    <w:p w:rsidR="00BF1FD4" w:rsidRDefault="00BF1FD4" w:rsidP="00BF1FD4">
      <w:pPr>
        <w:adjustRightInd w:val="0"/>
        <w:jc w:val="both"/>
        <w:rPr>
          <w:bCs/>
          <w:sz w:val="22"/>
          <w:szCs w:val="22"/>
        </w:rPr>
      </w:pPr>
    </w:p>
    <w:p w:rsidR="00BF1FD4" w:rsidRDefault="00EB6712" w:rsidP="00BF1FD4">
      <w:pPr>
        <w:adjustRightInd w:val="0"/>
        <w:jc w:val="both"/>
        <w:rPr>
          <w:b/>
          <w:bCs/>
          <w:sz w:val="22"/>
          <w:szCs w:val="22"/>
        </w:rPr>
      </w:pPr>
      <w:r>
        <w:rPr>
          <w:b/>
          <w:bCs/>
          <w:sz w:val="22"/>
          <w:szCs w:val="22"/>
        </w:rPr>
        <w:t>5</w:t>
      </w:r>
      <w:r w:rsidR="00BF1FD4" w:rsidRPr="00BF1FD4">
        <w:rPr>
          <w:b/>
          <w:bCs/>
          <w:sz w:val="22"/>
          <w:szCs w:val="22"/>
        </w:rPr>
        <w:t xml:space="preserve">.8. Сведения о любых обязательствах </w:t>
      </w:r>
      <w:r w:rsidR="00E06F66">
        <w:rPr>
          <w:b/>
          <w:bCs/>
          <w:sz w:val="22"/>
          <w:szCs w:val="22"/>
        </w:rPr>
        <w:t>Эмитент</w:t>
      </w:r>
      <w:r w:rsidR="00BF1FD4" w:rsidRPr="00BF1FD4">
        <w:rPr>
          <w:b/>
          <w:bCs/>
          <w:sz w:val="22"/>
          <w:szCs w:val="22"/>
        </w:rPr>
        <w:t>а перед сотрудниками (работниками), касающихся возможности их участия в уставном капитале</w:t>
      </w:r>
      <w:r>
        <w:rPr>
          <w:b/>
          <w:bCs/>
          <w:sz w:val="22"/>
          <w:szCs w:val="22"/>
        </w:rPr>
        <w:t xml:space="preserve"> </w:t>
      </w:r>
      <w:r w:rsidR="00E06F66">
        <w:rPr>
          <w:b/>
          <w:bCs/>
          <w:sz w:val="22"/>
          <w:szCs w:val="22"/>
        </w:rPr>
        <w:t>Эмитент</w:t>
      </w:r>
      <w:r w:rsidR="00BF1FD4" w:rsidRPr="00BF1FD4">
        <w:rPr>
          <w:b/>
          <w:bCs/>
          <w:sz w:val="22"/>
          <w:szCs w:val="22"/>
        </w:rPr>
        <w:t>а</w:t>
      </w:r>
    </w:p>
    <w:p w:rsidR="00BF1FD4" w:rsidRDefault="00BF1FD4" w:rsidP="00BF1FD4">
      <w:pPr>
        <w:adjustRightInd w:val="0"/>
        <w:jc w:val="both"/>
        <w:rPr>
          <w:b/>
          <w:bCs/>
          <w:sz w:val="22"/>
          <w:szCs w:val="22"/>
        </w:rPr>
      </w:pPr>
    </w:p>
    <w:p w:rsidR="003466FC" w:rsidRPr="003466FC" w:rsidRDefault="003466FC" w:rsidP="003466FC">
      <w:pPr>
        <w:adjustRightInd w:val="0"/>
        <w:ind w:firstLine="708"/>
        <w:jc w:val="both"/>
        <w:rPr>
          <w:bCs/>
          <w:sz w:val="22"/>
          <w:szCs w:val="22"/>
        </w:rPr>
      </w:pPr>
      <w:r w:rsidRPr="003466FC">
        <w:rPr>
          <w:bCs/>
          <w:sz w:val="22"/>
          <w:szCs w:val="22"/>
        </w:rPr>
        <w:t xml:space="preserve">Соглашения или обязательства </w:t>
      </w:r>
      <w:r w:rsidR="00E06F66">
        <w:rPr>
          <w:bCs/>
          <w:sz w:val="22"/>
          <w:szCs w:val="22"/>
        </w:rPr>
        <w:t>Эмитент</w:t>
      </w:r>
      <w:r w:rsidRPr="003466FC">
        <w:rPr>
          <w:bCs/>
          <w:sz w:val="22"/>
          <w:szCs w:val="22"/>
        </w:rPr>
        <w:t xml:space="preserve">а, касающиеся возможности участия сотрудников (работников) </w:t>
      </w:r>
      <w:r w:rsidR="00E06F66">
        <w:rPr>
          <w:bCs/>
          <w:sz w:val="22"/>
          <w:szCs w:val="22"/>
        </w:rPr>
        <w:t>Эмитент</w:t>
      </w:r>
      <w:r w:rsidRPr="003466FC">
        <w:rPr>
          <w:bCs/>
          <w:sz w:val="22"/>
          <w:szCs w:val="22"/>
        </w:rPr>
        <w:t xml:space="preserve">а в его уставном капитале: </w:t>
      </w:r>
      <w:r w:rsidRPr="003466FC">
        <w:rPr>
          <w:bCs/>
          <w:i/>
          <w:sz w:val="22"/>
          <w:szCs w:val="22"/>
        </w:rPr>
        <w:t>отсутствуют</w:t>
      </w:r>
    </w:p>
    <w:p w:rsidR="003466FC" w:rsidRDefault="003466FC" w:rsidP="003466FC">
      <w:pPr>
        <w:adjustRightInd w:val="0"/>
        <w:jc w:val="both"/>
        <w:rPr>
          <w:bCs/>
          <w:sz w:val="22"/>
          <w:szCs w:val="22"/>
        </w:rPr>
      </w:pPr>
    </w:p>
    <w:p w:rsidR="001272D8" w:rsidRDefault="00EB6712" w:rsidP="004F17E5">
      <w:pPr>
        <w:adjustRightInd w:val="0"/>
        <w:ind w:firstLine="708"/>
        <w:jc w:val="both"/>
        <w:rPr>
          <w:bCs/>
          <w:i/>
          <w:sz w:val="22"/>
          <w:szCs w:val="22"/>
        </w:rPr>
      </w:pPr>
      <w:r>
        <w:rPr>
          <w:bCs/>
          <w:sz w:val="22"/>
          <w:szCs w:val="22"/>
        </w:rPr>
        <w:t>Д</w:t>
      </w:r>
      <w:r w:rsidRPr="00EB6712">
        <w:rPr>
          <w:bCs/>
          <w:sz w:val="22"/>
          <w:szCs w:val="22"/>
        </w:rPr>
        <w:t>оля участия в уставном капитале эмитента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эмитента</w:t>
      </w:r>
      <w:r w:rsidR="003466FC" w:rsidRPr="003466FC">
        <w:rPr>
          <w:bCs/>
          <w:sz w:val="22"/>
          <w:szCs w:val="22"/>
        </w:rPr>
        <w:t xml:space="preserve">:  </w:t>
      </w:r>
      <w:r w:rsidR="003466FC" w:rsidRPr="003466FC">
        <w:rPr>
          <w:bCs/>
          <w:i/>
          <w:sz w:val="22"/>
          <w:szCs w:val="22"/>
        </w:rPr>
        <w:t>отсутствует</w:t>
      </w:r>
    </w:p>
    <w:p w:rsidR="00C167C6" w:rsidRDefault="00C167C6" w:rsidP="00BF1FD4">
      <w:pPr>
        <w:adjustRightInd w:val="0"/>
        <w:jc w:val="both"/>
        <w:rPr>
          <w:bCs/>
          <w:sz w:val="22"/>
          <w:szCs w:val="22"/>
        </w:rPr>
      </w:pPr>
    </w:p>
    <w:p w:rsidR="00BF1FD4" w:rsidRPr="003466FC" w:rsidRDefault="00BF1FD4" w:rsidP="003466FC">
      <w:pPr>
        <w:adjustRightInd w:val="0"/>
        <w:ind w:firstLine="708"/>
        <w:jc w:val="both"/>
        <w:rPr>
          <w:bCs/>
          <w:i/>
          <w:sz w:val="22"/>
          <w:szCs w:val="22"/>
        </w:rPr>
      </w:pPr>
      <w:r w:rsidRPr="00BF1FD4">
        <w:rPr>
          <w:bCs/>
          <w:sz w:val="22"/>
          <w:szCs w:val="22"/>
        </w:rPr>
        <w:t>Сведения о предоставлении или возможности предоставления сотрудникам (работникам)</w:t>
      </w:r>
      <w:r>
        <w:rPr>
          <w:bCs/>
          <w:sz w:val="22"/>
          <w:szCs w:val="22"/>
        </w:rPr>
        <w:t xml:space="preserve"> </w:t>
      </w:r>
      <w:r w:rsidR="00E06F66">
        <w:rPr>
          <w:bCs/>
          <w:sz w:val="22"/>
          <w:szCs w:val="22"/>
        </w:rPr>
        <w:t>Эмитент</w:t>
      </w:r>
      <w:r w:rsidRPr="00BF1FD4">
        <w:rPr>
          <w:bCs/>
          <w:sz w:val="22"/>
          <w:szCs w:val="22"/>
        </w:rPr>
        <w:t xml:space="preserve">а опционов </w:t>
      </w:r>
      <w:r w:rsidR="00E06F66">
        <w:rPr>
          <w:bCs/>
          <w:sz w:val="22"/>
          <w:szCs w:val="22"/>
        </w:rPr>
        <w:t>Эмитент</w:t>
      </w:r>
      <w:r w:rsidRPr="00BF1FD4">
        <w:rPr>
          <w:bCs/>
          <w:sz w:val="22"/>
          <w:szCs w:val="22"/>
        </w:rPr>
        <w:t xml:space="preserve">а: </w:t>
      </w:r>
      <w:r w:rsidR="003466FC">
        <w:rPr>
          <w:bCs/>
          <w:i/>
          <w:sz w:val="22"/>
          <w:szCs w:val="22"/>
        </w:rPr>
        <w:t>с</w:t>
      </w:r>
      <w:r w:rsidRPr="003466FC">
        <w:rPr>
          <w:bCs/>
          <w:i/>
          <w:sz w:val="22"/>
          <w:szCs w:val="22"/>
        </w:rPr>
        <w:t xml:space="preserve">отрудникам (работникам) </w:t>
      </w:r>
      <w:r w:rsidR="00E06F66">
        <w:rPr>
          <w:bCs/>
          <w:i/>
          <w:sz w:val="22"/>
          <w:szCs w:val="22"/>
        </w:rPr>
        <w:t>Эмитент</w:t>
      </w:r>
      <w:r w:rsidRPr="003466FC">
        <w:rPr>
          <w:bCs/>
          <w:i/>
          <w:sz w:val="22"/>
          <w:szCs w:val="22"/>
        </w:rPr>
        <w:t xml:space="preserve">а опционы </w:t>
      </w:r>
      <w:r w:rsidR="00E06F66">
        <w:rPr>
          <w:bCs/>
          <w:i/>
          <w:sz w:val="22"/>
          <w:szCs w:val="22"/>
        </w:rPr>
        <w:t>Эмитент</w:t>
      </w:r>
      <w:r w:rsidRPr="003466FC">
        <w:rPr>
          <w:bCs/>
          <w:i/>
          <w:sz w:val="22"/>
          <w:szCs w:val="22"/>
        </w:rPr>
        <w:t xml:space="preserve">а не предоставлялись, возможность предоставления сотрудникам (работникам) </w:t>
      </w:r>
      <w:r w:rsidR="00E06F66">
        <w:rPr>
          <w:bCs/>
          <w:i/>
          <w:sz w:val="22"/>
          <w:szCs w:val="22"/>
        </w:rPr>
        <w:t>Эмитент</w:t>
      </w:r>
      <w:r w:rsidRPr="003466FC">
        <w:rPr>
          <w:bCs/>
          <w:i/>
          <w:sz w:val="22"/>
          <w:szCs w:val="22"/>
        </w:rPr>
        <w:t xml:space="preserve">а опционов </w:t>
      </w:r>
      <w:r w:rsidR="00E06F66">
        <w:rPr>
          <w:bCs/>
          <w:i/>
          <w:sz w:val="22"/>
          <w:szCs w:val="22"/>
        </w:rPr>
        <w:t>Эмитент</w:t>
      </w:r>
      <w:r w:rsidRPr="003466FC">
        <w:rPr>
          <w:bCs/>
          <w:i/>
          <w:sz w:val="22"/>
          <w:szCs w:val="22"/>
        </w:rPr>
        <w:t xml:space="preserve">а не предусмотрена. </w:t>
      </w:r>
      <w:r w:rsidR="00E06F66">
        <w:rPr>
          <w:bCs/>
          <w:i/>
          <w:sz w:val="22"/>
          <w:szCs w:val="22"/>
        </w:rPr>
        <w:t>Эмитент</w:t>
      </w:r>
      <w:r w:rsidRPr="003466FC">
        <w:rPr>
          <w:bCs/>
          <w:i/>
          <w:sz w:val="22"/>
          <w:szCs w:val="22"/>
        </w:rPr>
        <w:t>ом опционы не выпускались.</w:t>
      </w:r>
    </w:p>
    <w:p w:rsidR="00C167C6" w:rsidRDefault="00C167C6" w:rsidP="00BF1FD4">
      <w:pPr>
        <w:adjustRightInd w:val="0"/>
        <w:jc w:val="both"/>
        <w:rPr>
          <w:bCs/>
          <w:sz w:val="22"/>
          <w:szCs w:val="22"/>
        </w:rPr>
      </w:pPr>
    </w:p>
    <w:p w:rsidR="00C167C6" w:rsidRDefault="00C167C6" w:rsidP="00BF1FD4">
      <w:pPr>
        <w:adjustRightInd w:val="0"/>
        <w:jc w:val="both"/>
        <w:rPr>
          <w:bCs/>
          <w:sz w:val="22"/>
          <w:szCs w:val="22"/>
        </w:rPr>
      </w:pPr>
    </w:p>
    <w:p w:rsidR="00C167C6" w:rsidRDefault="00C167C6">
      <w:pPr>
        <w:autoSpaceDE/>
        <w:autoSpaceDN/>
        <w:spacing w:after="200" w:line="276" w:lineRule="auto"/>
        <w:rPr>
          <w:bCs/>
          <w:sz w:val="22"/>
          <w:szCs w:val="22"/>
        </w:rPr>
      </w:pPr>
      <w:r>
        <w:rPr>
          <w:bCs/>
          <w:sz w:val="22"/>
          <w:szCs w:val="22"/>
        </w:rPr>
        <w:br w:type="page"/>
      </w:r>
    </w:p>
    <w:p w:rsidR="00C167C6" w:rsidRDefault="005147E8" w:rsidP="00C167C6">
      <w:pPr>
        <w:adjustRightInd w:val="0"/>
        <w:jc w:val="both"/>
        <w:rPr>
          <w:b/>
          <w:bCs/>
          <w:sz w:val="26"/>
          <w:szCs w:val="26"/>
        </w:rPr>
      </w:pPr>
      <w:r>
        <w:rPr>
          <w:b/>
          <w:bCs/>
          <w:sz w:val="26"/>
          <w:szCs w:val="26"/>
        </w:rPr>
        <w:t xml:space="preserve">Раздел </w:t>
      </w:r>
      <w:r w:rsidR="00C167C6" w:rsidRPr="00381A21">
        <w:rPr>
          <w:b/>
          <w:bCs/>
          <w:sz w:val="26"/>
          <w:szCs w:val="26"/>
        </w:rPr>
        <w:t xml:space="preserve">VI. Сведения об участниках (акционерах) </w:t>
      </w:r>
      <w:r w:rsidR="00E06F66">
        <w:rPr>
          <w:b/>
          <w:bCs/>
          <w:sz w:val="26"/>
          <w:szCs w:val="26"/>
        </w:rPr>
        <w:t>Эмитент</w:t>
      </w:r>
      <w:r w:rsidR="00C167C6" w:rsidRPr="00381A21">
        <w:rPr>
          <w:b/>
          <w:bCs/>
          <w:sz w:val="26"/>
          <w:szCs w:val="26"/>
        </w:rPr>
        <w:t>а и о совершенных</w:t>
      </w:r>
      <w:r w:rsidR="00381A21" w:rsidRPr="00381A21">
        <w:rPr>
          <w:b/>
          <w:bCs/>
          <w:sz w:val="26"/>
          <w:szCs w:val="26"/>
        </w:rPr>
        <w:t xml:space="preserve"> </w:t>
      </w:r>
      <w:r w:rsidR="00E06F66">
        <w:rPr>
          <w:b/>
          <w:bCs/>
          <w:sz w:val="26"/>
          <w:szCs w:val="26"/>
        </w:rPr>
        <w:t>Эмитент</w:t>
      </w:r>
      <w:r w:rsidR="00381A21" w:rsidRPr="00381A21">
        <w:rPr>
          <w:b/>
          <w:bCs/>
          <w:sz w:val="26"/>
          <w:szCs w:val="26"/>
        </w:rPr>
        <w:t>ом сделках, в с</w:t>
      </w:r>
      <w:r w:rsidR="00C167C6" w:rsidRPr="00381A21">
        <w:rPr>
          <w:b/>
          <w:bCs/>
          <w:sz w:val="26"/>
          <w:szCs w:val="26"/>
        </w:rPr>
        <w:t>овершении которых имелась заинтересованность</w:t>
      </w:r>
    </w:p>
    <w:p w:rsidR="00381A21" w:rsidRDefault="00381A21" w:rsidP="00C167C6">
      <w:pPr>
        <w:adjustRightInd w:val="0"/>
        <w:jc w:val="both"/>
        <w:rPr>
          <w:b/>
          <w:bCs/>
          <w:sz w:val="26"/>
          <w:szCs w:val="26"/>
        </w:rPr>
      </w:pPr>
    </w:p>
    <w:p w:rsidR="00381A21" w:rsidRDefault="008B0D02" w:rsidP="00381A21">
      <w:pPr>
        <w:adjustRightInd w:val="0"/>
        <w:jc w:val="both"/>
        <w:rPr>
          <w:b/>
          <w:bCs/>
          <w:sz w:val="22"/>
          <w:szCs w:val="22"/>
        </w:rPr>
      </w:pPr>
      <w:r>
        <w:rPr>
          <w:b/>
          <w:bCs/>
          <w:sz w:val="22"/>
          <w:szCs w:val="22"/>
        </w:rPr>
        <w:t>6</w:t>
      </w:r>
      <w:r w:rsidR="00381A21" w:rsidRPr="00381A21">
        <w:rPr>
          <w:b/>
          <w:bCs/>
          <w:sz w:val="22"/>
          <w:szCs w:val="22"/>
        </w:rPr>
        <w:t xml:space="preserve">.1. Сведения об общем количестве акционеров (участников) </w:t>
      </w:r>
      <w:r w:rsidR="00E06F66">
        <w:rPr>
          <w:b/>
          <w:bCs/>
          <w:sz w:val="22"/>
          <w:szCs w:val="22"/>
        </w:rPr>
        <w:t>Эмитент</w:t>
      </w:r>
      <w:r w:rsidR="00381A21" w:rsidRPr="00381A21">
        <w:rPr>
          <w:b/>
          <w:bCs/>
          <w:sz w:val="22"/>
          <w:szCs w:val="22"/>
        </w:rPr>
        <w:t>а</w:t>
      </w:r>
      <w:r w:rsidR="00381A21">
        <w:rPr>
          <w:b/>
          <w:bCs/>
          <w:sz w:val="22"/>
          <w:szCs w:val="22"/>
        </w:rPr>
        <w:t xml:space="preserve"> </w:t>
      </w:r>
    </w:p>
    <w:p w:rsidR="00381A21" w:rsidRDefault="00381A21" w:rsidP="00381A21">
      <w:pPr>
        <w:adjustRightInd w:val="0"/>
        <w:jc w:val="both"/>
        <w:rPr>
          <w:b/>
          <w:bCs/>
          <w:sz w:val="22"/>
          <w:szCs w:val="22"/>
        </w:rPr>
      </w:pPr>
    </w:p>
    <w:p w:rsidR="00381A21" w:rsidRDefault="00381A21" w:rsidP="00381A21">
      <w:pPr>
        <w:adjustRightInd w:val="0"/>
        <w:jc w:val="both"/>
        <w:rPr>
          <w:bCs/>
          <w:sz w:val="22"/>
          <w:szCs w:val="22"/>
        </w:rPr>
      </w:pPr>
      <w:r w:rsidRPr="00381A21">
        <w:rPr>
          <w:bCs/>
          <w:sz w:val="22"/>
          <w:szCs w:val="22"/>
        </w:rPr>
        <w:t xml:space="preserve">Общее количество участников </w:t>
      </w:r>
      <w:r w:rsidR="00E06F66">
        <w:rPr>
          <w:bCs/>
          <w:sz w:val="22"/>
          <w:szCs w:val="22"/>
        </w:rPr>
        <w:t>Эмитент</w:t>
      </w:r>
      <w:r w:rsidRPr="00381A21">
        <w:rPr>
          <w:bCs/>
          <w:sz w:val="22"/>
          <w:szCs w:val="22"/>
        </w:rPr>
        <w:t xml:space="preserve">а на дату утверждения </w:t>
      </w:r>
      <w:r w:rsidR="00E06F66">
        <w:rPr>
          <w:bCs/>
          <w:sz w:val="22"/>
          <w:szCs w:val="22"/>
        </w:rPr>
        <w:t>Проспект</w:t>
      </w:r>
      <w:r w:rsidRPr="00381A21">
        <w:rPr>
          <w:bCs/>
          <w:sz w:val="22"/>
          <w:szCs w:val="22"/>
        </w:rPr>
        <w:t>а ценных бумаг</w:t>
      </w:r>
      <w:r>
        <w:rPr>
          <w:bCs/>
          <w:sz w:val="22"/>
          <w:szCs w:val="22"/>
        </w:rPr>
        <w:t>: 1</w:t>
      </w:r>
      <w:r w:rsidR="001C24DF">
        <w:rPr>
          <w:bCs/>
          <w:sz w:val="22"/>
          <w:szCs w:val="22"/>
        </w:rPr>
        <w:t xml:space="preserve"> (Один)</w:t>
      </w:r>
    </w:p>
    <w:p w:rsidR="00381A21" w:rsidRDefault="00381A21" w:rsidP="00381A21">
      <w:pPr>
        <w:adjustRightInd w:val="0"/>
        <w:jc w:val="both"/>
        <w:rPr>
          <w:bCs/>
          <w:sz w:val="22"/>
          <w:szCs w:val="22"/>
        </w:rPr>
      </w:pPr>
    </w:p>
    <w:p w:rsidR="008B0D02" w:rsidRPr="008B0D02" w:rsidRDefault="008B0D02" w:rsidP="008B0D02">
      <w:pPr>
        <w:adjustRightInd w:val="0"/>
        <w:jc w:val="both"/>
        <w:rPr>
          <w:b/>
          <w:bCs/>
          <w:sz w:val="22"/>
          <w:szCs w:val="22"/>
        </w:rPr>
      </w:pPr>
      <w:r>
        <w:rPr>
          <w:b/>
          <w:bCs/>
          <w:sz w:val="22"/>
          <w:szCs w:val="22"/>
        </w:rPr>
        <w:t>6</w:t>
      </w:r>
      <w:r w:rsidR="00381A21" w:rsidRPr="00381A21">
        <w:rPr>
          <w:b/>
          <w:bCs/>
          <w:sz w:val="22"/>
          <w:szCs w:val="22"/>
        </w:rPr>
        <w:t xml:space="preserve">.2. </w:t>
      </w:r>
      <w:r w:rsidRPr="008B0D02">
        <w:rPr>
          <w:b/>
          <w:bCs/>
          <w:sz w:val="22"/>
          <w:szCs w:val="22"/>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p>
    <w:p w:rsidR="00381A21" w:rsidRDefault="00381A21" w:rsidP="00381A21">
      <w:pPr>
        <w:adjustRightInd w:val="0"/>
        <w:jc w:val="both"/>
        <w:rPr>
          <w:b/>
          <w:bCs/>
          <w:sz w:val="22"/>
          <w:szCs w:val="22"/>
        </w:rPr>
      </w:pPr>
    </w:p>
    <w:p w:rsidR="00381A21" w:rsidRDefault="00381A21" w:rsidP="00381A21">
      <w:pPr>
        <w:adjustRightInd w:val="0"/>
        <w:jc w:val="both"/>
        <w:rPr>
          <w:bCs/>
          <w:sz w:val="22"/>
          <w:szCs w:val="22"/>
        </w:rPr>
      </w:pPr>
      <w:r w:rsidRPr="00381A21">
        <w:rPr>
          <w:bCs/>
          <w:sz w:val="22"/>
          <w:szCs w:val="22"/>
        </w:rPr>
        <w:t xml:space="preserve">Лица, владеющие не менее чем </w:t>
      </w:r>
      <w:r w:rsidR="00422F6A">
        <w:rPr>
          <w:bCs/>
          <w:sz w:val="22"/>
          <w:szCs w:val="22"/>
        </w:rPr>
        <w:t>пятью</w:t>
      </w:r>
      <w:r w:rsidRPr="00381A21">
        <w:rPr>
          <w:bCs/>
          <w:sz w:val="22"/>
          <w:szCs w:val="22"/>
        </w:rPr>
        <w:t xml:space="preserve"> процентами уставного капитала </w:t>
      </w:r>
      <w:r w:rsidR="00E06F66">
        <w:rPr>
          <w:bCs/>
          <w:sz w:val="22"/>
          <w:szCs w:val="22"/>
        </w:rPr>
        <w:t>Эмитент</w:t>
      </w:r>
      <w:r w:rsidRPr="00381A21">
        <w:rPr>
          <w:bCs/>
          <w:sz w:val="22"/>
          <w:szCs w:val="22"/>
        </w:rPr>
        <w:t>а:</w:t>
      </w:r>
    </w:p>
    <w:p w:rsidR="00381A21" w:rsidRDefault="00381A21" w:rsidP="00381A21">
      <w:pPr>
        <w:adjustRightInd w:val="0"/>
        <w:jc w:val="both"/>
        <w:rPr>
          <w:bCs/>
          <w:sz w:val="22"/>
          <w:szCs w:val="22"/>
        </w:rPr>
      </w:pPr>
    </w:p>
    <w:p w:rsidR="00381A21" w:rsidRDefault="00381A21" w:rsidP="00381A21">
      <w:pPr>
        <w:adjustRightInd w:val="0"/>
        <w:jc w:val="both"/>
        <w:rPr>
          <w:bCs/>
          <w:sz w:val="22"/>
          <w:szCs w:val="22"/>
        </w:rPr>
      </w:pPr>
      <w:r>
        <w:rPr>
          <w:bCs/>
          <w:sz w:val="22"/>
          <w:szCs w:val="22"/>
        </w:rPr>
        <w:t xml:space="preserve">Юзефович Игорь Сергеевич </w:t>
      </w:r>
    </w:p>
    <w:p w:rsidR="00381A21" w:rsidRDefault="00381A21" w:rsidP="00381A21">
      <w:pPr>
        <w:adjustRightInd w:val="0"/>
        <w:jc w:val="both"/>
        <w:rPr>
          <w:bCs/>
          <w:sz w:val="22"/>
          <w:szCs w:val="22"/>
        </w:rPr>
      </w:pPr>
      <w:r w:rsidRPr="00381A21">
        <w:rPr>
          <w:bCs/>
          <w:sz w:val="22"/>
          <w:szCs w:val="22"/>
        </w:rPr>
        <w:t xml:space="preserve">Размер доли в уставном  капитале  </w:t>
      </w:r>
      <w:r w:rsidR="00E06F66">
        <w:rPr>
          <w:bCs/>
          <w:sz w:val="22"/>
          <w:szCs w:val="22"/>
        </w:rPr>
        <w:t>Эмитент</w:t>
      </w:r>
      <w:r w:rsidRPr="00381A21">
        <w:rPr>
          <w:bCs/>
          <w:sz w:val="22"/>
          <w:szCs w:val="22"/>
        </w:rPr>
        <w:t xml:space="preserve">а: </w:t>
      </w:r>
      <w:r>
        <w:rPr>
          <w:bCs/>
          <w:sz w:val="22"/>
          <w:szCs w:val="22"/>
        </w:rPr>
        <w:t>100%</w:t>
      </w:r>
    </w:p>
    <w:p w:rsidR="00381A21" w:rsidRDefault="00381A21" w:rsidP="00381A21">
      <w:pPr>
        <w:adjustRightInd w:val="0"/>
        <w:jc w:val="both"/>
        <w:rPr>
          <w:bCs/>
          <w:sz w:val="22"/>
          <w:szCs w:val="22"/>
        </w:rPr>
      </w:pPr>
    </w:p>
    <w:p w:rsidR="00381A21" w:rsidRDefault="00381A21" w:rsidP="00381A21">
      <w:pPr>
        <w:adjustRightInd w:val="0"/>
        <w:jc w:val="both"/>
        <w:rPr>
          <w:bCs/>
          <w:sz w:val="22"/>
          <w:szCs w:val="22"/>
        </w:rPr>
      </w:pPr>
      <w:r w:rsidRPr="00381A21">
        <w:rPr>
          <w:bCs/>
          <w:sz w:val="22"/>
          <w:szCs w:val="22"/>
        </w:rPr>
        <w:t xml:space="preserve">Лица, контролирующие участника </w:t>
      </w:r>
      <w:r w:rsidR="00E06F66">
        <w:rPr>
          <w:bCs/>
          <w:sz w:val="22"/>
          <w:szCs w:val="22"/>
        </w:rPr>
        <w:t>Эмитент</w:t>
      </w:r>
      <w:r w:rsidRPr="00381A21">
        <w:rPr>
          <w:bCs/>
          <w:sz w:val="22"/>
          <w:szCs w:val="22"/>
        </w:rPr>
        <w:t>а отсутствуют.</w:t>
      </w:r>
    </w:p>
    <w:p w:rsidR="00422F6A" w:rsidRPr="00381A21" w:rsidRDefault="00422F6A" w:rsidP="00381A21">
      <w:pPr>
        <w:adjustRightInd w:val="0"/>
        <w:jc w:val="both"/>
        <w:rPr>
          <w:bCs/>
          <w:sz w:val="22"/>
          <w:szCs w:val="22"/>
        </w:rPr>
      </w:pPr>
    </w:p>
    <w:p w:rsidR="00381A21" w:rsidRDefault="00381A21" w:rsidP="00381A21">
      <w:pPr>
        <w:adjustRightInd w:val="0"/>
        <w:jc w:val="both"/>
        <w:rPr>
          <w:bCs/>
          <w:sz w:val="22"/>
          <w:szCs w:val="22"/>
        </w:rPr>
      </w:pPr>
      <w:r w:rsidRPr="00381A21">
        <w:rPr>
          <w:bCs/>
          <w:sz w:val="22"/>
          <w:szCs w:val="22"/>
        </w:rPr>
        <w:t>Информация о лицах, владеющих не менее чем 20 процентами уставного капитала такого</w:t>
      </w:r>
      <w:r>
        <w:rPr>
          <w:bCs/>
          <w:sz w:val="22"/>
          <w:szCs w:val="22"/>
        </w:rPr>
        <w:t xml:space="preserve"> </w:t>
      </w:r>
      <w:r w:rsidRPr="00381A21">
        <w:rPr>
          <w:bCs/>
          <w:sz w:val="22"/>
          <w:szCs w:val="22"/>
        </w:rPr>
        <w:t xml:space="preserve">участника </w:t>
      </w:r>
      <w:r w:rsidR="00E06F66">
        <w:rPr>
          <w:bCs/>
          <w:sz w:val="22"/>
          <w:szCs w:val="22"/>
        </w:rPr>
        <w:t>Эмитент</w:t>
      </w:r>
      <w:r w:rsidRPr="00381A21">
        <w:rPr>
          <w:bCs/>
          <w:sz w:val="22"/>
          <w:szCs w:val="22"/>
        </w:rPr>
        <w:t>а или не менее чем 20 процентами его обыкновенных акций</w:t>
      </w:r>
      <w:r w:rsidR="006866AD">
        <w:rPr>
          <w:bCs/>
          <w:sz w:val="22"/>
          <w:szCs w:val="22"/>
        </w:rPr>
        <w:t>: такие лица</w:t>
      </w:r>
      <w:r>
        <w:rPr>
          <w:bCs/>
          <w:sz w:val="22"/>
          <w:szCs w:val="22"/>
        </w:rPr>
        <w:t xml:space="preserve"> </w:t>
      </w:r>
      <w:r w:rsidR="006866AD">
        <w:rPr>
          <w:bCs/>
          <w:sz w:val="22"/>
          <w:szCs w:val="22"/>
        </w:rPr>
        <w:t xml:space="preserve"> отсутствуют</w:t>
      </w:r>
      <w:r w:rsidRPr="006866AD">
        <w:rPr>
          <w:bCs/>
          <w:sz w:val="22"/>
          <w:szCs w:val="22"/>
        </w:rPr>
        <w:t>.</w:t>
      </w:r>
      <w:r w:rsidR="003C4827">
        <w:rPr>
          <w:bCs/>
          <w:sz w:val="22"/>
          <w:szCs w:val="22"/>
        </w:rPr>
        <w:t xml:space="preserve"> </w:t>
      </w:r>
    </w:p>
    <w:p w:rsidR="003C4827" w:rsidRDefault="003C4827" w:rsidP="00381A21">
      <w:pPr>
        <w:adjustRightInd w:val="0"/>
        <w:jc w:val="both"/>
        <w:rPr>
          <w:bCs/>
          <w:sz w:val="22"/>
          <w:szCs w:val="22"/>
        </w:rPr>
      </w:pPr>
    </w:p>
    <w:p w:rsidR="003C4827" w:rsidRPr="003C4827" w:rsidRDefault="00422F6A" w:rsidP="006018EC">
      <w:pPr>
        <w:adjustRightInd w:val="0"/>
        <w:jc w:val="both"/>
        <w:rPr>
          <w:b/>
          <w:bCs/>
          <w:sz w:val="22"/>
          <w:szCs w:val="22"/>
        </w:rPr>
      </w:pPr>
      <w:r>
        <w:rPr>
          <w:b/>
          <w:bCs/>
          <w:sz w:val="22"/>
          <w:szCs w:val="22"/>
        </w:rPr>
        <w:t>6</w:t>
      </w:r>
      <w:r w:rsidR="003C4827" w:rsidRPr="003C4827">
        <w:rPr>
          <w:b/>
          <w:bCs/>
          <w:sz w:val="22"/>
          <w:szCs w:val="22"/>
        </w:rPr>
        <w:t>.3. Сведения о доле участия государства или муниципального образования в уставном капитале</w:t>
      </w:r>
      <w:r>
        <w:rPr>
          <w:b/>
          <w:bCs/>
          <w:sz w:val="22"/>
          <w:szCs w:val="22"/>
        </w:rPr>
        <w:t xml:space="preserve"> </w:t>
      </w:r>
      <w:r w:rsidR="00E06F66">
        <w:rPr>
          <w:b/>
          <w:bCs/>
          <w:sz w:val="22"/>
          <w:szCs w:val="22"/>
        </w:rPr>
        <w:t>Эмитент</w:t>
      </w:r>
      <w:r w:rsidR="003C4827" w:rsidRPr="003C4827">
        <w:rPr>
          <w:b/>
          <w:bCs/>
          <w:sz w:val="22"/>
          <w:szCs w:val="22"/>
        </w:rPr>
        <w:t>а, наличии специального права («золотой акции»)</w:t>
      </w:r>
    </w:p>
    <w:p w:rsidR="003C4827" w:rsidRDefault="003C4827" w:rsidP="003C4827">
      <w:pPr>
        <w:adjustRightInd w:val="0"/>
        <w:jc w:val="both"/>
        <w:rPr>
          <w:bCs/>
          <w:sz w:val="22"/>
          <w:szCs w:val="22"/>
        </w:rPr>
      </w:pPr>
    </w:p>
    <w:p w:rsidR="003C4827" w:rsidRDefault="003C4827" w:rsidP="003C4827">
      <w:pPr>
        <w:adjustRightInd w:val="0"/>
        <w:ind w:firstLine="708"/>
        <w:jc w:val="both"/>
        <w:rPr>
          <w:bCs/>
          <w:sz w:val="22"/>
          <w:szCs w:val="22"/>
        </w:rPr>
      </w:pPr>
      <w:r w:rsidRPr="003C4827">
        <w:rPr>
          <w:bCs/>
          <w:sz w:val="22"/>
          <w:szCs w:val="22"/>
        </w:rPr>
        <w:t>Сведения о доле государства</w:t>
      </w:r>
      <w:r w:rsidR="00422F6A">
        <w:rPr>
          <w:bCs/>
          <w:sz w:val="22"/>
          <w:szCs w:val="22"/>
        </w:rPr>
        <w:t xml:space="preserve">, </w:t>
      </w:r>
      <w:r w:rsidRPr="003C4827">
        <w:rPr>
          <w:bCs/>
          <w:sz w:val="22"/>
          <w:szCs w:val="22"/>
        </w:rPr>
        <w:t>муниципального образования в уставном капитале</w:t>
      </w:r>
      <w:r w:rsidR="00422F6A">
        <w:rPr>
          <w:bCs/>
          <w:sz w:val="22"/>
          <w:szCs w:val="22"/>
        </w:rPr>
        <w:t xml:space="preserve"> </w:t>
      </w:r>
      <w:r w:rsidR="00E06F66">
        <w:rPr>
          <w:bCs/>
          <w:sz w:val="22"/>
          <w:szCs w:val="22"/>
        </w:rPr>
        <w:t>Эмитент</w:t>
      </w:r>
      <w:r w:rsidRPr="003C4827">
        <w:rPr>
          <w:bCs/>
          <w:sz w:val="22"/>
          <w:szCs w:val="22"/>
        </w:rPr>
        <w:t>а и специальных правах:</w:t>
      </w:r>
      <w:r>
        <w:rPr>
          <w:bCs/>
          <w:sz w:val="22"/>
          <w:szCs w:val="22"/>
        </w:rPr>
        <w:t xml:space="preserve"> </w:t>
      </w:r>
      <w:r w:rsidR="00422F6A">
        <w:rPr>
          <w:bCs/>
          <w:sz w:val="22"/>
          <w:szCs w:val="22"/>
        </w:rPr>
        <w:t>р</w:t>
      </w:r>
      <w:r w:rsidRPr="003C4827">
        <w:rPr>
          <w:bCs/>
          <w:sz w:val="22"/>
          <w:szCs w:val="22"/>
        </w:rPr>
        <w:t xml:space="preserve">азмер доли уставного капитала </w:t>
      </w:r>
      <w:r w:rsidR="00422F6A">
        <w:rPr>
          <w:bCs/>
          <w:sz w:val="22"/>
          <w:szCs w:val="22"/>
        </w:rPr>
        <w:t xml:space="preserve"> </w:t>
      </w:r>
      <w:r w:rsidR="00E06F66">
        <w:rPr>
          <w:bCs/>
          <w:sz w:val="22"/>
          <w:szCs w:val="22"/>
        </w:rPr>
        <w:t>Эмитент</w:t>
      </w:r>
      <w:r w:rsidRPr="003C4827">
        <w:rPr>
          <w:bCs/>
          <w:sz w:val="22"/>
          <w:szCs w:val="22"/>
        </w:rPr>
        <w:t>а, находящейся в</w:t>
      </w:r>
      <w:r>
        <w:rPr>
          <w:bCs/>
          <w:sz w:val="22"/>
          <w:szCs w:val="22"/>
        </w:rPr>
        <w:t xml:space="preserve"> </w:t>
      </w:r>
      <w:r w:rsidRPr="003C4827">
        <w:rPr>
          <w:bCs/>
          <w:sz w:val="22"/>
          <w:szCs w:val="22"/>
        </w:rPr>
        <w:t>государственной (федеральной, субъектов Российской Федерации), муниципальной</w:t>
      </w:r>
      <w:r>
        <w:rPr>
          <w:bCs/>
          <w:sz w:val="22"/>
          <w:szCs w:val="22"/>
        </w:rPr>
        <w:t xml:space="preserve"> </w:t>
      </w:r>
      <w:r w:rsidRPr="003C4827">
        <w:rPr>
          <w:bCs/>
          <w:sz w:val="22"/>
          <w:szCs w:val="22"/>
        </w:rPr>
        <w:t xml:space="preserve">собственности: </w:t>
      </w:r>
      <w:r w:rsidRPr="003C4827">
        <w:rPr>
          <w:bCs/>
          <w:i/>
          <w:sz w:val="22"/>
          <w:szCs w:val="22"/>
        </w:rPr>
        <w:t>такая доля отсутствует</w:t>
      </w:r>
    </w:p>
    <w:p w:rsidR="003C4827" w:rsidRDefault="003C4827" w:rsidP="003C4827">
      <w:pPr>
        <w:adjustRightInd w:val="0"/>
        <w:ind w:firstLine="708"/>
        <w:jc w:val="both"/>
        <w:rPr>
          <w:bCs/>
          <w:i/>
          <w:sz w:val="22"/>
          <w:szCs w:val="22"/>
        </w:rPr>
      </w:pPr>
      <w:r w:rsidRPr="003C4827">
        <w:rPr>
          <w:bCs/>
          <w:sz w:val="22"/>
          <w:szCs w:val="22"/>
        </w:rPr>
        <w:t>Наличие специального права на участие Российской Федерации, субъектов Российской</w:t>
      </w:r>
      <w:r>
        <w:rPr>
          <w:bCs/>
          <w:sz w:val="22"/>
          <w:szCs w:val="22"/>
        </w:rPr>
        <w:t xml:space="preserve"> </w:t>
      </w:r>
      <w:r w:rsidRPr="003C4827">
        <w:rPr>
          <w:bCs/>
          <w:sz w:val="22"/>
          <w:szCs w:val="22"/>
        </w:rPr>
        <w:t xml:space="preserve">Федерации, муниципальных образований в управлении </w:t>
      </w:r>
      <w:r w:rsidR="00E06F66">
        <w:rPr>
          <w:bCs/>
          <w:sz w:val="22"/>
          <w:szCs w:val="22"/>
        </w:rPr>
        <w:t>Эмитент</w:t>
      </w:r>
      <w:r w:rsidRPr="003C4827">
        <w:rPr>
          <w:bCs/>
          <w:sz w:val="22"/>
          <w:szCs w:val="22"/>
        </w:rPr>
        <w:t>ом - акционерным обществом</w:t>
      </w:r>
      <w:r>
        <w:rPr>
          <w:bCs/>
          <w:sz w:val="22"/>
          <w:szCs w:val="22"/>
        </w:rPr>
        <w:t xml:space="preserve"> </w:t>
      </w:r>
      <w:r w:rsidRPr="003C4827">
        <w:rPr>
          <w:bCs/>
          <w:sz w:val="22"/>
          <w:szCs w:val="22"/>
        </w:rPr>
        <w:t xml:space="preserve">(«золотой акции»), срок действия специального права («золотой акции»): </w:t>
      </w:r>
      <w:r w:rsidRPr="003C4827">
        <w:rPr>
          <w:bCs/>
          <w:i/>
          <w:sz w:val="22"/>
          <w:szCs w:val="22"/>
        </w:rPr>
        <w:t xml:space="preserve">такое право не предусмотрено, организационно-правовая форма </w:t>
      </w:r>
      <w:r w:rsidR="00E06F66">
        <w:rPr>
          <w:bCs/>
          <w:i/>
          <w:sz w:val="22"/>
          <w:szCs w:val="22"/>
        </w:rPr>
        <w:t>Эмитент</w:t>
      </w:r>
      <w:r w:rsidRPr="003C4827">
        <w:rPr>
          <w:bCs/>
          <w:i/>
          <w:sz w:val="22"/>
          <w:szCs w:val="22"/>
        </w:rPr>
        <w:t>а – общество с ограниченной ответственностью.</w:t>
      </w:r>
    </w:p>
    <w:p w:rsidR="003C4827" w:rsidRDefault="003C4827" w:rsidP="003C4827">
      <w:pPr>
        <w:adjustRightInd w:val="0"/>
        <w:ind w:firstLine="708"/>
        <w:jc w:val="both"/>
        <w:rPr>
          <w:bCs/>
          <w:i/>
          <w:sz w:val="22"/>
          <w:szCs w:val="22"/>
        </w:rPr>
      </w:pPr>
    </w:p>
    <w:p w:rsidR="003C4827" w:rsidRDefault="00196B45" w:rsidP="006018EC">
      <w:pPr>
        <w:adjustRightInd w:val="0"/>
        <w:jc w:val="both"/>
        <w:rPr>
          <w:b/>
          <w:bCs/>
          <w:sz w:val="22"/>
          <w:szCs w:val="22"/>
        </w:rPr>
      </w:pPr>
      <w:r>
        <w:rPr>
          <w:b/>
          <w:bCs/>
          <w:sz w:val="22"/>
          <w:szCs w:val="22"/>
        </w:rPr>
        <w:t>6</w:t>
      </w:r>
      <w:r w:rsidR="003C4827" w:rsidRPr="003C4827">
        <w:rPr>
          <w:b/>
          <w:bCs/>
          <w:sz w:val="22"/>
          <w:szCs w:val="22"/>
        </w:rPr>
        <w:t>.4. Сведения об ограничениях на участие в уставном капитале</w:t>
      </w:r>
      <w:r>
        <w:rPr>
          <w:b/>
          <w:bCs/>
          <w:sz w:val="22"/>
          <w:szCs w:val="22"/>
        </w:rPr>
        <w:t xml:space="preserve"> </w:t>
      </w:r>
      <w:r w:rsidR="00E06F66">
        <w:rPr>
          <w:b/>
          <w:bCs/>
          <w:sz w:val="22"/>
          <w:szCs w:val="22"/>
        </w:rPr>
        <w:t>Эмитент</w:t>
      </w:r>
      <w:r w:rsidR="003C4827" w:rsidRPr="003C4827">
        <w:rPr>
          <w:b/>
          <w:bCs/>
          <w:sz w:val="22"/>
          <w:szCs w:val="22"/>
        </w:rPr>
        <w:t>а</w:t>
      </w:r>
    </w:p>
    <w:p w:rsidR="003C4827" w:rsidRPr="003C4827" w:rsidRDefault="003C4827" w:rsidP="003C4827">
      <w:pPr>
        <w:adjustRightInd w:val="0"/>
        <w:ind w:firstLine="708"/>
        <w:jc w:val="both"/>
        <w:rPr>
          <w:b/>
          <w:bCs/>
          <w:sz w:val="22"/>
          <w:szCs w:val="22"/>
        </w:rPr>
      </w:pPr>
    </w:p>
    <w:p w:rsidR="003C4827" w:rsidRPr="003C4827" w:rsidRDefault="00196B45" w:rsidP="003C4827">
      <w:pPr>
        <w:adjustRightInd w:val="0"/>
        <w:ind w:firstLine="708"/>
        <w:jc w:val="both"/>
        <w:rPr>
          <w:bCs/>
          <w:i/>
          <w:sz w:val="22"/>
          <w:szCs w:val="22"/>
        </w:rPr>
      </w:pPr>
      <w:r>
        <w:rPr>
          <w:bCs/>
          <w:sz w:val="22"/>
          <w:szCs w:val="22"/>
        </w:rPr>
        <w:t>Е</w:t>
      </w:r>
      <w:r w:rsidRPr="00196B45">
        <w:rPr>
          <w:bCs/>
          <w:sz w:val="22"/>
          <w:szCs w:val="22"/>
        </w:rPr>
        <w:t>сли уставом эмитента, являющегося акционерным обществом, установлены ограничения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указываются такие ограничения или указывается на то, что такие ограничения отсутствуют</w:t>
      </w:r>
      <w:r w:rsidR="003C4827" w:rsidRPr="003C4827">
        <w:rPr>
          <w:bCs/>
          <w:sz w:val="22"/>
          <w:szCs w:val="22"/>
        </w:rPr>
        <w:t xml:space="preserve">: </w:t>
      </w:r>
      <w:r w:rsidR="00E06F66">
        <w:rPr>
          <w:bCs/>
          <w:i/>
          <w:sz w:val="22"/>
          <w:szCs w:val="22"/>
        </w:rPr>
        <w:t>Эмитент</w:t>
      </w:r>
      <w:r w:rsidR="003C4827" w:rsidRPr="003C4827">
        <w:rPr>
          <w:bCs/>
          <w:i/>
          <w:sz w:val="22"/>
          <w:szCs w:val="22"/>
        </w:rPr>
        <w:t xml:space="preserve"> не является акционерным обществом</w:t>
      </w:r>
    </w:p>
    <w:p w:rsidR="0075760C" w:rsidRDefault="003C4827" w:rsidP="003C4827">
      <w:pPr>
        <w:adjustRightInd w:val="0"/>
        <w:ind w:firstLine="708"/>
        <w:jc w:val="both"/>
        <w:rPr>
          <w:bCs/>
          <w:sz w:val="22"/>
          <w:szCs w:val="22"/>
        </w:rPr>
      </w:pPr>
      <w:r w:rsidRPr="003C4827">
        <w:rPr>
          <w:bCs/>
          <w:sz w:val="22"/>
          <w:szCs w:val="22"/>
        </w:rPr>
        <w:t>В случае если законодательством Российской Федерации или иными нормативными</w:t>
      </w:r>
      <w:r>
        <w:rPr>
          <w:bCs/>
          <w:sz w:val="22"/>
          <w:szCs w:val="22"/>
        </w:rPr>
        <w:t xml:space="preserve"> </w:t>
      </w:r>
      <w:r w:rsidRPr="003C4827">
        <w:rPr>
          <w:bCs/>
          <w:sz w:val="22"/>
          <w:szCs w:val="22"/>
        </w:rPr>
        <w:t>правовыми актами Российской Федерации установлены ограничения на долю участия</w:t>
      </w:r>
      <w:r>
        <w:rPr>
          <w:bCs/>
          <w:sz w:val="22"/>
          <w:szCs w:val="22"/>
        </w:rPr>
        <w:t xml:space="preserve"> </w:t>
      </w:r>
      <w:r w:rsidRPr="003C4827">
        <w:rPr>
          <w:bCs/>
          <w:sz w:val="22"/>
          <w:szCs w:val="22"/>
        </w:rPr>
        <w:t xml:space="preserve">иностранных лиц в уставном капитале </w:t>
      </w:r>
      <w:r w:rsidR="00E06F66">
        <w:rPr>
          <w:bCs/>
          <w:sz w:val="22"/>
          <w:szCs w:val="22"/>
        </w:rPr>
        <w:t>Эмитент</w:t>
      </w:r>
      <w:r w:rsidRPr="003C4827">
        <w:rPr>
          <w:bCs/>
          <w:sz w:val="22"/>
          <w:szCs w:val="22"/>
        </w:rPr>
        <w:t xml:space="preserve">а: </w:t>
      </w:r>
      <w:r w:rsidRPr="0075760C">
        <w:rPr>
          <w:bCs/>
          <w:i/>
          <w:sz w:val="22"/>
          <w:szCs w:val="22"/>
        </w:rPr>
        <w:t>указанные ограничения не установлены.</w:t>
      </w:r>
      <w:r>
        <w:rPr>
          <w:bCs/>
          <w:sz w:val="22"/>
          <w:szCs w:val="22"/>
        </w:rPr>
        <w:t xml:space="preserve"> </w:t>
      </w:r>
    </w:p>
    <w:p w:rsidR="003C4827" w:rsidRDefault="003C4827" w:rsidP="003C4827">
      <w:pPr>
        <w:adjustRightInd w:val="0"/>
        <w:ind w:firstLine="708"/>
        <w:jc w:val="both"/>
        <w:rPr>
          <w:bCs/>
          <w:i/>
          <w:sz w:val="22"/>
          <w:szCs w:val="22"/>
        </w:rPr>
      </w:pPr>
      <w:r w:rsidRPr="003C4827">
        <w:rPr>
          <w:bCs/>
          <w:sz w:val="22"/>
          <w:szCs w:val="22"/>
        </w:rPr>
        <w:t>Иные ограничения, связанные с участием в уставном капитале</w:t>
      </w:r>
      <w:r w:rsidR="00196B45">
        <w:rPr>
          <w:bCs/>
          <w:sz w:val="22"/>
          <w:szCs w:val="22"/>
        </w:rPr>
        <w:t xml:space="preserve"> </w:t>
      </w:r>
      <w:r w:rsidR="00E06F66">
        <w:rPr>
          <w:bCs/>
          <w:sz w:val="22"/>
          <w:szCs w:val="22"/>
        </w:rPr>
        <w:t>Эмитент</w:t>
      </w:r>
      <w:r w:rsidRPr="003C4827">
        <w:rPr>
          <w:bCs/>
          <w:sz w:val="22"/>
          <w:szCs w:val="22"/>
        </w:rPr>
        <w:t>а</w:t>
      </w:r>
      <w:r w:rsidRPr="0075760C">
        <w:rPr>
          <w:b/>
          <w:bCs/>
          <w:sz w:val="22"/>
          <w:szCs w:val="22"/>
        </w:rPr>
        <w:t xml:space="preserve">: </w:t>
      </w:r>
      <w:r w:rsidRPr="0075760C">
        <w:rPr>
          <w:bCs/>
          <w:i/>
          <w:sz w:val="22"/>
          <w:szCs w:val="22"/>
        </w:rPr>
        <w:t>указанные ограничения не установлены.</w:t>
      </w:r>
    </w:p>
    <w:p w:rsidR="0075760C" w:rsidRPr="0075760C" w:rsidRDefault="0075760C" w:rsidP="003C4827">
      <w:pPr>
        <w:adjustRightInd w:val="0"/>
        <w:ind w:firstLine="708"/>
        <w:jc w:val="both"/>
        <w:rPr>
          <w:b/>
          <w:bCs/>
          <w:sz w:val="22"/>
          <w:szCs w:val="22"/>
        </w:rPr>
      </w:pPr>
    </w:p>
    <w:p w:rsidR="00196B45" w:rsidRPr="00196B45" w:rsidRDefault="00196B45" w:rsidP="00196B45">
      <w:pPr>
        <w:adjustRightInd w:val="0"/>
        <w:ind w:firstLine="708"/>
        <w:jc w:val="both"/>
        <w:rPr>
          <w:b/>
          <w:bCs/>
          <w:sz w:val="22"/>
          <w:szCs w:val="22"/>
        </w:rPr>
      </w:pPr>
      <w:r>
        <w:rPr>
          <w:b/>
          <w:bCs/>
          <w:sz w:val="22"/>
          <w:szCs w:val="22"/>
        </w:rPr>
        <w:t>6</w:t>
      </w:r>
      <w:r w:rsidR="0075760C" w:rsidRPr="0075760C">
        <w:rPr>
          <w:b/>
          <w:bCs/>
          <w:sz w:val="22"/>
          <w:szCs w:val="22"/>
        </w:rPr>
        <w:t xml:space="preserve">.5. </w:t>
      </w:r>
      <w:r w:rsidRPr="00196B45">
        <w:rPr>
          <w:b/>
          <w:bCs/>
          <w:sz w:val="22"/>
          <w:szCs w:val="22"/>
        </w:rPr>
        <w:t>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p>
    <w:p w:rsidR="008306E9" w:rsidRPr="008306E9" w:rsidRDefault="0075760C" w:rsidP="008306E9">
      <w:pPr>
        <w:adjustRightInd w:val="0"/>
        <w:ind w:firstLine="708"/>
        <w:jc w:val="both"/>
        <w:rPr>
          <w:bCs/>
          <w:sz w:val="22"/>
          <w:szCs w:val="22"/>
        </w:rPr>
      </w:pPr>
      <w:r w:rsidRPr="0075760C">
        <w:rPr>
          <w:bCs/>
          <w:sz w:val="22"/>
          <w:szCs w:val="22"/>
        </w:rPr>
        <w:t xml:space="preserve">Составы </w:t>
      </w:r>
      <w:r w:rsidR="008306E9" w:rsidRPr="008306E9">
        <w:rPr>
          <w:bCs/>
          <w:sz w:val="22"/>
          <w:szCs w:val="22"/>
        </w:rPr>
        <w:t>участников (акционеров) эмитента, владевших не менее чем пятью процентами уставного капитала эмитента, а для эмитентов, являющихся акционерными обществами, - также не менее чем пятью процентами обыкновенных акций эмитента, определенные на дату составления списка лиц, имевших право на участие в каждом общем собрании участников (акционеров) эмитента, проведенном за пять последних завершенных отчетных лет, предшествующих дате утверждения проспекта ценных бумаг, или за каждый завершенный отчетный год, предшествующий дате утверждения проспекта ценных бумаг, если эмитент осуществляет свою деятельность менее пяти лет, по данным списка лиц, имевших право на участие в каждом из таких собраний</w:t>
      </w:r>
      <w:r w:rsidR="008306E9">
        <w:rPr>
          <w:bCs/>
          <w:sz w:val="22"/>
          <w:szCs w:val="22"/>
        </w:rPr>
        <w:t>.</w:t>
      </w:r>
    </w:p>
    <w:p w:rsidR="003C4827" w:rsidRPr="0075760C" w:rsidRDefault="008306E9" w:rsidP="0075760C">
      <w:pPr>
        <w:adjustRightInd w:val="0"/>
        <w:ind w:firstLine="708"/>
        <w:jc w:val="both"/>
        <w:rPr>
          <w:bCs/>
          <w:sz w:val="22"/>
          <w:szCs w:val="22"/>
        </w:rPr>
      </w:pPr>
      <w:r w:rsidRPr="008306E9" w:rsidDel="008306E9">
        <w:rPr>
          <w:bCs/>
          <w:sz w:val="22"/>
          <w:szCs w:val="22"/>
        </w:rPr>
        <w:t xml:space="preserve"> </w:t>
      </w:r>
      <w:r w:rsidR="00E06F66">
        <w:rPr>
          <w:bCs/>
          <w:sz w:val="22"/>
          <w:szCs w:val="22"/>
        </w:rPr>
        <w:t>Эмитент</w:t>
      </w:r>
      <w:r w:rsidR="0075760C" w:rsidRPr="00D841AA">
        <w:rPr>
          <w:bCs/>
          <w:sz w:val="22"/>
          <w:szCs w:val="22"/>
        </w:rPr>
        <w:t xml:space="preserve"> зарегистрирован в качестве юридического лица 26.10.2009 года</w:t>
      </w:r>
      <w:r w:rsidR="00A2047F" w:rsidRPr="00D841AA">
        <w:rPr>
          <w:bCs/>
          <w:sz w:val="22"/>
          <w:szCs w:val="22"/>
        </w:rPr>
        <w:t xml:space="preserve">. Единственным участником Общества с момента его создания и по дату утверждения </w:t>
      </w:r>
      <w:r w:rsidR="00E06F66">
        <w:rPr>
          <w:bCs/>
          <w:sz w:val="22"/>
          <w:szCs w:val="22"/>
        </w:rPr>
        <w:t>Проспект</w:t>
      </w:r>
      <w:r w:rsidR="00A2047F" w:rsidRPr="00D841AA">
        <w:rPr>
          <w:bCs/>
          <w:sz w:val="22"/>
          <w:szCs w:val="22"/>
        </w:rPr>
        <w:t xml:space="preserve">а ценных бумаг является Юзефович Игорь Сергеевич, который владеет 100% доле в уставном капитале </w:t>
      </w:r>
      <w:r w:rsidR="00E06F66">
        <w:rPr>
          <w:bCs/>
          <w:sz w:val="22"/>
          <w:szCs w:val="22"/>
        </w:rPr>
        <w:t>Эмитент</w:t>
      </w:r>
      <w:r w:rsidR="00A2047F" w:rsidRPr="00D841AA">
        <w:rPr>
          <w:bCs/>
          <w:sz w:val="22"/>
          <w:szCs w:val="22"/>
        </w:rPr>
        <w:t>а.</w:t>
      </w:r>
    </w:p>
    <w:p w:rsidR="003C4827" w:rsidRDefault="003C4827" w:rsidP="003C4827">
      <w:pPr>
        <w:adjustRightInd w:val="0"/>
        <w:ind w:firstLine="708"/>
        <w:jc w:val="both"/>
        <w:rPr>
          <w:bCs/>
          <w:sz w:val="22"/>
          <w:szCs w:val="22"/>
        </w:rPr>
      </w:pPr>
    </w:p>
    <w:p w:rsidR="00A2047F" w:rsidRDefault="008306E9" w:rsidP="00A2047F">
      <w:pPr>
        <w:adjustRightInd w:val="0"/>
        <w:ind w:firstLine="708"/>
        <w:jc w:val="both"/>
        <w:rPr>
          <w:b/>
          <w:bCs/>
          <w:sz w:val="22"/>
          <w:szCs w:val="22"/>
        </w:rPr>
      </w:pPr>
      <w:r>
        <w:rPr>
          <w:b/>
          <w:bCs/>
          <w:sz w:val="22"/>
          <w:szCs w:val="22"/>
        </w:rPr>
        <w:t>6</w:t>
      </w:r>
      <w:r w:rsidR="00A2047F" w:rsidRPr="00A2047F">
        <w:rPr>
          <w:b/>
          <w:bCs/>
          <w:sz w:val="22"/>
          <w:szCs w:val="22"/>
        </w:rPr>
        <w:t xml:space="preserve">.6. Сведения о совершенных </w:t>
      </w:r>
      <w:r w:rsidR="00E06F66">
        <w:rPr>
          <w:b/>
          <w:bCs/>
          <w:sz w:val="22"/>
          <w:szCs w:val="22"/>
        </w:rPr>
        <w:t>Эмитент</w:t>
      </w:r>
      <w:r w:rsidR="00A2047F" w:rsidRPr="00A2047F">
        <w:rPr>
          <w:b/>
          <w:bCs/>
          <w:sz w:val="22"/>
          <w:szCs w:val="22"/>
        </w:rPr>
        <w:t>ом сделках, в совершении которых имелась заинтересованность</w:t>
      </w:r>
    </w:p>
    <w:p w:rsidR="00A2047F" w:rsidRDefault="00A2047F" w:rsidP="00A2047F">
      <w:pPr>
        <w:adjustRightInd w:val="0"/>
        <w:ind w:firstLine="708"/>
        <w:jc w:val="both"/>
        <w:rPr>
          <w:b/>
          <w:bCs/>
          <w:sz w:val="22"/>
          <w:szCs w:val="22"/>
        </w:rPr>
      </w:pPr>
    </w:p>
    <w:tbl>
      <w:tblPr>
        <w:tblW w:w="9371" w:type="dxa"/>
        <w:tblInd w:w="93" w:type="dxa"/>
        <w:tblLook w:val="04A0" w:firstRow="1" w:lastRow="0" w:firstColumn="1" w:lastColumn="0" w:noHBand="0" w:noVBand="1"/>
      </w:tblPr>
      <w:tblGrid>
        <w:gridCol w:w="5260"/>
        <w:gridCol w:w="822"/>
        <w:gridCol w:w="822"/>
        <w:gridCol w:w="822"/>
        <w:gridCol w:w="822"/>
        <w:gridCol w:w="823"/>
      </w:tblGrid>
      <w:tr w:rsidR="00BE5F44" w:rsidRPr="00D841AA" w:rsidTr="00CD19CC">
        <w:trPr>
          <w:trHeight w:val="300"/>
        </w:trPr>
        <w:tc>
          <w:tcPr>
            <w:tcW w:w="5260" w:type="dxa"/>
            <w:vMerge w:val="restart"/>
            <w:tcBorders>
              <w:top w:val="single" w:sz="4" w:space="0" w:color="auto"/>
              <w:left w:val="single" w:sz="4" w:space="0" w:color="auto"/>
              <w:right w:val="single" w:sz="4" w:space="0" w:color="auto"/>
            </w:tcBorders>
            <w:shd w:val="clear" w:color="auto" w:fill="auto"/>
            <w:vAlign w:val="center"/>
          </w:tcPr>
          <w:p w:rsidR="00BE5F44" w:rsidRPr="00D841AA" w:rsidRDefault="00BE5F44" w:rsidP="00931F52">
            <w:pPr>
              <w:adjustRightInd w:val="0"/>
              <w:jc w:val="center"/>
              <w:rPr>
                <w:bCs/>
                <w:sz w:val="22"/>
                <w:szCs w:val="22"/>
              </w:rPr>
            </w:pPr>
            <w:r w:rsidRPr="00D841AA">
              <w:rPr>
                <w:bCs/>
                <w:sz w:val="22"/>
                <w:szCs w:val="22"/>
              </w:rPr>
              <w:t>Наименование показателя</w:t>
            </w:r>
          </w:p>
        </w:tc>
        <w:tc>
          <w:tcPr>
            <w:tcW w:w="4111" w:type="dxa"/>
            <w:gridSpan w:val="5"/>
            <w:tcBorders>
              <w:top w:val="single" w:sz="4" w:space="0" w:color="auto"/>
              <w:left w:val="nil"/>
              <w:bottom w:val="single" w:sz="4" w:space="0" w:color="auto"/>
              <w:right w:val="single" w:sz="4" w:space="0" w:color="auto"/>
            </w:tcBorders>
            <w:shd w:val="clear" w:color="auto" w:fill="auto"/>
            <w:vAlign w:val="center"/>
          </w:tcPr>
          <w:p w:rsidR="00BE5F44" w:rsidRPr="00D841AA" w:rsidRDefault="00BE5F44" w:rsidP="00931F52">
            <w:pPr>
              <w:adjustRightInd w:val="0"/>
              <w:jc w:val="center"/>
              <w:rPr>
                <w:bCs/>
                <w:sz w:val="22"/>
                <w:szCs w:val="22"/>
              </w:rPr>
            </w:pPr>
            <w:r w:rsidRPr="00BE5F44">
              <w:rPr>
                <w:bCs/>
                <w:sz w:val="22"/>
                <w:szCs w:val="22"/>
              </w:rPr>
              <w:t>Значение показателя за соответствующие отчетные периоды</w:t>
            </w:r>
          </w:p>
        </w:tc>
      </w:tr>
      <w:tr w:rsidR="00BE5F44" w:rsidRPr="00D841AA" w:rsidTr="00CD19CC">
        <w:trPr>
          <w:trHeight w:val="300"/>
        </w:trPr>
        <w:tc>
          <w:tcPr>
            <w:tcW w:w="5260" w:type="dxa"/>
            <w:vMerge/>
            <w:tcBorders>
              <w:left w:val="single" w:sz="4" w:space="0" w:color="auto"/>
              <w:bottom w:val="single" w:sz="4" w:space="0" w:color="auto"/>
              <w:right w:val="single" w:sz="4" w:space="0" w:color="auto"/>
            </w:tcBorders>
            <w:shd w:val="clear" w:color="auto" w:fill="auto"/>
            <w:vAlign w:val="center"/>
            <w:hideMark/>
          </w:tcPr>
          <w:p w:rsidR="00BE5F44" w:rsidRPr="00D841AA" w:rsidRDefault="00BE5F44" w:rsidP="00931F52">
            <w:pPr>
              <w:adjustRightInd w:val="0"/>
              <w:jc w:val="center"/>
              <w:rPr>
                <w:bCs/>
                <w:sz w:val="22"/>
                <w:szCs w:val="22"/>
              </w:rPr>
            </w:pP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BE5F44" w:rsidRPr="00D841AA" w:rsidRDefault="00BE5F44" w:rsidP="00931F52">
            <w:pPr>
              <w:adjustRightInd w:val="0"/>
              <w:jc w:val="center"/>
              <w:rPr>
                <w:bCs/>
                <w:sz w:val="22"/>
                <w:szCs w:val="22"/>
              </w:rPr>
            </w:pPr>
            <w:r w:rsidRPr="00D841AA">
              <w:rPr>
                <w:bCs/>
                <w:sz w:val="22"/>
                <w:szCs w:val="22"/>
              </w:rPr>
              <w:t>2010</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BE5F44" w:rsidRPr="00D841AA" w:rsidRDefault="00BE5F44" w:rsidP="00931F52">
            <w:pPr>
              <w:adjustRightInd w:val="0"/>
              <w:jc w:val="center"/>
              <w:rPr>
                <w:bCs/>
                <w:sz w:val="22"/>
                <w:szCs w:val="22"/>
              </w:rPr>
            </w:pPr>
            <w:r w:rsidRPr="00D841AA">
              <w:rPr>
                <w:bCs/>
                <w:sz w:val="22"/>
                <w:szCs w:val="22"/>
              </w:rPr>
              <w:t>2011</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BE5F44" w:rsidRPr="00D841AA" w:rsidRDefault="00BE5F44" w:rsidP="00931F52">
            <w:pPr>
              <w:adjustRightInd w:val="0"/>
              <w:jc w:val="center"/>
              <w:rPr>
                <w:bCs/>
                <w:sz w:val="22"/>
                <w:szCs w:val="22"/>
              </w:rPr>
            </w:pPr>
            <w:r w:rsidRPr="00D841AA">
              <w:rPr>
                <w:bCs/>
                <w:sz w:val="22"/>
                <w:szCs w:val="22"/>
              </w:rPr>
              <w:t>2012</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BE5F44" w:rsidRPr="00D841AA" w:rsidRDefault="00BE5F44" w:rsidP="00931F52">
            <w:pPr>
              <w:adjustRightInd w:val="0"/>
              <w:jc w:val="center"/>
              <w:rPr>
                <w:bCs/>
                <w:sz w:val="22"/>
                <w:szCs w:val="22"/>
              </w:rPr>
            </w:pPr>
            <w:r w:rsidRPr="00D841AA">
              <w:rPr>
                <w:bCs/>
                <w:sz w:val="22"/>
                <w:szCs w:val="22"/>
              </w:rPr>
              <w:t>2013</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BE5F44" w:rsidRPr="00D841AA" w:rsidRDefault="00BE5F44" w:rsidP="00931F52">
            <w:pPr>
              <w:adjustRightInd w:val="0"/>
              <w:jc w:val="center"/>
              <w:rPr>
                <w:bCs/>
                <w:sz w:val="22"/>
                <w:szCs w:val="22"/>
              </w:rPr>
            </w:pPr>
            <w:r w:rsidRPr="00D841AA">
              <w:rPr>
                <w:bCs/>
                <w:sz w:val="22"/>
                <w:szCs w:val="22"/>
              </w:rPr>
              <w:t>201</w:t>
            </w:r>
            <w:r>
              <w:rPr>
                <w:bCs/>
                <w:sz w:val="22"/>
                <w:szCs w:val="22"/>
              </w:rPr>
              <w:t>4</w:t>
            </w:r>
          </w:p>
        </w:tc>
      </w:tr>
      <w:tr w:rsidR="00BE5F44" w:rsidRPr="00D841AA" w:rsidTr="00D841AA">
        <w:trPr>
          <w:trHeight w:val="21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 xml:space="preserve">Общее количество и общий объем в  денежном выражении   совершенных    </w:t>
            </w:r>
            <w:r>
              <w:rPr>
                <w:bCs/>
                <w:sz w:val="22"/>
                <w:szCs w:val="22"/>
              </w:rPr>
              <w:t>Эмитент</w:t>
            </w:r>
            <w:r w:rsidRPr="00D841AA">
              <w:rPr>
                <w:bCs/>
                <w:sz w:val="22"/>
                <w:szCs w:val="22"/>
              </w:rPr>
              <w:t xml:space="preserve">ом    за отчетный  период  сделок,   в   совершении которых   имелась   заинтересованность   и которые требовали одобрения уполномоченным органом управления </w:t>
            </w:r>
            <w:r>
              <w:rPr>
                <w:bCs/>
                <w:sz w:val="22"/>
                <w:szCs w:val="22"/>
              </w:rPr>
              <w:t>Эмитент</w:t>
            </w:r>
            <w:r w:rsidRPr="00D841AA">
              <w:rPr>
                <w:bCs/>
                <w:sz w:val="22"/>
                <w:szCs w:val="22"/>
              </w:rPr>
              <w:t xml:space="preserve">а, штук/руб.    </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center"/>
              <w:rPr>
                <w:bCs/>
                <w:sz w:val="22"/>
                <w:szCs w:val="22"/>
              </w:rPr>
            </w:pPr>
            <w:r w:rsidRPr="00D841AA">
              <w:rPr>
                <w:bCs/>
                <w:sz w:val="22"/>
                <w:szCs w:val="22"/>
              </w:rPr>
              <w:t>0</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c>
          <w:tcPr>
            <w:tcW w:w="823"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r>
      <w:tr w:rsidR="00BE5F44" w:rsidRPr="00D841AA" w:rsidTr="00D841AA">
        <w:trPr>
          <w:trHeight w:val="21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 xml:space="preserve">Количество и объем  в  денежном  выражении совершенных </w:t>
            </w:r>
            <w:r>
              <w:rPr>
                <w:bCs/>
                <w:sz w:val="22"/>
                <w:szCs w:val="22"/>
              </w:rPr>
              <w:t>Эмитент</w:t>
            </w:r>
            <w:r w:rsidRPr="00D841AA">
              <w:rPr>
                <w:bCs/>
                <w:sz w:val="22"/>
                <w:szCs w:val="22"/>
              </w:rPr>
              <w:t xml:space="preserve">ом за  отчетный  период сделок,  в  совершении   которых   имелась заинтересованность и которые были одобрены общим  собранием  участников  (акционеров) </w:t>
            </w:r>
            <w:r>
              <w:rPr>
                <w:bCs/>
                <w:sz w:val="22"/>
                <w:szCs w:val="22"/>
              </w:rPr>
              <w:t>Эмитент</w:t>
            </w:r>
            <w:r w:rsidRPr="00D841AA">
              <w:rPr>
                <w:bCs/>
                <w:sz w:val="22"/>
                <w:szCs w:val="22"/>
              </w:rPr>
              <w:t xml:space="preserve">а, штук/руб.                       </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c>
          <w:tcPr>
            <w:tcW w:w="823"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r>
      <w:tr w:rsidR="00BE5F44" w:rsidRPr="00D841AA" w:rsidTr="00D841AA">
        <w:trPr>
          <w:trHeight w:val="21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 xml:space="preserve">Количество и объем  в  денежном  выражении совершенных </w:t>
            </w:r>
            <w:r>
              <w:rPr>
                <w:bCs/>
                <w:sz w:val="22"/>
                <w:szCs w:val="22"/>
              </w:rPr>
              <w:t>Эмитент</w:t>
            </w:r>
            <w:r w:rsidRPr="00D841AA">
              <w:rPr>
                <w:bCs/>
                <w:sz w:val="22"/>
                <w:szCs w:val="22"/>
              </w:rPr>
              <w:t xml:space="preserve">ом за  отчетный  период сделок,  в  совершении   которых   имелась заинтересованность и которые были одобрены советом директоров (наблюдательным советом </w:t>
            </w:r>
            <w:r>
              <w:rPr>
                <w:bCs/>
                <w:sz w:val="22"/>
                <w:szCs w:val="22"/>
              </w:rPr>
              <w:t>Эмитент</w:t>
            </w:r>
            <w:r w:rsidRPr="00D841AA">
              <w:rPr>
                <w:bCs/>
                <w:sz w:val="22"/>
                <w:szCs w:val="22"/>
              </w:rPr>
              <w:t xml:space="preserve">а), штук/руб.                      </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c>
          <w:tcPr>
            <w:tcW w:w="823"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r>
      <w:tr w:rsidR="00BE5F44" w:rsidRPr="00D841AA" w:rsidTr="00D841AA">
        <w:trPr>
          <w:trHeight w:val="24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 xml:space="preserve">Количество и объем  в  денежном  выражении совершенных </w:t>
            </w:r>
            <w:r>
              <w:rPr>
                <w:bCs/>
                <w:sz w:val="22"/>
                <w:szCs w:val="22"/>
              </w:rPr>
              <w:t>Эмитент</w:t>
            </w:r>
            <w:r w:rsidRPr="00D841AA">
              <w:rPr>
                <w:bCs/>
                <w:sz w:val="22"/>
                <w:szCs w:val="22"/>
              </w:rPr>
              <w:t xml:space="preserve">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w:t>
            </w:r>
            <w:r>
              <w:rPr>
                <w:bCs/>
                <w:sz w:val="22"/>
                <w:szCs w:val="22"/>
              </w:rPr>
              <w:t>Эмитент</w:t>
            </w:r>
            <w:r w:rsidRPr="00D841AA">
              <w:rPr>
                <w:bCs/>
                <w:sz w:val="22"/>
                <w:szCs w:val="22"/>
              </w:rPr>
              <w:t xml:space="preserve">а, штук/руб.                       </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c>
          <w:tcPr>
            <w:tcW w:w="822"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c>
          <w:tcPr>
            <w:tcW w:w="823" w:type="dxa"/>
            <w:tcBorders>
              <w:top w:val="nil"/>
              <w:left w:val="nil"/>
              <w:bottom w:val="single" w:sz="4" w:space="0" w:color="auto"/>
              <w:right w:val="single" w:sz="4" w:space="0" w:color="auto"/>
            </w:tcBorders>
            <w:shd w:val="clear" w:color="auto" w:fill="auto"/>
            <w:vAlign w:val="center"/>
            <w:hideMark/>
          </w:tcPr>
          <w:p w:rsidR="00BE5F44" w:rsidRPr="00D841AA" w:rsidRDefault="00BE5F44" w:rsidP="00D841AA">
            <w:pPr>
              <w:adjustRightInd w:val="0"/>
              <w:jc w:val="both"/>
              <w:rPr>
                <w:bCs/>
                <w:sz w:val="22"/>
                <w:szCs w:val="22"/>
              </w:rPr>
            </w:pPr>
            <w:r w:rsidRPr="00D841AA">
              <w:rPr>
                <w:bCs/>
                <w:sz w:val="22"/>
                <w:szCs w:val="22"/>
              </w:rPr>
              <w:t>0</w:t>
            </w:r>
          </w:p>
        </w:tc>
      </w:tr>
    </w:tbl>
    <w:p w:rsidR="00931F52" w:rsidRDefault="00931F52" w:rsidP="00A2047F">
      <w:pPr>
        <w:adjustRightInd w:val="0"/>
        <w:ind w:firstLine="708"/>
        <w:jc w:val="both"/>
        <w:rPr>
          <w:b/>
          <w:bCs/>
          <w:sz w:val="22"/>
          <w:szCs w:val="22"/>
        </w:rPr>
      </w:pPr>
    </w:p>
    <w:p w:rsidR="00BE5F44" w:rsidRDefault="00BE5F44" w:rsidP="00A2047F">
      <w:pPr>
        <w:adjustRightInd w:val="0"/>
        <w:ind w:firstLine="708"/>
        <w:jc w:val="both"/>
        <w:rPr>
          <w:b/>
          <w:bCs/>
          <w:sz w:val="22"/>
          <w:szCs w:val="22"/>
        </w:rPr>
      </w:pPr>
    </w:p>
    <w:p w:rsidR="00BE5F44" w:rsidRDefault="00BE5F44" w:rsidP="00A2047F">
      <w:pPr>
        <w:adjustRightInd w:val="0"/>
        <w:ind w:firstLine="708"/>
        <w:jc w:val="both"/>
        <w:rPr>
          <w:b/>
          <w:bCs/>
          <w:sz w:val="22"/>
          <w:szCs w:val="22"/>
        </w:rPr>
      </w:pPr>
    </w:p>
    <w:p w:rsidR="005147E8" w:rsidRDefault="005147E8" w:rsidP="00A2047F">
      <w:pPr>
        <w:adjustRightInd w:val="0"/>
        <w:ind w:firstLine="708"/>
        <w:jc w:val="both"/>
        <w:rPr>
          <w:b/>
          <w:bCs/>
          <w:sz w:val="22"/>
          <w:szCs w:val="22"/>
        </w:rPr>
      </w:pPr>
    </w:p>
    <w:p w:rsidR="005147E8" w:rsidRDefault="005147E8" w:rsidP="00A2047F">
      <w:pPr>
        <w:adjustRightInd w:val="0"/>
        <w:ind w:firstLine="708"/>
        <w:jc w:val="both"/>
        <w:rPr>
          <w:b/>
          <w:bCs/>
          <w:sz w:val="22"/>
          <w:szCs w:val="22"/>
        </w:rPr>
      </w:pPr>
    </w:p>
    <w:p w:rsidR="00E722A3" w:rsidRDefault="00BE5F44" w:rsidP="00A2047F">
      <w:pPr>
        <w:adjustRightInd w:val="0"/>
        <w:ind w:firstLine="708"/>
        <w:jc w:val="both"/>
        <w:rPr>
          <w:b/>
          <w:bCs/>
          <w:sz w:val="22"/>
          <w:szCs w:val="22"/>
        </w:rPr>
      </w:pPr>
      <w:r>
        <w:rPr>
          <w:b/>
          <w:bCs/>
          <w:sz w:val="22"/>
          <w:szCs w:val="22"/>
        </w:rPr>
        <w:t>6</w:t>
      </w:r>
      <w:r w:rsidR="001C54C1" w:rsidRPr="001C54C1">
        <w:rPr>
          <w:b/>
          <w:bCs/>
          <w:sz w:val="22"/>
          <w:szCs w:val="22"/>
        </w:rPr>
        <w:t>.7. Сведения о размере дебиторской задолженности</w:t>
      </w:r>
    </w:p>
    <w:p w:rsidR="00D841AA" w:rsidRDefault="00D841AA" w:rsidP="00A2047F">
      <w:pPr>
        <w:adjustRightInd w:val="0"/>
        <w:ind w:firstLine="708"/>
        <w:jc w:val="both"/>
        <w:rPr>
          <w:b/>
          <w:bCs/>
          <w:sz w:val="22"/>
          <w:szCs w:val="22"/>
        </w:rPr>
      </w:pPr>
    </w:p>
    <w:p w:rsidR="00D841AA" w:rsidRPr="00D841AA" w:rsidRDefault="00D841AA" w:rsidP="00D841AA">
      <w:pPr>
        <w:adjustRightInd w:val="0"/>
        <w:jc w:val="both"/>
        <w:rPr>
          <w:bCs/>
          <w:sz w:val="22"/>
          <w:szCs w:val="22"/>
        </w:rPr>
      </w:pPr>
      <w:r w:rsidRPr="00D841AA">
        <w:rPr>
          <w:bCs/>
          <w:sz w:val="22"/>
          <w:szCs w:val="22"/>
        </w:rPr>
        <w:t xml:space="preserve">Информация об общей сумме дебиторской задолженности </w:t>
      </w:r>
      <w:r w:rsidR="00E06F66">
        <w:rPr>
          <w:bCs/>
          <w:sz w:val="22"/>
          <w:szCs w:val="22"/>
        </w:rPr>
        <w:t>Эмитент</w:t>
      </w:r>
      <w:r w:rsidR="00931F52" w:rsidRPr="00D841AA">
        <w:rPr>
          <w:bCs/>
          <w:sz w:val="22"/>
          <w:szCs w:val="22"/>
        </w:rPr>
        <w:t>а,</w:t>
      </w:r>
      <w:r w:rsidRPr="00D841AA">
        <w:rPr>
          <w:bCs/>
          <w:sz w:val="22"/>
          <w:szCs w:val="22"/>
        </w:rPr>
        <w:t xml:space="preserve"> с отдельным указанием</w:t>
      </w:r>
      <w:r>
        <w:rPr>
          <w:bCs/>
          <w:sz w:val="22"/>
          <w:szCs w:val="22"/>
        </w:rPr>
        <w:t xml:space="preserve"> </w:t>
      </w:r>
      <w:r w:rsidRPr="00D841AA">
        <w:rPr>
          <w:bCs/>
          <w:sz w:val="22"/>
          <w:szCs w:val="22"/>
        </w:rPr>
        <w:t xml:space="preserve">общей суммы просроченной дебиторской задолженности за </w:t>
      </w:r>
      <w:r w:rsidR="00BE5F44">
        <w:rPr>
          <w:bCs/>
          <w:sz w:val="22"/>
          <w:szCs w:val="22"/>
        </w:rPr>
        <w:t>пять</w:t>
      </w:r>
      <w:r w:rsidRPr="00D841AA">
        <w:rPr>
          <w:bCs/>
          <w:sz w:val="22"/>
          <w:szCs w:val="22"/>
        </w:rPr>
        <w:t xml:space="preserve"> последних завершенных</w:t>
      </w:r>
      <w:r>
        <w:rPr>
          <w:bCs/>
          <w:sz w:val="22"/>
          <w:szCs w:val="22"/>
        </w:rPr>
        <w:t xml:space="preserve"> </w:t>
      </w:r>
      <w:r w:rsidR="00BE5F44">
        <w:rPr>
          <w:bCs/>
          <w:sz w:val="22"/>
          <w:szCs w:val="22"/>
        </w:rPr>
        <w:t>отчетных</w:t>
      </w:r>
      <w:r w:rsidR="00BE5F44" w:rsidRPr="00D841AA">
        <w:rPr>
          <w:bCs/>
          <w:sz w:val="22"/>
          <w:szCs w:val="22"/>
        </w:rPr>
        <w:t xml:space="preserve"> </w:t>
      </w:r>
      <w:r w:rsidRPr="00D841AA">
        <w:rPr>
          <w:bCs/>
          <w:sz w:val="22"/>
          <w:szCs w:val="22"/>
        </w:rPr>
        <w:t>лет</w:t>
      </w:r>
      <w:r w:rsidR="00BE5F44">
        <w:rPr>
          <w:bCs/>
          <w:sz w:val="22"/>
          <w:szCs w:val="22"/>
        </w:rPr>
        <w:t>:</w:t>
      </w:r>
    </w:p>
    <w:p w:rsidR="00D841AA" w:rsidRDefault="00D841AA" w:rsidP="00A2047F">
      <w:pPr>
        <w:adjustRightInd w:val="0"/>
        <w:ind w:firstLine="708"/>
        <w:jc w:val="both"/>
        <w:rPr>
          <w:b/>
          <w:bCs/>
          <w:sz w:val="22"/>
          <w:szCs w:val="22"/>
        </w:rPr>
      </w:pPr>
    </w:p>
    <w:tbl>
      <w:tblPr>
        <w:tblStyle w:val="a6"/>
        <w:tblW w:w="0" w:type="auto"/>
        <w:tblLook w:val="04A0" w:firstRow="1" w:lastRow="0" w:firstColumn="1" w:lastColumn="0" w:noHBand="0" w:noVBand="1"/>
      </w:tblPr>
      <w:tblGrid>
        <w:gridCol w:w="3226"/>
        <w:gridCol w:w="1268"/>
        <w:gridCol w:w="1269"/>
        <w:gridCol w:w="1269"/>
        <w:gridCol w:w="1269"/>
        <w:gridCol w:w="1270"/>
      </w:tblGrid>
      <w:tr w:rsidR="00BE5F44" w:rsidRPr="00D841AA" w:rsidTr="00CD19CC">
        <w:trPr>
          <w:trHeight w:val="300"/>
        </w:trPr>
        <w:tc>
          <w:tcPr>
            <w:tcW w:w="3226" w:type="dxa"/>
            <w:vMerge w:val="restart"/>
          </w:tcPr>
          <w:p w:rsidR="00BE5F44" w:rsidRPr="00D841AA" w:rsidRDefault="00BE5F44" w:rsidP="00D841AA">
            <w:pPr>
              <w:adjustRightInd w:val="0"/>
              <w:jc w:val="both"/>
              <w:rPr>
                <w:bCs/>
                <w:sz w:val="22"/>
                <w:szCs w:val="22"/>
              </w:rPr>
            </w:pPr>
            <w:r>
              <w:rPr>
                <w:bCs/>
                <w:sz w:val="22"/>
                <w:szCs w:val="22"/>
              </w:rPr>
              <w:t>Наименование п</w:t>
            </w:r>
            <w:r w:rsidRPr="00D841AA">
              <w:rPr>
                <w:bCs/>
                <w:sz w:val="22"/>
                <w:szCs w:val="22"/>
              </w:rPr>
              <w:t>оказател</w:t>
            </w:r>
            <w:r>
              <w:rPr>
                <w:bCs/>
                <w:sz w:val="22"/>
                <w:szCs w:val="22"/>
              </w:rPr>
              <w:t>я</w:t>
            </w:r>
          </w:p>
        </w:tc>
        <w:tc>
          <w:tcPr>
            <w:tcW w:w="6345" w:type="dxa"/>
            <w:gridSpan w:val="5"/>
          </w:tcPr>
          <w:p w:rsidR="00BE5F44" w:rsidRPr="00D841AA" w:rsidRDefault="00BE5F44" w:rsidP="00D841AA">
            <w:pPr>
              <w:adjustRightInd w:val="0"/>
              <w:jc w:val="both"/>
              <w:rPr>
                <w:bCs/>
                <w:sz w:val="22"/>
                <w:szCs w:val="22"/>
              </w:rPr>
            </w:pPr>
            <w:r w:rsidRPr="00BE5F44">
              <w:rPr>
                <w:bCs/>
                <w:sz w:val="22"/>
                <w:szCs w:val="22"/>
              </w:rPr>
              <w:t>Значение показателя за соответствующие отчетные периоды</w:t>
            </w:r>
          </w:p>
        </w:tc>
      </w:tr>
      <w:tr w:rsidR="00BE5F44" w:rsidRPr="00D841AA" w:rsidTr="004F17E5">
        <w:trPr>
          <w:trHeight w:val="300"/>
        </w:trPr>
        <w:tc>
          <w:tcPr>
            <w:tcW w:w="3226" w:type="dxa"/>
            <w:vMerge/>
            <w:hideMark/>
          </w:tcPr>
          <w:p w:rsidR="00BE5F44" w:rsidRPr="00D841AA" w:rsidRDefault="00BE5F44" w:rsidP="00D841AA">
            <w:pPr>
              <w:adjustRightInd w:val="0"/>
              <w:jc w:val="both"/>
              <w:rPr>
                <w:bCs/>
                <w:sz w:val="22"/>
                <w:szCs w:val="22"/>
              </w:rPr>
            </w:pPr>
          </w:p>
        </w:tc>
        <w:tc>
          <w:tcPr>
            <w:tcW w:w="1268" w:type="dxa"/>
            <w:hideMark/>
          </w:tcPr>
          <w:p w:rsidR="001272D8" w:rsidRDefault="00BE5F44" w:rsidP="004F17E5">
            <w:pPr>
              <w:adjustRightInd w:val="0"/>
              <w:jc w:val="center"/>
              <w:rPr>
                <w:bCs/>
                <w:sz w:val="22"/>
                <w:szCs w:val="22"/>
              </w:rPr>
            </w:pPr>
            <w:r w:rsidRPr="00D841AA">
              <w:rPr>
                <w:bCs/>
                <w:sz w:val="22"/>
                <w:szCs w:val="22"/>
              </w:rPr>
              <w:t>2010</w:t>
            </w:r>
          </w:p>
        </w:tc>
        <w:tc>
          <w:tcPr>
            <w:tcW w:w="1269" w:type="dxa"/>
            <w:hideMark/>
          </w:tcPr>
          <w:p w:rsidR="001272D8" w:rsidRDefault="00BE5F44" w:rsidP="004F17E5">
            <w:pPr>
              <w:adjustRightInd w:val="0"/>
              <w:jc w:val="center"/>
              <w:rPr>
                <w:bCs/>
                <w:sz w:val="22"/>
                <w:szCs w:val="22"/>
              </w:rPr>
            </w:pPr>
            <w:r w:rsidRPr="00D841AA">
              <w:rPr>
                <w:bCs/>
                <w:sz w:val="22"/>
                <w:szCs w:val="22"/>
              </w:rPr>
              <w:t>2011</w:t>
            </w:r>
          </w:p>
        </w:tc>
        <w:tc>
          <w:tcPr>
            <w:tcW w:w="1269" w:type="dxa"/>
            <w:hideMark/>
          </w:tcPr>
          <w:p w:rsidR="001272D8" w:rsidRDefault="00BE5F44" w:rsidP="004F17E5">
            <w:pPr>
              <w:adjustRightInd w:val="0"/>
              <w:jc w:val="center"/>
              <w:rPr>
                <w:bCs/>
                <w:sz w:val="22"/>
                <w:szCs w:val="22"/>
              </w:rPr>
            </w:pPr>
            <w:r w:rsidRPr="00D841AA">
              <w:rPr>
                <w:bCs/>
                <w:sz w:val="22"/>
                <w:szCs w:val="22"/>
              </w:rPr>
              <w:t>2012</w:t>
            </w:r>
          </w:p>
        </w:tc>
        <w:tc>
          <w:tcPr>
            <w:tcW w:w="1269" w:type="dxa"/>
            <w:hideMark/>
          </w:tcPr>
          <w:p w:rsidR="001272D8" w:rsidRDefault="00BE5F44" w:rsidP="004F17E5">
            <w:pPr>
              <w:adjustRightInd w:val="0"/>
              <w:jc w:val="center"/>
              <w:rPr>
                <w:bCs/>
                <w:sz w:val="22"/>
                <w:szCs w:val="22"/>
              </w:rPr>
            </w:pPr>
            <w:r w:rsidRPr="00D841AA">
              <w:rPr>
                <w:bCs/>
                <w:sz w:val="22"/>
                <w:szCs w:val="22"/>
              </w:rPr>
              <w:t>2013</w:t>
            </w:r>
          </w:p>
        </w:tc>
        <w:tc>
          <w:tcPr>
            <w:tcW w:w="1270" w:type="dxa"/>
            <w:shd w:val="clear" w:color="auto" w:fill="FFFFFF" w:themeFill="background1"/>
            <w:hideMark/>
          </w:tcPr>
          <w:p w:rsidR="001272D8" w:rsidRDefault="00BE5F44" w:rsidP="004F17E5">
            <w:pPr>
              <w:adjustRightInd w:val="0"/>
              <w:jc w:val="center"/>
              <w:rPr>
                <w:bCs/>
                <w:sz w:val="22"/>
                <w:szCs w:val="22"/>
              </w:rPr>
            </w:pPr>
            <w:r w:rsidRPr="00D841AA">
              <w:rPr>
                <w:bCs/>
                <w:sz w:val="22"/>
                <w:szCs w:val="22"/>
              </w:rPr>
              <w:t>201</w:t>
            </w:r>
            <w:r>
              <w:rPr>
                <w:bCs/>
                <w:sz w:val="22"/>
                <w:szCs w:val="22"/>
              </w:rPr>
              <w:t>4</w:t>
            </w:r>
          </w:p>
        </w:tc>
      </w:tr>
      <w:tr w:rsidR="00AE7398" w:rsidRPr="00D841AA" w:rsidTr="004F17E5">
        <w:trPr>
          <w:trHeight w:val="900"/>
        </w:trPr>
        <w:tc>
          <w:tcPr>
            <w:tcW w:w="3226" w:type="dxa"/>
            <w:hideMark/>
          </w:tcPr>
          <w:p w:rsidR="00AE7398" w:rsidRPr="00D841AA" w:rsidRDefault="00AE7398" w:rsidP="00D841AA">
            <w:pPr>
              <w:adjustRightInd w:val="0"/>
              <w:jc w:val="both"/>
              <w:rPr>
                <w:bCs/>
                <w:sz w:val="22"/>
                <w:szCs w:val="22"/>
              </w:rPr>
            </w:pPr>
            <w:r w:rsidRPr="00D841AA">
              <w:rPr>
                <w:bCs/>
                <w:sz w:val="22"/>
                <w:szCs w:val="22"/>
              </w:rPr>
              <w:t xml:space="preserve">Общая сумма дебиторской задолженности </w:t>
            </w:r>
            <w:r>
              <w:rPr>
                <w:bCs/>
                <w:sz w:val="22"/>
                <w:szCs w:val="22"/>
              </w:rPr>
              <w:t>Эмитент</w:t>
            </w:r>
            <w:r w:rsidRPr="00D841AA">
              <w:rPr>
                <w:bCs/>
                <w:sz w:val="22"/>
                <w:szCs w:val="22"/>
              </w:rPr>
              <w:t>а, тыс. руб.</w:t>
            </w:r>
          </w:p>
        </w:tc>
        <w:tc>
          <w:tcPr>
            <w:tcW w:w="1268" w:type="dxa"/>
            <w:hideMark/>
          </w:tcPr>
          <w:p w:rsidR="001272D8" w:rsidRDefault="00AE7398" w:rsidP="004F17E5">
            <w:pPr>
              <w:adjustRightInd w:val="0"/>
              <w:jc w:val="center"/>
              <w:rPr>
                <w:bCs/>
                <w:sz w:val="22"/>
                <w:szCs w:val="22"/>
              </w:rPr>
            </w:pPr>
            <w:r w:rsidRPr="00D841AA">
              <w:rPr>
                <w:bCs/>
                <w:sz w:val="22"/>
                <w:szCs w:val="22"/>
              </w:rPr>
              <w:t>130 621</w:t>
            </w:r>
          </w:p>
        </w:tc>
        <w:tc>
          <w:tcPr>
            <w:tcW w:w="1269" w:type="dxa"/>
            <w:hideMark/>
          </w:tcPr>
          <w:p w:rsidR="001272D8" w:rsidRDefault="00AE7398" w:rsidP="004F17E5">
            <w:pPr>
              <w:adjustRightInd w:val="0"/>
              <w:jc w:val="center"/>
              <w:rPr>
                <w:bCs/>
                <w:sz w:val="22"/>
                <w:szCs w:val="22"/>
              </w:rPr>
            </w:pPr>
            <w:r w:rsidRPr="00D841AA">
              <w:rPr>
                <w:bCs/>
                <w:sz w:val="22"/>
                <w:szCs w:val="22"/>
              </w:rPr>
              <w:t>284 029</w:t>
            </w:r>
          </w:p>
        </w:tc>
        <w:tc>
          <w:tcPr>
            <w:tcW w:w="1269" w:type="dxa"/>
            <w:hideMark/>
          </w:tcPr>
          <w:p w:rsidR="001272D8" w:rsidRDefault="00AE7398" w:rsidP="004F17E5">
            <w:pPr>
              <w:adjustRightInd w:val="0"/>
              <w:jc w:val="center"/>
              <w:rPr>
                <w:bCs/>
                <w:sz w:val="22"/>
                <w:szCs w:val="22"/>
              </w:rPr>
            </w:pPr>
            <w:r w:rsidRPr="00D841AA">
              <w:rPr>
                <w:bCs/>
                <w:sz w:val="22"/>
                <w:szCs w:val="22"/>
              </w:rPr>
              <w:t>501 322</w:t>
            </w:r>
          </w:p>
        </w:tc>
        <w:tc>
          <w:tcPr>
            <w:tcW w:w="1269" w:type="dxa"/>
            <w:hideMark/>
          </w:tcPr>
          <w:p w:rsidR="001272D8" w:rsidRDefault="00AE7398" w:rsidP="004F17E5">
            <w:pPr>
              <w:adjustRightInd w:val="0"/>
              <w:jc w:val="center"/>
              <w:rPr>
                <w:bCs/>
                <w:sz w:val="22"/>
                <w:szCs w:val="22"/>
              </w:rPr>
            </w:pPr>
            <w:r w:rsidRPr="00D841AA">
              <w:rPr>
                <w:bCs/>
                <w:sz w:val="22"/>
                <w:szCs w:val="22"/>
              </w:rPr>
              <w:t>607 491</w:t>
            </w:r>
          </w:p>
        </w:tc>
        <w:tc>
          <w:tcPr>
            <w:tcW w:w="1270" w:type="dxa"/>
            <w:shd w:val="clear" w:color="auto" w:fill="FFFFFF" w:themeFill="background1"/>
          </w:tcPr>
          <w:p w:rsidR="001272D8" w:rsidRDefault="001D6A65" w:rsidP="004F17E5">
            <w:pPr>
              <w:adjustRightInd w:val="0"/>
              <w:jc w:val="center"/>
              <w:rPr>
                <w:bCs/>
                <w:sz w:val="22"/>
                <w:szCs w:val="22"/>
              </w:rPr>
            </w:pPr>
            <w:r w:rsidRPr="004F17E5">
              <w:rPr>
                <w:bCs/>
                <w:sz w:val="22"/>
                <w:szCs w:val="22"/>
              </w:rPr>
              <w:t>718 635</w:t>
            </w:r>
          </w:p>
        </w:tc>
      </w:tr>
      <w:tr w:rsidR="00AE7398" w:rsidRPr="00D841AA" w:rsidTr="004F17E5">
        <w:trPr>
          <w:trHeight w:val="900"/>
        </w:trPr>
        <w:tc>
          <w:tcPr>
            <w:tcW w:w="3226" w:type="dxa"/>
            <w:hideMark/>
          </w:tcPr>
          <w:p w:rsidR="00AE7398" w:rsidRPr="00D841AA" w:rsidRDefault="00AE7398" w:rsidP="00D841AA">
            <w:pPr>
              <w:adjustRightInd w:val="0"/>
              <w:jc w:val="both"/>
              <w:rPr>
                <w:bCs/>
                <w:sz w:val="22"/>
                <w:szCs w:val="22"/>
              </w:rPr>
            </w:pPr>
            <w:r w:rsidRPr="00D841AA">
              <w:rPr>
                <w:bCs/>
                <w:sz w:val="22"/>
                <w:szCs w:val="22"/>
              </w:rPr>
              <w:t>Общая сумма просроченной дебиторской задолженности, тыс. руб.</w:t>
            </w:r>
          </w:p>
        </w:tc>
        <w:tc>
          <w:tcPr>
            <w:tcW w:w="1268" w:type="dxa"/>
            <w:hideMark/>
          </w:tcPr>
          <w:p w:rsidR="001272D8" w:rsidRDefault="00AE7398" w:rsidP="004F17E5">
            <w:pPr>
              <w:adjustRightInd w:val="0"/>
              <w:jc w:val="center"/>
              <w:rPr>
                <w:bCs/>
                <w:sz w:val="22"/>
                <w:szCs w:val="22"/>
              </w:rPr>
            </w:pPr>
            <w:r w:rsidRPr="00D841AA">
              <w:rPr>
                <w:bCs/>
                <w:sz w:val="22"/>
                <w:szCs w:val="22"/>
              </w:rPr>
              <w:t>0</w:t>
            </w:r>
          </w:p>
        </w:tc>
        <w:tc>
          <w:tcPr>
            <w:tcW w:w="1269" w:type="dxa"/>
            <w:hideMark/>
          </w:tcPr>
          <w:p w:rsidR="001272D8" w:rsidRDefault="00AE7398" w:rsidP="004F17E5">
            <w:pPr>
              <w:adjustRightInd w:val="0"/>
              <w:jc w:val="center"/>
              <w:rPr>
                <w:bCs/>
                <w:sz w:val="22"/>
                <w:szCs w:val="22"/>
              </w:rPr>
            </w:pPr>
            <w:r w:rsidRPr="00D841AA">
              <w:rPr>
                <w:bCs/>
                <w:sz w:val="22"/>
                <w:szCs w:val="22"/>
              </w:rPr>
              <w:t>0</w:t>
            </w:r>
          </w:p>
        </w:tc>
        <w:tc>
          <w:tcPr>
            <w:tcW w:w="1269" w:type="dxa"/>
            <w:hideMark/>
          </w:tcPr>
          <w:p w:rsidR="001272D8" w:rsidRDefault="00AE7398" w:rsidP="004F17E5">
            <w:pPr>
              <w:adjustRightInd w:val="0"/>
              <w:jc w:val="center"/>
              <w:rPr>
                <w:bCs/>
                <w:sz w:val="22"/>
                <w:szCs w:val="22"/>
              </w:rPr>
            </w:pPr>
            <w:r w:rsidRPr="00D841AA">
              <w:rPr>
                <w:bCs/>
                <w:sz w:val="22"/>
                <w:szCs w:val="22"/>
              </w:rPr>
              <w:t>0</w:t>
            </w:r>
          </w:p>
        </w:tc>
        <w:tc>
          <w:tcPr>
            <w:tcW w:w="1269" w:type="dxa"/>
            <w:hideMark/>
          </w:tcPr>
          <w:p w:rsidR="001272D8" w:rsidRDefault="00AE7398" w:rsidP="004F17E5">
            <w:pPr>
              <w:adjustRightInd w:val="0"/>
              <w:jc w:val="center"/>
              <w:rPr>
                <w:bCs/>
                <w:sz w:val="22"/>
                <w:szCs w:val="22"/>
              </w:rPr>
            </w:pPr>
            <w:r w:rsidRPr="00D841AA">
              <w:rPr>
                <w:bCs/>
                <w:sz w:val="22"/>
                <w:szCs w:val="22"/>
              </w:rPr>
              <w:t>0</w:t>
            </w:r>
          </w:p>
        </w:tc>
        <w:tc>
          <w:tcPr>
            <w:tcW w:w="1270" w:type="dxa"/>
            <w:shd w:val="clear" w:color="auto" w:fill="FFFFFF" w:themeFill="background1"/>
          </w:tcPr>
          <w:p w:rsidR="001272D8" w:rsidRDefault="001D6A65" w:rsidP="004F17E5">
            <w:pPr>
              <w:adjustRightInd w:val="0"/>
              <w:jc w:val="center"/>
              <w:rPr>
                <w:bCs/>
                <w:sz w:val="22"/>
                <w:szCs w:val="22"/>
              </w:rPr>
            </w:pPr>
            <w:r w:rsidRPr="004F17E5">
              <w:rPr>
                <w:bCs/>
                <w:sz w:val="22"/>
                <w:szCs w:val="22"/>
              </w:rPr>
              <w:t>0</w:t>
            </w:r>
          </w:p>
        </w:tc>
      </w:tr>
    </w:tbl>
    <w:p w:rsidR="001C54C1" w:rsidRDefault="001C54C1" w:rsidP="00D841AA">
      <w:pPr>
        <w:adjustRightInd w:val="0"/>
        <w:jc w:val="both"/>
        <w:rPr>
          <w:b/>
          <w:bCs/>
          <w:sz w:val="22"/>
          <w:szCs w:val="22"/>
        </w:rPr>
      </w:pPr>
    </w:p>
    <w:p w:rsidR="00D841AA" w:rsidRDefault="00DF0F5B" w:rsidP="00DF0F5B">
      <w:pPr>
        <w:adjustRightInd w:val="0"/>
        <w:jc w:val="both"/>
        <w:rPr>
          <w:bCs/>
          <w:sz w:val="22"/>
          <w:szCs w:val="22"/>
        </w:rPr>
      </w:pPr>
      <w:r w:rsidRPr="00DF0F5B">
        <w:rPr>
          <w:bCs/>
          <w:sz w:val="22"/>
          <w:szCs w:val="22"/>
        </w:rPr>
        <w:t xml:space="preserve">Раскрывается структура дебиторской задолженности </w:t>
      </w:r>
      <w:r w:rsidR="00E06F66">
        <w:rPr>
          <w:bCs/>
          <w:sz w:val="22"/>
          <w:szCs w:val="22"/>
        </w:rPr>
        <w:t>Эмитент</w:t>
      </w:r>
      <w:r w:rsidRPr="00DF0F5B">
        <w:rPr>
          <w:bCs/>
          <w:sz w:val="22"/>
          <w:szCs w:val="22"/>
        </w:rPr>
        <w:t>а за последний завершенный</w:t>
      </w:r>
      <w:r>
        <w:rPr>
          <w:bCs/>
          <w:sz w:val="22"/>
          <w:szCs w:val="22"/>
        </w:rPr>
        <w:t xml:space="preserve"> </w:t>
      </w:r>
      <w:r w:rsidR="00BE5F44">
        <w:rPr>
          <w:bCs/>
          <w:sz w:val="22"/>
          <w:szCs w:val="22"/>
        </w:rPr>
        <w:t xml:space="preserve">отчетный </w:t>
      </w:r>
      <w:r w:rsidR="00BE5F44" w:rsidRPr="00DF0F5B">
        <w:rPr>
          <w:bCs/>
          <w:sz w:val="22"/>
          <w:szCs w:val="22"/>
        </w:rPr>
        <w:t xml:space="preserve"> </w:t>
      </w:r>
      <w:r w:rsidRPr="00DF0F5B">
        <w:rPr>
          <w:bCs/>
          <w:sz w:val="22"/>
          <w:szCs w:val="22"/>
        </w:rPr>
        <w:t>год</w:t>
      </w:r>
      <w:r w:rsidR="00BE5F44">
        <w:rPr>
          <w:bCs/>
          <w:sz w:val="22"/>
          <w:szCs w:val="22"/>
        </w:rPr>
        <w:t>, который является</w:t>
      </w:r>
      <w:r w:rsidRPr="00DF0F5B">
        <w:rPr>
          <w:bCs/>
          <w:sz w:val="22"/>
          <w:szCs w:val="22"/>
        </w:rPr>
        <w:t xml:space="preserve">  последни</w:t>
      </w:r>
      <w:r w:rsidR="00BE5F44">
        <w:rPr>
          <w:bCs/>
          <w:sz w:val="22"/>
          <w:szCs w:val="22"/>
        </w:rPr>
        <w:t>м</w:t>
      </w:r>
      <w:r w:rsidRPr="00DF0F5B">
        <w:rPr>
          <w:bCs/>
          <w:sz w:val="22"/>
          <w:szCs w:val="22"/>
        </w:rPr>
        <w:t xml:space="preserve"> завершенны</w:t>
      </w:r>
      <w:r w:rsidR="00BE5F44">
        <w:rPr>
          <w:bCs/>
          <w:sz w:val="22"/>
          <w:szCs w:val="22"/>
        </w:rPr>
        <w:t>м</w:t>
      </w:r>
      <w:r w:rsidRPr="00DF0F5B">
        <w:rPr>
          <w:bCs/>
          <w:sz w:val="22"/>
          <w:szCs w:val="22"/>
        </w:rPr>
        <w:t xml:space="preserve"> отчетны</w:t>
      </w:r>
      <w:r w:rsidR="00BE5F44">
        <w:rPr>
          <w:bCs/>
          <w:sz w:val="22"/>
          <w:szCs w:val="22"/>
        </w:rPr>
        <w:t>м</w:t>
      </w:r>
      <w:r w:rsidRPr="00DF0F5B">
        <w:rPr>
          <w:bCs/>
          <w:sz w:val="22"/>
          <w:szCs w:val="22"/>
        </w:rPr>
        <w:t xml:space="preserve"> период</w:t>
      </w:r>
      <w:r w:rsidR="00BE5F44">
        <w:rPr>
          <w:bCs/>
          <w:sz w:val="22"/>
          <w:szCs w:val="22"/>
        </w:rPr>
        <w:t>ом</w:t>
      </w:r>
      <w:r w:rsidRPr="00DF0F5B">
        <w:rPr>
          <w:bCs/>
          <w:sz w:val="22"/>
          <w:szCs w:val="22"/>
        </w:rPr>
        <w:t xml:space="preserve"> до даты утверждения </w:t>
      </w:r>
      <w:r w:rsidR="00E06F66">
        <w:rPr>
          <w:bCs/>
          <w:sz w:val="22"/>
          <w:szCs w:val="22"/>
        </w:rPr>
        <w:t>Проспект</w:t>
      </w:r>
      <w:r w:rsidRPr="00DF0F5B">
        <w:rPr>
          <w:bCs/>
          <w:sz w:val="22"/>
          <w:szCs w:val="22"/>
        </w:rPr>
        <w:t>а</w:t>
      </w:r>
      <w:r>
        <w:rPr>
          <w:bCs/>
          <w:sz w:val="22"/>
          <w:szCs w:val="22"/>
        </w:rPr>
        <w:t xml:space="preserve"> </w:t>
      </w:r>
      <w:r w:rsidRPr="00DF0F5B">
        <w:rPr>
          <w:bCs/>
          <w:sz w:val="22"/>
          <w:szCs w:val="22"/>
        </w:rPr>
        <w:t>ценных бумаг.</w:t>
      </w:r>
    </w:p>
    <w:p w:rsidR="00DF0F5B" w:rsidRDefault="00DF0F5B" w:rsidP="00DF0F5B">
      <w:pPr>
        <w:adjustRightInd w:val="0"/>
        <w:jc w:val="both"/>
        <w:rPr>
          <w:bCs/>
          <w:sz w:val="22"/>
          <w:szCs w:val="22"/>
        </w:rPr>
      </w:pPr>
    </w:p>
    <w:tbl>
      <w:tblPr>
        <w:tblStyle w:val="a6"/>
        <w:tblW w:w="9606" w:type="dxa"/>
        <w:tblLook w:val="04A0" w:firstRow="1" w:lastRow="0" w:firstColumn="1" w:lastColumn="0" w:noHBand="0" w:noVBand="1"/>
      </w:tblPr>
      <w:tblGrid>
        <w:gridCol w:w="5637"/>
        <w:gridCol w:w="3969"/>
      </w:tblGrid>
      <w:tr w:rsidR="00BE5F44" w:rsidRPr="00DF0F5B" w:rsidTr="004F17E5">
        <w:trPr>
          <w:trHeight w:val="300"/>
        </w:trPr>
        <w:tc>
          <w:tcPr>
            <w:tcW w:w="5637" w:type="dxa"/>
            <w:vMerge w:val="restart"/>
            <w:hideMark/>
          </w:tcPr>
          <w:p w:rsidR="001272D8" w:rsidRDefault="00BE5F44" w:rsidP="004F17E5">
            <w:pPr>
              <w:adjustRightInd w:val="0"/>
              <w:jc w:val="center"/>
              <w:rPr>
                <w:bCs/>
                <w:sz w:val="22"/>
                <w:szCs w:val="22"/>
              </w:rPr>
            </w:pPr>
            <w:r w:rsidRPr="00DF0F5B">
              <w:rPr>
                <w:bCs/>
                <w:sz w:val="22"/>
                <w:szCs w:val="22"/>
              </w:rPr>
              <w:t>Наименование показателя</w:t>
            </w:r>
          </w:p>
        </w:tc>
        <w:tc>
          <w:tcPr>
            <w:tcW w:w="3969" w:type="dxa"/>
            <w:hideMark/>
          </w:tcPr>
          <w:p w:rsidR="001272D8" w:rsidRDefault="00BE5F44" w:rsidP="004F17E5">
            <w:pPr>
              <w:adjustRightInd w:val="0"/>
              <w:jc w:val="center"/>
              <w:rPr>
                <w:bCs/>
                <w:sz w:val="22"/>
                <w:szCs w:val="22"/>
              </w:rPr>
            </w:pPr>
            <w:r w:rsidRPr="00BE5F44">
              <w:rPr>
                <w:bCs/>
                <w:sz w:val="22"/>
                <w:szCs w:val="22"/>
              </w:rPr>
              <w:t>Значение показателя за соответствующие отчетные периоды</w:t>
            </w:r>
          </w:p>
        </w:tc>
      </w:tr>
      <w:tr w:rsidR="00BE5F44" w:rsidRPr="00DF0F5B" w:rsidTr="004F17E5">
        <w:trPr>
          <w:trHeight w:val="482"/>
        </w:trPr>
        <w:tc>
          <w:tcPr>
            <w:tcW w:w="5637" w:type="dxa"/>
            <w:vMerge/>
            <w:hideMark/>
          </w:tcPr>
          <w:p w:rsidR="00BE5F44" w:rsidRPr="00DF0F5B" w:rsidRDefault="00BE5F44" w:rsidP="00DF0F5B">
            <w:pPr>
              <w:adjustRightInd w:val="0"/>
              <w:jc w:val="both"/>
              <w:rPr>
                <w:bCs/>
                <w:sz w:val="22"/>
                <w:szCs w:val="22"/>
              </w:rPr>
            </w:pPr>
          </w:p>
        </w:tc>
        <w:tc>
          <w:tcPr>
            <w:tcW w:w="3969" w:type="dxa"/>
            <w:hideMark/>
          </w:tcPr>
          <w:p w:rsidR="001272D8" w:rsidRDefault="00BE5F44" w:rsidP="004F17E5">
            <w:pPr>
              <w:adjustRightInd w:val="0"/>
              <w:jc w:val="center"/>
              <w:rPr>
                <w:bCs/>
                <w:sz w:val="22"/>
                <w:szCs w:val="22"/>
              </w:rPr>
            </w:pPr>
            <w:r>
              <w:rPr>
                <w:bCs/>
                <w:sz w:val="22"/>
                <w:szCs w:val="22"/>
              </w:rPr>
              <w:t>2014</w:t>
            </w:r>
          </w:p>
        </w:tc>
      </w:tr>
      <w:tr w:rsidR="00AE7398" w:rsidRPr="00DF0F5B" w:rsidTr="004F17E5">
        <w:trPr>
          <w:trHeight w:val="559"/>
        </w:trPr>
        <w:tc>
          <w:tcPr>
            <w:tcW w:w="5637" w:type="dxa"/>
            <w:hideMark/>
          </w:tcPr>
          <w:p w:rsidR="00AE7398" w:rsidRPr="00DF0F5B" w:rsidRDefault="00AE7398" w:rsidP="00DF0F5B">
            <w:pPr>
              <w:adjustRightInd w:val="0"/>
              <w:jc w:val="both"/>
              <w:rPr>
                <w:bCs/>
                <w:sz w:val="22"/>
                <w:szCs w:val="22"/>
              </w:rPr>
            </w:pPr>
            <w:r w:rsidRPr="00DF0F5B">
              <w:rPr>
                <w:bCs/>
                <w:sz w:val="22"/>
                <w:szCs w:val="22"/>
              </w:rPr>
              <w:t>Дебиторская задолженность покупателей и заказчиков</w:t>
            </w:r>
            <w:r>
              <w:rPr>
                <w:bCs/>
                <w:sz w:val="22"/>
                <w:szCs w:val="22"/>
              </w:rPr>
              <w:t>, руб.</w:t>
            </w:r>
          </w:p>
        </w:tc>
        <w:tc>
          <w:tcPr>
            <w:tcW w:w="3969" w:type="dxa"/>
          </w:tcPr>
          <w:p w:rsidR="001272D8" w:rsidRDefault="001D6A65" w:rsidP="004F17E5">
            <w:pPr>
              <w:adjustRightInd w:val="0"/>
              <w:jc w:val="center"/>
              <w:rPr>
                <w:bCs/>
                <w:sz w:val="22"/>
                <w:szCs w:val="22"/>
              </w:rPr>
            </w:pPr>
            <w:r w:rsidRPr="004F17E5">
              <w:rPr>
                <w:bCs/>
                <w:sz w:val="22"/>
                <w:szCs w:val="22"/>
              </w:rPr>
              <w:t>602 603</w:t>
            </w:r>
          </w:p>
        </w:tc>
      </w:tr>
      <w:tr w:rsidR="00AE7398" w:rsidRPr="00DF0F5B" w:rsidTr="004F17E5">
        <w:trPr>
          <w:trHeight w:val="300"/>
        </w:trPr>
        <w:tc>
          <w:tcPr>
            <w:tcW w:w="5637" w:type="dxa"/>
            <w:hideMark/>
          </w:tcPr>
          <w:p w:rsidR="00AE7398" w:rsidRPr="00DF0F5B" w:rsidRDefault="00AE7398" w:rsidP="00DF0F5B">
            <w:pPr>
              <w:adjustRightInd w:val="0"/>
              <w:jc w:val="both"/>
              <w:rPr>
                <w:bCs/>
                <w:sz w:val="22"/>
                <w:szCs w:val="22"/>
              </w:rPr>
            </w:pPr>
            <w:r w:rsidRPr="00DF0F5B">
              <w:rPr>
                <w:bCs/>
                <w:sz w:val="22"/>
                <w:szCs w:val="22"/>
              </w:rPr>
              <w:t>в том числе просроченная</w:t>
            </w:r>
            <w:r>
              <w:rPr>
                <w:bCs/>
                <w:sz w:val="22"/>
                <w:szCs w:val="22"/>
              </w:rPr>
              <w:t>, руб.</w:t>
            </w:r>
          </w:p>
        </w:tc>
        <w:tc>
          <w:tcPr>
            <w:tcW w:w="3969" w:type="dxa"/>
          </w:tcPr>
          <w:p w:rsidR="001272D8" w:rsidRDefault="001D6A65" w:rsidP="004F17E5">
            <w:pPr>
              <w:adjustRightInd w:val="0"/>
              <w:jc w:val="center"/>
              <w:rPr>
                <w:bCs/>
                <w:sz w:val="22"/>
                <w:szCs w:val="22"/>
              </w:rPr>
            </w:pPr>
            <w:r w:rsidRPr="004F17E5">
              <w:rPr>
                <w:bCs/>
                <w:sz w:val="22"/>
                <w:szCs w:val="22"/>
              </w:rPr>
              <w:t>0</w:t>
            </w:r>
          </w:p>
        </w:tc>
      </w:tr>
      <w:tr w:rsidR="00AE7398" w:rsidRPr="00DF0F5B" w:rsidTr="004F17E5">
        <w:trPr>
          <w:trHeight w:val="515"/>
        </w:trPr>
        <w:tc>
          <w:tcPr>
            <w:tcW w:w="5637" w:type="dxa"/>
            <w:hideMark/>
          </w:tcPr>
          <w:p w:rsidR="00AE7398" w:rsidRPr="00DF0F5B" w:rsidRDefault="00AE7398" w:rsidP="00DF0F5B">
            <w:pPr>
              <w:adjustRightInd w:val="0"/>
              <w:jc w:val="both"/>
              <w:rPr>
                <w:bCs/>
                <w:sz w:val="22"/>
                <w:szCs w:val="22"/>
              </w:rPr>
            </w:pPr>
            <w:r w:rsidRPr="00DF0F5B">
              <w:rPr>
                <w:bCs/>
                <w:sz w:val="22"/>
                <w:szCs w:val="22"/>
              </w:rPr>
              <w:t>Дебиторская задолженность по векселям к получению</w:t>
            </w:r>
            <w:r>
              <w:rPr>
                <w:bCs/>
                <w:sz w:val="22"/>
                <w:szCs w:val="22"/>
              </w:rPr>
              <w:t>, руб.</w:t>
            </w:r>
          </w:p>
        </w:tc>
        <w:tc>
          <w:tcPr>
            <w:tcW w:w="3969" w:type="dxa"/>
          </w:tcPr>
          <w:p w:rsidR="001272D8" w:rsidRDefault="001D6A65" w:rsidP="004F17E5">
            <w:pPr>
              <w:adjustRightInd w:val="0"/>
              <w:jc w:val="center"/>
              <w:rPr>
                <w:bCs/>
                <w:sz w:val="22"/>
                <w:szCs w:val="22"/>
              </w:rPr>
            </w:pPr>
            <w:r w:rsidRPr="004F17E5">
              <w:rPr>
                <w:bCs/>
                <w:sz w:val="22"/>
                <w:szCs w:val="22"/>
              </w:rPr>
              <w:t>0</w:t>
            </w:r>
          </w:p>
        </w:tc>
      </w:tr>
      <w:tr w:rsidR="00AE7398" w:rsidRPr="00DF0F5B" w:rsidTr="004F17E5">
        <w:trPr>
          <w:trHeight w:val="300"/>
        </w:trPr>
        <w:tc>
          <w:tcPr>
            <w:tcW w:w="5637" w:type="dxa"/>
            <w:hideMark/>
          </w:tcPr>
          <w:p w:rsidR="00AE7398" w:rsidRPr="00DF0F5B" w:rsidRDefault="00AE7398" w:rsidP="00DF0F5B">
            <w:pPr>
              <w:adjustRightInd w:val="0"/>
              <w:jc w:val="both"/>
              <w:rPr>
                <w:bCs/>
                <w:sz w:val="22"/>
                <w:szCs w:val="22"/>
              </w:rPr>
            </w:pPr>
            <w:r w:rsidRPr="00DF0F5B">
              <w:rPr>
                <w:bCs/>
                <w:sz w:val="22"/>
                <w:szCs w:val="22"/>
              </w:rPr>
              <w:t>в том числе просроченная</w:t>
            </w:r>
            <w:r>
              <w:rPr>
                <w:bCs/>
                <w:sz w:val="22"/>
                <w:szCs w:val="22"/>
              </w:rPr>
              <w:t>, руб.</w:t>
            </w:r>
          </w:p>
        </w:tc>
        <w:tc>
          <w:tcPr>
            <w:tcW w:w="3969" w:type="dxa"/>
          </w:tcPr>
          <w:p w:rsidR="001272D8" w:rsidRDefault="001D6A65" w:rsidP="004F17E5">
            <w:pPr>
              <w:adjustRightInd w:val="0"/>
              <w:jc w:val="center"/>
              <w:rPr>
                <w:bCs/>
                <w:sz w:val="22"/>
                <w:szCs w:val="22"/>
              </w:rPr>
            </w:pPr>
            <w:r w:rsidRPr="004F17E5">
              <w:rPr>
                <w:bCs/>
                <w:sz w:val="22"/>
                <w:szCs w:val="22"/>
              </w:rPr>
              <w:t>0</w:t>
            </w:r>
          </w:p>
        </w:tc>
      </w:tr>
      <w:tr w:rsidR="00AE7398" w:rsidRPr="00DF0F5B" w:rsidTr="004F17E5">
        <w:trPr>
          <w:trHeight w:val="680"/>
        </w:trPr>
        <w:tc>
          <w:tcPr>
            <w:tcW w:w="5637" w:type="dxa"/>
            <w:hideMark/>
          </w:tcPr>
          <w:p w:rsidR="00AE7398" w:rsidRPr="00DF0F5B" w:rsidRDefault="00AE7398" w:rsidP="00DF0F5B">
            <w:pPr>
              <w:adjustRightInd w:val="0"/>
              <w:jc w:val="both"/>
              <w:rPr>
                <w:bCs/>
                <w:sz w:val="22"/>
                <w:szCs w:val="22"/>
              </w:rPr>
            </w:pPr>
            <w:r w:rsidRPr="00DF0F5B">
              <w:rPr>
                <w:bCs/>
                <w:sz w:val="22"/>
                <w:szCs w:val="22"/>
              </w:rPr>
              <w:t>Дебиторская задолженность участников (учредителей) по взносам в уставный капитал</w:t>
            </w:r>
            <w:r>
              <w:rPr>
                <w:bCs/>
                <w:sz w:val="22"/>
                <w:szCs w:val="22"/>
              </w:rPr>
              <w:t>, руб.</w:t>
            </w:r>
          </w:p>
        </w:tc>
        <w:tc>
          <w:tcPr>
            <w:tcW w:w="3969" w:type="dxa"/>
          </w:tcPr>
          <w:p w:rsidR="001272D8" w:rsidRDefault="001D6A65" w:rsidP="004F17E5">
            <w:pPr>
              <w:adjustRightInd w:val="0"/>
              <w:jc w:val="center"/>
              <w:rPr>
                <w:bCs/>
                <w:sz w:val="22"/>
                <w:szCs w:val="22"/>
              </w:rPr>
            </w:pPr>
            <w:r w:rsidRPr="004F17E5">
              <w:rPr>
                <w:bCs/>
                <w:sz w:val="22"/>
                <w:szCs w:val="22"/>
              </w:rPr>
              <w:t>0</w:t>
            </w:r>
          </w:p>
        </w:tc>
      </w:tr>
      <w:tr w:rsidR="00AE7398" w:rsidRPr="00DF0F5B" w:rsidTr="004F17E5">
        <w:trPr>
          <w:trHeight w:val="300"/>
        </w:trPr>
        <w:tc>
          <w:tcPr>
            <w:tcW w:w="5637" w:type="dxa"/>
            <w:hideMark/>
          </w:tcPr>
          <w:p w:rsidR="00AE7398" w:rsidRPr="00DF0F5B" w:rsidRDefault="00AE7398" w:rsidP="00DF0F5B">
            <w:pPr>
              <w:adjustRightInd w:val="0"/>
              <w:jc w:val="both"/>
              <w:rPr>
                <w:bCs/>
                <w:sz w:val="22"/>
                <w:szCs w:val="22"/>
              </w:rPr>
            </w:pPr>
            <w:r w:rsidRPr="00DF0F5B">
              <w:rPr>
                <w:bCs/>
                <w:sz w:val="22"/>
                <w:szCs w:val="22"/>
              </w:rPr>
              <w:t>в том числе просроченная</w:t>
            </w:r>
            <w:r>
              <w:rPr>
                <w:bCs/>
                <w:sz w:val="22"/>
                <w:szCs w:val="22"/>
              </w:rPr>
              <w:t>, руб.</w:t>
            </w:r>
          </w:p>
        </w:tc>
        <w:tc>
          <w:tcPr>
            <w:tcW w:w="3969" w:type="dxa"/>
          </w:tcPr>
          <w:p w:rsidR="001272D8" w:rsidRDefault="001D6A65" w:rsidP="004F17E5">
            <w:pPr>
              <w:adjustRightInd w:val="0"/>
              <w:jc w:val="center"/>
              <w:rPr>
                <w:bCs/>
                <w:sz w:val="22"/>
                <w:szCs w:val="22"/>
              </w:rPr>
            </w:pPr>
            <w:r w:rsidRPr="004F17E5">
              <w:rPr>
                <w:bCs/>
                <w:sz w:val="22"/>
                <w:szCs w:val="22"/>
              </w:rPr>
              <w:t>0</w:t>
            </w:r>
          </w:p>
        </w:tc>
      </w:tr>
      <w:tr w:rsidR="00AE7398" w:rsidRPr="00DF0F5B" w:rsidTr="004F17E5">
        <w:trPr>
          <w:trHeight w:val="383"/>
        </w:trPr>
        <w:tc>
          <w:tcPr>
            <w:tcW w:w="5637" w:type="dxa"/>
            <w:hideMark/>
          </w:tcPr>
          <w:p w:rsidR="00AE7398" w:rsidRPr="00DF0F5B" w:rsidRDefault="00AE7398" w:rsidP="00DF0F5B">
            <w:pPr>
              <w:adjustRightInd w:val="0"/>
              <w:jc w:val="both"/>
              <w:rPr>
                <w:bCs/>
                <w:sz w:val="22"/>
                <w:szCs w:val="22"/>
              </w:rPr>
            </w:pPr>
            <w:r w:rsidRPr="00DF0F5B">
              <w:rPr>
                <w:bCs/>
                <w:sz w:val="22"/>
                <w:szCs w:val="22"/>
              </w:rPr>
              <w:t>Прочая дебиторская задолженность</w:t>
            </w:r>
            <w:r>
              <w:rPr>
                <w:bCs/>
                <w:sz w:val="22"/>
                <w:szCs w:val="22"/>
              </w:rPr>
              <w:t>, руб.</w:t>
            </w:r>
          </w:p>
        </w:tc>
        <w:tc>
          <w:tcPr>
            <w:tcW w:w="3969" w:type="dxa"/>
          </w:tcPr>
          <w:p w:rsidR="001272D8" w:rsidRDefault="001D6A65" w:rsidP="004F17E5">
            <w:pPr>
              <w:adjustRightInd w:val="0"/>
              <w:jc w:val="center"/>
              <w:rPr>
                <w:bCs/>
                <w:sz w:val="22"/>
                <w:szCs w:val="22"/>
              </w:rPr>
            </w:pPr>
            <w:r w:rsidRPr="004F17E5">
              <w:rPr>
                <w:bCs/>
                <w:sz w:val="22"/>
                <w:szCs w:val="22"/>
              </w:rPr>
              <w:t>116 032</w:t>
            </w:r>
          </w:p>
        </w:tc>
      </w:tr>
      <w:tr w:rsidR="00AE7398" w:rsidRPr="00DF0F5B" w:rsidTr="004F17E5">
        <w:trPr>
          <w:trHeight w:val="300"/>
        </w:trPr>
        <w:tc>
          <w:tcPr>
            <w:tcW w:w="5637" w:type="dxa"/>
            <w:hideMark/>
          </w:tcPr>
          <w:p w:rsidR="00AE7398" w:rsidRPr="00DF0F5B" w:rsidRDefault="00AE7398" w:rsidP="00DF0F5B">
            <w:pPr>
              <w:adjustRightInd w:val="0"/>
              <w:jc w:val="both"/>
              <w:rPr>
                <w:bCs/>
                <w:sz w:val="22"/>
                <w:szCs w:val="22"/>
              </w:rPr>
            </w:pPr>
            <w:r w:rsidRPr="00DF0F5B">
              <w:rPr>
                <w:bCs/>
                <w:sz w:val="22"/>
                <w:szCs w:val="22"/>
              </w:rPr>
              <w:t>в том числе просроченная</w:t>
            </w:r>
            <w:r>
              <w:rPr>
                <w:bCs/>
                <w:sz w:val="22"/>
                <w:szCs w:val="22"/>
              </w:rPr>
              <w:t>, руб.</w:t>
            </w:r>
          </w:p>
        </w:tc>
        <w:tc>
          <w:tcPr>
            <w:tcW w:w="3969" w:type="dxa"/>
          </w:tcPr>
          <w:p w:rsidR="001272D8" w:rsidRDefault="001D6A65" w:rsidP="004F17E5">
            <w:pPr>
              <w:adjustRightInd w:val="0"/>
              <w:jc w:val="center"/>
              <w:rPr>
                <w:bCs/>
                <w:sz w:val="22"/>
                <w:szCs w:val="22"/>
              </w:rPr>
            </w:pPr>
            <w:r w:rsidRPr="004F17E5">
              <w:rPr>
                <w:bCs/>
                <w:sz w:val="22"/>
                <w:szCs w:val="22"/>
              </w:rPr>
              <w:t>0</w:t>
            </w:r>
          </w:p>
        </w:tc>
      </w:tr>
      <w:tr w:rsidR="00AE7398" w:rsidRPr="00DF0F5B" w:rsidTr="004F17E5">
        <w:trPr>
          <w:trHeight w:val="393"/>
        </w:trPr>
        <w:tc>
          <w:tcPr>
            <w:tcW w:w="5637" w:type="dxa"/>
            <w:hideMark/>
          </w:tcPr>
          <w:p w:rsidR="00AE7398" w:rsidRPr="00DF0F5B" w:rsidRDefault="00AE7398" w:rsidP="00DF0F5B">
            <w:pPr>
              <w:adjustRightInd w:val="0"/>
              <w:jc w:val="both"/>
              <w:rPr>
                <w:bCs/>
                <w:sz w:val="22"/>
                <w:szCs w:val="22"/>
              </w:rPr>
            </w:pPr>
            <w:r w:rsidRPr="00DF0F5B">
              <w:rPr>
                <w:bCs/>
                <w:sz w:val="22"/>
                <w:szCs w:val="22"/>
              </w:rPr>
              <w:t>Общий размер дебиторской задолженности</w:t>
            </w:r>
            <w:r>
              <w:rPr>
                <w:bCs/>
                <w:sz w:val="22"/>
                <w:szCs w:val="22"/>
              </w:rPr>
              <w:t>, руб.</w:t>
            </w:r>
          </w:p>
        </w:tc>
        <w:tc>
          <w:tcPr>
            <w:tcW w:w="3969" w:type="dxa"/>
          </w:tcPr>
          <w:p w:rsidR="001272D8" w:rsidRDefault="001D6A65" w:rsidP="004F17E5">
            <w:pPr>
              <w:adjustRightInd w:val="0"/>
              <w:jc w:val="center"/>
              <w:rPr>
                <w:bCs/>
                <w:sz w:val="22"/>
                <w:szCs w:val="22"/>
              </w:rPr>
            </w:pPr>
            <w:r w:rsidRPr="004F17E5">
              <w:rPr>
                <w:bCs/>
                <w:sz w:val="22"/>
                <w:szCs w:val="22"/>
              </w:rPr>
              <w:t>718 635</w:t>
            </w:r>
          </w:p>
        </w:tc>
      </w:tr>
      <w:tr w:rsidR="00AE7398" w:rsidRPr="00DF0F5B" w:rsidTr="004F17E5">
        <w:trPr>
          <w:trHeight w:val="697"/>
        </w:trPr>
        <w:tc>
          <w:tcPr>
            <w:tcW w:w="5637" w:type="dxa"/>
            <w:hideMark/>
          </w:tcPr>
          <w:p w:rsidR="00AE7398" w:rsidRPr="00DF0F5B" w:rsidRDefault="00AE7398" w:rsidP="00DF0F5B">
            <w:pPr>
              <w:adjustRightInd w:val="0"/>
              <w:jc w:val="both"/>
              <w:rPr>
                <w:bCs/>
                <w:sz w:val="22"/>
                <w:szCs w:val="22"/>
              </w:rPr>
            </w:pPr>
            <w:r w:rsidRPr="00DF0F5B">
              <w:rPr>
                <w:bCs/>
                <w:sz w:val="22"/>
                <w:szCs w:val="22"/>
              </w:rPr>
              <w:t>в том числе общий размер просроченной дебиторской задолженности</w:t>
            </w:r>
            <w:r>
              <w:rPr>
                <w:bCs/>
                <w:sz w:val="22"/>
                <w:szCs w:val="22"/>
              </w:rPr>
              <w:t>, руб.</w:t>
            </w:r>
          </w:p>
        </w:tc>
        <w:tc>
          <w:tcPr>
            <w:tcW w:w="3969" w:type="dxa"/>
          </w:tcPr>
          <w:p w:rsidR="001272D8" w:rsidRDefault="001D6A65" w:rsidP="004F17E5">
            <w:pPr>
              <w:adjustRightInd w:val="0"/>
              <w:jc w:val="center"/>
              <w:rPr>
                <w:bCs/>
                <w:sz w:val="22"/>
                <w:szCs w:val="22"/>
              </w:rPr>
            </w:pPr>
            <w:r w:rsidRPr="004F17E5">
              <w:rPr>
                <w:bCs/>
                <w:sz w:val="22"/>
                <w:szCs w:val="22"/>
              </w:rPr>
              <w:t>0</w:t>
            </w:r>
          </w:p>
        </w:tc>
      </w:tr>
    </w:tbl>
    <w:p w:rsidR="00DF0F5B" w:rsidRDefault="00DF0F5B" w:rsidP="00DF0F5B">
      <w:pPr>
        <w:adjustRightInd w:val="0"/>
        <w:jc w:val="both"/>
        <w:rPr>
          <w:bCs/>
          <w:sz w:val="22"/>
          <w:szCs w:val="22"/>
        </w:rPr>
      </w:pPr>
    </w:p>
    <w:p w:rsidR="00A52846" w:rsidRPr="00A52846" w:rsidRDefault="00A52846" w:rsidP="00931F52">
      <w:pPr>
        <w:adjustRightInd w:val="0"/>
        <w:ind w:firstLine="708"/>
        <w:jc w:val="both"/>
        <w:rPr>
          <w:bCs/>
          <w:sz w:val="22"/>
          <w:szCs w:val="22"/>
        </w:rPr>
      </w:pPr>
      <w:r w:rsidRPr="00A52846">
        <w:rPr>
          <w:bCs/>
          <w:sz w:val="22"/>
          <w:szCs w:val="22"/>
        </w:rPr>
        <w:t xml:space="preserve">В случае наличия в составе дебиторской задолженности </w:t>
      </w:r>
      <w:r w:rsidR="00E06F66">
        <w:rPr>
          <w:bCs/>
          <w:sz w:val="22"/>
          <w:szCs w:val="22"/>
        </w:rPr>
        <w:t>Эмитент</w:t>
      </w:r>
      <w:r w:rsidRPr="00A52846">
        <w:rPr>
          <w:bCs/>
          <w:sz w:val="22"/>
          <w:szCs w:val="22"/>
        </w:rPr>
        <w:t xml:space="preserve">а </w:t>
      </w:r>
      <w:r w:rsidR="00437BA1" w:rsidRPr="00437BA1">
        <w:rPr>
          <w:bCs/>
          <w:sz w:val="22"/>
          <w:szCs w:val="22"/>
        </w:rPr>
        <w:t>за пять последних завершенных отчетных лет, дебиторов, на долю которых приходится не менее 10 процентов от общей суммы дебиторской задолженности, по каждому такому дебитору указываются</w:t>
      </w:r>
      <w:r w:rsidRPr="00A52846">
        <w:rPr>
          <w:bCs/>
          <w:sz w:val="22"/>
          <w:szCs w:val="22"/>
        </w:rPr>
        <w:t>:</w:t>
      </w:r>
    </w:p>
    <w:p w:rsidR="00A52846" w:rsidRPr="00A52846" w:rsidRDefault="00A52846" w:rsidP="00A52846">
      <w:pPr>
        <w:adjustRightInd w:val="0"/>
        <w:jc w:val="both"/>
        <w:rPr>
          <w:bCs/>
          <w:sz w:val="22"/>
          <w:szCs w:val="22"/>
        </w:rPr>
      </w:pPr>
      <w:r w:rsidRPr="00A52846">
        <w:rPr>
          <w:bCs/>
          <w:sz w:val="22"/>
          <w:szCs w:val="22"/>
        </w:rPr>
        <w:t xml:space="preserve">полное и сокращенное фирменные наименования (для некоммерческой организации - наименование), место нахождения, ИНН (если применимо), ОГРН (если применимо) </w:t>
      </w:r>
      <w:r w:rsidR="00437BA1">
        <w:rPr>
          <w:bCs/>
          <w:sz w:val="22"/>
          <w:szCs w:val="22"/>
        </w:rPr>
        <w:t xml:space="preserve">юридического лица </w:t>
      </w:r>
      <w:r w:rsidRPr="00A52846">
        <w:rPr>
          <w:bCs/>
          <w:sz w:val="22"/>
          <w:szCs w:val="22"/>
        </w:rPr>
        <w:t>или фамилия, имя, отчество</w:t>
      </w:r>
      <w:r w:rsidR="00437BA1">
        <w:rPr>
          <w:bCs/>
          <w:sz w:val="22"/>
          <w:szCs w:val="22"/>
        </w:rPr>
        <w:t xml:space="preserve"> </w:t>
      </w:r>
      <w:r w:rsidR="00437BA1" w:rsidRPr="00437BA1">
        <w:rPr>
          <w:bCs/>
          <w:sz w:val="22"/>
          <w:szCs w:val="22"/>
        </w:rPr>
        <w:t>(если имеется) физического лица</w:t>
      </w:r>
      <w:r w:rsidRPr="00A52846">
        <w:rPr>
          <w:bCs/>
          <w:sz w:val="22"/>
          <w:szCs w:val="22"/>
        </w:rPr>
        <w:t>;</w:t>
      </w:r>
    </w:p>
    <w:p w:rsidR="00A52846" w:rsidRPr="00A52846" w:rsidRDefault="00A52846" w:rsidP="00A52846">
      <w:pPr>
        <w:adjustRightInd w:val="0"/>
        <w:jc w:val="both"/>
        <w:rPr>
          <w:bCs/>
          <w:sz w:val="22"/>
          <w:szCs w:val="22"/>
        </w:rPr>
      </w:pPr>
      <w:r w:rsidRPr="00A52846">
        <w:rPr>
          <w:bCs/>
          <w:sz w:val="22"/>
          <w:szCs w:val="22"/>
        </w:rPr>
        <w:t>сумма дебиторской задолженности;</w:t>
      </w:r>
    </w:p>
    <w:p w:rsidR="00A52846" w:rsidRPr="00A52846" w:rsidRDefault="00A52846" w:rsidP="00A52846">
      <w:pPr>
        <w:adjustRightInd w:val="0"/>
        <w:jc w:val="both"/>
        <w:rPr>
          <w:bCs/>
          <w:sz w:val="22"/>
          <w:szCs w:val="22"/>
        </w:rPr>
      </w:pPr>
      <w:r w:rsidRPr="00A52846">
        <w:rPr>
          <w:bCs/>
          <w:sz w:val="22"/>
          <w:szCs w:val="22"/>
        </w:rPr>
        <w:t>размер и условия просроченной дебиторской задолженности (процентная ставка, штрафные санкции, пени).</w:t>
      </w:r>
    </w:p>
    <w:p w:rsidR="00A52846" w:rsidRPr="00A52846" w:rsidRDefault="00A52846" w:rsidP="00A52846">
      <w:pPr>
        <w:adjustRightInd w:val="0"/>
        <w:jc w:val="both"/>
        <w:rPr>
          <w:bCs/>
          <w:sz w:val="22"/>
          <w:szCs w:val="22"/>
        </w:rPr>
      </w:pPr>
      <w:r w:rsidRPr="00A52846">
        <w:rPr>
          <w:bCs/>
          <w:sz w:val="22"/>
          <w:szCs w:val="22"/>
        </w:rPr>
        <w:t>В случае если дебитор, на долю которого приходится не менее 10 процентов от общей суммы дебиторской задолженности, является аффилированным лицом, указывается на это обстоятельство. По каждому такому дебитору дополнительно указывается следующая информация:</w:t>
      </w:r>
    </w:p>
    <w:p w:rsidR="00631025" w:rsidRPr="00631025" w:rsidRDefault="00631025" w:rsidP="00631025">
      <w:pPr>
        <w:adjustRightInd w:val="0"/>
        <w:jc w:val="both"/>
        <w:rPr>
          <w:bCs/>
          <w:sz w:val="22"/>
          <w:szCs w:val="22"/>
        </w:rPr>
      </w:pPr>
      <w:r w:rsidRPr="00631025">
        <w:rPr>
          <w:bCs/>
          <w:sz w:val="22"/>
          <w:szCs w:val="22"/>
        </w:rPr>
        <w:t>доля участия эмитента в уставном капитале аффилированного лица - коммерческой организации,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631025" w:rsidRPr="00631025" w:rsidRDefault="00631025" w:rsidP="00631025">
      <w:pPr>
        <w:adjustRightInd w:val="0"/>
        <w:jc w:val="both"/>
        <w:rPr>
          <w:bCs/>
          <w:sz w:val="22"/>
          <w:szCs w:val="22"/>
        </w:rPr>
      </w:pPr>
      <w:r w:rsidRPr="00631025">
        <w:rPr>
          <w:bCs/>
          <w:sz w:val="22"/>
          <w:szCs w:val="22"/>
        </w:rPr>
        <w:t>доля участия аффилированного лица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631025" w:rsidRDefault="00631025" w:rsidP="00631025">
      <w:pPr>
        <w:adjustRightInd w:val="0"/>
        <w:jc w:val="both"/>
        <w:rPr>
          <w:bCs/>
          <w:sz w:val="22"/>
          <w:szCs w:val="22"/>
        </w:rPr>
      </w:pPr>
      <w:r w:rsidRPr="00631025">
        <w:rPr>
          <w:bCs/>
          <w:sz w:val="22"/>
          <w:szCs w:val="22"/>
        </w:rPr>
        <w:t>для аффилированного лица, являющегося физическим лицом, - должность, которую такое лицо занимает в эмитенте, его дочерних и зависимых обществах, основном (материнском) обществе, управляющей организации.</w:t>
      </w:r>
    </w:p>
    <w:p w:rsidR="00631025" w:rsidRPr="00631025" w:rsidRDefault="00631025" w:rsidP="00631025">
      <w:pPr>
        <w:adjustRightInd w:val="0"/>
        <w:jc w:val="both"/>
        <w:rPr>
          <w:bCs/>
          <w:sz w:val="22"/>
          <w:szCs w:val="22"/>
        </w:rPr>
      </w:pPr>
    </w:p>
    <w:p w:rsidR="001272D8" w:rsidRPr="004F17E5" w:rsidRDefault="00631025" w:rsidP="004F17E5">
      <w:pPr>
        <w:pStyle w:val="a8"/>
        <w:rPr>
          <w:sz w:val="22"/>
          <w:szCs w:val="22"/>
        </w:rPr>
      </w:pPr>
      <w:r w:rsidRPr="00631025" w:rsidDel="00631025">
        <w:rPr>
          <w:bCs/>
          <w:sz w:val="22"/>
          <w:szCs w:val="22"/>
        </w:rPr>
        <w:t xml:space="preserve"> </w:t>
      </w:r>
      <w:r w:rsidR="001D6A65" w:rsidRPr="004F17E5">
        <w:rPr>
          <w:b/>
          <w:sz w:val="22"/>
          <w:szCs w:val="22"/>
        </w:rPr>
        <w:t>Дебиторы, на долю которых приходится не менее 10 % от общей суммы дебиторской задолженности:</w:t>
      </w:r>
    </w:p>
    <w:p w:rsidR="001272D8" w:rsidRPr="004F17E5" w:rsidRDefault="001D6A65" w:rsidP="004F17E5">
      <w:pPr>
        <w:pStyle w:val="a8"/>
        <w:rPr>
          <w:sz w:val="22"/>
          <w:szCs w:val="22"/>
        </w:rPr>
      </w:pPr>
      <w:r w:rsidRPr="004F17E5">
        <w:rPr>
          <w:sz w:val="22"/>
          <w:szCs w:val="22"/>
        </w:rPr>
        <w:t>1. Полное фирменное наименование: Общество с ограниченной ответственностью "Скартел"</w:t>
      </w:r>
    </w:p>
    <w:p w:rsidR="001272D8" w:rsidRPr="004F17E5" w:rsidRDefault="001D6A65" w:rsidP="004F17E5">
      <w:pPr>
        <w:pStyle w:val="a8"/>
        <w:rPr>
          <w:iCs/>
          <w:sz w:val="22"/>
          <w:szCs w:val="22"/>
        </w:rPr>
      </w:pPr>
      <w:r w:rsidRPr="004F17E5">
        <w:rPr>
          <w:sz w:val="22"/>
          <w:szCs w:val="22"/>
        </w:rPr>
        <w:t xml:space="preserve">сокращенное фирменное наименование: </w:t>
      </w:r>
      <w:r w:rsidRPr="004F17E5">
        <w:rPr>
          <w:iCs/>
          <w:sz w:val="22"/>
          <w:szCs w:val="22"/>
        </w:rPr>
        <w:t>ООО «Скартел»</w:t>
      </w:r>
    </w:p>
    <w:p w:rsidR="00B03E62" w:rsidRPr="00B03E62" w:rsidRDefault="00B03E62" w:rsidP="00B03E62">
      <w:pPr>
        <w:rPr>
          <w:iCs/>
          <w:sz w:val="22"/>
          <w:szCs w:val="22"/>
        </w:rPr>
      </w:pPr>
      <w:r w:rsidRPr="00B03E62">
        <w:rPr>
          <w:sz w:val="22"/>
          <w:szCs w:val="22"/>
        </w:rPr>
        <w:t xml:space="preserve">ИНН: </w:t>
      </w:r>
      <w:r w:rsidRPr="00B03E62">
        <w:rPr>
          <w:iCs/>
          <w:sz w:val="22"/>
          <w:szCs w:val="22"/>
        </w:rPr>
        <w:t>7701725181</w:t>
      </w:r>
    </w:p>
    <w:p w:rsidR="00B03E62" w:rsidRPr="00B03E62" w:rsidRDefault="00B03E62" w:rsidP="00B03E62">
      <w:pPr>
        <w:rPr>
          <w:iCs/>
          <w:sz w:val="22"/>
          <w:szCs w:val="22"/>
        </w:rPr>
      </w:pPr>
      <w:r w:rsidRPr="00B03E62">
        <w:rPr>
          <w:sz w:val="22"/>
          <w:szCs w:val="22"/>
        </w:rPr>
        <w:t xml:space="preserve">ОГРН: </w:t>
      </w:r>
      <w:r w:rsidRPr="00B03E62">
        <w:rPr>
          <w:iCs/>
          <w:sz w:val="22"/>
          <w:szCs w:val="22"/>
        </w:rPr>
        <w:t>5077746847690</w:t>
      </w:r>
    </w:p>
    <w:p w:rsidR="00B03E62" w:rsidRDefault="00B03E62" w:rsidP="00B03E62">
      <w:pPr>
        <w:rPr>
          <w:bCs/>
          <w:iCs/>
          <w:sz w:val="22"/>
          <w:szCs w:val="22"/>
        </w:rPr>
      </w:pPr>
      <w:r w:rsidRPr="00B03E62">
        <w:rPr>
          <w:sz w:val="22"/>
          <w:szCs w:val="22"/>
        </w:rPr>
        <w:t xml:space="preserve">Место нахождения: </w:t>
      </w:r>
      <w:r w:rsidRPr="00B03E62">
        <w:rPr>
          <w:bCs/>
          <w:iCs/>
          <w:sz w:val="22"/>
          <w:szCs w:val="22"/>
        </w:rPr>
        <w:t>г. Москва, ул. Русаковская, д. 13</w:t>
      </w:r>
    </w:p>
    <w:p w:rsidR="00B03E62" w:rsidRDefault="00B03E62" w:rsidP="00B03E62">
      <w:pPr>
        <w:rPr>
          <w:sz w:val="22"/>
          <w:szCs w:val="22"/>
        </w:rPr>
      </w:pPr>
      <w:r w:rsidRPr="00B03E62">
        <w:rPr>
          <w:sz w:val="22"/>
          <w:szCs w:val="22"/>
        </w:rPr>
        <w:t>Сумма дебиторской задолженности (</w:t>
      </w:r>
      <w:r>
        <w:rPr>
          <w:sz w:val="22"/>
          <w:szCs w:val="22"/>
        </w:rPr>
        <w:t xml:space="preserve">тыс. </w:t>
      </w:r>
      <w:r w:rsidRPr="00B03E62">
        <w:rPr>
          <w:sz w:val="22"/>
          <w:szCs w:val="22"/>
        </w:rPr>
        <w:t xml:space="preserve">рублей): </w:t>
      </w:r>
    </w:p>
    <w:p w:rsidR="00B03E62" w:rsidRDefault="00B03E62" w:rsidP="00B03E62">
      <w:pPr>
        <w:rPr>
          <w:sz w:val="22"/>
          <w:szCs w:val="22"/>
        </w:rPr>
      </w:pPr>
    </w:p>
    <w:tbl>
      <w:tblPr>
        <w:tblStyle w:val="a6"/>
        <w:tblW w:w="0" w:type="auto"/>
        <w:jc w:val="center"/>
        <w:tblInd w:w="108" w:type="dxa"/>
        <w:tblLook w:val="04A0" w:firstRow="1" w:lastRow="0" w:firstColumn="1" w:lastColumn="0" w:noHBand="0" w:noVBand="1"/>
      </w:tblPr>
      <w:tblGrid>
        <w:gridCol w:w="1806"/>
        <w:gridCol w:w="1914"/>
        <w:gridCol w:w="1914"/>
        <w:gridCol w:w="1914"/>
        <w:gridCol w:w="1915"/>
      </w:tblGrid>
      <w:tr w:rsidR="00631025" w:rsidTr="00B03E62">
        <w:trPr>
          <w:jc w:val="center"/>
        </w:trPr>
        <w:tc>
          <w:tcPr>
            <w:tcW w:w="1806"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2010 г.</w:t>
            </w:r>
          </w:p>
        </w:tc>
        <w:tc>
          <w:tcPr>
            <w:tcW w:w="1914"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2011 г.</w:t>
            </w:r>
          </w:p>
        </w:tc>
        <w:tc>
          <w:tcPr>
            <w:tcW w:w="1914"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2012</w:t>
            </w:r>
            <w:r>
              <w:rPr>
                <w:bCs/>
                <w:sz w:val="22"/>
                <w:szCs w:val="22"/>
              </w:rPr>
              <w:t xml:space="preserve"> </w:t>
            </w:r>
            <w:r w:rsidRPr="00DF0F5B">
              <w:rPr>
                <w:bCs/>
                <w:sz w:val="22"/>
                <w:szCs w:val="22"/>
              </w:rPr>
              <w:t>г.</w:t>
            </w:r>
          </w:p>
        </w:tc>
        <w:tc>
          <w:tcPr>
            <w:tcW w:w="1914"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2013 г.</w:t>
            </w:r>
          </w:p>
        </w:tc>
        <w:tc>
          <w:tcPr>
            <w:tcW w:w="1915"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201</w:t>
            </w:r>
            <w:r>
              <w:rPr>
                <w:bCs/>
                <w:sz w:val="22"/>
                <w:szCs w:val="22"/>
              </w:rPr>
              <w:t>4</w:t>
            </w:r>
            <w:r w:rsidRPr="00DF0F5B">
              <w:rPr>
                <w:bCs/>
                <w:sz w:val="22"/>
                <w:szCs w:val="22"/>
              </w:rPr>
              <w:t xml:space="preserve"> г.</w:t>
            </w:r>
          </w:p>
        </w:tc>
      </w:tr>
      <w:tr w:rsidR="00631025" w:rsidTr="00B03E62">
        <w:trPr>
          <w:jc w:val="center"/>
        </w:trPr>
        <w:tc>
          <w:tcPr>
            <w:tcW w:w="1806"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71 453</w:t>
            </w:r>
          </w:p>
        </w:tc>
        <w:tc>
          <w:tcPr>
            <w:tcW w:w="1914"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125 969</w:t>
            </w:r>
          </w:p>
        </w:tc>
        <w:tc>
          <w:tcPr>
            <w:tcW w:w="1914"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127 110</w:t>
            </w:r>
          </w:p>
        </w:tc>
        <w:tc>
          <w:tcPr>
            <w:tcW w:w="1914"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197 262</w:t>
            </w:r>
          </w:p>
        </w:tc>
        <w:tc>
          <w:tcPr>
            <w:tcW w:w="1915" w:type="dxa"/>
            <w:vAlign w:val="bottom"/>
          </w:tcPr>
          <w:p w:rsidR="001272D8" w:rsidRDefault="00631025" w:rsidP="004F17E5">
            <w:pPr>
              <w:autoSpaceDE/>
              <w:autoSpaceDN/>
              <w:spacing w:after="200" w:line="276" w:lineRule="auto"/>
              <w:jc w:val="center"/>
              <w:rPr>
                <w:bCs/>
                <w:sz w:val="22"/>
                <w:szCs w:val="22"/>
              </w:rPr>
            </w:pPr>
            <w:r>
              <w:rPr>
                <w:bCs/>
                <w:sz w:val="22"/>
                <w:szCs w:val="22"/>
              </w:rPr>
              <w:t>9 833</w:t>
            </w:r>
          </w:p>
        </w:tc>
      </w:tr>
    </w:tbl>
    <w:p w:rsidR="00B03E62" w:rsidRPr="00B03E62" w:rsidRDefault="00B03E62" w:rsidP="00B03E62">
      <w:pPr>
        <w:rPr>
          <w:iCs/>
          <w:sz w:val="22"/>
          <w:szCs w:val="22"/>
        </w:rPr>
      </w:pPr>
      <w:r w:rsidRPr="00B03E62">
        <w:rPr>
          <w:sz w:val="22"/>
          <w:szCs w:val="22"/>
        </w:rPr>
        <w:t>Размер и условия просроченной дебиторской задолженности (процентная ставка, штрафные</w:t>
      </w:r>
      <w:r w:rsidR="00D67146">
        <w:rPr>
          <w:sz w:val="22"/>
          <w:szCs w:val="22"/>
        </w:rPr>
        <w:t xml:space="preserve"> </w:t>
      </w:r>
      <w:r w:rsidRPr="00B03E62">
        <w:rPr>
          <w:sz w:val="22"/>
          <w:szCs w:val="22"/>
        </w:rPr>
        <w:t xml:space="preserve">санкции, пени): </w:t>
      </w:r>
      <w:r w:rsidR="00D67146">
        <w:rPr>
          <w:iCs/>
          <w:sz w:val="22"/>
          <w:szCs w:val="22"/>
        </w:rPr>
        <w:t>з</w:t>
      </w:r>
      <w:r w:rsidRPr="00B03E62">
        <w:rPr>
          <w:iCs/>
          <w:sz w:val="22"/>
          <w:szCs w:val="22"/>
        </w:rPr>
        <w:t>адолженность не является просроченной.</w:t>
      </w:r>
    </w:p>
    <w:p w:rsidR="00B03E62" w:rsidRPr="00B03E62" w:rsidRDefault="00B03E62" w:rsidP="00B03E62">
      <w:pPr>
        <w:rPr>
          <w:iCs/>
          <w:sz w:val="22"/>
          <w:szCs w:val="22"/>
        </w:rPr>
      </w:pPr>
      <w:r w:rsidRPr="00B03E62">
        <w:rPr>
          <w:iCs/>
          <w:sz w:val="22"/>
          <w:szCs w:val="22"/>
        </w:rPr>
        <w:t xml:space="preserve">Дебитор </w:t>
      </w:r>
      <w:r w:rsidR="00D67146">
        <w:rPr>
          <w:iCs/>
          <w:sz w:val="22"/>
          <w:szCs w:val="22"/>
        </w:rPr>
        <w:t xml:space="preserve">не </w:t>
      </w:r>
      <w:r w:rsidRPr="00B03E62">
        <w:rPr>
          <w:iCs/>
          <w:sz w:val="22"/>
          <w:szCs w:val="22"/>
        </w:rPr>
        <w:t xml:space="preserve">является аффилированным лицом </w:t>
      </w:r>
      <w:r w:rsidR="00E06F66">
        <w:rPr>
          <w:iCs/>
          <w:sz w:val="22"/>
          <w:szCs w:val="22"/>
        </w:rPr>
        <w:t>Эмитент</w:t>
      </w:r>
      <w:r w:rsidRPr="00B03E62">
        <w:rPr>
          <w:iCs/>
          <w:sz w:val="22"/>
          <w:szCs w:val="22"/>
        </w:rPr>
        <w:t>а</w:t>
      </w:r>
    </w:p>
    <w:p w:rsidR="00B03E62" w:rsidRDefault="00B03E62" w:rsidP="00B03E62">
      <w:pPr>
        <w:rPr>
          <w:sz w:val="22"/>
          <w:szCs w:val="22"/>
        </w:rPr>
      </w:pPr>
    </w:p>
    <w:p w:rsidR="00D67146" w:rsidRDefault="00D67146" w:rsidP="00D67146">
      <w:pPr>
        <w:rPr>
          <w:sz w:val="22"/>
          <w:szCs w:val="22"/>
        </w:rPr>
      </w:pPr>
      <w:r>
        <w:rPr>
          <w:sz w:val="22"/>
          <w:szCs w:val="22"/>
        </w:rPr>
        <w:t>2. П</w:t>
      </w:r>
      <w:r w:rsidRPr="00B03E62">
        <w:rPr>
          <w:sz w:val="22"/>
          <w:szCs w:val="22"/>
        </w:rPr>
        <w:t xml:space="preserve">олное фирменное наименование: </w:t>
      </w:r>
      <w:r w:rsidRPr="00D67146">
        <w:rPr>
          <w:sz w:val="22"/>
          <w:szCs w:val="22"/>
        </w:rPr>
        <w:t>Открытое акционерное общество "Мегафон"</w:t>
      </w:r>
    </w:p>
    <w:p w:rsidR="00D67146" w:rsidRDefault="00D67146" w:rsidP="00D67146">
      <w:pPr>
        <w:rPr>
          <w:iCs/>
          <w:sz w:val="22"/>
          <w:szCs w:val="22"/>
        </w:rPr>
      </w:pPr>
      <w:r w:rsidRPr="00B03E62">
        <w:rPr>
          <w:sz w:val="22"/>
          <w:szCs w:val="22"/>
        </w:rPr>
        <w:t xml:space="preserve">сокращенное фирменное наименование: </w:t>
      </w:r>
      <w:r>
        <w:rPr>
          <w:iCs/>
          <w:sz w:val="22"/>
          <w:szCs w:val="22"/>
        </w:rPr>
        <w:t>ОАО</w:t>
      </w:r>
      <w:r w:rsidRPr="00D67146">
        <w:rPr>
          <w:iCs/>
          <w:sz w:val="22"/>
          <w:szCs w:val="22"/>
        </w:rPr>
        <w:t xml:space="preserve"> "Мегафон"</w:t>
      </w:r>
    </w:p>
    <w:p w:rsidR="00D67146" w:rsidRPr="00B03E62" w:rsidRDefault="00D67146" w:rsidP="00D67146">
      <w:pPr>
        <w:rPr>
          <w:iCs/>
          <w:sz w:val="22"/>
          <w:szCs w:val="22"/>
        </w:rPr>
      </w:pPr>
      <w:r w:rsidRPr="00B03E62">
        <w:rPr>
          <w:sz w:val="22"/>
          <w:szCs w:val="22"/>
        </w:rPr>
        <w:t xml:space="preserve">ИНН: </w:t>
      </w:r>
      <w:r w:rsidRPr="00D67146">
        <w:rPr>
          <w:iCs/>
          <w:sz w:val="22"/>
          <w:szCs w:val="22"/>
        </w:rPr>
        <w:t>7812014560</w:t>
      </w:r>
    </w:p>
    <w:p w:rsidR="00D67146" w:rsidRPr="00B03E62" w:rsidRDefault="00D67146" w:rsidP="00D67146">
      <w:pPr>
        <w:rPr>
          <w:iCs/>
          <w:sz w:val="22"/>
          <w:szCs w:val="22"/>
        </w:rPr>
      </w:pPr>
      <w:r w:rsidRPr="00B03E62">
        <w:rPr>
          <w:sz w:val="22"/>
          <w:szCs w:val="22"/>
        </w:rPr>
        <w:t xml:space="preserve">ОГРН: </w:t>
      </w:r>
      <w:r w:rsidRPr="00D67146">
        <w:rPr>
          <w:iCs/>
          <w:sz w:val="22"/>
          <w:szCs w:val="22"/>
        </w:rPr>
        <w:t>1027809169585</w:t>
      </w:r>
    </w:p>
    <w:p w:rsidR="00D67146" w:rsidRDefault="00D67146" w:rsidP="00D67146">
      <w:pPr>
        <w:rPr>
          <w:bCs/>
          <w:iCs/>
          <w:sz w:val="22"/>
          <w:szCs w:val="22"/>
        </w:rPr>
      </w:pPr>
      <w:r w:rsidRPr="00B03E62">
        <w:rPr>
          <w:sz w:val="22"/>
          <w:szCs w:val="22"/>
        </w:rPr>
        <w:t xml:space="preserve">Место нахождения: </w:t>
      </w:r>
      <w:r w:rsidRPr="00D67146">
        <w:rPr>
          <w:bCs/>
          <w:iCs/>
          <w:sz w:val="22"/>
          <w:szCs w:val="22"/>
        </w:rPr>
        <w:t>г. Москва, Кадашевская наб., д. 30</w:t>
      </w:r>
    </w:p>
    <w:p w:rsidR="00D67146" w:rsidRDefault="00D67146" w:rsidP="00D67146">
      <w:pPr>
        <w:rPr>
          <w:sz w:val="22"/>
          <w:szCs w:val="22"/>
        </w:rPr>
      </w:pPr>
      <w:r w:rsidRPr="00B03E62">
        <w:rPr>
          <w:sz w:val="22"/>
          <w:szCs w:val="22"/>
        </w:rPr>
        <w:t>Сумма дебиторской задолженности (</w:t>
      </w:r>
      <w:r>
        <w:rPr>
          <w:sz w:val="22"/>
          <w:szCs w:val="22"/>
        </w:rPr>
        <w:t xml:space="preserve">тыс. </w:t>
      </w:r>
      <w:r w:rsidRPr="00B03E62">
        <w:rPr>
          <w:sz w:val="22"/>
          <w:szCs w:val="22"/>
        </w:rPr>
        <w:t xml:space="preserve">рублей): </w:t>
      </w:r>
    </w:p>
    <w:p w:rsidR="00D67146" w:rsidRDefault="00D67146" w:rsidP="00D67146">
      <w:pPr>
        <w:rPr>
          <w:sz w:val="22"/>
          <w:szCs w:val="22"/>
        </w:rPr>
      </w:pPr>
    </w:p>
    <w:tbl>
      <w:tblPr>
        <w:tblStyle w:val="a6"/>
        <w:tblW w:w="0" w:type="auto"/>
        <w:jc w:val="center"/>
        <w:tblInd w:w="108" w:type="dxa"/>
        <w:tblLook w:val="04A0" w:firstRow="1" w:lastRow="0" w:firstColumn="1" w:lastColumn="0" w:noHBand="0" w:noVBand="1"/>
      </w:tblPr>
      <w:tblGrid>
        <w:gridCol w:w="1806"/>
        <w:gridCol w:w="1914"/>
        <w:gridCol w:w="1914"/>
        <w:gridCol w:w="1914"/>
        <w:gridCol w:w="1915"/>
      </w:tblGrid>
      <w:tr w:rsidR="00631025" w:rsidTr="000D1CD3">
        <w:trPr>
          <w:jc w:val="center"/>
        </w:trPr>
        <w:tc>
          <w:tcPr>
            <w:tcW w:w="1806"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2010 г.</w:t>
            </w:r>
          </w:p>
        </w:tc>
        <w:tc>
          <w:tcPr>
            <w:tcW w:w="1914"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2011 г.</w:t>
            </w:r>
          </w:p>
        </w:tc>
        <w:tc>
          <w:tcPr>
            <w:tcW w:w="1914"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2012</w:t>
            </w:r>
            <w:r>
              <w:rPr>
                <w:bCs/>
                <w:sz w:val="22"/>
                <w:szCs w:val="22"/>
              </w:rPr>
              <w:t xml:space="preserve"> </w:t>
            </w:r>
            <w:r w:rsidRPr="00DF0F5B">
              <w:rPr>
                <w:bCs/>
                <w:sz w:val="22"/>
                <w:szCs w:val="22"/>
              </w:rPr>
              <w:t>г.</w:t>
            </w:r>
          </w:p>
        </w:tc>
        <w:tc>
          <w:tcPr>
            <w:tcW w:w="1914"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2013 г.</w:t>
            </w:r>
          </w:p>
        </w:tc>
        <w:tc>
          <w:tcPr>
            <w:tcW w:w="1915"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201</w:t>
            </w:r>
            <w:r>
              <w:rPr>
                <w:bCs/>
                <w:sz w:val="22"/>
                <w:szCs w:val="22"/>
              </w:rPr>
              <w:t>4</w:t>
            </w:r>
            <w:r w:rsidRPr="00DF0F5B">
              <w:rPr>
                <w:bCs/>
                <w:sz w:val="22"/>
                <w:szCs w:val="22"/>
              </w:rPr>
              <w:t xml:space="preserve"> г.</w:t>
            </w:r>
          </w:p>
        </w:tc>
      </w:tr>
      <w:tr w:rsidR="00631025" w:rsidTr="000D1CD3">
        <w:trPr>
          <w:jc w:val="center"/>
        </w:trPr>
        <w:tc>
          <w:tcPr>
            <w:tcW w:w="1806" w:type="dxa"/>
            <w:vAlign w:val="bottom"/>
          </w:tcPr>
          <w:p w:rsidR="001272D8" w:rsidRDefault="00631025" w:rsidP="004F17E5">
            <w:pPr>
              <w:autoSpaceDE/>
              <w:autoSpaceDN/>
              <w:spacing w:after="200" w:line="276" w:lineRule="auto"/>
              <w:jc w:val="center"/>
              <w:rPr>
                <w:bCs/>
                <w:sz w:val="22"/>
                <w:szCs w:val="22"/>
              </w:rPr>
            </w:pPr>
            <w:r>
              <w:rPr>
                <w:bCs/>
                <w:sz w:val="22"/>
                <w:szCs w:val="22"/>
              </w:rPr>
              <w:t>0</w:t>
            </w:r>
          </w:p>
        </w:tc>
        <w:tc>
          <w:tcPr>
            <w:tcW w:w="1914"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23 489</w:t>
            </w:r>
          </w:p>
        </w:tc>
        <w:tc>
          <w:tcPr>
            <w:tcW w:w="1914"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21 456</w:t>
            </w:r>
          </w:p>
        </w:tc>
        <w:tc>
          <w:tcPr>
            <w:tcW w:w="1914"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218 879</w:t>
            </w:r>
          </w:p>
        </w:tc>
        <w:tc>
          <w:tcPr>
            <w:tcW w:w="1915" w:type="dxa"/>
            <w:vAlign w:val="bottom"/>
          </w:tcPr>
          <w:p w:rsidR="001272D8" w:rsidRDefault="00631025" w:rsidP="004F17E5">
            <w:pPr>
              <w:autoSpaceDE/>
              <w:autoSpaceDN/>
              <w:spacing w:after="200" w:line="276" w:lineRule="auto"/>
              <w:jc w:val="center"/>
              <w:rPr>
                <w:bCs/>
                <w:sz w:val="22"/>
                <w:szCs w:val="22"/>
              </w:rPr>
            </w:pPr>
            <w:r>
              <w:rPr>
                <w:bCs/>
                <w:sz w:val="22"/>
                <w:szCs w:val="22"/>
              </w:rPr>
              <w:t>268 413</w:t>
            </w:r>
          </w:p>
        </w:tc>
      </w:tr>
    </w:tbl>
    <w:p w:rsidR="00D67146" w:rsidRPr="00B03E62" w:rsidRDefault="00D67146" w:rsidP="00D67146">
      <w:pPr>
        <w:rPr>
          <w:iCs/>
          <w:sz w:val="22"/>
          <w:szCs w:val="22"/>
        </w:rPr>
      </w:pPr>
      <w:r w:rsidRPr="00B03E62">
        <w:rPr>
          <w:sz w:val="22"/>
          <w:szCs w:val="22"/>
        </w:rPr>
        <w:t>Размер и условия просроченной дебиторской задолженности (процентная ставка, штрафные</w:t>
      </w:r>
      <w:r>
        <w:rPr>
          <w:sz w:val="22"/>
          <w:szCs w:val="22"/>
        </w:rPr>
        <w:t xml:space="preserve"> </w:t>
      </w:r>
      <w:r w:rsidRPr="00B03E62">
        <w:rPr>
          <w:sz w:val="22"/>
          <w:szCs w:val="22"/>
        </w:rPr>
        <w:t xml:space="preserve">санкции, пени): </w:t>
      </w:r>
      <w:r>
        <w:rPr>
          <w:iCs/>
          <w:sz w:val="22"/>
          <w:szCs w:val="22"/>
        </w:rPr>
        <w:t>з</w:t>
      </w:r>
      <w:r w:rsidRPr="00B03E62">
        <w:rPr>
          <w:iCs/>
          <w:sz w:val="22"/>
          <w:szCs w:val="22"/>
        </w:rPr>
        <w:t>адолженность не является просроченной.</w:t>
      </w:r>
    </w:p>
    <w:p w:rsidR="00D67146" w:rsidRDefault="00D67146" w:rsidP="00B03E62">
      <w:pPr>
        <w:rPr>
          <w:iCs/>
          <w:sz w:val="22"/>
          <w:szCs w:val="22"/>
        </w:rPr>
      </w:pPr>
      <w:r w:rsidRPr="00B03E62">
        <w:rPr>
          <w:iCs/>
          <w:sz w:val="22"/>
          <w:szCs w:val="22"/>
        </w:rPr>
        <w:t xml:space="preserve">Дебитор </w:t>
      </w:r>
      <w:r>
        <w:rPr>
          <w:iCs/>
          <w:sz w:val="22"/>
          <w:szCs w:val="22"/>
        </w:rPr>
        <w:t xml:space="preserve">не </w:t>
      </w:r>
      <w:r w:rsidRPr="00B03E62">
        <w:rPr>
          <w:iCs/>
          <w:sz w:val="22"/>
          <w:szCs w:val="22"/>
        </w:rPr>
        <w:t>является афф</w:t>
      </w:r>
      <w:r>
        <w:rPr>
          <w:iCs/>
          <w:sz w:val="22"/>
          <w:szCs w:val="22"/>
        </w:rPr>
        <w:t xml:space="preserve">илированным лицом </w:t>
      </w:r>
      <w:r w:rsidR="00E06F66">
        <w:rPr>
          <w:iCs/>
          <w:sz w:val="22"/>
          <w:szCs w:val="22"/>
        </w:rPr>
        <w:t>Эмитент</w:t>
      </w:r>
      <w:r w:rsidR="00631025">
        <w:rPr>
          <w:iCs/>
          <w:sz w:val="22"/>
          <w:szCs w:val="22"/>
        </w:rPr>
        <w:t>а.</w:t>
      </w:r>
    </w:p>
    <w:p w:rsidR="00631025" w:rsidRDefault="00631025" w:rsidP="00B03E62">
      <w:pPr>
        <w:rPr>
          <w:iCs/>
          <w:sz w:val="22"/>
          <w:szCs w:val="22"/>
        </w:rPr>
      </w:pPr>
    </w:p>
    <w:p w:rsidR="00631025" w:rsidRPr="00631025" w:rsidRDefault="00631025" w:rsidP="00631025">
      <w:pPr>
        <w:rPr>
          <w:iCs/>
          <w:sz w:val="22"/>
          <w:szCs w:val="22"/>
        </w:rPr>
      </w:pPr>
      <w:r w:rsidRPr="00631025">
        <w:rPr>
          <w:iCs/>
          <w:sz w:val="22"/>
          <w:szCs w:val="22"/>
        </w:rPr>
        <w:t>3. Полное фирменное наименование:  Общество с ограниченной ответственностью «СТРОЙ-АКТИВ»</w:t>
      </w:r>
    </w:p>
    <w:p w:rsidR="00631025" w:rsidRPr="00631025" w:rsidRDefault="00631025" w:rsidP="00631025">
      <w:pPr>
        <w:rPr>
          <w:iCs/>
          <w:sz w:val="22"/>
          <w:szCs w:val="22"/>
        </w:rPr>
      </w:pPr>
      <w:r w:rsidRPr="00631025">
        <w:rPr>
          <w:iCs/>
          <w:sz w:val="22"/>
          <w:szCs w:val="22"/>
        </w:rPr>
        <w:t>сокращенное фирменное наименование: ООО "СТРОЙ-АКТИВ"</w:t>
      </w:r>
    </w:p>
    <w:p w:rsidR="00631025" w:rsidRPr="00631025" w:rsidRDefault="00631025" w:rsidP="00631025">
      <w:pPr>
        <w:rPr>
          <w:iCs/>
          <w:sz w:val="22"/>
          <w:szCs w:val="22"/>
        </w:rPr>
      </w:pPr>
      <w:r w:rsidRPr="00631025">
        <w:rPr>
          <w:iCs/>
          <w:sz w:val="22"/>
          <w:szCs w:val="22"/>
        </w:rPr>
        <w:t>ИНН: 7811380525</w:t>
      </w:r>
    </w:p>
    <w:p w:rsidR="00631025" w:rsidRPr="00631025" w:rsidRDefault="00631025" w:rsidP="00631025">
      <w:pPr>
        <w:rPr>
          <w:iCs/>
          <w:sz w:val="22"/>
          <w:szCs w:val="22"/>
        </w:rPr>
      </w:pPr>
      <w:r w:rsidRPr="00631025">
        <w:rPr>
          <w:iCs/>
          <w:sz w:val="22"/>
          <w:szCs w:val="22"/>
        </w:rPr>
        <w:t>ОГРН: 1077847524677</w:t>
      </w:r>
    </w:p>
    <w:p w:rsidR="00631025" w:rsidRPr="00631025" w:rsidRDefault="00631025" w:rsidP="00631025">
      <w:pPr>
        <w:rPr>
          <w:iCs/>
          <w:sz w:val="22"/>
          <w:szCs w:val="22"/>
        </w:rPr>
      </w:pPr>
      <w:r w:rsidRPr="00631025">
        <w:rPr>
          <w:iCs/>
          <w:sz w:val="22"/>
          <w:szCs w:val="22"/>
        </w:rPr>
        <w:t>Место нахождения:  г. Санкт-Петербург, ул. Декабристов, д. 51, корп. А, оф. 7-Н</w:t>
      </w:r>
    </w:p>
    <w:p w:rsidR="00631025" w:rsidRDefault="00631025" w:rsidP="00631025">
      <w:pPr>
        <w:rPr>
          <w:iCs/>
          <w:sz w:val="22"/>
          <w:szCs w:val="22"/>
        </w:rPr>
      </w:pPr>
      <w:r w:rsidRPr="00631025">
        <w:rPr>
          <w:iCs/>
          <w:sz w:val="22"/>
          <w:szCs w:val="22"/>
        </w:rPr>
        <w:t xml:space="preserve">Сумма дебиторской задолженности (тыс. рублей): </w:t>
      </w:r>
    </w:p>
    <w:p w:rsidR="009A7A34" w:rsidRDefault="009A7A34" w:rsidP="00631025">
      <w:pPr>
        <w:rPr>
          <w:iCs/>
          <w:sz w:val="22"/>
          <w:szCs w:val="22"/>
        </w:rPr>
      </w:pPr>
    </w:p>
    <w:tbl>
      <w:tblPr>
        <w:tblStyle w:val="a6"/>
        <w:tblW w:w="0" w:type="auto"/>
        <w:jc w:val="center"/>
        <w:tblInd w:w="108" w:type="dxa"/>
        <w:tblLook w:val="04A0" w:firstRow="1" w:lastRow="0" w:firstColumn="1" w:lastColumn="0" w:noHBand="0" w:noVBand="1"/>
      </w:tblPr>
      <w:tblGrid>
        <w:gridCol w:w="1806"/>
        <w:gridCol w:w="1914"/>
        <w:gridCol w:w="1914"/>
        <w:gridCol w:w="1914"/>
        <w:gridCol w:w="1915"/>
      </w:tblGrid>
      <w:tr w:rsidR="00631025" w:rsidTr="004F17E5">
        <w:trPr>
          <w:jc w:val="center"/>
        </w:trPr>
        <w:tc>
          <w:tcPr>
            <w:tcW w:w="1806"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2010 г.</w:t>
            </w:r>
          </w:p>
        </w:tc>
        <w:tc>
          <w:tcPr>
            <w:tcW w:w="1914"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2011 г.</w:t>
            </w:r>
          </w:p>
        </w:tc>
        <w:tc>
          <w:tcPr>
            <w:tcW w:w="1914"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2012</w:t>
            </w:r>
            <w:r>
              <w:rPr>
                <w:bCs/>
                <w:sz w:val="22"/>
                <w:szCs w:val="22"/>
              </w:rPr>
              <w:t xml:space="preserve"> </w:t>
            </w:r>
            <w:r w:rsidRPr="00DF0F5B">
              <w:rPr>
                <w:bCs/>
                <w:sz w:val="22"/>
                <w:szCs w:val="22"/>
              </w:rPr>
              <w:t>г.</w:t>
            </w:r>
          </w:p>
        </w:tc>
        <w:tc>
          <w:tcPr>
            <w:tcW w:w="1914"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2013 г.</w:t>
            </w:r>
          </w:p>
        </w:tc>
        <w:tc>
          <w:tcPr>
            <w:tcW w:w="1915" w:type="dxa"/>
            <w:vAlign w:val="bottom"/>
          </w:tcPr>
          <w:p w:rsidR="001272D8" w:rsidRDefault="00631025" w:rsidP="004F17E5">
            <w:pPr>
              <w:autoSpaceDE/>
              <w:autoSpaceDN/>
              <w:spacing w:after="200" w:line="276" w:lineRule="auto"/>
              <w:jc w:val="center"/>
              <w:rPr>
                <w:bCs/>
                <w:sz w:val="22"/>
                <w:szCs w:val="22"/>
              </w:rPr>
            </w:pPr>
            <w:r w:rsidRPr="00DF0F5B">
              <w:rPr>
                <w:bCs/>
                <w:sz w:val="22"/>
                <w:szCs w:val="22"/>
              </w:rPr>
              <w:t>201</w:t>
            </w:r>
            <w:r>
              <w:rPr>
                <w:bCs/>
                <w:sz w:val="22"/>
                <w:szCs w:val="22"/>
              </w:rPr>
              <w:t>4</w:t>
            </w:r>
            <w:r w:rsidRPr="00DF0F5B">
              <w:rPr>
                <w:bCs/>
                <w:sz w:val="22"/>
                <w:szCs w:val="22"/>
              </w:rPr>
              <w:t xml:space="preserve"> г.</w:t>
            </w:r>
          </w:p>
        </w:tc>
      </w:tr>
      <w:tr w:rsidR="00631025" w:rsidTr="004F17E5">
        <w:trPr>
          <w:jc w:val="center"/>
        </w:trPr>
        <w:tc>
          <w:tcPr>
            <w:tcW w:w="1806" w:type="dxa"/>
            <w:vAlign w:val="bottom"/>
          </w:tcPr>
          <w:p w:rsidR="001272D8" w:rsidRDefault="00631025" w:rsidP="004F17E5">
            <w:pPr>
              <w:autoSpaceDE/>
              <w:autoSpaceDN/>
              <w:spacing w:after="200" w:line="276" w:lineRule="auto"/>
              <w:jc w:val="center"/>
              <w:rPr>
                <w:bCs/>
                <w:sz w:val="22"/>
                <w:szCs w:val="22"/>
              </w:rPr>
            </w:pPr>
            <w:r>
              <w:rPr>
                <w:bCs/>
                <w:sz w:val="22"/>
                <w:szCs w:val="22"/>
              </w:rPr>
              <w:t>0</w:t>
            </w:r>
          </w:p>
        </w:tc>
        <w:tc>
          <w:tcPr>
            <w:tcW w:w="1914" w:type="dxa"/>
            <w:vAlign w:val="bottom"/>
          </w:tcPr>
          <w:p w:rsidR="001272D8" w:rsidRDefault="00631025" w:rsidP="004F17E5">
            <w:pPr>
              <w:autoSpaceDE/>
              <w:autoSpaceDN/>
              <w:spacing w:after="200" w:line="276" w:lineRule="auto"/>
              <w:jc w:val="center"/>
              <w:rPr>
                <w:bCs/>
                <w:sz w:val="22"/>
                <w:szCs w:val="22"/>
              </w:rPr>
            </w:pPr>
            <w:r>
              <w:rPr>
                <w:bCs/>
                <w:sz w:val="22"/>
                <w:szCs w:val="22"/>
              </w:rPr>
              <w:t>0</w:t>
            </w:r>
          </w:p>
        </w:tc>
        <w:tc>
          <w:tcPr>
            <w:tcW w:w="1914" w:type="dxa"/>
            <w:vAlign w:val="bottom"/>
          </w:tcPr>
          <w:p w:rsidR="001272D8" w:rsidRDefault="00631025" w:rsidP="004F17E5">
            <w:pPr>
              <w:autoSpaceDE/>
              <w:autoSpaceDN/>
              <w:spacing w:after="200" w:line="276" w:lineRule="auto"/>
              <w:jc w:val="center"/>
              <w:rPr>
                <w:bCs/>
                <w:sz w:val="22"/>
                <w:szCs w:val="22"/>
              </w:rPr>
            </w:pPr>
            <w:r>
              <w:rPr>
                <w:bCs/>
                <w:sz w:val="22"/>
                <w:szCs w:val="22"/>
              </w:rPr>
              <w:t>0</w:t>
            </w:r>
          </w:p>
        </w:tc>
        <w:tc>
          <w:tcPr>
            <w:tcW w:w="1914" w:type="dxa"/>
            <w:vAlign w:val="bottom"/>
          </w:tcPr>
          <w:p w:rsidR="001272D8" w:rsidRDefault="00631025" w:rsidP="004F17E5">
            <w:pPr>
              <w:autoSpaceDE/>
              <w:autoSpaceDN/>
              <w:spacing w:after="200" w:line="276" w:lineRule="auto"/>
              <w:jc w:val="center"/>
              <w:rPr>
                <w:bCs/>
                <w:sz w:val="22"/>
                <w:szCs w:val="22"/>
              </w:rPr>
            </w:pPr>
            <w:r>
              <w:rPr>
                <w:bCs/>
                <w:sz w:val="22"/>
                <w:szCs w:val="22"/>
              </w:rPr>
              <w:t>0</w:t>
            </w:r>
          </w:p>
        </w:tc>
        <w:tc>
          <w:tcPr>
            <w:tcW w:w="1915" w:type="dxa"/>
            <w:vAlign w:val="bottom"/>
          </w:tcPr>
          <w:p w:rsidR="001272D8" w:rsidRDefault="00631025" w:rsidP="004F17E5">
            <w:pPr>
              <w:autoSpaceDE/>
              <w:autoSpaceDN/>
              <w:spacing w:after="200" w:line="276" w:lineRule="auto"/>
              <w:jc w:val="center"/>
              <w:rPr>
                <w:bCs/>
                <w:sz w:val="22"/>
                <w:szCs w:val="22"/>
              </w:rPr>
            </w:pPr>
            <w:r>
              <w:rPr>
                <w:bCs/>
                <w:sz w:val="22"/>
                <w:szCs w:val="22"/>
              </w:rPr>
              <w:t>147817</w:t>
            </w:r>
          </w:p>
        </w:tc>
      </w:tr>
    </w:tbl>
    <w:p w:rsidR="00631025" w:rsidRPr="00631025" w:rsidRDefault="00631025" w:rsidP="00631025">
      <w:pPr>
        <w:rPr>
          <w:iCs/>
          <w:sz w:val="22"/>
          <w:szCs w:val="22"/>
        </w:rPr>
      </w:pPr>
      <w:r w:rsidRPr="00631025">
        <w:rPr>
          <w:iCs/>
          <w:sz w:val="22"/>
          <w:szCs w:val="22"/>
        </w:rPr>
        <w:t>Размер и условия просроченной дебиторской задолженности (процентная ставка, штрафные санкции, пени): задолженность не является просроченной.</w:t>
      </w:r>
    </w:p>
    <w:p w:rsidR="00631025" w:rsidRPr="00631025" w:rsidRDefault="00631025" w:rsidP="00631025">
      <w:pPr>
        <w:rPr>
          <w:iCs/>
          <w:sz w:val="22"/>
          <w:szCs w:val="22"/>
        </w:rPr>
      </w:pPr>
      <w:r w:rsidRPr="00631025">
        <w:rPr>
          <w:iCs/>
          <w:sz w:val="22"/>
          <w:szCs w:val="22"/>
        </w:rPr>
        <w:t>Дебитор не является аффилированным лицом Эмитента</w:t>
      </w:r>
    </w:p>
    <w:p w:rsidR="00631025" w:rsidRPr="00D67146" w:rsidRDefault="00631025" w:rsidP="00B03E62">
      <w:pPr>
        <w:rPr>
          <w:iCs/>
          <w:sz w:val="22"/>
          <w:szCs w:val="22"/>
        </w:rPr>
        <w:sectPr w:rsidR="00631025" w:rsidRPr="00D67146" w:rsidSect="0042604F">
          <w:pgSz w:w="11906" w:h="16838"/>
          <w:pgMar w:top="1134" w:right="850" w:bottom="1134" w:left="1701" w:header="709" w:footer="709" w:gutter="0"/>
          <w:cols w:space="708"/>
          <w:docGrid w:linePitch="360"/>
        </w:sectPr>
      </w:pPr>
    </w:p>
    <w:p w:rsidR="00A52846" w:rsidRDefault="005147E8" w:rsidP="00A52846">
      <w:pPr>
        <w:adjustRightInd w:val="0"/>
        <w:jc w:val="both"/>
        <w:rPr>
          <w:b/>
          <w:bCs/>
          <w:sz w:val="26"/>
          <w:szCs w:val="26"/>
        </w:rPr>
      </w:pPr>
      <w:r>
        <w:rPr>
          <w:b/>
          <w:bCs/>
          <w:sz w:val="26"/>
          <w:szCs w:val="26"/>
        </w:rPr>
        <w:t xml:space="preserve">Раздел </w:t>
      </w:r>
      <w:r w:rsidR="00A52846" w:rsidRPr="00A52846">
        <w:rPr>
          <w:b/>
          <w:bCs/>
          <w:sz w:val="26"/>
          <w:szCs w:val="26"/>
        </w:rPr>
        <w:t xml:space="preserve">VII. Бухгалтерская (финансовая) отчетность </w:t>
      </w:r>
      <w:r w:rsidR="00E06F66">
        <w:rPr>
          <w:b/>
          <w:bCs/>
          <w:sz w:val="26"/>
          <w:szCs w:val="26"/>
        </w:rPr>
        <w:t>Эмитент</w:t>
      </w:r>
      <w:r w:rsidR="00A52846" w:rsidRPr="00A52846">
        <w:rPr>
          <w:b/>
          <w:bCs/>
          <w:sz w:val="26"/>
          <w:szCs w:val="26"/>
        </w:rPr>
        <w:t>а и иная финансовая информация</w:t>
      </w:r>
    </w:p>
    <w:p w:rsidR="00A52846" w:rsidRDefault="00A52846" w:rsidP="00A52846">
      <w:pPr>
        <w:adjustRightInd w:val="0"/>
        <w:jc w:val="both"/>
        <w:rPr>
          <w:b/>
          <w:bCs/>
          <w:sz w:val="26"/>
          <w:szCs w:val="26"/>
        </w:rPr>
      </w:pPr>
    </w:p>
    <w:p w:rsidR="00A52846" w:rsidRDefault="008E5917" w:rsidP="00A52846">
      <w:pPr>
        <w:adjustRightInd w:val="0"/>
        <w:jc w:val="both"/>
        <w:rPr>
          <w:b/>
          <w:bCs/>
          <w:sz w:val="22"/>
          <w:szCs w:val="22"/>
        </w:rPr>
      </w:pPr>
      <w:r>
        <w:rPr>
          <w:b/>
          <w:bCs/>
          <w:sz w:val="22"/>
          <w:szCs w:val="22"/>
        </w:rPr>
        <w:t>7</w:t>
      </w:r>
      <w:r w:rsidR="00A52846" w:rsidRPr="00A52846">
        <w:rPr>
          <w:b/>
          <w:bCs/>
          <w:sz w:val="22"/>
          <w:szCs w:val="22"/>
        </w:rPr>
        <w:t xml:space="preserve">.1. Годовая бухгалтерская (финансовая) отчетность </w:t>
      </w:r>
      <w:r w:rsidR="00E06F66">
        <w:rPr>
          <w:b/>
          <w:bCs/>
          <w:sz w:val="22"/>
          <w:szCs w:val="22"/>
        </w:rPr>
        <w:t>Эмитент</w:t>
      </w:r>
      <w:r w:rsidR="00A52846" w:rsidRPr="00A52846">
        <w:rPr>
          <w:b/>
          <w:bCs/>
          <w:sz w:val="22"/>
          <w:szCs w:val="22"/>
        </w:rPr>
        <w:t>а</w:t>
      </w:r>
    </w:p>
    <w:p w:rsidR="00B720AA" w:rsidRPr="00B720AA" w:rsidRDefault="00B720AA" w:rsidP="00B720AA">
      <w:pPr>
        <w:adjustRightInd w:val="0"/>
        <w:jc w:val="both"/>
        <w:rPr>
          <w:b/>
          <w:bCs/>
          <w:sz w:val="22"/>
          <w:szCs w:val="22"/>
        </w:rPr>
      </w:pPr>
    </w:p>
    <w:p w:rsidR="00A52846" w:rsidRDefault="00B720AA" w:rsidP="00B720AA">
      <w:pPr>
        <w:adjustRightInd w:val="0"/>
        <w:jc w:val="both"/>
        <w:rPr>
          <w:bCs/>
          <w:sz w:val="22"/>
          <w:szCs w:val="22"/>
        </w:rPr>
      </w:pPr>
      <w:r w:rsidRPr="00B720AA">
        <w:rPr>
          <w:bCs/>
          <w:sz w:val="22"/>
          <w:szCs w:val="22"/>
        </w:rPr>
        <w:t xml:space="preserve">Состав годовой бухгалтерской (финансовой) отчетности </w:t>
      </w:r>
      <w:r w:rsidR="00E06F66">
        <w:rPr>
          <w:bCs/>
          <w:sz w:val="22"/>
          <w:szCs w:val="22"/>
        </w:rPr>
        <w:t>Эмитент</w:t>
      </w:r>
      <w:r w:rsidRPr="00B720AA">
        <w:rPr>
          <w:bCs/>
          <w:sz w:val="22"/>
          <w:szCs w:val="22"/>
        </w:rPr>
        <w:t xml:space="preserve">а, прилагаемой к </w:t>
      </w:r>
      <w:r w:rsidR="00E06F66">
        <w:rPr>
          <w:bCs/>
          <w:sz w:val="22"/>
          <w:szCs w:val="22"/>
        </w:rPr>
        <w:t>Проспект</w:t>
      </w:r>
      <w:r w:rsidRPr="00B720AA">
        <w:rPr>
          <w:bCs/>
          <w:sz w:val="22"/>
          <w:szCs w:val="22"/>
        </w:rPr>
        <w:t>у</w:t>
      </w:r>
      <w:r w:rsidR="004E1580">
        <w:rPr>
          <w:bCs/>
          <w:sz w:val="22"/>
          <w:szCs w:val="22"/>
        </w:rPr>
        <w:t xml:space="preserve"> </w:t>
      </w:r>
      <w:r w:rsidRPr="00B720AA">
        <w:rPr>
          <w:bCs/>
          <w:sz w:val="22"/>
          <w:szCs w:val="22"/>
        </w:rPr>
        <w:t>ценных бумаг:</w:t>
      </w:r>
    </w:p>
    <w:p w:rsidR="008E5917" w:rsidRPr="008E5917" w:rsidRDefault="00B720AA" w:rsidP="008E5917">
      <w:pPr>
        <w:adjustRightInd w:val="0"/>
        <w:jc w:val="both"/>
        <w:rPr>
          <w:bCs/>
          <w:sz w:val="22"/>
          <w:szCs w:val="22"/>
        </w:rPr>
      </w:pPr>
      <w:r w:rsidRPr="00B720AA">
        <w:rPr>
          <w:bCs/>
          <w:sz w:val="22"/>
          <w:szCs w:val="22"/>
        </w:rPr>
        <w:t xml:space="preserve">а) </w:t>
      </w:r>
      <w:r w:rsidR="008E5917" w:rsidRPr="008E5917">
        <w:rPr>
          <w:bCs/>
          <w:sz w:val="22"/>
          <w:szCs w:val="22"/>
        </w:rPr>
        <w:t xml:space="preserve">годовая бухгалтерская (финансовая) отчетность эмитента за три последних завершенных отчетных года, предшествующих дате утверждения проспекта ценных бумаг,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 </w:t>
      </w:r>
    </w:p>
    <w:p w:rsidR="001272D8" w:rsidRDefault="001272D8" w:rsidP="004F17E5">
      <w:pPr>
        <w:adjustRightInd w:val="0"/>
        <w:jc w:val="both"/>
        <w:rPr>
          <w:rFonts w:ascii="Times New Roman,Italic" w:eastAsiaTheme="minorHAnsi" w:hAnsi="Times New Roman,Italic" w:cs="Times New Roman,Italic"/>
          <w:i/>
          <w:iCs/>
          <w:sz w:val="22"/>
          <w:szCs w:val="22"/>
          <w:lang w:eastAsia="en-US"/>
        </w:rPr>
      </w:pPr>
    </w:p>
    <w:p w:rsidR="00B720AA" w:rsidRPr="00B720AA" w:rsidRDefault="00B720AA" w:rsidP="00B720AA">
      <w:pPr>
        <w:adjustRightInd w:val="0"/>
        <w:rPr>
          <w:rFonts w:eastAsiaTheme="minorHAnsi"/>
          <w:iCs/>
          <w:sz w:val="22"/>
          <w:szCs w:val="22"/>
          <w:lang w:eastAsia="en-US"/>
        </w:rPr>
      </w:pPr>
      <w:r w:rsidRPr="00D44B41">
        <w:rPr>
          <w:rFonts w:eastAsiaTheme="minorHAnsi"/>
          <w:iCs/>
          <w:sz w:val="22"/>
          <w:szCs w:val="22"/>
          <w:lang w:eastAsia="en-US"/>
        </w:rPr>
        <w:t xml:space="preserve">Годовая бухгалтерская (финансовая) отчетность за 2012 финансовый год </w:t>
      </w:r>
      <w:r w:rsidR="00BD4881" w:rsidRPr="004F17E5">
        <w:rPr>
          <w:rFonts w:eastAsiaTheme="minorHAnsi"/>
          <w:iCs/>
          <w:sz w:val="22"/>
          <w:szCs w:val="22"/>
          <w:lang w:eastAsia="en-US"/>
        </w:rPr>
        <w:t xml:space="preserve">(Приложение № </w:t>
      </w:r>
      <w:r w:rsidR="00974313" w:rsidRPr="004F17E5">
        <w:rPr>
          <w:rFonts w:eastAsiaTheme="minorHAnsi"/>
          <w:iCs/>
          <w:sz w:val="22"/>
          <w:szCs w:val="22"/>
          <w:lang w:eastAsia="en-US"/>
        </w:rPr>
        <w:t>2</w:t>
      </w:r>
      <w:r w:rsidRPr="004F17E5">
        <w:rPr>
          <w:rFonts w:eastAsiaTheme="minorHAnsi"/>
          <w:iCs/>
          <w:sz w:val="22"/>
          <w:szCs w:val="22"/>
          <w:lang w:eastAsia="en-US"/>
        </w:rPr>
        <w:t>):</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Бухгалтерский баланс на 31 декаб</w:t>
      </w:r>
      <w:r>
        <w:rPr>
          <w:rFonts w:ascii="Times New Roman" w:eastAsiaTheme="minorHAnsi" w:hAnsi="Times New Roman" w:cs="Times New Roman"/>
        </w:rPr>
        <w:t>ря 2012</w:t>
      </w:r>
      <w:r w:rsidRPr="00B720AA">
        <w:rPr>
          <w:rFonts w:ascii="Times New Roman" w:eastAsiaTheme="minorHAnsi" w:hAnsi="Times New Roman" w:cs="Times New Roman"/>
        </w:rPr>
        <w:t xml:space="preserve"> года (Форма №1);</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Отчет о прибылях и убытках за пери</w:t>
      </w:r>
      <w:r>
        <w:rPr>
          <w:rFonts w:ascii="Times New Roman" w:eastAsiaTheme="minorHAnsi" w:hAnsi="Times New Roman" w:cs="Times New Roman"/>
        </w:rPr>
        <w:t>од с 1 января по 31 декабря 2012</w:t>
      </w:r>
      <w:r w:rsidRPr="00B720AA">
        <w:rPr>
          <w:rFonts w:ascii="Times New Roman" w:eastAsiaTheme="minorHAnsi" w:hAnsi="Times New Roman" w:cs="Times New Roman"/>
        </w:rPr>
        <w:t xml:space="preserve"> года (Форма №2);</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Отчет об изменениях капитала» за пери</w:t>
      </w:r>
      <w:r>
        <w:rPr>
          <w:rFonts w:ascii="Times New Roman" w:eastAsiaTheme="minorHAnsi" w:hAnsi="Times New Roman" w:cs="Times New Roman"/>
        </w:rPr>
        <w:t>од с 1 января по 31 декабря 2012</w:t>
      </w:r>
      <w:r w:rsidRPr="00B720AA">
        <w:rPr>
          <w:rFonts w:ascii="Times New Roman" w:eastAsiaTheme="minorHAnsi" w:hAnsi="Times New Roman" w:cs="Times New Roman"/>
        </w:rPr>
        <w:t xml:space="preserve"> г. (Форма №3);</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Отчет о движении денежных средств за период с 1 января п</w:t>
      </w:r>
      <w:r>
        <w:rPr>
          <w:rFonts w:ascii="Times New Roman" w:eastAsiaTheme="minorHAnsi" w:hAnsi="Times New Roman" w:cs="Times New Roman"/>
        </w:rPr>
        <w:t>о 31 декабря 2012</w:t>
      </w:r>
      <w:r w:rsidRPr="00B720AA">
        <w:rPr>
          <w:rFonts w:ascii="Times New Roman" w:eastAsiaTheme="minorHAnsi" w:hAnsi="Times New Roman" w:cs="Times New Roman"/>
        </w:rPr>
        <w:t xml:space="preserve"> г. (Форма</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№4);</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Приложение к бухгалтерскому балансу за пери</w:t>
      </w:r>
      <w:r>
        <w:rPr>
          <w:rFonts w:ascii="Times New Roman" w:eastAsiaTheme="minorHAnsi" w:hAnsi="Times New Roman" w:cs="Times New Roman"/>
        </w:rPr>
        <w:t>од с 1 января по 31 декабря 2012</w:t>
      </w:r>
      <w:r w:rsidRPr="00B720AA">
        <w:rPr>
          <w:rFonts w:ascii="Times New Roman" w:eastAsiaTheme="minorHAnsi" w:hAnsi="Times New Roman" w:cs="Times New Roman"/>
        </w:rPr>
        <w:t xml:space="preserve"> года</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(Форма №5);</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Пояснительная записка;</w:t>
      </w:r>
    </w:p>
    <w:p w:rsidR="00B720AA" w:rsidRPr="00B720AA" w:rsidRDefault="00B720AA" w:rsidP="00552FEE">
      <w:pPr>
        <w:pStyle w:val="a9"/>
        <w:numPr>
          <w:ilvl w:val="0"/>
          <w:numId w:val="12"/>
        </w:numPr>
        <w:spacing w:line="240" w:lineRule="auto"/>
        <w:rPr>
          <w:rFonts w:ascii="Times New Roman" w:hAnsi="Times New Roman" w:cs="Times New Roman"/>
          <w:bCs/>
        </w:rPr>
      </w:pPr>
      <w:r w:rsidRPr="00B720AA">
        <w:rPr>
          <w:rFonts w:ascii="Times New Roman" w:eastAsiaTheme="minorHAnsi" w:hAnsi="Times New Roman" w:cs="Times New Roman"/>
        </w:rPr>
        <w:t>Аудиторское заключение</w:t>
      </w:r>
    </w:p>
    <w:p w:rsidR="00B720AA" w:rsidRPr="00B720AA" w:rsidRDefault="00B720AA" w:rsidP="00B720AA">
      <w:pPr>
        <w:adjustRightInd w:val="0"/>
        <w:rPr>
          <w:rFonts w:eastAsiaTheme="minorHAnsi"/>
          <w:iCs/>
          <w:sz w:val="22"/>
          <w:szCs w:val="22"/>
          <w:lang w:eastAsia="en-US"/>
        </w:rPr>
      </w:pPr>
      <w:r w:rsidRPr="00D44B41">
        <w:rPr>
          <w:rFonts w:eastAsiaTheme="minorHAnsi"/>
          <w:iCs/>
          <w:sz w:val="22"/>
          <w:szCs w:val="22"/>
          <w:lang w:eastAsia="en-US"/>
        </w:rPr>
        <w:t xml:space="preserve">Годовая бухгалтерская (финансовая) отчетность за 2013 финансовый </w:t>
      </w:r>
      <w:r w:rsidRPr="003F21EE">
        <w:rPr>
          <w:rFonts w:eastAsiaTheme="minorHAnsi"/>
          <w:iCs/>
          <w:sz w:val="22"/>
          <w:szCs w:val="22"/>
          <w:lang w:eastAsia="en-US"/>
        </w:rPr>
        <w:t xml:space="preserve">год </w:t>
      </w:r>
      <w:r w:rsidR="00BD4881" w:rsidRPr="004F17E5">
        <w:rPr>
          <w:rFonts w:eastAsiaTheme="minorHAnsi"/>
          <w:iCs/>
          <w:sz w:val="22"/>
          <w:szCs w:val="22"/>
          <w:lang w:eastAsia="en-US"/>
        </w:rPr>
        <w:t xml:space="preserve">(Приложение № </w:t>
      </w:r>
      <w:r w:rsidR="00974313" w:rsidRPr="004F17E5">
        <w:rPr>
          <w:rFonts w:eastAsiaTheme="minorHAnsi"/>
          <w:iCs/>
          <w:sz w:val="22"/>
          <w:szCs w:val="22"/>
          <w:lang w:eastAsia="en-US"/>
        </w:rPr>
        <w:t>3</w:t>
      </w:r>
      <w:r w:rsidRPr="004F17E5">
        <w:rPr>
          <w:rFonts w:eastAsiaTheme="minorHAnsi"/>
          <w:iCs/>
          <w:sz w:val="22"/>
          <w:szCs w:val="22"/>
          <w:lang w:eastAsia="en-US"/>
        </w:rPr>
        <w:t>):</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Бухгалтерский баланс на 31 декаб</w:t>
      </w:r>
      <w:r>
        <w:rPr>
          <w:rFonts w:ascii="Times New Roman" w:eastAsiaTheme="minorHAnsi" w:hAnsi="Times New Roman" w:cs="Times New Roman"/>
        </w:rPr>
        <w:t>ря 2013</w:t>
      </w:r>
      <w:r w:rsidRPr="00B720AA">
        <w:rPr>
          <w:rFonts w:ascii="Times New Roman" w:eastAsiaTheme="minorHAnsi" w:hAnsi="Times New Roman" w:cs="Times New Roman"/>
        </w:rPr>
        <w:t xml:space="preserve"> года (Форма №1);</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Отчет о прибылях и убытках за пери</w:t>
      </w:r>
      <w:r>
        <w:rPr>
          <w:rFonts w:ascii="Times New Roman" w:eastAsiaTheme="minorHAnsi" w:hAnsi="Times New Roman" w:cs="Times New Roman"/>
        </w:rPr>
        <w:t>од с 1 января по 31 декабря 2013</w:t>
      </w:r>
      <w:r w:rsidRPr="00B720AA">
        <w:rPr>
          <w:rFonts w:ascii="Times New Roman" w:eastAsiaTheme="minorHAnsi" w:hAnsi="Times New Roman" w:cs="Times New Roman"/>
        </w:rPr>
        <w:t xml:space="preserve"> года (Форма №2);</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Отчет об изменениях капитала» за пери</w:t>
      </w:r>
      <w:r>
        <w:rPr>
          <w:rFonts w:ascii="Times New Roman" w:eastAsiaTheme="minorHAnsi" w:hAnsi="Times New Roman" w:cs="Times New Roman"/>
        </w:rPr>
        <w:t>од с 1 января по 31 декабря 2013</w:t>
      </w:r>
      <w:r w:rsidRPr="00B720AA">
        <w:rPr>
          <w:rFonts w:ascii="Times New Roman" w:eastAsiaTheme="minorHAnsi" w:hAnsi="Times New Roman" w:cs="Times New Roman"/>
        </w:rPr>
        <w:t xml:space="preserve"> г. (Форма №3);</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Отчет о движении денежных средств за период с 1 января п</w:t>
      </w:r>
      <w:r>
        <w:rPr>
          <w:rFonts w:ascii="Times New Roman" w:eastAsiaTheme="minorHAnsi" w:hAnsi="Times New Roman" w:cs="Times New Roman"/>
        </w:rPr>
        <w:t>о 31 декабря 2013</w:t>
      </w:r>
      <w:r w:rsidRPr="00B720AA">
        <w:rPr>
          <w:rFonts w:ascii="Times New Roman" w:eastAsiaTheme="minorHAnsi" w:hAnsi="Times New Roman" w:cs="Times New Roman"/>
        </w:rPr>
        <w:t xml:space="preserve"> г. (Форма</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№4);</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Приложение к бухгалтерскому балансу за пери</w:t>
      </w:r>
      <w:r>
        <w:rPr>
          <w:rFonts w:ascii="Times New Roman" w:eastAsiaTheme="minorHAnsi" w:hAnsi="Times New Roman" w:cs="Times New Roman"/>
        </w:rPr>
        <w:t>од с 1 января по 31 декабря 2013</w:t>
      </w:r>
      <w:r w:rsidRPr="00B720AA">
        <w:rPr>
          <w:rFonts w:ascii="Times New Roman" w:eastAsiaTheme="minorHAnsi" w:hAnsi="Times New Roman" w:cs="Times New Roman"/>
        </w:rPr>
        <w:t xml:space="preserve"> года</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(Форма №5);</w:t>
      </w:r>
    </w:p>
    <w:p w:rsidR="00B720AA" w:rsidRPr="00B720AA" w:rsidRDefault="00B720AA" w:rsidP="00552FEE">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Пояснительная записка;</w:t>
      </w:r>
    </w:p>
    <w:p w:rsidR="00B720AA" w:rsidRPr="00B720AA" w:rsidRDefault="00B720AA" w:rsidP="00552FEE">
      <w:pPr>
        <w:pStyle w:val="a9"/>
        <w:numPr>
          <w:ilvl w:val="0"/>
          <w:numId w:val="12"/>
        </w:numPr>
        <w:spacing w:line="240" w:lineRule="auto"/>
        <w:rPr>
          <w:bCs/>
        </w:rPr>
      </w:pPr>
      <w:r w:rsidRPr="00B720AA">
        <w:rPr>
          <w:rFonts w:ascii="Times New Roman" w:eastAsiaTheme="minorHAnsi" w:hAnsi="Times New Roman" w:cs="Times New Roman"/>
        </w:rPr>
        <w:t>Аудиторское заключение</w:t>
      </w:r>
    </w:p>
    <w:p w:rsidR="00D44B41" w:rsidRDefault="00D44B41" w:rsidP="009C05D9">
      <w:pPr>
        <w:pStyle w:val="a9"/>
        <w:spacing w:line="240" w:lineRule="auto"/>
        <w:ind w:left="0" w:firstLine="720"/>
        <w:jc w:val="both"/>
        <w:rPr>
          <w:rFonts w:ascii="Times New Roman" w:hAnsi="Times New Roman" w:cs="Times New Roman"/>
          <w:bCs/>
        </w:rPr>
      </w:pPr>
    </w:p>
    <w:p w:rsidR="008E5917" w:rsidRPr="00B720AA" w:rsidRDefault="008E5917" w:rsidP="008E5917">
      <w:pPr>
        <w:adjustRightInd w:val="0"/>
        <w:rPr>
          <w:rFonts w:eastAsiaTheme="minorHAnsi"/>
          <w:iCs/>
          <w:sz w:val="22"/>
          <w:szCs w:val="22"/>
          <w:lang w:eastAsia="en-US"/>
        </w:rPr>
      </w:pPr>
      <w:r w:rsidRPr="00D44B41">
        <w:rPr>
          <w:rFonts w:eastAsiaTheme="minorHAnsi"/>
          <w:iCs/>
          <w:sz w:val="22"/>
          <w:szCs w:val="22"/>
          <w:lang w:eastAsia="en-US"/>
        </w:rPr>
        <w:t>Годовая бухгалтерская (финансовая) отчетность за 201</w:t>
      </w:r>
      <w:r>
        <w:rPr>
          <w:rFonts w:eastAsiaTheme="minorHAnsi"/>
          <w:iCs/>
          <w:sz w:val="22"/>
          <w:szCs w:val="22"/>
          <w:lang w:eastAsia="en-US"/>
        </w:rPr>
        <w:t>4</w:t>
      </w:r>
      <w:r w:rsidRPr="00D44B41">
        <w:rPr>
          <w:rFonts w:eastAsiaTheme="minorHAnsi"/>
          <w:iCs/>
          <w:sz w:val="22"/>
          <w:szCs w:val="22"/>
          <w:lang w:eastAsia="en-US"/>
        </w:rPr>
        <w:t xml:space="preserve"> финансовый </w:t>
      </w:r>
      <w:r w:rsidRPr="003F21EE">
        <w:rPr>
          <w:rFonts w:eastAsiaTheme="minorHAnsi"/>
          <w:iCs/>
          <w:sz w:val="22"/>
          <w:szCs w:val="22"/>
          <w:lang w:eastAsia="en-US"/>
        </w:rPr>
        <w:t xml:space="preserve">год (Приложение № </w:t>
      </w:r>
      <w:r w:rsidR="00974313" w:rsidRPr="004F17E5">
        <w:rPr>
          <w:rFonts w:eastAsiaTheme="minorHAnsi"/>
          <w:iCs/>
          <w:sz w:val="22"/>
          <w:szCs w:val="22"/>
          <w:lang w:eastAsia="en-US"/>
        </w:rPr>
        <w:t>4</w:t>
      </w:r>
      <w:r w:rsidRPr="004F17E5">
        <w:rPr>
          <w:rFonts w:eastAsiaTheme="minorHAnsi"/>
          <w:iCs/>
          <w:sz w:val="22"/>
          <w:szCs w:val="22"/>
          <w:lang w:eastAsia="en-US"/>
        </w:rPr>
        <w:t>):</w:t>
      </w:r>
    </w:p>
    <w:p w:rsidR="008E5917" w:rsidRPr="00B720AA" w:rsidRDefault="008E5917" w:rsidP="008E5917">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 xml:space="preserve">Бухгалтерский баланс на 31 </w:t>
      </w:r>
      <w:r>
        <w:rPr>
          <w:rFonts w:ascii="Times New Roman" w:eastAsiaTheme="minorHAnsi" w:hAnsi="Times New Roman" w:cs="Times New Roman"/>
        </w:rPr>
        <w:t>декабря 2014</w:t>
      </w:r>
      <w:r w:rsidRPr="00B720AA">
        <w:rPr>
          <w:rFonts w:ascii="Times New Roman" w:eastAsiaTheme="minorHAnsi" w:hAnsi="Times New Roman" w:cs="Times New Roman"/>
        </w:rPr>
        <w:t xml:space="preserve"> года (Форма №1);</w:t>
      </w:r>
    </w:p>
    <w:p w:rsidR="008E5917" w:rsidRPr="00B720AA" w:rsidRDefault="008E5917" w:rsidP="008E5917">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Отчет о прибылях и убытках за пери</w:t>
      </w:r>
      <w:r>
        <w:rPr>
          <w:rFonts w:ascii="Times New Roman" w:eastAsiaTheme="minorHAnsi" w:hAnsi="Times New Roman" w:cs="Times New Roman"/>
        </w:rPr>
        <w:t>од с 1 января по 31 декабря 2014</w:t>
      </w:r>
      <w:r w:rsidRPr="00B720AA">
        <w:rPr>
          <w:rFonts w:ascii="Times New Roman" w:eastAsiaTheme="minorHAnsi" w:hAnsi="Times New Roman" w:cs="Times New Roman"/>
        </w:rPr>
        <w:t xml:space="preserve"> года (Форма №2);</w:t>
      </w:r>
    </w:p>
    <w:p w:rsidR="008E5917" w:rsidRPr="00B720AA" w:rsidRDefault="008E5917" w:rsidP="008E5917">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Отчет об изменениях капитала» за пери</w:t>
      </w:r>
      <w:r>
        <w:rPr>
          <w:rFonts w:ascii="Times New Roman" w:eastAsiaTheme="minorHAnsi" w:hAnsi="Times New Roman" w:cs="Times New Roman"/>
        </w:rPr>
        <w:t>од с 1 января по 31 декабря 2014</w:t>
      </w:r>
      <w:r w:rsidRPr="00B720AA">
        <w:rPr>
          <w:rFonts w:ascii="Times New Roman" w:eastAsiaTheme="minorHAnsi" w:hAnsi="Times New Roman" w:cs="Times New Roman"/>
        </w:rPr>
        <w:t xml:space="preserve"> г. (Форма №3);</w:t>
      </w:r>
    </w:p>
    <w:p w:rsidR="008E5917" w:rsidRPr="00B720AA" w:rsidRDefault="008E5917" w:rsidP="008E5917">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Отчет о движении денежных средств за период с 1 января п</w:t>
      </w:r>
      <w:r>
        <w:rPr>
          <w:rFonts w:ascii="Times New Roman" w:eastAsiaTheme="minorHAnsi" w:hAnsi="Times New Roman" w:cs="Times New Roman"/>
        </w:rPr>
        <w:t>о 31 декабря 2014</w:t>
      </w:r>
      <w:r w:rsidRPr="00B720AA">
        <w:rPr>
          <w:rFonts w:ascii="Times New Roman" w:eastAsiaTheme="minorHAnsi" w:hAnsi="Times New Roman" w:cs="Times New Roman"/>
        </w:rPr>
        <w:t xml:space="preserve"> г. (Форма</w:t>
      </w:r>
    </w:p>
    <w:p w:rsidR="008E5917" w:rsidRPr="00B720AA" w:rsidRDefault="008E5917" w:rsidP="008E5917">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№4);</w:t>
      </w:r>
    </w:p>
    <w:p w:rsidR="008E5917" w:rsidRPr="00B720AA" w:rsidRDefault="008E5917" w:rsidP="008E5917">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Приложение к бухгалтерскому балансу за пери</w:t>
      </w:r>
      <w:r>
        <w:rPr>
          <w:rFonts w:ascii="Times New Roman" w:eastAsiaTheme="minorHAnsi" w:hAnsi="Times New Roman" w:cs="Times New Roman"/>
        </w:rPr>
        <w:t>од с 1 января по 31 декабря 2014</w:t>
      </w:r>
      <w:r w:rsidRPr="00B720AA">
        <w:rPr>
          <w:rFonts w:ascii="Times New Roman" w:eastAsiaTheme="minorHAnsi" w:hAnsi="Times New Roman" w:cs="Times New Roman"/>
        </w:rPr>
        <w:t xml:space="preserve"> года</w:t>
      </w:r>
    </w:p>
    <w:p w:rsidR="008E5917" w:rsidRPr="00B720AA" w:rsidRDefault="008E5917" w:rsidP="008E5917">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(Форма №5);</w:t>
      </w:r>
    </w:p>
    <w:p w:rsidR="008E5917" w:rsidRPr="00B720AA" w:rsidRDefault="008E5917" w:rsidP="008E5917">
      <w:pPr>
        <w:pStyle w:val="a9"/>
        <w:numPr>
          <w:ilvl w:val="0"/>
          <w:numId w:val="12"/>
        </w:numPr>
        <w:spacing w:line="240" w:lineRule="auto"/>
        <w:rPr>
          <w:rFonts w:ascii="Times New Roman" w:eastAsiaTheme="minorHAnsi" w:hAnsi="Times New Roman" w:cs="Times New Roman"/>
        </w:rPr>
      </w:pPr>
      <w:r w:rsidRPr="00B720AA">
        <w:rPr>
          <w:rFonts w:ascii="Times New Roman" w:eastAsiaTheme="minorHAnsi" w:hAnsi="Times New Roman" w:cs="Times New Roman"/>
        </w:rPr>
        <w:t>Пояснительная записка;</w:t>
      </w:r>
    </w:p>
    <w:p w:rsidR="008E5917" w:rsidRPr="00B720AA" w:rsidRDefault="008E5917" w:rsidP="008E5917">
      <w:pPr>
        <w:pStyle w:val="a9"/>
        <w:numPr>
          <w:ilvl w:val="0"/>
          <w:numId w:val="12"/>
        </w:numPr>
        <w:spacing w:line="240" w:lineRule="auto"/>
        <w:rPr>
          <w:rFonts w:ascii="Times New Roman" w:hAnsi="Times New Roman" w:cs="Times New Roman"/>
          <w:bCs/>
        </w:rPr>
      </w:pPr>
      <w:r w:rsidRPr="00B720AA">
        <w:rPr>
          <w:rFonts w:ascii="Times New Roman" w:eastAsiaTheme="minorHAnsi" w:hAnsi="Times New Roman" w:cs="Times New Roman"/>
        </w:rPr>
        <w:t>Аудиторское заключение</w:t>
      </w:r>
    </w:p>
    <w:p w:rsidR="008E5917" w:rsidRDefault="008E5917" w:rsidP="009C05D9">
      <w:pPr>
        <w:pStyle w:val="a9"/>
        <w:spacing w:line="240" w:lineRule="auto"/>
        <w:ind w:left="0" w:firstLine="720"/>
        <w:jc w:val="both"/>
        <w:rPr>
          <w:rFonts w:ascii="Times New Roman" w:hAnsi="Times New Roman" w:cs="Times New Roman"/>
          <w:bCs/>
        </w:rPr>
      </w:pPr>
    </w:p>
    <w:p w:rsidR="008E5917" w:rsidRDefault="008E5917" w:rsidP="009C05D9">
      <w:pPr>
        <w:pStyle w:val="a9"/>
        <w:spacing w:line="240" w:lineRule="auto"/>
        <w:ind w:left="0" w:firstLine="720"/>
        <w:jc w:val="both"/>
        <w:rPr>
          <w:rFonts w:ascii="Times New Roman" w:hAnsi="Times New Roman" w:cs="Times New Roman"/>
          <w:bCs/>
        </w:rPr>
      </w:pPr>
    </w:p>
    <w:p w:rsidR="001272D8" w:rsidRDefault="00B720AA" w:rsidP="004F17E5">
      <w:pPr>
        <w:pStyle w:val="a9"/>
        <w:spacing w:line="240" w:lineRule="auto"/>
        <w:ind w:left="0" w:firstLine="720"/>
        <w:jc w:val="both"/>
        <w:rPr>
          <w:rFonts w:ascii="Times New Roman" w:hAnsi="Times New Roman" w:cs="Times New Roman"/>
          <w:bCs/>
          <w:i/>
          <w:iCs/>
        </w:rPr>
      </w:pPr>
      <w:r w:rsidRPr="00F75C94">
        <w:rPr>
          <w:rFonts w:ascii="Times New Roman" w:hAnsi="Times New Roman" w:cs="Times New Roman"/>
          <w:bCs/>
        </w:rPr>
        <w:t>б) годовая бухгалтерская (финансовая) отчетность, составленная в соответствии с</w:t>
      </w:r>
      <w:r w:rsidR="00F75C94">
        <w:rPr>
          <w:rFonts w:ascii="Times New Roman" w:hAnsi="Times New Roman" w:cs="Times New Roman"/>
          <w:bCs/>
        </w:rPr>
        <w:t xml:space="preserve"> </w:t>
      </w:r>
      <w:r w:rsidRPr="00F75C94">
        <w:rPr>
          <w:rFonts w:ascii="Times New Roman" w:hAnsi="Times New Roman" w:cs="Times New Roman"/>
          <w:bCs/>
        </w:rPr>
        <w:t>Международными стандартами финансовой отчетности (МСФО) либо иными, отличными от</w:t>
      </w:r>
      <w:r w:rsidR="00F75C94">
        <w:rPr>
          <w:rFonts w:ascii="Times New Roman" w:hAnsi="Times New Roman" w:cs="Times New Roman"/>
          <w:bCs/>
        </w:rPr>
        <w:t xml:space="preserve"> </w:t>
      </w:r>
      <w:r w:rsidRPr="00F75C94">
        <w:rPr>
          <w:rFonts w:ascii="Times New Roman" w:hAnsi="Times New Roman" w:cs="Times New Roman"/>
          <w:bCs/>
        </w:rPr>
        <w:t xml:space="preserve">МСФО, международно признанными правилами, дополнительно </w:t>
      </w:r>
      <w:r w:rsidR="009A7A34">
        <w:rPr>
          <w:rFonts w:ascii="Times New Roman" w:hAnsi="Times New Roman" w:cs="Times New Roman"/>
          <w:bCs/>
        </w:rPr>
        <w:t xml:space="preserve">прилагается </w:t>
      </w:r>
      <w:r w:rsidRPr="00F75C94">
        <w:rPr>
          <w:rFonts w:ascii="Times New Roman" w:hAnsi="Times New Roman" w:cs="Times New Roman"/>
          <w:bCs/>
        </w:rPr>
        <w:t>такая</w:t>
      </w:r>
      <w:r w:rsidR="00F75C94">
        <w:rPr>
          <w:rFonts w:ascii="Times New Roman" w:hAnsi="Times New Roman" w:cs="Times New Roman"/>
          <w:bCs/>
        </w:rPr>
        <w:t xml:space="preserve"> </w:t>
      </w:r>
      <w:r w:rsidRPr="00F75C94">
        <w:rPr>
          <w:rFonts w:ascii="Times New Roman" w:hAnsi="Times New Roman" w:cs="Times New Roman"/>
          <w:bCs/>
        </w:rPr>
        <w:t xml:space="preserve">финансовая отчетность </w:t>
      </w:r>
      <w:r w:rsidR="009A7A34" w:rsidRPr="009A7A34">
        <w:rPr>
          <w:rFonts w:ascii="Times New Roman" w:hAnsi="Times New Roman" w:cs="Times New Roman"/>
          <w:bCs/>
        </w:rPr>
        <w:t xml:space="preserve">эмитента, а если в отношении нее проведен аудит - вместе с соответствующим аудиторским заключением на русском языке за период, предусмотренный </w:t>
      </w:r>
      <w:r w:rsidR="001D6A65" w:rsidRPr="004F17E5">
        <w:t>подпунктом "а"</w:t>
      </w:r>
      <w:r w:rsidR="009A7A34">
        <w:rPr>
          <w:rFonts w:ascii="Times New Roman" w:hAnsi="Times New Roman" w:cs="Times New Roman"/>
          <w:bCs/>
        </w:rPr>
        <w:t xml:space="preserve"> настоящего пункта</w:t>
      </w:r>
      <w:r w:rsidRPr="00F75C94">
        <w:rPr>
          <w:rFonts w:ascii="Times New Roman" w:hAnsi="Times New Roman" w:cs="Times New Roman"/>
          <w:bCs/>
          <w:i/>
          <w:iCs/>
        </w:rPr>
        <w:t>:</w:t>
      </w:r>
      <w:r w:rsidR="009A7A34">
        <w:rPr>
          <w:rFonts w:ascii="Times New Roman" w:hAnsi="Times New Roman" w:cs="Times New Roman"/>
          <w:bCs/>
          <w:i/>
          <w:iCs/>
        </w:rPr>
        <w:t xml:space="preserve"> </w:t>
      </w:r>
      <w:r w:rsidR="00E06F66">
        <w:rPr>
          <w:rFonts w:ascii="Times New Roman" w:hAnsi="Times New Roman" w:cs="Times New Roman"/>
          <w:bCs/>
          <w:i/>
          <w:iCs/>
        </w:rPr>
        <w:t>Эмитент</w:t>
      </w:r>
      <w:r w:rsidRPr="00F75C94">
        <w:rPr>
          <w:rFonts w:ascii="Times New Roman" w:hAnsi="Times New Roman" w:cs="Times New Roman"/>
          <w:bCs/>
          <w:i/>
          <w:iCs/>
        </w:rPr>
        <w:t xml:space="preserve"> не составляет годовую бухгалтерскую (финансовую) отчетность, составленную в</w:t>
      </w:r>
      <w:r w:rsidR="00F75C94">
        <w:rPr>
          <w:rFonts w:ascii="Times New Roman" w:hAnsi="Times New Roman" w:cs="Times New Roman"/>
          <w:bCs/>
          <w:i/>
          <w:iCs/>
        </w:rPr>
        <w:t xml:space="preserve"> </w:t>
      </w:r>
      <w:r w:rsidRPr="00F75C94">
        <w:rPr>
          <w:rFonts w:ascii="Times New Roman" w:hAnsi="Times New Roman" w:cs="Times New Roman"/>
          <w:bCs/>
          <w:i/>
          <w:iCs/>
        </w:rPr>
        <w:t>соответствии с Международными стандартами финансовой отчетности (МСФО) либо иными,</w:t>
      </w:r>
      <w:r w:rsidR="009C05D9">
        <w:rPr>
          <w:rFonts w:ascii="Times New Roman" w:hAnsi="Times New Roman" w:cs="Times New Roman"/>
          <w:bCs/>
          <w:i/>
          <w:iCs/>
        </w:rPr>
        <w:t xml:space="preserve"> </w:t>
      </w:r>
      <w:r w:rsidRPr="00F75C94">
        <w:rPr>
          <w:rFonts w:ascii="Times New Roman" w:hAnsi="Times New Roman" w:cs="Times New Roman"/>
          <w:bCs/>
          <w:i/>
          <w:iCs/>
        </w:rPr>
        <w:t>отличными от МСФО, международно признанными правилами.</w:t>
      </w:r>
    </w:p>
    <w:p w:rsidR="00F75C94" w:rsidRDefault="00F75C94" w:rsidP="00F75C94">
      <w:pPr>
        <w:pStyle w:val="a9"/>
        <w:spacing w:line="240" w:lineRule="auto"/>
        <w:jc w:val="both"/>
        <w:rPr>
          <w:rFonts w:ascii="Times New Roman" w:hAnsi="Times New Roman" w:cs="Times New Roman"/>
          <w:bCs/>
        </w:rPr>
      </w:pPr>
    </w:p>
    <w:p w:rsidR="00B720AA" w:rsidRDefault="00B720AA" w:rsidP="009C05D9">
      <w:pPr>
        <w:pStyle w:val="a9"/>
        <w:spacing w:line="240" w:lineRule="auto"/>
        <w:ind w:left="0" w:firstLine="696"/>
        <w:jc w:val="both"/>
        <w:rPr>
          <w:rFonts w:ascii="Times New Roman" w:hAnsi="Times New Roman" w:cs="Times New Roman"/>
          <w:bCs/>
          <w:i/>
          <w:iCs/>
        </w:rPr>
      </w:pPr>
      <w:r w:rsidRPr="00F75C94">
        <w:rPr>
          <w:rFonts w:ascii="Times New Roman" w:hAnsi="Times New Roman" w:cs="Times New Roman"/>
          <w:bCs/>
        </w:rPr>
        <w:t>Стандарты (правила), в соответствии с которыми составлена такая</w:t>
      </w:r>
      <w:r w:rsidR="009A7A34">
        <w:rPr>
          <w:rFonts w:ascii="Times New Roman" w:hAnsi="Times New Roman" w:cs="Times New Roman"/>
          <w:bCs/>
        </w:rPr>
        <w:t xml:space="preserve"> годовая</w:t>
      </w:r>
      <w:r w:rsidRPr="00F75C94">
        <w:rPr>
          <w:rFonts w:ascii="Times New Roman" w:hAnsi="Times New Roman" w:cs="Times New Roman"/>
          <w:bCs/>
        </w:rPr>
        <w:t xml:space="preserve"> бухгалтерская (финансовая)</w:t>
      </w:r>
      <w:r w:rsidR="00F75C94">
        <w:rPr>
          <w:rFonts w:ascii="Times New Roman" w:hAnsi="Times New Roman" w:cs="Times New Roman"/>
          <w:bCs/>
        </w:rPr>
        <w:t xml:space="preserve"> </w:t>
      </w:r>
      <w:r w:rsidRPr="00F75C94">
        <w:rPr>
          <w:rFonts w:ascii="Times New Roman" w:hAnsi="Times New Roman" w:cs="Times New Roman"/>
          <w:bCs/>
        </w:rPr>
        <w:t xml:space="preserve">отчетность: </w:t>
      </w:r>
      <w:r w:rsidR="00E06F66">
        <w:rPr>
          <w:rFonts w:ascii="Times New Roman" w:hAnsi="Times New Roman" w:cs="Times New Roman"/>
          <w:bCs/>
          <w:i/>
          <w:iCs/>
        </w:rPr>
        <w:t>Эмитент</w:t>
      </w:r>
      <w:r w:rsidRPr="00F75C94">
        <w:rPr>
          <w:rFonts w:ascii="Times New Roman" w:hAnsi="Times New Roman" w:cs="Times New Roman"/>
          <w:bCs/>
          <w:i/>
          <w:iCs/>
        </w:rPr>
        <w:t xml:space="preserve"> не составляет годовую бухгалтерскую (финансовую) отчетность,</w:t>
      </w:r>
      <w:r w:rsidR="00F75C94">
        <w:rPr>
          <w:rFonts w:ascii="Times New Roman" w:hAnsi="Times New Roman" w:cs="Times New Roman"/>
          <w:bCs/>
          <w:i/>
          <w:iCs/>
        </w:rPr>
        <w:t xml:space="preserve"> </w:t>
      </w:r>
      <w:r w:rsidRPr="00F75C94">
        <w:rPr>
          <w:rFonts w:ascii="Times New Roman" w:hAnsi="Times New Roman" w:cs="Times New Roman"/>
          <w:bCs/>
          <w:i/>
          <w:iCs/>
        </w:rPr>
        <w:t>составленную в соответствии с Международными стандартами финансовой отчетности</w:t>
      </w:r>
      <w:r w:rsidR="00F75C94">
        <w:rPr>
          <w:rFonts w:ascii="Times New Roman" w:hAnsi="Times New Roman" w:cs="Times New Roman"/>
          <w:bCs/>
          <w:i/>
          <w:iCs/>
        </w:rPr>
        <w:t xml:space="preserve"> </w:t>
      </w:r>
      <w:r w:rsidRPr="00F75C94">
        <w:rPr>
          <w:rFonts w:ascii="Times New Roman" w:hAnsi="Times New Roman" w:cs="Times New Roman"/>
          <w:bCs/>
          <w:i/>
          <w:iCs/>
        </w:rPr>
        <w:t>(МСФО) либо иными, отличными от МСФО, международно признанными правилами,</w:t>
      </w:r>
      <w:r w:rsidR="00F75C94">
        <w:rPr>
          <w:rFonts w:ascii="Times New Roman" w:hAnsi="Times New Roman" w:cs="Times New Roman"/>
          <w:bCs/>
          <w:i/>
          <w:iCs/>
        </w:rPr>
        <w:t xml:space="preserve"> </w:t>
      </w:r>
      <w:r w:rsidRPr="00F75C94">
        <w:rPr>
          <w:rFonts w:ascii="Times New Roman" w:hAnsi="Times New Roman" w:cs="Times New Roman"/>
          <w:bCs/>
          <w:i/>
          <w:iCs/>
        </w:rPr>
        <w:t>информация не указывается</w:t>
      </w:r>
      <w:r w:rsidR="009A7A34">
        <w:rPr>
          <w:rFonts w:ascii="Times New Roman" w:hAnsi="Times New Roman" w:cs="Times New Roman"/>
          <w:bCs/>
          <w:i/>
          <w:iCs/>
        </w:rPr>
        <w:t>.</w:t>
      </w:r>
    </w:p>
    <w:p w:rsidR="00F75C94" w:rsidRDefault="00F75C94" w:rsidP="00F75C94">
      <w:pPr>
        <w:pStyle w:val="a9"/>
        <w:spacing w:line="240" w:lineRule="auto"/>
        <w:ind w:firstLine="696"/>
        <w:jc w:val="both"/>
        <w:rPr>
          <w:rFonts w:ascii="Times New Roman" w:hAnsi="Times New Roman" w:cs="Times New Roman"/>
          <w:bCs/>
          <w:i/>
          <w:iCs/>
        </w:rPr>
      </w:pPr>
    </w:p>
    <w:p w:rsidR="00F75C94" w:rsidRPr="00F75C94" w:rsidRDefault="00F75C94" w:rsidP="00F75C94">
      <w:pPr>
        <w:pStyle w:val="a9"/>
        <w:spacing w:line="240" w:lineRule="auto"/>
        <w:ind w:firstLine="696"/>
        <w:jc w:val="both"/>
        <w:rPr>
          <w:rFonts w:ascii="Times New Roman" w:hAnsi="Times New Roman" w:cs="Times New Roman"/>
          <w:bCs/>
        </w:rPr>
      </w:pPr>
    </w:p>
    <w:p w:rsidR="009A7A34" w:rsidRPr="009A7A34" w:rsidRDefault="009A7A34" w:rsidP="009A7A34">
      <w:pPr>
        <w:jc w:val="both"/>
        <w:rPr>
          <w:b/>
          <w:bCs/>
          <w:sz w:val="22"/>
          <w:szCs w:val="22"/>
        </w:rPr>
      </w:pPr>
      <w:r>
        <w:rPr>
          <w:b/>
          <w:bCs/>
          <w:sz w:val="22"/>
          <w:szCs w:val="22"/>
        </w:rPr>
        <w:t>7</w:t>
      </w:r>
      <w:r w:rsidR="00F75C94" w:rsidRPr="006E743B">
        <w:rPr>
          <w:b/>
          <w:bCs/>
          <w:sz w:val="22"/>
          <w:szCs w:val="22"/>
        </w:rPr>
        <w:t xml:space="preserve">.2. </w:t>
      </w:r>
      <w:r w:rsidRPr="009A7A34">
        <w:rPr>
          <w:b/>
          <w:bCs/>
          <w:sz w:val="22"/>
          <w:szCs w:val="22"/>
        </w:rPr>
        <w:t>Промежуточная бухгалтерская (финансовая) отчетность эмитента</w:t>
      </w:r>
    </w:p>
    <w:p w:rsidR="001272D8" w:rsidRDefault="001272D8" w:rsidP="004F17E5">
      <w:pPr>
        <w:jc w:val="both"/>
        <w:rPr>
          <w:b/>
          <w:bCs/>
        </w:rPr>
      </w:pPr>
    </w:p>
    <w:p w:rsidR="00F75C94" w:rsidRDefault="00F75C94" w:rsidP="009C05D9">
      <w:pPr>
        <w:pStyle w:val="a9"/>
        <w:ind w:left="0"/>
        <w:jc w:val="both"/>
        <w:rPr>
          <w:rFonts w:ascii="Times New Roman" w:hAnsi="Times New Roman" w:cs="Times New Roman"/>
          <w:bCs/>
        </w:rPr>
      </w:pPr>
      <w:r w:rsidRPr="00F75C94">
        <w:rPr>
          <w:rFonts w:ascii="Times New Roman" w:hAnsi="Times New Roman" w:cs="Times New Roman"/>
          <w:bCs/>
        </w:rPr>
        <w:t xml:space="preserve">Состав </w:t>
      </w:r>
      <w:r w:rsidR="009A7A34">
        <w:rPr>
          <w:rFonts w:ascii="Times New Roman" w:hAnsi="Times New Roman" w:cs="Times New Roman"/>
          <w:bCs/>
        </w:rPr>
        <w:t>промежуточной</w:t>
      </w:r>
      <w:r w:rsidRPr="00F75C94">
        <w:rPr>
          <w:rFonts w:ascii="Times New Roman" w:hAnsi="Times New Roman" w:cs="Times New Roman"/>
          <w:bCs/>
        </w:rPr>
        <w:t xml:space="preserve"> бухгалтерской (финансовой) отчетности </w:t>
      </w:r>
      <w:r w:rsidR="00E06F66">
        <w:rPr>
          <w:rFonts w:ascii="Times New Roman" w:hAnsi="Times New Roman" w:cs="Times New Roman"/>
          <w:bCs/>
        </w:rPr>
        <w:t>Эмитент</w:t>
      </w:r>
      <w:r w:rsidRPr="00F75C94">
        <w:rPr>
          <w:rFonts w:ascii="Times New Roman" w:hAnsi="Times New Roman" w:cs="Times New Roman"/>
          <w:bCs/>
        </w:rPr>
        <w:t xml:space="preserve">а, прилагаемой к </w:t>
      </w:r>
      <w:r w:rsidR="00E06F66">
        <w:rPr>
          <w:rFonts w:ascii="Times New Roman" w:hAnsi="Times New Roman" w:cs="Times New Roman"/>
          <w:bCs/>
        </w:rPr>
        <w:t>Проспект</w:t>
      </w:r>
      <w:r w:rsidRPr="00F75C94">
        <w:rPr>
          <w:rFonts w:ascii="Times New Roman" w:hAnsi="Times New Roman" w:cs="Times New Roman"/>
          <w:bCs/>
        </w:rPr>
        <w:t>у</w:t>
      </w:r>
      <w:r>
        <w:rPr>
          <w:rFonts w:ascii="Times New Roman" w:hAnsi="Times New Roman" w:cs="Times New Roman"/>
          <w:bCs/>
        </w:rPr>
        <w:t xml:space="preserve"> </w:t>
      </w:r>
      <w:r w:rsidRPr="00F75C94">
        <w:rPr>
          <w:rFonts w:ascii="Times New Roman" w:hAnsi="Times New Roman" w:cs="Times New Roman"/>
          <w:bCs/>
        </w:rPr>
        <w:t>ценных бумаг:</w:t>
      </w:r>
    </w:p>
    <w:p w:rsidR="00F75C94" w:rsidRDefault="00F75C94" w:rsidP="009C05D9">
      <w:pPr>
        <w:pStyle w:val="a9"/>
        <w:spacing w:line="240" w:lineRule="auto"/>
        <w:ind w:left="0" w:firstLine="720"/>
        <w:jc w:val="both"/>
        <w:rPr>
          <w:rFonts w:ascii="Times New Roman" w:hAnsi="Times New Roman" w:cs="Times New Roman"/>
          <w:bCs/>
        </w:rPr>
      </w:pPr>
      <w:r w:rsidRPr="00F75C94">
        <w:rPr>
          <w:rFonts w:ascii="Times New Roman" w:hAnsi="Times New Roman" w:cs="Times New Roman"/>
          <w:bCs/>
        </w:rPr>
        <w:t xml:space="preserve">а) </w:t>
      </w:r>
      <w:r w:rsidR="009A7A34" w:rsidRPr="009A7A34">
        <w:rPr>
          <w:rFonts w:ascii="Times New Roman" w:hAnsi="Times New Roman" w:cs="Times New Roman"/>
          <w:bCs/>
        </w:rPr>
        <w:t>промежуточная бухгалтерская (финансовая) отчетность эмитента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w:t>
      </w:r>
    </w:p>
    <w:p w:rsidR="00F75C94" w:rsidRPr="004F17E5" w:rsidRDefault="00F75C94" w:rsidP="00F75C94">
      <w:pPr>
        <w:pStyle w:val="a9"/>
        <w:spacing w:line="240" w:lineRule="auto"/>
        <w:jc w:val="both"/>
        <w:rPr>
          <w:rFonts w:ascii="Times New Roman" w:hAnsi="Times New Roman" w:cs="Times New Roman"/>
          <w:bCs/>
          <w:i/>
        </w:rPr>
      </w:pPr>
    </w:p>
    <w:p w:rsidR="001272D8" w:rsidRPr="004F17E5" w:rsidRDefault="001D6A65" w:rsidP="004F17E5">
      <w:pPr>
        <w:ind w:firstLine="708"/>
        <w:jc w:val="both"/>
        <w:rPr>
          <w:bCs/>
          <w:i/>
        </w:rPr>
      </w:pPr>
      <w:r w:rsidRPr="004F17E5">
        <w:rPr>
          <w:bCs/>
          <w:i/>
          <w:sz w:val="22"/>
          <w:szCs w:val="22"/>
        </w:rPr>
        <w:t>Эмитент не составлял промежуточную бухгалтерскую (финансовую) отчетность, так как последний завершенный финансовый год является последним завершенным отчетным периодом</w:t>
      </w:r>
      <w:r w:rsidR="004779D8">
        <w:rPr>
          <w:bCs/>
          <w:i/>
          <w:sz w:val="22"/>
          <w:szCs w:val="22"/>
        </w:rPr>
        <w:t xml:space="preserve"> на дату утверждения Проспекта ценных бумаг.</w:t>
      </w:r>
    </w:p>
    <w:p w:rsidR="001272D8" w:rsidRPr="004F17E5" w:rsidRDefault="001272D8" w:rsidP="004F17E5">
      <w:pPr>
        <w:jc w:val="both"/>
        <w:rPr>
          <w:bCs/>
          <w:i/>
        </w:rPr>
      </w:pPr>
    </w:p>
    <w:p w:rsidR="00F75C94" w:rsidRPr="009C05D9" w:rsidRDefault="009C05D9">
      <w:pPr>
        <w:tabs>
          <w:tab w:val="left" w:pos="567"/>
        </w:tabs>
        <w:adjustRightInd w:val="0"/>
        <w:jc w:val="both"/>
        <w:rPr>
          <w:rFonts w:eastAsiaTheme="minorHAnsi"/>
          <w:sz w:val="22"/>
          <w:szCs w:val="22"/>
        </w:rPr>
      </w:pPr>
      <w:r>
        <w:rPr>
          <w:rFonts w:eastAsiaTheme="minorHAnsi"/>
        </w:rPr>
        <w:tab/>
      </w:r>
      <w:r w:rsidR="00F75C94" w:rsidRPr="009C05D9">
        <w:rPr>
          <w:rFonts w:eastAsiaTheme="minorHAnsi"/>
          <w:sz w:val="22"/>
          <w:szCs w:val="22"/>
        </w:rPr>
        <w:t>б)</w:t>
      </w:r>
      <w:r w:rsidR="004779D8">
        <w:rPr>
          <w:rFonts w:eastAsiaTheme="minorHAnsi"/>
          <w:sz w:val="22"/>
          <w:szCs w:val="22"/>
        </w:rPr>
        <w:t xml:space="preserve"> промежуточная финансовая отчетность, составленная</w:t>
      </w:r>
      <w:r w:rsidR="004779D8" w:rsidRPr="004779D8">
        <w:rPr>
          <w:rFonts w:eastAsiaTheme="minorHAnsi"/>
          <w:sz w:val="22"/>
          <w:szCs w:val="22"/>
        </w:rPr>
        <w:t xml:space="preserve">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квартал (отчетный период, состоящий из трех, шести или девяти месяцев отчетного года), предшествующий дате утв</w:t>
      </w:r>
      <w:r w:rsidR="004779D8">
        <w:rPr>
          <w:rFonts w:eastAsiaTheme="minorHAnsi"/>
          <w:sz w:val="22"/>
          <w:szCs w:val="22"/>
        </w:rPr>
        <w:t>ерждения проспекта ценных бумаг:</w:t>
      </w:r>
      <w:r w:rsidR="004779D8" w:rsidRPr="004779D8">
        <w:rPr>
          <w:rFonts w:eastAsiaTheme="minorHAnsi"/>
          <w:sz w:val="22"/>
          <w:szCs w:val="22"/>
        </w:rPr>
        <w:t xml:space="preserve"> </w:t>
      </w:r>
    </w:p>
    <w:p w:rsidR="00F75C94" w:rsidRPr="009C05D9" w:rsidRDefault="00F75C94" w:rsidP="00F75C94">
      <w:pPr>
        <w:adjustRightInd w:val="0"/>
        <w:ind w:left="709"/>
        <w:jc w:val="both"/>
        <w:rPr>
          <w:rFonts w:eastAsiaTheme="minorHAnsi"/>
          <w:sz w:val="22"/>
          <w:szCs w:val="22"/>
        </w:rPr>
      </w:pPr>
    </w:p>
    <w:p w:rsidR="00F75C94" w:rsidRPr="009C05D9" w:rsidRDefault="00E06F66" w:rsidP="009C05D9">
      <w:pPr>
        <w:adjustRightInd w:val="0"/>
        <w:jc w:val="both"/>
        <w:rPr>
          <w:rFonts w:eastAsiaTheme="minorHAnsi"/>
          <w:i/>
          <w:iCs/>
          <w:sz w:val="22"/>
          <w:szCs w:val="22"/>
          <w:lang w:eastAsia="en-US"/>
        </w:rPr>
      </w:pPr>
      <w:r>
        <w:rPr>
          <w:rFonts w:eastAsiaTheme="minorHAnsi"/>
          <w:i/>
          <w:iCs/>
          <w:sz w:val="22"/>
          <w:szCs w:val="22"/>
          <w:lang w:eastAsia="en-US"/>
        </w:rPr>
        <w:t>Эмитент</w:t>
      </w:r>
      <w:r w:rsidR="00F75C94" w:rsidRPr="009C05D9">
        <w:rPr>
          <w:rFonts w:eastAsiaTheme="minorHAnsi"/>
          <w:i/>
          <w:iCs/>
          <w:sz w:val="22"/>
          <w:szCs w:val="22"/>
          <w:lang w:eastAsia="en-US"/>
        </w:rPr>
        <w:t xml:space="preserve"> не составляет </w:t>
      </w:r>
      <w:r w:rsidR="004779D8">
        <w:rPr>
          <w:rFonts w:eastAsiaTheme="minorHAnsi"/>
          <w:i/>
          <w:iCs/>
          <w:sz w:val="22"/>
          <w:szCs w:val="22"/>
          <w:lang w:eastAsia="en-US"/>
        </w:rPr>
        <w:t>промежуточную</w:t>
      </w:r>
      <w:r w:rsidR="004779D8" w:rsidRPr="009C05D9">
        <w:rPr>
          <w:rFonts w:eastAsiaTheme="minorHAnsi"/>
          <w:i/>
          <w:iCs/>
          <w:sz w:val="22"/>
          <w:szCs w:val="22"/>
          <w:lang w:eastAsia="en-US"/>
        </w:rPr>
        <w:t xml:space="preserve"> </w:t>
      </w:r>
      <w:r w:rsidR="00F75C94" w:rsidRPr="009C05D9">
        <w:rPr>
          <w:rFonts w:eastAsiaTheme="minorHAnsi"/>
          <w:i/>
          <w:iCs/>
          <w:sz w:val="22"/>
          <w:szCs w:val="22"/>
          <w:lang w:eastAsia="en-US"/>
        </w:rPr>
        <w:t>финансову</w:t>
      </w:r>
      <w:r w:rsidR="004779D8">
        <w:rPr>
          <w:rFonts w:eastAsiaTheme="minorHAnsi"/>
          <w:i/>
          <w:iCs/>
          <w:sz w:val="22"/>
          <w:szCs w:val="22"/>
          <w:lang w:eastAsia="en-US"/>
        </w:rPr>
        <w:t>ю</w:t>
      </w:r>
      <w:r w:rsidR="00F75C94" w:rsidRPr="009C05D9">
        <w:rPr>
          <w:rFonts w:eastAsiaTheme="minorHAnsi"/>
          <w:i/>
          <w:iCs/>
          <w:sz w:val="22"/>
          <w:szCs w:val="22"/>
          <w:lang w:eastAsia="en-US"/>
        </w:rPr>
        <w:t xml:space="preserve"> отчетность, составленную в соответствии с Международными стандартами финансовой отчетности (МСФО) либо иными,</w:t>
      </w:r>
      <w:r w:rsidR="00E124E8">
        <w:rPr>
          <w:rFonts w:eastAsiaTheme="minorHAnsi"/>
          <w:i/>
          <w:iCs/>
          <w:sz w:val="22"/>
          <w:szCs w:val="22"/>
          <w:lang w:eastAsia="en-US"/>
        </w:rPr>
        <w:t xml:space="preserve"> </w:t>
      </w:r>
      <w:r w:rsidR="00F75C94" w:rsidRPr="009C05D9">
        <w:rPr>
          <w:rFonts w:eastAsiaTheme="minorHAnsi"/>
          <w:i/>
          <w:iCs/>
          <w:sz w:val="22"/>
          <w:szCs w:val="22"/>
          <w:lang w:eastAsia="en-US"/>
        </w:rPr>
        <w:t>отличными от МСФО, международно признанными правилами</w:t>
      </w:r>
      <w:r w:rsidR="00F75C94" w:rsidRPr="009C05D9">
        <w:rPr>
          <w:rFonts w:eastAsiaTheme="minorHAnsi"/>
          <w:sz w:val="22"/>
          <w:szCs w:val="22"/>
          <w:lang w:eastAsia="en-US"/>
        </w:rPr>
        <w:t xml:space="preserve">, </w:t>
      </w:r>
      <w:r w:rsidR="00F75C94" w:rsidRPr="009C05D9">
        <w:rPr>
          <w:rFonts w:eastAsiaTheme="minorHAnsi"/>
          <w:i/>
          <w:iCs/>
          <w:sz w:val="22"/>
          <w:szCs w:val="22"/>
          <w:lang w:eastAsia="en-US"/>
        </w:rPr>
        <w:t>информация не указывается.</w:t>
      </w:r>
    </w:p>
    <w:p w:rsidR="00F75C94" w:rsidRPr="009C05D9" w:rsidRDefault="00F75C94" w:rsidP="009C05D9">
      <w:pPr>
        <w:adjustRightInd w:val="0"/>
        <w:jc w:val="both"/>
        <w:rPr>
          <w:rFonts w:eastAsiaTheme="minorHAnsi"/>
          <w:i/>
          <w:iCs/>
          <w:sz w:val="22"/>
          <w:szCs w:val="22"/>
          <w:lang w:eastAsia="en-US"/>
        </w:rPr>
      </w:pPr>
    </w:p>
    <w:p w:rsidR="00F75C94" w:rsidRDefault="00F75C94" w:rsidP="004E1580">
      <w:pPr>
        <w:adjustRightInd w:val="0"/>
        <w:ind w:firstLine="708"/>
        <w:jc w:val="both"/>
        <w:rPr>
          <w:rFonts w:eastAsiaTheme="minorHAnsi"/>
          <w:i/>
          <w:iCs/>
          <w:sz w:val="22"/>
          <w:szCs w:val="22"/>
          <w:lang w:eastAsia="en-US"/>
        </w:rPr>
      </w:pPr>
      <w:r w:rsidRPr="009C05D9">
        <w:rPr>
          <w:rFonts w:eastAsiaTheme="minorHAnsi"/>
          <w:sz w:val="22"/>
          <w:szCs w:val="22"/>
          <w:lang w:eastAsia="en-US"/>
        </w:rPr>
        <w:t>Стандарты (правила), в соответствии с которыми составлена такая бухгалтерская (финансовая)</w:t>
      </w:r>
      <w:r w:rsidR="004E1580">
        <w:rPr>
          <w:rFonts w:eastAsiaTheme="minorHAnsi"/>
          <w:sz w:val="22"/>
          <w:szCs w:val="22"/>
          <w:lang w:eastAsia="en-US"/>
        </w:rPr>
        <w:t xml:space="preserve"> </w:t>
      </w:r>
      <w:r w:rsidRPr="009C05D9">
        <w:rPr>
          <w:rFonts w:eastAsiaTheme="minorHAnsi"/>
          <w:sz w:val="22"/>
          <w:szCs w:val="22"/>
          <w:lang w:eastAsia="en-US"/>
        </w:rPr>
        <w:t xml:space="preserve">отчетность: </w:t>
      </w:r>
      <w:r w:rsidR="00E06F66">
        <w:rPr>
          <w:rFonts w:eastAsiaTheme="minorHAnsi"/>
          <w:i/>
          <w:iCs/>
          <w:sz w:val="22"/>
          <w:szCs w:val="22"/>
          <w:lang w:eastAsia="en-US"/>
        </w:rPr>
        <w:t>Эмитент</w:t>
      </w:r>
      <w:r w:rsidRPr="009C05D9">
        <w:rPr>
          <w:rFonts w:eastAsiaTheme="minorHAnsi"/>
          <w:i/>
          <w:iCs/>
          <w:sz w:val="22"/>
          <w:szCs w:val="22"/>
          <w:lang w:eastAsia="en-US"/>
        </w:rPr>
        <w:t xml:space="preserve"> не составляет </w:t>
      </w:r>
      <w:r w:rsidR="004779D8">
        <w:rPr>
          <w:rFonts w:eastAsiaTheme="minorHAnsi"/>
          <w:i/>
          <w:iCs/>
          <w:sz w:val="22"/>
          <w:szCs w:val="22"/>
          <w:lang w:eastAsia="en-US"/>
        </w:rPr>
        <w:t>промежуточную</w:t>
      </w:r>
      <w:r w:rsidR="004779D8" w:rsidRPr="009C05D9">
        <w:rPr>
          <w:rFonts w:eastAsiaTheme="minorHAnsi"/>
          <w:i/>
          <w:iCs/>
          <w:sz w:val="22"/>
          <w:szCs w:val="22"/>
          <w:lang w:eastAsia="en-US"/>
        </w:rPr>
        <w:t xml:space="preserve"> финансовую</w:t>
      </w:r>
      <w:r w:rsidRPr="009C05D9">
        <w:rPr>
          <w:rFonts w:eastAsiaTheme="minorHAnsi"/>
          <w:i/>
          <w:iCs/>
          <w:sz w:val="22"/>
          <w:szCs w:val="22"/>
          <w:lang w:eastAsia="en-US"/>
        </w:rPr>
        <w:t xml:space="preserve"> отчетность</w:t>
      </w:r>
      <w:r w:rsidR="004E1580">
        <w:rPr>
          <w:rFonts w:eastAsiaTheme="minorHAnsi"/>
          <w:i/>
          <w:iCs/>
          <w:sz w:val="22"/>
          <w:szCs w:val="22"/>
          <w:lang w:eastAsia="en-US"/>
        </w:rPr>
        <w:t xml:space="preserve"> </w:t>
      </w:r>
      <w:r w:rsidRPr="009C05D9">
        <w:rPr>
          <w:rFonts w:eastAsiaTheme="minorHAnsi"/>
          <w:i/>
          <w:iCs/>
          <w:sz w:val="22"/>
          <w:szCs w:val="22"/>
          <w:lang w:eastAsia="en-US"/>
        </w:rPr>
        <w:t>в соответствии с Международными стандартами финансовой отчетности</w:t>
      </w:r>
      <w:r w:rsidR="004E1580">
        <w:rPr>
          <w:rFonts w:eastAsiaTheme="minorHAnsi"/>
          <w:i/>
          <w:iCs/>
          <w:sz w:val="22"/>
          <w:szCs w:val="22"/>
          <w:lang w:eastAsia="en-US"/>
        </w:rPr>
        <w:t xml:space="preserve"> </w:t>
      </w:r>
      <w:r w:rsidRPr="009C05D9">
        <w:rPr>
          <w:rFonts w:eastAsiaTheme="minorHAnsi"/>
          <w:i/>
          <w:iCs/>
          <w:sz w:val="22"/>
          <w:szCs w:val="22"/>
          <w:lang w:eastAsia="en-US"/>
        </w:rPr>
        <w:t>(МСФО) либо иными, отличными от МСФО, международно признанными правилами,</w:t>
      </w:r>
      <w:r w:rsidR="004E1580">
        <w:rPr>
          <w:rFonts w:eastAsiaTheme="minorHAnsi"/>
          <w:i/>
          <w:iCs/>
          <w:sz w:val="22"/>
          <w:szCs w:val="22"/>
          <w:lang w:eastAsia="en-US"/>
        </w:rPr>
        <w:t xml:space="preserve"> </w:t>
      </w:r>
      <w:r w:rsidRPr="009C05D9">
        <w:rPr>
          <w:rFonts w:eastAsiaTheme="minorHAnsi"/>
          <w:i/>
          <w:iCs/>
          <w:sz w:val="22"/>
          <w:szCs w:val="22"/>
          <w:lang w:eastAsia="en-US"/>
        </w:rPr>
        <w:t>информация не указывается</w:t>
      </w:r>
      <w:r w:rsidR="009C05D9">
        <w:rPr>
          <w:rFonts w:eastAsiaTheme="minorHAnsi"/>
          <w:i/>
          <w:iCs/>
          <w:sz w:val="22"/>
          <w:szCs w:val="22"/>
          <w:lang w:eastAsia="en-US"/>
        </w:rPr>
        <w:t>.</w:t>
      </w:r>
    </w:p>
    <w:p w:rsidR="009C05D9" w:rsidRDefault="009C05D9" w:rsidP="009C05D9">
      <w:pPr>
        <w:jc w:val="both"/>
        <w:rPr>
          <w:rFonts w:eastAsiaTheme="minorHAnsi"/>
          <w:i/>
          <w:iCs/>
          <w:sz w:val="22"/>
          <w:szCs w:val="22"/>
          <w:lang w:eastAsia="en-US"/>
        </w:rPr>
      </w:pPr>
    </w:p>
    <w:p w:rsidR="004779D8" w:rsidRPr="004779D8" w:rsidRDefault="00170B24" w:rsidP="004779D8">
      <w:pPr>
        <w:jc w:val="both"/>
        <w:rPr>
          <w:b/>
          <w:bCs/>
          <w:i/>
          <w:iCs/>
          <w:sz w:val="22"/>
          <w:szCs w:val="22"/>
        </w:rPr>
      </w:pPr>
      <w:r>
        <w:rPr>
          <w:b/>
          <w:bCs/>
          <w:sz w:val="22"/>
          <w:szCs w:val="22"/>
        </w:rPr>
        <w:t>7</w:t>
      </w:r>
      <w:r w:rsidR="009C05D9" w:rsidRPr="009C05D9">
        <w:rPr>
          <w:b/>
          <w:bCs/>
          <w:sz w:val="22"/>
          <w:szCs w:val="22"/>
        </w:rPr>
        <w:t xml:space="preserve">.3. </w:t>
      </w:r>
      <w:r w:rsidR="001D6A65" w:rsidRPr="004F17E5">
        <w:rPr>
          <w:b/>
          <w:bCs/>
          <w:iCs/>
          <w:sz w:val="22"/>
          <w:szCs w:val="22"/>
        </w:rPr>
        <w:t>Консолидированная финансовая отчетность эмитента</w:t>
      </w:r>
    </w:p>
    <w:p w:rsidR="009C05D9" w:rsidRDefault="009C05D9" w:rsidP="006E743B">
      <w:pPr>
        <w:jc w:val="both"/>
        <w:rPr>
          <w:b/>
          <w:bCs/>
          <w:sz w:val="22"/>
          <w:szCs w:val="22"/>
        </w:rPr>
      </w:pPr>
    </w:p>
    <w:p w:rsidR="00C34A04" w:rsidRPr="004F17E5" w:rsidRDefault="004779D8" w:rsidP="004779D8">
      <w:pPr>
        <w:ind w:firstLine="708"/>
        <w:jc w:val="both"/>
        <w:rPr>
          <w:bCs/>
          <w:i/>
          <w:sz w:val="22"/>
          <w:szCs w:val="22"/>
        </w:rPr>
      </w:pPr>
      <w:r w:rsidRPr="004779D8">
        <w:rPr>
          <w:bCs/>
          <w:sz w:val="22"/>
          <w:szCs w:val="22"/>
        </w:rPr>
        <w:t>а) годовая консолидированная финансовая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отчетных года, предшествующих дате утверждения проспекта ценных бумаг, либо за каждый завершенный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w:t>
      </w:r>
      <w:r w:rsidR="00C34A04">
        <w:rPr>
          <w:bCs/>
          <w:sz w:val="22"/>
          <w:szCs w:val="22"/>
        </w:rPr>
        <w:t xml:space="preserve">: </w:t>
      </w:r>
      <w:r w:rsidR="001D6A65" w:rsidRPr="004F17E5">
        <w:rPr>
          <w:bCs/>
          <w:i/>
          <w:sz w:val="22"/>
          <w:szCs w:val="22"/>
        </w:rPr>
        <w:t xml:space="preserve">Эмитент не составляет </w:t>
      </w:r>
      <w:r w:rsidR="00A867BB" w:rsidRPr="00A867BB">
        <w:rPr>
          <w:bCs/>
          <w:i/>
          <w:sz w:val="22"/>
          <w:szCs w:val="22"/>
        </w:rPr>
        <w:t>годовую</w:t>
      </w:r>
      <w:r w:rsidR="001D6A65" w:rsidRPr="004F17E5">
        <w:rPr>
          <w:bCs/>
          <w:i/>
          <w:sz w:val="22"/>
          <w:szCs w:val="22"/>
        </w:rPr>
        <w:t xml:space="preserve"> консолидированную отчетность, так как в соответствии с Федеральным законом от 27.07.2010 N 208-ФЗ (ред. от 04.11.2014) "О консолидированной финансовой отчетности" на дату утверждения Проспекта цен</w:t>
      </w:r>
      <w:r w:rsidR="00A867BB">
        <w:rPr>
          <w:bCs/>
          <w:i/>
          <w:sz w:val="22"/>
          <w:szCs w:val="22"/>
        </w:rPr>
        <w:t>ных бумаг, такая обязанность у Э</w:t>
      </w:r>
      <w:r w:rsidR="001D6A65" w:rsidRPr="004F17E5">
        <w:rPr>
          <w:bCs/>
          <w:i/>
          <w:sz w:val="22"/>
          <w:szCs w:val="22"/>
        </w:rPr>
        <w:t>митента отсутств</w:t>
      </w:r>
      <w:r w:rsidR="00A867BB">
        <w:rPr>
          <w:bCs/>
          <w:i/>
          <w:sz w:val="22"/>
          <w:szCs w:val="22"/>
        </w:rPr>
        <w:t>у</w:t>
      </w:r>
      <w:r w:rsidR="001D6A65" w:rsidRPr="004F17E5">
        <w:rPr>
          <w:bCs/>
          <w:i/>
          <w:sz w:val="22"/>
          <w:szCs w:val="22"/>
        </w:rPr>
        <w:t>ет.</w:t>
      </w:r>
    </w:p>
    <w:p w:rsidR="00C34A04" w:rsidRDefault="00C34A04" w:rsidP="004779D8">
      <w:pPr>
        <w:ind w:firstLine="708"/>
        <w:jc w:val="both"/>
        <w:rPr>
          <w:bCs/>
          <w:sz w:val="22"/>
          <w:szCs w:val="22"/>
        </w:rPr>
      </w:pPr>
    </w:p>
    <w:p w:rsidR="00A867BB" w:rsidRPr="00A867BB" w:rsidRDefault="004779D8" w:rsidP="00A867BB">
      <w:pPr>
        <w:ind w:firstLine="708"/>
        <w:jc w:val="both"/>
        <w:rPr>
          <w:bCs/>
          <w:i/>
          <w:sz w:val="22"/>
          <w:szCs w:val="22"/>
        </w:rPr>
      </w:pPr>
      <w:r w:rsidRPr="004779D8">
        <w:rPr>
          <w:bCs/>
          <w:sz w:val="22"/>
          <w:szCs w:val="22"/>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w:t>
      </w:r>
      <w:r w:rsidR="00A867BB">
        <w:rPr>
          <w:bCs/>
          <w:sz w:val="22"/>
          <w:szCs w:val="22"/>
        </w:rPr>
        <w:t xml:space="preserve">вующего аудиторского заключения: </w:t>
      </w:r>
      <w:r w:rsidR="00A867BB" w:rsidRPr="00A867BB">
        <w:rPr>
          <w:bCs/>
          <w:i/>
          <w:sz w:val="22"/>
          <w:szCs w:val="22"/>
        </w:rPr>
        <w:t xml:space="preserve">Эмитент не составляет </w:t>
      </w:r>
      <w:r w:rsidR="00A867BB">
        <w:rPr>
          <w:bCs/>
          <w:i/>
          <w:sz w:val="22"/>
          <w:szCs w:val="22"/>
        </w:rPr>
        <w:t xml:space="preserve">промежуточную </w:t>
      </w:r>
      <w:r w:rsidR="00A867BB" w:rsidRPr="00A867BB">
        <w:rPr>
          <w:bCs/>
          <w:i/>
          <w:sz w:val="22"/>
          <w:szCs w:val="22"/>
        </w:rPr>
        <w:t xml:space="preserve">консолидированную </w:t>
      </w:r>
      <w:r w:rsidR="00A867BB">
        <w:rPr>
          <w:bCs/>
          <w:i/>
          <w:sz w:val="22"/>
          <w:szCs w:val="22"/>
        </w:rPr>
        <w:t xml:space="preserve">финансовую </w:t>
      </w:r>
      <w:r w:rsidR="00A867BB" w:rsidRPr="00A867BB">
        <w:rPr>
          <w:bCs/>
          <w:i/>
          <w:sz w:val="22"/>
          <w:szCs w:val="22"/>
        </w:rPr>
        <w:t>отчетность</w:t>
      </w:r>
      <w:r w:rsidR="00A867BB">
        <w:rPr>
          <w:bCs/>
          <w:i/>
          <w:sz w:val="22"/>
          <w:szCs w:val="22"/>
        </w:rPr>
        <w:t xml:space="preserve"> </w:t>
      </w:r>
      <w:r w:rsidR="00A867BB" w:rsidRPr="00A867BB">
        <w:t xml:space="preserve"> </w:t>
      </w:r>
      <w:r w:rsidR="00A867BB" w:rsidRPr="00A867BB">
        <w:rPr>
          <w:bCs/>
          <w:i/>
          <w:sz w:val="22"/>
          <w:szCs w:val="22"/>
        </w:rPr>
        <w:t>за отчетный период, состоящий из шести месяцев текущего года</w:t>
      </w:r>
      <w:r w:rsidR="00A867BB">
        <w:rPr>
          <w:bCs/>
          <w:i/>
          <w:sz w:val="22"/>
          <w:szCs w:val="22"/>
        </w:rPr>
        <w:t>,</w:t>
      </w:r>
      <w:r w:rsidR="00A867BB" w:rsidRPr="00A867BB">
        <w:rPr>
          <w:bCs/>
          <w:i/>
          <w:sz w:val="22"/>
          <w:szCs w:val="22"/>
        </w:rPr>
        <w:t xml:space="preserve"> так как в соответствии с Федеральным законом от 27.07.2010 N 208-ФЗ (ред. от 04.11.2014) "О консолидированной финансовой отчетности" на дату утверждения Проспекта ценных бумаг, такая обязанность у эмитента отсутствует.</w:t>
      </w:r>
    </w:p>
    <w:p w:rsidR="00A867BB" w:rsidRDefault="00A867BB" w:rsidP="004779D8">
      <w:pPr>
        <w:ind w:firstLine="708"/>
        <w:jc w:val="both"/>
        <w:rPr>
          <w:bCs/>
          <w:sz w:val="22"/>
          <w:szCs w:val="22"/>
        </w:rPr>
      </w:pPr>
    </w:p>
    <w:p w:rsidR="004E1580" w:rsidRDefault="004779D8" w:rsidP="004779D8">
      <w:pPr>
        <w:ind w:firstLine="708"/>
        <w:jc w:val="both"/>
        <w:rPr>
          <w:bCs/>
          <w:sz w:val="22"/>
          <w:szCs w:val="22"/>
        </w:rPr>
      </w:pPr>
      <w:r w:rsidRPr="004779D8">
        <w:rPr>
          <w:bCs/>
          <w:sz w:val="22"/>
          <w:szCs w:val="22"/>
        </w:rPr>
        <w:t xml:space="preserve">в) </w:t>
      </w:r>
      <w:r w:rsidR="00A867BB">
        <w:rPr>
          <w:bCs/>
          <w:sz w:val="22"/>
          <w:szCs w:val="22"/>
        </w:rPr>
        <w:t>промежуточная консолидированная</w:t>
      </w:r>
      <w:r w:rsidRPr="004779D8">
        <w:rPr>
          <w:bCs/>
          <w:sz w:val="22"/>
          <w:szCs w:val="22"/>
        </w:rPr>
        <w:t xml:space="preserve"> финанс</w:t>
      </w:r>
      <w:r w:rsidR="00A867BB">
        <w:rPr>
          <w:bCs/>
          <w:sz w:val="22"/>
          <w:szCs w:val="22"/>
        </w:rPr>
        <w:t>овая отчетность</w:t>
      </w:r>
      <w:r w:rsidRPr="004779D8">
        <w:rPr>
          <w:bCs/>
          <w:sz w:val="22"/>
          <w:szCs w:val="22"/>
        </w:rPr>
        <w:t xml:space="preserve"> за отчетные периоды, состоящие из трех и девяти месяцев текущего года</w:t>
      </w:r>
      <w:r w:rsidR="00A867BB">
        <w:rPr>
          <w:bCs/>
          <w:sz w:val="22"/>
          <w:szCs w:val="22"/>
        </w:rPr>
        <w:t xml:space="preserve">: </w:t>
      </w:r>
      <w:r w:rsidR="00A867BB" w:rsidRPr="00A867BB">
        <w:rPr>
          <w:bCs/>
          <w:i/>
          <w:sz w:val="22"/>
          <w:szCs w:val="22"/>
        </w:rPr>
        <w:t xml:space="preserve">Эмитент не составляет </w:t>
      </w:r>
      <w:r w:rsidR="00A867BB">
        <w:rPr>
          <w:bCs/>
          <w:i/>
          <w:sz w:val="22"/>
          <w:szCs w:val="22"/>
        </w:rPr>
        <w:t xml:space="preserve">промежуточную </w:t>
      </w:r>
      <w:r w:rsidR="00A867BB" w:rsidRPr="00A867BB">
        <w:rPr>
          <w:bCs/>
          <w:i/>
          <w:sz w:val="22"/>
          <w:szCs w:val="22"/>
        </w:rPr>
        <w:t xml:space="preserve">консолидированную </w:t>
      </w:r>
      <w:r w:rsidR="00A867BB">
        <w:rPr>
          <w:bCs/>
          <w:i/>
          <w:sz w:val="22"/>
          <w:szCs w:val="22"/>
        </w:rPr>
        <w:t xml:space="preserve">финансовую </w:t>
      </w:r>
      <w:r w:rsidR="00A867BB" w:rsidRPr="00A867BB">
        <w:rPr>
          <w:bCs/>
          <w:i/>
          <w:sz w:val="22"/>
          <w:szCs w:val="22"/>
        </w:rPr>
        <w:t>отчетность</w:t>
      </w:r>
      <w:r w:rsidR="00A867BB">
        <w:rPr>
          <w:bCs/>
          <w:i/>
          <w:sz w:val="22"/>
          <w:szCs w:val="22"/>
        </w:rPr>
        <w:t xml:space="preserve"> </w:t>
      </w:r>
      <w:r w:rsidR="00A867BB" w:rsidRPr="00A867BB">
        <w:rPr>
          <w:bCs/>
          <w:i/>
          <w:sz w:val="22"/>
          <w:szCs w:val="22"/>
        </w:rPr>
        <w:t>за отчетные периоды, состоящие из трех и девяти месяцев текущего года, так как в соответствии с Федеральным законом от 27.07.2010 N 208-ФЗ (ред. от 04.11.2014) "О консолидированной финансовой отчетности" на дату утверждения Проспекта ценных бумаг, такая обязанность у эмитента отсутствует</w:t>
      </w:r>
    </w:p>
    <w:p w:rsidR="00A867BB" w:rsidRDefault="00A867BB" w:rsidP="006E743B">
      <w:pPr>
        <w:jc w:val="both"/>
        <w:rPr>
          <w:b/>
          <w:bCs/>
          <w:sz w:val="22"/>
          <w:szCs w:val="22"/>
        </w:rPr>
      </w:pPr>
    </w:p>
    <w:p w:rsidR="00A867BB" w:rsidRDefault="00A867BB" w:rsidP="006E743B">
      <w:pPr>
        <w:jc w:val="both"/>
        <w:rPr>
          <w:b/>
          <w:bCs/>
          <w:sz w:val="22"/>
          <w:szCs w:val="22"/>
        </w:rPr>
      </w:pPr>
    </w:p>
    <w:p w:rsidR="009C05D9" w:rsidRDefault="00FE0BA5" w:rsidP="006E743B">
      <w:pPr>
        <w:jc w:val="both"/>
        <w:rPr>
          <w:b/>
          <w:bCs/>
          <w:sz w:val="22"/>
          <w:szCs w:val="22"/>
        </w:rPr>
      </w:pPr>
      <w:r>
        <w:rPr>
          <w:b/>
          <w:bCs/>
          <w:sz w:val="22"/>
          <w:szCs w:val="22"/>
        </w:rPr>
        <w:t>7</w:t>
      </w:r>
      <w:r w:rsidR="009C05D9" w:rsidRPr="00D44B41">
        <w:rPr>
          <w:b/>
          <w:bCs/>
          <w:sz w:val="22"/>
          <w:szCs w:val="22"/>
        </w:rPr>
        <w:t xml:space="preserve">.4. Сведения об учетной политике </w:t>
      </w:r>
      <w:r w:rsidR="00E06F66">
        <w:rPr>
          <w:b/>
          <w:bCs/>
          <w:sz w:val="22"/>
          <w:szCs w:val="22"/>
        </w:rPr>
        <w:t>Эмитент</w:t>
      </w:r>
      <w:r w:rsidR="009C05D9" w:rsidRPr="00D44B41">
        <w:rPr>
          <w:b/>
          <w:bCs/>
          <w:sz w:val="22"/>
          <w:szCs w:val="22"/>
        </w:rPr>
        <w:t>а</w:t>
      </w:r>
    </w:p>
    <w:p w:rsidR="009C05D9" w:rsidRDefault="009C05D9" w:rsidP="009C05D9">
      <w:pPr>
        <w:ind w:firstLine="708"/>
        <w:jc w:val="both"/>
        <w:rPr>
          <w:b/>
          <w:bCs/>
          <w:sz w:val="22"/>
          <w:szCs w:val="22"/>
        </w:rPr>
      </w:pPr>
    </w:p>
    <w:p w:rsidR="00D44B41" w:rsidRPr="00D44B41" w:rsidRDefault="00D44B41" w:rsidP="00D44B41">
      <w:pPr>
        <w:ind w:firstLine="708"/>
        <w:jc w:val="both"/>
        <w:rPr>
          <w:bCs/>
          <w:sz w:val="22"/>
          <w:szCs w:val="22"/>
        </w:rPr>
      </w:pPr>
      <w:r w:rsidRPr="00D44B41">
        <w:rPr>
          <w:bCs/>
          <w:sz w:val="22"/>
          <w:szCs w:val="22"/>
        </w:rPr>
        <w:t xml:space="preserve">Основные положения учетной политики </w:t>
      </w:r>
      <w:r w:rsidR="00E06F66">
        <w:rPr>
          <w:bCs/>
          <w:sz w:val="22"/>
          <w:szCs w:val="22"/>
        </w:rPr>
        <w:t>Эмитент</w:t>
      </w:r>
      <w:r w:rsidRPr="00D44B41">
        <w:rPr>
          <w:bCs/>
          <w:sz w:val="22"/>
          <w:szCs w:val="22"/>
        </w:rPr>
        <w:t xml:space="preserve">а, самостоятельно определенной </w:t>
      </w:r>
      <w:r w:rsidR="00E06F66">
        <w:rPr>
          <w:bCs/>
          <w:sz w:val="22"/>
          <w:szCs w:val="22"/>
        </w:rPr>
        <w:t>Эмитент</w:t>
      </w:r>
      <w:r w:rsidRPr="00D44B41">
        <w:rPr>
          <w:bCs/>
          <w:sz w:val="22"/>
          <w:szCs w:val="22"/>
        </w:rPr>
        <w:t>ом в</w:t>
      </w:r>
      <w:r>
        <w:rPr>
          <w:bCs/>
          <w:sz w:val="22"/>
          <w:szCs w:val="22"/>
        </w:rPr>
        <w:t xml:space="preserve"> </w:t>
      </w:r>
      <w:r w:rsidRPr="00D44B41">
        <w:rPr>
          <w:bCs/>
          <w:sz w:val="22"/>
          <w:szCs w:val="22"/>
        </w:rPr>
        <w:t>соответствии с законодательством Российской Федерации о бухгалтерском учете и утвержденной</w:t>
      </w:r>
      <w:r>
        <w:rPr>
          <w:bCs/>
          <w:sz w:val="22"/>
          <w:szCs w:val="22"/>
        </w:rPr>
        <w:t xml:space="preserve"> </w:t>
      </w:r>
      <w:r w:rsidRPr="00D44B41">
        <w:rPr>
          <w:bCs/>
          <w:sz w:val="22"/>
          <w:szCs w:val="22"/>
        </w:rPr>
        <w:t>приказом или распоряжением лица, ответственного за организацию и состояние бухгалтерского</w:t>
      </w:r>
      <w:r>
        <w:rPr>
          <w:bCs/>
          <w:sz w:val="22"/>
          <w:szCs w:val="22"/>
        </w:rPr>
        <w:t xml:space="preserve"> </w:t>
      </w:r>
      <w:r w:rsidRPr="00D44B41">
        <w:rPr>
          <w:bCs/>
          <w:sz w:val="22"/>
          <w:szCs w:val="22"/>
        </w:rPr>
        <w:t xml:space="preserve">учета </w:t>
      </w:r>
      <w:r w:rsidR="00E06F66">
        <w:rPr>
          <w:bCs/>
          <w:sz w:val="22"/>
          <w:szCs w:val="22"/>
        </w:rPr>
        <w:t>Эмитент</w:t>
      </w:r>
      <w:r w:rsidRPr="00D44B41">
        <w:rPr>
          <w:bCs/>
          <w:sz w:val="22"/>
          <w:szCs w:val="22"/>
        </w:rPr>
        <w:t>а:</w:t>
      </w:r>
    </w:p>
    <w:p w:rsidR="009C05D9" w:rsidRPr="006E743B" w:rsidRDefault="00D44B41" w:rsidP="00D44B41">
      <w:pPr>
        <w:ind w:firstLine="708"/>
        <w:jc w:val="both"/>
        <w:rPr>
          <w:bCs/>
          <w:i/>
          <w:sz w:val="22"/>
          <w:szCs w:val="22"/>
        </w:rPr>
      </w:pPr>
      <w:r w:rsidRPr="006E743B">
        <w:rPr>
          <w:bCs/>
          <w:i/>
          <w:sz w:val="22"/>
          <w:szCs w:val="22"/>
        </w:rPr>
        <w:t xml:space="preserve">Основные положения учетной политики </w:t>
      </w:r>
      <w:r w:rsidR="00E06F66">
        <w:rPr>
          <w:bCs/>
          <w:i/>
          <w:sz w:val="22"/>
          <w:szCs w:val="22"/>
        </w:rPr>
        <w:t>Эмитент</w:t>
      </w:r>
      <w:r w:rsidRPr="006E743B">
        <w:rPr>
          <w:bCs/>
          <w:i/>
          <w:sz w:val="22"/>
          <w:szCs w:val="22"/>
        </w:rPr>
        <w:t xml:space="preserve">а, самостоятельно определенной </w:t>
      </w:r>
      <w:r w:rsidR="00E06F66">
        <w:rPr>
          <w:bCs/>
          <w:i/>
          <w:sz w:val="22"/>
          <w:szCs w:val="22"/>
        </w:rPr>
        <w:t>Эмитент</w:t>
      </w:r>
      <w:r w:rsidRPr="006E743B">
        <w:rPr>
          <w:bCs/>
          <w:i/>
          <w:sz w:val="22"/>
          <w:szCs w:val="22"/>
        </w:rPr>
        <w:t xml:space="preserve">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w:t>
      </w:r>
      <w:r w:rsidR="00E06F66">
        <w:rPr>
          <w:bCs/>
          <w:i/>
          <w:sz w:val="22"/>
          <w:szCs w:val="22"/>
        </w:rPr>
        <w:t>Эмитент</w:t>
      </w:r>
      <w:r w:rsidRPr="006E743B">
        <w:rPr>
          <w:bCs/>
          <w:i/>
          <w:sz w:val="22"/>
          <w:szCs w:val="22"/>
        </w:rPr>
        <w:t xml:space="preserve">а на </w:t>
      </w:r>
      <w:r w:rsidR="0072188D">
        <w:rPr>
          <w:bCs/>
          <w:i/>
          <w:sz w:val="22"/>
          <w:szCs w:val="22"/>
        </w:rPr>
        <w:t>2012,2013,</w:t>
      </w:r>
      <w:r w:rsidRPr="006E743B">
        <w:rPr>
          <w:bCs/>
          <w:i/>
          <w:sz w:val="22"/>
          <w:szCs w:val="22"/>
        </w:rPr>
        <w:t>2014 год</w:t>
      </w:r>
      <w:r w:rsidR="0072188D">
        <w:rPr>
          <w:bCs/>
          <w:i/>
          <w:sz w:val="22"/>
          <w:szCs w:val="22"/>
        </w:rPr>
        <w:t>а</w:t>
      </w:r>
      <w:r w:rsidRPr="006E743B">
        <w:rPr>
          <w:bCs/>
          <w:i/>
          <w:sz w:val="22"/>
          <w:szCs w:val="22"/>
        </w:rPr>
        <w:t xml:space="preserve"> содержатся в </w:t>
      </w:r>
      <w:r w:rsidRPr="004F17E5">
        <w:rPr>
          <w:bCs/>
          <w:i/>
          <w:sz w:val="22"/>
          <w:szCs w:val="22"/>
        </w:rPr>
        <w:t>При</w:t>
      </w:r>
      <w:r w:rsidR="00BD4881" w:rsidRPr="004F17E5">
        <w:rPr>
          <w:bCs/>
          <w:i/>
          <w:sz w:val="22"/>
          <w:szCs w:val="22"/>
        </w:rPr>
        <w:t xml:space="preserve">ложении № </w:t>
      </w:r>
      <w:r w:rsidR="00875B83">
        <w:rPr>
          <w:bCs/>
          <w:i/>
          <w:sz w:val="22"/>
          <w:szCs w:val="22"/>
        </w:rPr>
        <w:t>5 к Проспекту.</w:t>
      </w:r>
    </w:p>
    <w:p w:rsidR="007917CF" w:rsidRDefault="007917CF" w:rsidP="009C05D9">
      <w:pPr>
        <w:ind w:firstLine="708"/>
        <w:jc w:val="both"/>
        <w:rPr>
          <w:bCs/>
          <w:sz w:val="22"/>
          <w:szCs w:val="22"/>
        </w:rPr>
      </w:pPr>
    </w:p>
    <w:p w:rsidR="007917CF" w:rsidRDefault="00170B24" w:rsidP="006E743B">
      <w:pPr>
        <w:jc w:val="both"/>
        <w:rPr>
          <w:b/>
          <w:bCs/>
          <w:sz w:val="22"/>
          <w:szCs w:val="22"/>
        </w:rPr>
      </w:pPr>
      <w:r>
        <w:rPr>
          <w:b/>
          <w:bCs/>
          <w:sz w:val="22"/>
          <w:szCs w:val="22"/>
        </w:rPr>
        <w:t>7</w:t>
      </w:r>
      <w:r w:rsidR="007917CF" w:rsidRPr="007917CF">
        <w:rPr>
          <w:b/>
          <w:bCs/>
          <w:sz w:val="22"/>
          <w:szCs w:val="22"/>
        </w:rPr>
        <w:t>.5. Сведения об общей сумме экспорта, а также о доле, которую составляет экспорт в общем объеме продаж</w:t>
      </w:r>
    </w:p>
    <w:p w:rsidR="007917CF" w:rsidRDefault="007917CF" w:rsidP="007917CF">
      <w:pPr>
        <w:ind w:firstLine="708"/>
        <w:jc w:val="both"/>
        <w:rPr>
          <w:b/>
          <w:bCs/>
          <w:sz w:val="22"/>
          <w:szCs w:val="22"/>
        </w:rPr>
      </w:pPr>
    </w:p>
    <w:p w:rsidR="007917CF" w:rsidRDefault="007917CF" w:rsidP="007917CF">
      <w:pPr>
        <w:ind w:firstLine="708"/>
        <w:jc w:val="both"/>
        <w:rPr>
          <w:bCs/>
          <w:sz w:val="22"/>
          <w:szCs w:val="22"/>
        </w:rPr>
      </w:pPr>
      <w:r w:rsidRPr="007917CF">
        <w:rPr>
          <w:bCs/>
          <w:sz w:val="22"/>
          <w:szCs w:val="22"/>
        </w:rPr>
        <w:t xml:space="preserve">В случае если </w:t>
      </w:r>
      <w:r w:rsidR="00E06F66">
        <w:rPr>
          <w:bCs/>
          <w:sz w:val="22"/>
          <w:szCs w:val="22"/>
        </w:rPr>
        <w:t>Эмитент</w:t>
      </w:r>
      <w:r w:rsidRPr="007917CF">
        <w:rPr>
          <w:bCs/>
          <w:sz w:val="22"/>
          <w:szCs w:val="22"/>
        </w:rPr>
        <w:t xml:space="preserve"> осуществляет продажу продукции и товаров и/или выполняет</w:t>
      </w:r>
      <w:r>
        <w:rPr>
          <w:bCs/>
          <w:sz w:val="22"/>
          <w:szCs w:val="22"/>
        </w:rPr>
        <w:t xml:space="preserve"> </w:t>
      </w:r>
      <w:r w:rsidRPr="007917CF">
        <w:rPr>
          <w:bCs/>
          <w:sz w:val="22"/>
          <w:szCs w:val="22"/>
        </w:rPr>
        <w:t>работы, оказывает услуги за пределами Российской Федерации, указывается общая сумма доходов</w:t>
      </w:r>
      <w:r>
        <w:rPr>
          <w:bCs/>
          <w:sz w:val="22"/>
          <w:szCs w:val="22"/>
        </w:rPr>
        <w:t xml:space="preserve"> </w:t>
      </w:r>
      <w:r w:rsidR="00E06F66">
        <w:rPr>
          <w:bCs/>
          <w:sz w:val="22"/>
          <w:szCs w:val="22"/>
        </w:rPr>
        <w:t>Эмитент</w:t>
      </w:r>
      <w:r w:rsidRPr="007917CF">
        <w:rPr>
          <w:bCs/>
          <w:sz w:val="22"/>
          <w:szCs w:val="22"/>
        </w:rPr>
        <w:t>а, полученных от экспорта продукции (товаров, работ, услуг), а также доля таких доходов</w:t>
      </w:r>
      <w:r>
        <w:rPr>
          <w:bCs/>
          <w:sz w:val="22"/>
          <w:szCs w:val="22"/>
        </w:rPr>
        <w:t xml:space="preserve"> </w:t>
      </w:r>
      <w:r w:rsidRPr="007917CF">
        <w:rPr>
          <w:bCs/>
          <w:sz w:val="22"/>
          <w:szCs w:val="22"/>
        </w:rPr>
        <w:t>в выручке от продаж, рассчитанная отдельно за каждый из трех последних завершенных</w:t>
      </w:r>
      <w:r>
        <w:rPr>
          <w:bCs/>
          <w:sz w:val="22"/>
          <w:szCs w:val="22"/>
        </w:rPr>
        <w:t xml:space="preserve"> </w:t>
      </w:r>
      <w:r w:rsidR="0072188D">
        <w:rPr>
          <w:bCs/>
          <w:sz w:val="22"/>
          <w:szCs w:val="22"/>
        </w:rPr>
        <w:t>отчетных</w:t>
      </w:r>
      <w:r w:rsidR="0072188D" w:rsidRPr="007917CF">
        <w:rPr>
          <w:bCs/>
          <w:sz w:val="22"/>
          <w:szCs w:val="22"/>
        </w:rPr>
        <w:t xml:space="preserve"> </w:t>
      </w:r>
      <w:r w:rsidRPr="007917CF">
        <w:rPr>
          <w:bCs/>
          <w:sz w:val="22"/>
          <w:szCs w:val="22"/>
        </w:rPr>
        <w:t xml:space="preserve">лет, предшествующих дате утверждения </w:t>
      </w:r>
      <w:r w:rsidR="00E06F66">
        <w:rPr>
          <w:bCs/>
          <w:sz w:val="22"/>
          <w:szCs w:val="22"/>
        </w:rPr>
        <w:t>Проспект</w:t>
      </w:r>
      <w:r w:rsidRPr="007917CF">
        <w:rPr>
          <w:bCs/>
          <w:sz w:val="22"/>
          <w:szCs w:val="22"/>
        </w:rPr>
        <w:t>а ценных бумаг, или за каждый</w:t>
      </w:r>
      <w:r>
        <w:rPr>
          <w:bCs/>
          <w:sz w:val="22"/>
          <w:szCs w:val="22"/>
        </w:rPr>
        <w:t xml:space="preserve"> </w:t>
      </w:r>
      <w:r w:rsidRPr="007917CF">
        <w:rPr>
          <w:bCs/>
          <w:sz w:val="22"/>
          <w:szCs w:val="22"/>
        </w:rPr>
        <w:t xml:space="preserve">завершенный </w:t>
      </w:r>
      <w:r w:rsidR="0072188D">
        <w:rPr>
          <w:bCs/>
          <w:sz w:val="22"/>
          <w:szCs w:val="22"/>
        </w:rPr>
        <w:t>отчетный</w:t>
      </w:r>
      <w:r w:rsidR="0072188D" w:rsidRPr="007917CF">
        <w:rPr>
          <w:bCs/>
          <w:sz w:val="22"/>
          <w:szCs w:val="22"/>
        </w:rPr>
        <w:t xml:space="preserve"> </w:t>
      </w:r>
      <w:r w:rsidRPr="007917CF">
        <w:rPr>
          <w:bCs/>
          <w:sz w:val="22"/>
          <w:szCs w:val="22"/>
        </w:rPr>
        <w:t xml:space="preserve">год, предшествующий дате утверждения </w:t>
      </w:r>
      <w:r w:rsidR="00E06F66">
        <w:rPr>
          <w:bCs/>
          <w:sz w:val="22"/>
          <w:szCs w:val="22"/>
        </w:rPr>
        <w:t>Проспект</w:t>
      </w:r>
      <w:r w:rsidRPr="007917CF">
        <w:rPr>
          <w:bCs/>
          <w:sz w:val="22"/>
          <w:szCs w:val="22"/>
        </w:rPr>
        <w:t>а ценных бумаг, если</w:t>
      </w:r>
      <w:r>
        <w:rPr>
          <w:bCs/>
          <w:sz w:val="22"/>
          <w:szCs w:val="22"/>
        </w:rPr>
        <w:t xml:space="preserve"> </w:t>
      </w:r>
      <w:r w:rsidR="00E06F66">
        <w:rPr>
          <w:bCs/>
          <w:sz w:val="22"/>
          <w:szCs w:val="22"/>
        </w:rPr>
        <w:t>Эмитент</w:t>
      </w:r>
      <w:r w:rsidRPr="007917CF">
        <w:rPr>
          <w:bCs/>
          <w:sz w:val="22"/>
          <w:szCs w:val="22"/>
        </w:rPr>
        <w:t xml:space="preserve"> осуществляет свою деятельность менее трех лет, а также за последний завершенный</w:t>
      </w:r>
      <w:r>
        <w:rPr>
          <w:bCs/>
          <w:sz w:val="22"/>
          <w:szCs w:val="22"/>
        </w:rPr>
        <w:t xml:space="preserve"> </w:t>
      </w:r>
      <w:r w:rsidRPr="007917CF">
        <w:rPr>
          <w:bCs/>
          <w:sz w:val="22"/>
          <w:szCs w:val="22"/>
        </w:rPr>
        <w:t xml:space="preserve">отчетный период до даты утверждения </w:t>
      </w:r>
      <w:r w:rsidR="00E06F66">
        <w:rPr>
          <w:bCs/>
          <w:sz w:val="22"/>
          <w:szCs w:val="22"/>
        </w:rPr>
        <w:t>Проспект</w:t>
      </w:r>
      <w:r w:rsidRPr="007917CF">
        <w:rPr>
          <w:bCs/>
          <w:sz w:val="22"/>
          <w:szCs w:val="22"/>
        </w:rPr>
        <w:t>а ценных бумаг.</w:t>
      </w:r>
    </w:p>
    <w:p w:rsidR="00E124E8" w:rsidRPr="006E743B" w:rsidRDefault="00E06F66" w:rsidP="00E124E8">
      <w:pPr>
        <w:ind w:firstLine="708"/>
        <w:jc w:val="both"/>
        <w:rPr>
          <w:bCs/>
          <w:i/>
          <w:sz w:val="22"/>
          <w:szCs w:val="22"/>
        </w:rPr>
      </w:pPr>
      <w:r>
        <w:rPr>
          <w:bCs/>
          <w:i/>
          <w:sz w:val="22"/>
          <w:szCs w:val="22"/>
        </w:rPr>
        <w:t>Эмитент</w:t>
      </w:r>
      <w:r w:rsidR="00E124E8" w:rsidRPr="006E743B">
        <w:rPr>
          <w:bCs/>
          <w:i/>
          <w:sz w:val="22"/>
          <w:szCs w:val="22"/>
        </w:rPr>
        <w:t xml:space="preserve"> не осуществляет продажу продукции и товаров, не выполняет работ, не оказывает услуг за пределами РФ.</w:t>
      </w:r>
    </w:p>
    <w:p w:rsidR="007917CF" w:rsidRPr="006E743B" w:rsidRDefault="007917CF" w:rsidP="007917CF">
      <w:pPr>
        <w:ind w:firstLine="708"/>
        <w:jc w:val="both"/>
        <w:rPr>
          <w:bCs/>
          <w:i/>
          <w:sz w:val="22"/>
          <w:szCs w:val="22"/>
        </w:rPr>
      </w:pPr>
    </w:p>
    <w:p w:rsidR="007917CF" w:rsidRDefault="0072188D" w:rsidP="006E743B">
      <w:pPr>
        <w:adjustRightInd w:val="0"/>
        <w:jc w:val="both"/>
        <w:rPr>
          <w:rFonts w:eastAsiaTheme="minorHAnsi"/>
          <w:b/>
          <w:bCs/>
          <w:sz w:val="22"/>
          <w:szCs w:val="22"/>
          <w:lang w:eastAsia="en-US"/>
        </w:rPr>
      </w:pPr>
      <w:r>
        <w:rPr>
          <w:rFonts w:eastAsiaTheme="minorHAnsi"/>
          <w:b/>
          <w:bCs/>
          <w:sz w:val="22"/>
          <w:szCs w:val="22"/>
          <w:lang w:eastAsia="en-US"/>
        </w:rPr>
        <w:t>7</w:t>
      </w:r>
      <w:r w:rsidR="007917CF" w:rsidRPr="00E95D73">
        <w:rPr>
          <w:rFonts w:eastAsiaTheme="minorHAnsi"/>
          <w:b/>
          <w:bCs/>
          <w:sz w:val="22"/>
          <w:szCs w:val="22"/>
          <w:lang w:eastAsia="en-US"/>
        </w:rPr>
        <w:t>.6. Сведения о существенных изменениях, произошедших в составе имущества</w:t>
      </w:r>
      <w:r w:rsidR="00E95D73">
        <w:rPr>
          <w:rFonts w:eastAsiaTheme="minorHAnsi"/>
          <w:b/>
          <w:bCs/>
          <w:sz w:val="22"/>
          <w:szCs w:val="22"/>
          <w:lang w:eastAsia="en-US"/>
        </w:rPr>
        <w:t xml:space="preserve"> </w:t>
      </w:r>
      <w:r w:rsidR="00E06F66">
        <w:rPr>
          <w:rFonts w:eastAsiaTheme="minorHAnsi"/>
          <w:b/>
          <w:bCs/>
          <w:sz w:val="22"/>
          <w:szCs w:val="22"/>
          <w:lang w:eastAsia="en-US"/>
        </w:rPr>
        <w:t>Эмитент</w:t>
      </w:r>
      <w:r w:rsidR="007917CF" w:rsidRPr="00E95D73">
        <w:rPr>
          <w:rFonts w:eastAsiaTheme="minorHAnsi"/>
          <w:b/>
          <w:bCs/>
          <w:sz w:val="22"/>
          <w:szCs w:val="22"/>
          <w:lang w:eastAsia="en-US"/>
        </w:rPr>
        <w:t xml:space="preserve">а </w:t>
      </w:r>
      <w:r w:rsidR="006E743B">
        <w:rPr>
          <w:rFonts w:eastAsiaTheme="minorHAnsi"/>
          <w:b/>
          <w:bCs/>
          <w:sz w:val="22"/>
          <w:szCs w:val="22"/>
          <w:lang w:eastAsia="en-US"/>
        </w:rPr>
        <w:t>п</w:t>
      </w:r>
      <w:r w:rsidR="007917CF" w:rsidRPr="00E95D73">
        <w:rPr>
          <w:rFonts w:eastAsiaTheme="minorHAnsi"/>
          <w:b/>
          <w:bCs/>
          <w:sz w:val="22"/>
          <w:szCs w:val="22"/>
          <w:lang w:eastAsia="en-US"/>
        </w:rPr>
        <w:t xml:space="preserve">осле даты окончания последнего завершенного </w:t>
      </w:r>
      <w:r>
        <w:rPr>
          <w:rFonts w:eastAsiaTheme="minorHAnsi"/>
          <w:b/>
          <w:bCs/>
          <w:sz w:val="22"/>
          <w:szCs w:val="22"/>
          <w:lang w:eastAsia="en-US"/>
        </w:rPr>
        <w:t>отчетного</w:t>
      </w:r>
      <w:r w:rsidRPr="00E95D73">
        <w:rPr>
          <w:rFonts w:eastAsiaTheme="minorHAnsi"/>
          <w:b/>
          <w:bCs/>
          <w:sz w:val="22"/>
          <w:szCs w:val="22"/>
          <w:lang w:eastAsia="en-US"/>
        </w:rPr>
        <w:t xml:space="preserve"> </w:t>
      </w:r>
      <w:r w:rsidR="007917CF" w:rsidRPr="00E95D73">
        <w:rPr>
          <w:rFonts w:eastAsiaTheme="minorHAnsi"/>
          <w:b/>
          <w:bCs/>
          <w:sz w:val="22"/>
          <w:szCs w:val="22"/>
          <w:lang w:eastAsia="en-US"/>
        </w:rPr>
        <w:t>года</w:t>
      </w:r>
    </w:p>
    <w:p w:rsidR="00E95D73" w:rsidRDefault="00E95D73" w:rsidP="00E95D73">
      <w:pPr>
        <w:adjustRightInd w:val="0"/>
        <w:ind w:firstLine="708"/>
        <w:rPr>
          <w:rFonts w:eastAsiaTheme="minorHAnsi"/>
          <w:b/>
          <w:bCs/>
          <w:sz w:val="22"/>
          <w:szCs w:val="22"/>
          <w:lang w:eastAsia="en-US"/>
        </w:rPr>
      </w:pPr>
    </w:p>
    <w:p w:rsidR="0072188D" w:rsidRPr="0072188D" w:rsidRDefault="0072188D" w:rsidP="0072188D">
      <w:pPr>
        <w:adjustRightInd w:val="0"/>
        <w:ind w:firstLine="708"/>
        <w:rPr>
          <w:rFonts w:eastAsiaTheme="minorHAnsi"/>
          <w:bCs/>
          <w:sz w:val="22"/>
          <w:szCs w:val="22"/>
          <w:lang w:eastAsia="en-US"/>
        </w:rPr>
      </w:pPr>
      <w:r w:rsidRPr="0072188D">
        <w:rPr>
          <w:rFonts w:eastAsiaTheme="minorHAnsi"/>
          <w:bCs/>
          <w:sz w:val="22"/>
          <w:szCs w:val="22"/>
          <w:lang w:eastAsia="en-US"/>
        </w:rPr>
        <w:t>Указываются сведения о существенных изменениях в составе имущества эмитента, произошедших после даты окончания последнего завершенного отчетного года, годовая бухгалтерская (финансовая) отчетность за который представлена в проспекте ценных бумаг, и до даты утверждения проспекта ценных бумаг.</w:t>
      </w:r>
    </w:p>
    <w:p w:rsidR="0072188D" w:rsidRPr="0072188D" w:rsidRDefault="0072188D" w:rsidP="0072188D">
      <w:pPr>
        <w:adjustRightInd w:val="0"/>
        <w:ind w:firstLine="708"/>
        <w:rPr>
          <w:rFonts w:eastAsiaTheme="minorHAnsi"/>
          <w:bCs/>
          <w:sz w:val="22"/>
          <w:szCs w:val="22"/>
          <w:lang w:eastAsia="en-US"/>
        </w:rPr>
      </w:pPr>
      <w:r w:rsidRPr="0072188D">
        <w:rPr>
          <w:rFonts w:eastAsiaTheme="minorHAnsi"/>
          <w:bCs/>
          <w:sz w:val="22"/>
          <w:szCs w:val="22"/>
          <w:lang w:eastAsia="en-US"/>
        </w:rPr>
        <w:t>В отношении каждого такого изменения раскрываются:</w:t>
      </w:r>
    </w:p>
    <w:p w:rsidR="0072188D" w:rsidRPr="0072188D" w:rsidRDefault="0072188D" w:rsidP="0072188D">
      <w:pPr>
        <w:adjustRightInd w:val="0"/>
        <w:ind w:firstLine="708"/>
        <w:rPr>
          <w:rFonts w:eastAsiaTheme="minorHAnsi"/>
          <w:bCs/>
          <w:sz w:val="22"/>
          <w:szCs w:val="22"/>
          <w:lang w:eastAsia="en-US"/>
        </w:rPr>
      </w:pPr>
      <w:r w:rsidRPr="0072188D">
        <w:rPr>
          <w:rFonts w:eastAsiaTheme="minorHAnsi"/>
          <w:bCs/>
          <w:sz w:val="22"/>
          <w:szCs w:val="22"/>
          <w:lang w:eastAsia="en-US"/>
        </w:rPr>
        <w:t>содержание изменения (выбытие из состава имущества эмитента; приобретение в состав имущества эмитента);</w:t>
      </w:r>
    </w:p>
    <w:p w:rsidR="0072188D" w:rsidRPr="0072188D" w:rsidRDefault="0072188D" w:rsidP="0072188D">
      <w:pPr>
        <w:adjustRightInd w:val="0"/>
        <w:ind w:firstLine="708"/>
        <w:rPr>
          <w:rFonts w:eastAsiaTheme="minorHAnsi"/>
          <w:bCs/>
          <w:sz w:val="22"/>
          <w:szCs w:val="22"/>
          <w:lang w:eastAsia="en-US"/>
        </w:rPr>
      </w:pPr>
      <w:r w:rsidRPr="0072188D">
        <w:rPr>
          <w:rFonts w:eastAsiaTheme="minorHAnsi"/>
          <w:bCs/>
          <w:sz w:val="22"/>
          <w:szCs w:val="22"/>
          <w:lang w:eastAsia="en-US"/>
        </w:rPr>
        <w:t>вид и краткое описание имущества (объекта недвижимого имущества), которое выбыло из состава (приобретено в состав) имущества эмитента;</w:t>
      </w:r>
    </w:p>
    <w:p w:rsidR="0072188D" w:rsidRPr="0072188D" w:rsidRDefault="0072188D" w:rsidP="0072188D">
      <w:pPr>
        <w:adjustRightInd w:val="0"/>
        <w:ind w:firstLine="708"/>
        <w:rPr>
          <w:rFonts w:eastAsiaTheme="minorHAnsi"/>
          <w:bCs/>
          <w:sz w:val="22"/>
          <w:szCs w:val="22"/>
          <w:lang w:eastAsia="en-US"/>
        </w:rPr>
      </w:pPr>
      <w:r w:rsidRPr="0072188D">
        <w:rPr>
          <w:rFonts w:eastAsiaTheme="minorHAnsi"/>
          <w:bCs/>
          <w:sz w:val="22"/>
          <w:szCs w:val="22"/>
          <w:lang w:eastAsia="en-US"/>
        </w:rPr>
        <w:t>основание для выбытия из состава (приобретения в состав) имущества эмитента и дата его наступления;</w:t>
      </w:r>
    </w:p>
    <w:p w:rsidR="0072188D" w:rsidRDefault="0072188D" w:rsidP="0072188D">
      <w:pPr>
        <w:adjustRightInd w:val="0"/>
        <w:ind w:firstLine="708"/>
        <w:rPr>
          <w:rFonts w:eastAsiaTheme="minorHAnsi"/>
          <w:bCs/>
          <w:sz w:val="22"/>
          <w:szCs w:val="22"/>
          <w:lang w:eastAsia="en-US"/>
        </w:rPr>
      </w:pPr>
      <w:r w:rsidRPr="0072188D">
        <w:rPr>
          <w:rFonts w:eastAsiaTheme="minorHAnsi"/>
          <w:bCs/>
          <w:sz w:val="22"/>
          <w:szCs w:val="22"/>
          <w:lang w:eastAsia="en-US"/>
        </w:rPr>
        <w:t>балансовая стоимость выбывшего имущества, а в случае его возмездного отчуждения (приобретения) - также цена отчуждения (приобретения) такого имущества.</w:t>
      </w:r>
    </w:p>
    <w:p w:rsidR="0072188D" w:rsidRPr="0072188D" w:rsidRDefault="0072188D" w:rsidP="0072188D">
      <w:pPr>
        <w:adjustRightInd w:val="0"/>
        <w:ind w:firstLine="708"/>
        <w:rPr>
          <w:rFonts w:eastAsiaTheme="minorHAnsi"/>
          <w:bCs/>
          <w:i/>
          <w:sz w:val="22"/>
          <w:szCs w:val="22"/>
          <w:lang w:eastAsia="en-US"/>
        </w:rPr>
      </w:pPr>
      <w:r w:rsidRPr="0072188D">
        <w:rPr>
          <w:rFonts w:eastAsiaTheme="minorHAnsi"/>
          <w:bCs/>
          <w:i/>
          <w:sz w:val="22"/>
          <w:szCs w:val="22"/>
          <w:lang w:eastAsia="en-US"/>
        </w:rPr>
        <w:t>Существенных изменений в составе имущества Эмитента</w:t>
      </w:r>
      <w:r>
        <w:rPr>
          <w:rFonts w:eastAsiaTheme="minorHAnsi"/>
          <w:bCs/>
          <w:i/>
          <w:sz w:val="22"/>
          <w:szCs w:val="22"/>
          <w:lang w:eastAsia="en-US"/>
        </w:rPr>
        <w:t xml:space="preserve">, </w:t>
      </w:r>
      <w:r w:rsidRPr="0072188D">
        <w:rPr>
          <w:rFonts w:eastAsiaTheme="minorHAnsi"/>
          <w:bCs/>
          <w:i/>
          <w:sz w:val="22"/>
          <w:szCs w:val="22"/>
          <w:lang w:eastAsia="en-US"/>
        </w:rPr>
        <w:t>произошедших после даты окончания последнего завершенного отчетного года, годовая бухгалтерская (финансовая) отчетность за который представлена в проспекте ценных бумаг, и до даты утв</w:t>
      </w:r>
      <w:r>
        <w:rPr>
          <w:rFonts w:eastAsiaTheme="minorHAnsi"/>
          <w:bCs/>
          <w:i/>
          <w:sz w:val="22"/>
          <w:szCs w:val="22"/>
          <w:lang w:eastAsia="en-US"/>
        </w:rPr>
        <w:t xml:space="preserve">ерждения проспекта ценных бумаг, </w:t>
      </w:r>
      <w:r w:rsidRPr="0072188D">
        <w:rPr>
          <w:rFonts w:eastAsiaTheme="minorHAnsi"/>
          <w:bCs/>
          <w:i/>
          <w:sz w:val="22"/>
          <w:szCs w:val="22"/>
          <w:lang w:eastAsia="en-US"/>
        </w:rPr>
        <w:t>не происходило.</w:t>
      </w:r>
    </w:p>
    <w:p w:rsidR="0072188D" w:rsidRPr="0072188D" w:rsidRDefault="0072188D" w:rsidP="0072188D">
      <w:pPr>
        <w:adjustRightInd w:val="0"/>
        <w:ind w:firstLine="708"/>
        <w:rPr>
          <w:rFonts w:eastAsiaTheme="minorHAnsi"/>
          <w:bCs/>
          <w:sz w:val="22"/>
          <w:szCs w:val="22"/>
          <w:lang w:eastAsia="en-US"/>
        </w:rPr>
      </w:pPr>
    </w:p>
    <w:p w:rsidR="00E95D73" w:rsidRPr="00E95D73" w:rsidRDefault="0072188D" w:rsidP="00E95D73">
      <w:pPr>
        <w:adjustRightInd w:val="0"/>
        <w:ind w:firstLine="708"/>
        <w:jc w:val="both"/>
        <w:rPr>
          <w:rFonts w:eastAsiaTheme="minorHAnsi"/>
          <w:bCs/>
          <w:sz w:val="22"/>
          <w:szCs w:val="22"/>
          <w:lang w:eastAsia="en-US"/>
        </w:rPr>
      </w:pPr>
      <w:r w:rsidRPr="0072188D" w:rsidDel="0072188D">
        <w:rPr>
          <w:rFonts w:eastAsiaTheme="minorHAnsi"/>
          <w:bCs/>
          <w:sz w:val="22"/>
          <w:szCs w:val="22"/>
          <w:lang w:eastAsia="en-US"/>
        </w:rPr>
        <w:t xml:space="preserve"> </w:t>
      </w:r>
    </w:p>
    <w:p w:rsidR="00E95D73" w:rsidRDefault="00E95D73" w:rsidP="00E124E8">
      <w:pPr>
        <w:adjustRightInd w:val="0"/>
        <w:rPr>
          <w:rFonts w:eastAsiaTheme="minorHAnsi"/>
          <w:b/>
          <w:bCs/>
          <w:sz w:val="22"/>
          <w:szCs w:val="22"/>
          <w:lang w:eastAsia="en-US"/>
        </w:rPr>
      </w:pPr>
    </w:p>
    <w:p w:rsidR="00E95D73" w:rsidRDefault="0072188D" w:rsidP="006E743B">
      <w:pPr>
        <w:adjustRightInd w:val="0"/>
        <w:jc w:val="both"/>
        <w:rPr>
          <w:rFonts w:eastAsiaTheme="minorHAnsi"/>
          <w:b/>
          <w:bCs/>
          <w:sz w:val="22"/>
          <w:szCs w:val="22"/>
          <w:lang w:eastAsia="en-US"/>
        </w:rPr>
      </w:pPr>
      <w:r>
        <w:rPr>
          <w:rFonts w:eastAsiaTheme="minorHAnsi"/>
          <w:b/>
          <w:bCs/>
          <w:sz w:val="22"/>
          <w:szCs w:val="22"/>
          <w:lang w:eastAsia="en-US"/>
        </w:rPr>
        <w:t>7</w:t>
      </w:r>
      <w:r w:rsidR="00E95D73" w:rsidRPr="00E95D73">
        <w:rPr>
          <w:rFonts w:eastAsiaTheme="minorHAnsi"/>
          <w:b/>
          <w:bCs/>
          <w:sz w:val="22"/>
          <w:szCs w:val="22"/>
          <w:lang w:eastAsia="en-US"/>
        </w:rPr>
        <w:t xml:space="preserve">.7. Сведения об участии </w:t>
      </w:r>
      <w:r w:rsidR="00E06F66">
        <w:rPr>
          <w:rFonts w:eastAsiaTheme="minorHAnsi"/>
          <w:b/>
          <w:bCs/>
          <w:sz w:val="22"/>
          <w:szCs w:val="22"/>
          <w:lang w:eastAsia="en-US"/>
        </w:rPr>
        <w:t>Эмитент</w:t>
      </w:r>
      <w:r w:rsidR="00E95D73" w:rsidRPr="00E95D73">
        <w:rPr>
          <w:rFonts w:eastAsiaTheme="minorHAnsi"/>
          <w:b/>
          <w:bCs/>
          <w:sz w:val="22"/>
          <w:szCs w:val="22"/>
          <w:lang w:eastAsia="en-US"/>
        </w:rPr>
        <w:t>а в судебных процессах в случае если такое</w:t>
      </w:r>
      <w:r w:rsidR="00E95D73">
        <w:rPr>
          <w:rFonts w:eastAsiaTheme="minorHAnsi"/>
          <w:b/>
          <w:bCs/>
          <w:sz w:val="22"/>
          <w:szCs w:val="22"/>
          <w:lang w:eastAsia="en-US"/>
        </w:rPr>
        <w:t xml:space="preserve"> </w:t>
      </w:r>
      <w:r w:rsidR="00E95D73" w:rsidRPr="00E95D73">
        <w:rPr>
          <w:rFonts w:eastAsiaTheme="minorHAnsi"/>
          <w:b/>
          <w:bCs/>
          <w:sz w:val="22"/>
          <w:szCs w:val="22"/>
          <w:lang w:eastAsia="en-US"/>
        </w:rPr>
        <w:t>участие может существенно отразиться на финансово-хозяйственной деятельности</w:t>
      </w:r>
      <w:r w:rsidR="00E95D73">
        <w:rPr>
          <w:rFonts w:eastAsiaTheme="minorHAnsi"/>
          <w:b/>
          <w:bCs/>
          <w:sz w:val="22"/>
          <w:szCs w:val="22"/>
          <w:lang w:eastAsia="en-US"/>
        </w:rPr>
        <w:t xml:space="preserve"> </w:t>
      </w:r>
      <w:r w:rsidR="00E06F66">
        <w:rPr>
          <w:rFonts w:eastAsiaTheme="minorHAnsi"/>
          <w:b/>
          <w:bCs/>
          <w:sz w:val="22"/>
          <w:szCs w:val="22"/>
          <w:lang w:eastAsia="en-US"/>
        </w:rPr>
        <w:t>Эмитент</w:t>
      </w:r>
      <w:r w:rsidR="00E95D73" w:rsidRPr="00E95D73">
        <w:rPr>
          <w:rFonts w:eastAsiaTheme="minorHAnsi"/>
          <w:b/>
          <w:bCs/>
          <w:sz w:val="22"/>
          <w:szCs w:val="22"/>
          <w:lang w:eastAsia="en-US"/>
        </w:rPr>
        <w:t>а</w:t>
      </w:r>
    </w:p>
    <w:p w:rsidR="00E95D73" w:rsidRPr="00E95D73" w:rsidRDefault="00E95D73" w:rsidP="00E95D73">
      <w:pPr>
        <w:adjustRightInd w:val="0"/>
        <w:ind w:firstLine="708"/>
        <w:jc w:val="both"/>
        <w:rPr>
          <w:rFonts w:eastAsiaTheme="minorHAnsi"/>
          <w:b/>
          <w:bCs/>
          <w:sz w:val="22"/>
          <w:szCs w:val="22"/>
          <w:lang w:eastAsia="en-US"/>
        </w:rPr>
      </w:pPr>
    </w:p>
    <w:p w:rsidR="00E124E8" w:rsidRDefault="00E124E8" w:rsidP="00E124E8">
      <w:pPr>
        <w:autoSpaceDE/>
        <w:autoSpaceDN/>
        <w:ind w:firstLine="708"/>
        <w:jc w:val="both"/>
        <w:rPr>
          <w:rFonts w:eastAsiaTheme="minorHAnsi"/>
          <w:bCs/>
          <w:sz w:val="22"/>
          <w:szCs w:val="22"/>
          <w:lang w:eastAsia="en-US"/>
        </w:rPr>
      </w:pPr>
      <w:r w:rsidRPr="00E124E8">
        <w:rPr>
          <w:rFonts w:eastAsiaTheme="minorHAnsi"/>
          <w:bCs/>
          <w:sz w:val="22"/>
          <w:szCs w:val="22"/>
          <w:lang w:eastAsia="en-US"/>
        </w:rPr>
        <w:t xml:space="preserve">Сведения об участии </w:t>
      </w:r>
      <w:r w:rsidR="00E06F66">
        <w:rPr>
          <w:rFonts w:eastAsiaTheme="minorHAnsi"/>
          <w:bCs/>
          <w:sz w:val="22"/>
          <w:szCs w:val="22"/>
          <w:lang w:eastAsia="en-US"/>
        </w:rPr>
        <w:t>Эмитент</w:t>
      </w:r>
      <w:r w:rsidRPr="00E124E8">
        <w:rPr>
          <w:rFonts w:eastAsiaTheme="minorHAnsi"/>
          <w:bCs/>
          <w:sz w:val="22"/>
          <w:szCs w:val="22"/>
          <w:lang w:eastAsia="en-US"/>
        </w:rPr>
        <w:t>а в судебных процессах в качестве истца либо ответчика (с</w:t>
      </w:r>
      <w:r>
        <w:rPr>
          <w:rFonts w:eastAsiaTheme="minorHAnsi"/>
          <w:bCs/>
          <w:sz w:val="22"/>
          <w:szCs w:val="22"/>
          <w:lang w:eastAsia="en-US"/>
        </w:rPr>
        <w:t xml:space="preserve"> </w:t>
      </w:r>
      <w:r w:rsidRPr="00E124E8">
        <w:rPr>
          <w:rFonts w:eastAsiaTheme="minorHAnsi"/>
          <w:bCs/>
          <w:sz w:val="22"/>
          <w:szCs w:val="22"/>
          <w:lang w:eastAsia="en-US"/>
        </w:rPr>
        <w:t>указанием наложенных на ответчика судебным органом санкциях) в случае если такое участие</w:t>
      </w:r>
      <w:r>
        <w:rPr>
          <w:rFonts w:eastAsiaTheme="minorHAnsi"/>
          <w:bCs/>
          <w:sz w:val="22"/>
          <w:szCs w:val="22"/>
          <w:lang w:eastAsia="en-US"/>
        </w:rPr>
        <w:t xml:space="preserve"> </w:t>
      </w:r>
      <w:r w:rsidRPr="00E124E8">
        <w:rPr>
          <w:rFonts w:eastAsiaTheme="minorHAnsi"/>
          <w:bCs/>
          <w:sz w:val="22"/>
          <w:szCs w:val="22"/>
          <w:lang w:eastAsia="en-US"/>
        </w:rPr>
        <w:t xml:space="preserve">может существенно отразиться на финансово-хозяйственной деятельности </w:t>
      </w:r>
      <w:r w:rsidR="00E06F66">
        <w:rPr>
          <w:rFonts w:eastAsiaTheme="minorHAnsi"/>
          <w:bCs/>
          <w:sz w:val="22"/>
          <w:szCs w:val="22"/>
          <w:lang w:eastAsia="en-US"/>
        </w:rPr>
        <w:t>Эмитент</w:t>
      </w:r>
      <w:r w:rsidRPr="00E124E8">
        <w:rPr>
          <w:rFonts w:eastAsiaTheme="minorHAnsi"/>
          <w:bCs/>
          <w:sz w:val="22"/>
          <w:szCs w:val="22"/>
          <w:lang w:eastAsia="en-US"/>
        </w:rPr>
        <w:t>а.</w:t>
      </w:r>
    </w:p>
    <w:p w:rsidR="00E124E8" w:rsidRPr="00E124E8" w:rsidRDefault="00E124E8" w:rsidP="006E743B">
      <w:pPr>
        <w:autoSpaceDE/>
        <w:autoSpaceDN/>
        <w:spacing w:after="200" w:line="276" w:lineRule="auto"/>
        <w:ind w:firstLine="708"/>
        <w:jc w:val="both"/>
        <w:rPr>
          <w:rFonts w:eastAsiaTheme="minorHAnsi"/>
          <w:b/>
          <w:bCs/>
          <w:i/>
          <w:sz w:val="22"/>
          <w:szCs w:val="22"/>
          <w:lang w:eastAsia="en-US"/>
        </w:rPr>
      </w:pPr>
      <w:r w:rsidRPr="00E124E8">
        <w:rPr>
          <w:rFonts w:eastAsiaTheme="minorHAnsi"/>
          <w:bCs/>
          <w:i/>
          <w:sz w:val="22"/>
          <w:szCs w:val="22"/>
          <w:lang w:eastAsia="en-US"/>
        </w:rPr>
        <w:t xml:space="preserve">В судебных процессах, которые могут повлиять на финансово-хозяйственную деятельность, </w:t>
      </w:r>
      <w:r w:rsidR="00E06F66">
        <w:rPr>
          <w:rFonts w:eastAsiaTheme="minorHAnsi"/>
          <w:bCs/>
          <w:i/>
          <w:sz w:val="22"/>
          <w:szCs w:val="22"/>
          <w:lang w:eastAsia="en-US"/>
        </w:rPr>
        <w:t>Эмитент</w:t>
      </w:r>
      <w:r w:rsidRPr="00E124E8">
        <w:rPr>
          <w:rFonts w:eastAsiaTheme="minorHAnsi"/>
          <w:bCs/>
          <w:i/>
          <w:sz w:val="22"/>
          <w:szCs w:val="22"/>
          <w:lang w:eastAsia="en-US"/>
        </w:rPr>
        <w:t xml:space="preserve"> не участвовал.</w:t>
      </w:r>
    </w:p>
    <w:p w:rsidR="00E95D73" w:rsidRDefault="00E95D73">
      <w:pPr>
        <w:autoSpaceDE/>
        <w:autoSpaceDN/>
        <w:spacing w:after="200" w:line="276" w:lineRule="auto"/>
        <w:rPr>
          <w:b/>
          <w:bCs/>
          <w:sz w:val="22"/>
          <w:szCs w:val="22"/>
        </w:rPr>
      </w:pPr>
      <w:r>
        <w:rPr>
          <w:b/>
          <w:bCs/>
          <w:sz w:val="22"/>
          <w:szCs w:val="22"/>
        </w:rPr>
        <w:br w:type="page"/>
      </w:r>
    </w:p>
    <w:p w:rsidR="0072188D" w:rsidRPr="0072188D" w:rsidRDefault="00C75A2A" w:rsidP="0072188D">
      <w:pPr>
        <w:adjustRightInd w:val="0"/>
        <w:jc w:val="both"/>
        <w:rPr>
          <w:b/>
          <w:bCs/>
          <w:sz w:val="26"/>
          <w:szCs w:val="26"/>
        </w:rPr>
      </w:pPr>
      <w:r>
        <w:rPr>
          <w:b/>
          <w:bCs/>
          <w:sz w:val="26"/>
          <w:szCs w:val="26"/>
        </w:rPr>
        <w:t xml:space="preserve">Раздел </w:t>
      </w:r>
      <w:r w:rsidR="0072188D">
        <w:rPr>
          <w:b/>
          <w:bCs/>
          <w:sz w:val="26"/>
          <w:szCs w:val="26"/>
          <w:lang w:val="en-US"/>
        </w:rPr>
        <w:t>VII</w:t>
      </w:r>
      <w:r>
        <w:rPr>
          <w:b/>
          <w:bCs/>
          <w:sz w:val="26"/>
          <w:szCs w:val="26"/>
          <w:lang w:val="en-US"/>
        </w:rPr>
        <w:t>I</w:t>
      </w:r>
      <w:r>
        <w:rPr>
          <w:b/>
          <w:bCs/>
          <w:sz w:val="26"/>
          <w:szCs w:val="26"/>
        </w:rPr>
        <w:t>.</w:t>
      </w:r>
      <w:r w:rsidR="00E95D73" w:rsidRPr="00E95D73">
        <w:rPr>
          <w:b/>
          <w:bCs/>
          <w:sz w:val="26"/>
          <w:szCs w:val="26"/>
        </w:rPr>
        <w:t xml:space="preserve"> </w:t>
      </w:r>
      <w:r w:rsidR="0072188D" w:rsidRPr="0072188D">
        <w:rPr>
          <w:b/>
          <w:bCs/>
          <w:sz w:val="26"/>
          <w:szCs w:val="26"/>
        </w:rPr>
        <w:t>Сведения о размещаемых эмиссионных ценных бумагах, а также об объеме, о сроке, об условиях и о порядке их размещения</w:t>
      </w:r>
    </w:p>
    <w:p w:rsidR="00E95D73" w:rsidRDefault="00E95D73" w:rsidP="00E95D73">
      <w:pPr>
        <w:adjustRightInd w:val="0"/>
        <w:jc w:val="both"/>
        <w:rPr>
          <w:b/>
          <w:bCs/>
          <w:sz w:val="26"/>
          <w:szCs w:val="26"/>
        </w:rPr>
      </w:pPr>
    </w:p>
    <w:p w:rsidR="0072188D" w:rsidRPr="0072188D" w:rsidRDefault="0072188D" w:rsidP="0072188D">
      <w:pPr>
        <w:adjustRightInd w:val="0"/>
        <w:jc w:val="both"/>
        <w:rPr>
          <w:b/>
          <w:bCs/>
          <w:sz w:val="22"/>
          <w:szCs w:val="22"/>
        </w:rPr>
      </w:pPr>
      <w:r w:rsidRPr="004F17E5">
        <w:rPr>
          <w:b/>
          <w:bCs/>
          <w:sz w:val="22"/>
          <w:szCs w:val="22"/>
        </w:rPr>
        <w:t>8</w:t>
      </w:r>
      <w:r w:rsidR="00E95D73" w:rsidRPr="00E95D73">
        <w:rPr>
          <w:b/>
          <w:bCs/>
          <w:sz w:val="22"/>
          <w:szCs w:val="22"/>
        </w:rPr>
        <w:t xml:space="preserve">.1. </w:t>
      </w:r>
      <w:r w:rsidRPr="0072188D">
        <w:rPr>
          <w:b/>
          <w:bCs/>
          <w:sz w:val="22"/>
          <w:szCs w:val="22"/>
        </w:rPr>
        <w:t>Вид, категория (тип) ценных бумаг</w:t>
      </w:r>
    </w:p>
    <w:p w:rsidR="00E95D73" w:rsidRPr="00E95D73" w:rsidRDefault="00E95D73" w:rsidP="00E95D73">
      <w:pPr>
        <w:adjustRightInd w:val="0"/>
        <w:jc w:val="both"/>
        <w:rPr>
          <w:b/>
          <w:bCs/>
          <w:sz w:val="22"/>
          <w:szCs w:val="22"/>
        </w:rPr>
      </w:pPr>
    </w:p>
    <w:p w:rsidR="00E95D73" w:rsidRDefault="00E95D73" w:rsidP="00E95D73">
      <w:pPr>
        <w:adjustRightInd w:val="0"/>
        <w:jc w:val="both"/>
        <w:rPr>
          <w:b/>
          <w:bCs/>
          <w:sz w:val="22"/>
          <w:szCs w:val="22"/>
        </w:rPr>
      </w:pPr>
    </w:p>
    <w:p w:rsidR="001272D8" w:rsidRDefault="001D6A65" w:rsidP="004F17E5">
      <w:pPr>
        <w:adjustRightInd w:val="0"/>
        <w:jc w:val="both"/>
        <w:rPr>
          <w:bCs/>
          <w:i/>
          <w:sz w:val="22"/>
          <w:szCs w:val="22"/>
        </w:rPr>
      </w:pPr>
      <w:r w:rsidRPr="004F17E5">
        <w:rPr>
          <w:bCs/>
          <w:i/>
          <w:sz w:val="22"/>
          <w:szCs w:val="22"/>
        </w:rPr>
        <w:t xml:space="preserve">Облигации </w:t>
      </w:r>
      <w:r w:rsidR="00875B83" w:rsidRPr="00CD19CC">
        <w:rPr>
          <w:bCs/>
          <w:i/>
          <w:sz w:val="22"/>
          <w:szCs w:val="22"/>
        </w:rPr>
        <w:t>процентные неконвертируемые</w:t>
      </w:r>
      <w:r w:rsidR="00875B83" w:rsidRPr="001D6A65">
        <w:rPr>
          <w:bCs/>
          <w:i/>
          <w:sz w:val="22"/>
          <w:szCs w:val="22"/>
        </w:rPr>
        <w:t xml:space="preserve"> </w:t>
      </w:r>
      <w:r w:rsidRPr="004F17E5">
        <w:rPr>
          <w:bCs/>
          <w:i/>
          <w:sz w:val="22"/>
          <w:szCs w:val="22"/>
        </w:rPr>
        <w:t xml:space="preserve">на предъявителя </w:t>
      </w:r>
      <w:r w:rsidR="00E95D73" w:rsidRPr="00CD19CC">
        <w:rPr>
          <w:bCs/>
          <w:i/>
          <w:sz w:val="22"/>
          <w:szCs w:val="22"/>
        </w:rPr>
        <w:t xml:space="preserve">серии 01, с возможностью досрочного погашения по усмотрению </w:t>
      </w:r>
      <w:r w:rsidR="00E06F66" w:rsidRPr="00CD19CC">
        <w:rPr>
          <w:bCs/>
          <w:i/>
          <w:sz w:val="22"/>
          <w:szCs w:val="22"/>
        </w:rPr>
        <w:t>Эмитент</w:t>
      </w:r>
      <w:r w:rsidR="00E95D73" w:rsidRPr="00CD19CC">
        <w:rPr>
          <w:bCs/>
          <w:i/>
          <w:sz w:val="22"/>
          <w:szCs w:val="22"/>
        </w:rPr>
        <w:t>а, со сроком погашения в 1092-й (Одна тысяча девяносто второй) день с даты начала размещения облигаций выпуска</w:t>
      </w:r>
      <w:r w:rsidR="00875B83">
        <w:rPr>
          <w:bCs/>
          <w:i/>
          <w:sz w:val="22"/>
          <w:szCs w:val="22"/>
        </w:rPr>
        <w:t>.</w:t>
      </w:r>
    </w:p>
    <w:p w:rsidR="001272D8" w:rsidRDefault="001272D8" w:rsidP="004F17E5">
      <w:pPr>
        <w:adjustRightInd w:val="0"/>
        <w:jc w:val="both"/>
        <w:rPr>
          <w:bCs/>
          <w:sz w:val="22"/>
          <w:szCs w:val="22"/>
        </w:rPr>
      </w:pPr>
    </w:p>
    <w:p w:rsidR="001272D8" w:rsidRPr="004F17E5" w:rsidRDefault="001D6A65" w:rsidP="004F17E5">
      <w:pPr>
        <w:adjustRightInd w:val="0"/>
        <w:jc w:val="both"/>
        <w:outlineLvl w:val="0"/>
        <w:rPr>
          <w:rFonts w:eastAsiaTheme="minorHAnsi"/>
          <w:b/>
          <w:sz w:val="22"/>
          <w:szCs w:val="22"/>
          <w:lang w:eastAsia="en-US"/>
        </w:rPr>
      </w:pPr>
      <w:r w:rsidRPr="004F17E5">
        <w:rPr>
          <w:rFonts w:eastAsiaTheme="minorHAnsi"/>
          <w:b/>
          <w:sz w:val="22"/>
          <w:szCs w:val="22"/>
          <w:lang w:eastAsia="en-US"/>
        </w:rPr>
        <w:t>8.2. Форма ценных бумаг</w:t>
      </w:r>
    </w:p>
    <w:p w:rsidR="001272D8" w:rsidRDefault="001272D8" w:rsidP="004F17E5">
      <w:pPr>
        <w:adjustRightInd w:val="0"/>
        <w:jc w:val="both"/>
        <w:rPr>
          <w:bCs/>
          <w:sz w:val="22"/>
          <w:szCs w:val="22"/>
        </w:rPr>
      </w:pPr>
    </w:p>
    <w:p w:rsidR="001272D8" w:rsidRDefault="00CD19CC" w:rsidP="004F17E5">
      <w:pPr>
        <w:adjustRightInd w:val="0"/>
        <w:jc w:val="both"/>
        <w:rPr>
          <w:bCs/>
          <w:sz w:val="22"/>
          <w:szCs w:val="22"/>
        </w:rPr>
      </w:pPr>
      <w:r w:rsidRPr="00CD19CC">
        <w:rPr>
          <w:bCs/>
          <w:sz w:val="22"/>
          <w:szCs w:val="22"/>
        </w:rPr>
        <w:t>форма размещаемых ценных бумаг:</w:t>
      </w:r>
      <w:r>
        <w:rPr>
          <w:bCs/>
          <w:sz w:val="22"/>
          <w:szCs w:val="22"/>
        </w:rPr>
        <w:t xml:space="preserve"> документарные.</w:t>
      </w:r>
    </w:p>
    <w:p w:rsidR="001272D8" w:rsidRDefault="001272D8" w:rsidP="004F17E5">
      <w:pPr>
        <w:adjustRightInd w:val="0"/>
        <w:jc w:val="both"/>
        <w:rPr>
          <w:bCs/>
          <w:sz w:val="22"/>
          <w:szCs w:val="22"/>
        </w:rPr>
      </w:pPr>
    </w:p>
    <w:p w:rsidR="00CD19CC" w:rsidRDefault="001D6A65" w:rsidP="00CD19CC">
      <w:pPr>
        <w:adjustRightInd w:val="0"/>
        <w:jc w:val="both"/>
        <w:rPr>
          <w:b/>
          <w:bCs/>
          <w:sz w:val="22"/>
          <w:szCs w:val="22"/>
        </w:rPr>
      </w:pPr>
      <w:r w:rsidRPr="004F17E5">
        <w:rPr>
          <w:b/>
          <w:bCs/>
          <w:sz w:val="22"/>
          <w:szCs w:val="22"/>
        </w:rPr>
        <w:t>8.3. Указание на обязательное централизованное хранение</w:t>
      </w:r>
    </w:p>
    <w:p w:rsidR="00CD19CC" w:rsidRDefault="00CD19CC" w:rsidP="00CD19CC">
      <w:pPr>
        <w:adjustRightInd w:val="0"/>
        <w:jc w:val="both"/>
        <w:rPr>
          <w:b/>
          <w:bCs/>
          <w:sz w:val="22"/>
          <w:szCs w:val="22"/>
        </w:rPr>
      </w:pPr>
    </w:p>
    <w:p w:rsidR="00CD19CC" w:rsidRPr="004F17E5" w:rsidRDefault="001D6A65" w:rsidP="00CD19CC">
      <w:pPr>
        <w:adjustRightInd w:val="0"/>
        <w:jc w:val="both"/>
        <w:rPr>
          <w:bCs/>
          <w:sz w:val="22"/>
          <w:szCs w:val="22"/>
        </w:rPr>
      </w:pPr>
      <w:r w:rsidRPr="004F17E5">
        <w:rPr>
          <w:bCs/>
          <w:sz w:val="22"/>
          <w:szCs w:val="22"/>
        </w:rPr>
        <w:t>Для размещаемых документарных ценных бумаг  предусмотрено обязательное централизованное хранение.</w:t>
      </w:r>
    </w:p>
    <w:p w:rsidR="00CD19CC" w:rsidRPr="00CD19CC" w:rsidRDefault="00CD19CC" w:rsidP="00CD19CC">
      <w:pPr>
        <w:adjustRightInd w:val="0"/>
        <w:jc w:val="both"/>
        <w:rPr>
          <w:bCs/>
          <w:sz w:val="22"/>
          <w:szCs w:val="22"/>
        </w:rPr>
      </w:pPr>
      <w:r w:rsidRPr="00CD19CC">
        <w:rPr>
          <w:bCs/>
          <w:sz w:val="22"/>
          <w:szCs w:val="22"/>
        </w:rPr>
        <w:t>Депозитарий, осуществляющий централизованное хранение:</w:t>
      </w:r>
    </w:p>
    <w:p w:rsidR="00CD19CC" w:rsidRPr="00CD19CC" w:rsidRDefault="00CD19CC" w:rsidP="00CD19CC">
      <w:pPr>
        <w:adjustRightInd w:val="0"/>
        <w:jc w:val="both"/>
        <w:rPr>
          <w:bCs/>
          <w:sz w:val="22"/>
          <w:szCs w:val="22"/>
        </w:rPr>
      </w:pPr>
      <w:r w:rsidRPr="00CD19CC">
        <w:rPr>
          <w:bCs/>
          <w:sz w:val="22"/>
          <w:szCs w:val="22"/>
        </w:rPr>
        <w:t>Полное фирменное наименование: Небанковская кредитная организация закрытое акционерное</w:t>
      </w:r>
    </w:p>
    <w:p w:rsidR="00CD19CC" w:rsidRPr="00CD19CC" w:rsidRDefault="00CD19CC" w:rsidP="00CD19CC">
      <w:pPr>
        <w:adjustRightInd w:val="0"/>
        <w:jc w:val="both"/>
        <w:rPr>
          <w:bCs/>
          <w:sz w:val="22"/>
          <w:szCs w:val="22"/>
        </w:rPr>
      </w:pPr>
      <w:r w:rsidRPr="00CD19CC">
        <w:rPr>
          <w:bCs/>
          <w:sz w:val="22"/>
          <w:szCs w:val="22"/>
        </w:rPr>
        <w:t>общество «Национальный расчетный депозитарий»</w:t>
      </w:r>
    </w:p>
    <w:p w:rsidR="00CD19CC" w:rsidRPr="00CD19CC" w:rsidRDefault="00CD19CC" w:rsidP="00CD19CC">
      <w:pPr>
        <w:adjustRightInd w:val="0"/>
        <w:jc w:val="both"/>
        <w:rPr>
          <w:bCs/>
          <w:sz w:val="22"/>
          <w:szCs w:val="22"/>
        </w:rPr>
      </w:pPr>
      <w:r w:rsidRPr="00CD19CC">
        <w:rPr>
          <w:bCs/>
          <w:sz w:val="22"/>
          <w:szCs w:val="22"/>
        </w:rPr>
        <w:t>Сокращенное фирменное наименование: НКО ЗАО НРД</w:t>
      </w:r>
    </w:p>
    <w:p w:rsidR="00CD19CC" w:rsidRPr="00CD19CC" w:rsidRDefault="00CD19CC" w:rsidP="00CD19CC">
      <w:pPr>
        <w:adjustRightInd w:val="0"/>
        <w:jc w:val="both"/>
        <w:rPr>
          <w:bCs/>
          <w:sz w:val="22"/>
          <w:szCs w:val="22"/>
        </w:rPr>
      </w:pPr>
      <w:r w:rsidRPr="00CD19CC">
        <w:rPr>
          <w:bCs/>
          <w:sz w:val="22"/>
          <w:szCs w:val="22"/>
        </w:rPr>
        <w:t>Место нахождения: город Москва, улица Спартаковская, дом 12</w:t>
      </w:r>
    </w:p>
    <w:p w:rsidR="00CD19CC" w:rsidRPr="00CD19CC" w:rsidRDefault="00CD19CC" w:rsidP="00CD19CC">
      <w:pPr>
        <w:adjustRightInd w:val="0"/>
        <w:jc w:val="both"/>
        <w:rPr>
          <w:bCs/>
          <w:sz w:val="22"/>
          <w:szCs w:val="22"/>
        </w:rPr>
      </w:pPr>
      <w:r w:rsidRPr="00CD19CC">
        <w:rPr>
          <w:bCs/>
          <w:sz w:val="22"/>
          <w:szCs w:val="22"/>
        </w:rPr>
        <w:t>Почтовый адрес: 105066, г. Москва, ул. Спартаковская, дом 12</w:t>
      </w:r>
    </w:p>
    <w:p w:rsidR="00CD19CC" w:rsidRPr="00CD19CC" w:rsidRDefault="00CD19CC" w:rsidP="00CD19CC">
      <w:pPr>
        <w:adjustRightInd w:val="0"/>
        <w:jc w:val="both"/>
        <w:rPr>
          <w:bCs/>
          <w:sz w:val="22"/>
          <w:szCs w:val="22"/>
        </w:rPr>
      </w:pPr>
      <w:r w:rsidRPr="00CD19CC">
        <w:rPr>
          <w:bCs/>
          <w:sz w:val="22"/>
          <w:szCs w:val="22"/>
        </w:rPr>
        <w:t>Телефон: (495) 956-27-89, (495) 956-27-90</w:t>
      </w:r>
    </w:p>
    <w:p w:rsidR="00CD19CC" w:rsidRPr="00CD19CC" w:rsidRDefault="00CD19CC" w:rsidP="00CD19CC">
      <w:pPr>
        <w:adjustRightInd w:val="0"/>
        <w:jc w:val="both"/>
        <w:rPr>
          <w:bCs/>
          <w:sz w:val="22"/>
          <w:szCs w:val="22"/>
        </w:rPr>
      </w:pPr>
    </w:p>
    <w:p w:rsidR="00CD19CC" w:rsidRPr="00CD19CC" w:rsidRDefault="00CD19CC" w:rsidP="00CD19CC">
      <w:pPr>
        <w:adjustRightInd w:val="0"/>
        <w:jc w:val="both"/>
        <w:rPr>
          <w:bCs/>
          <w:sz w:val="22"/>
          <w:szCs w:val="22"/>
        </w:rPr>
      </w:pPr>
      <w:r w:rsidRPr="00CD19CC">
        <w:rPr>
          <w:bCs/>
          <w:sz w:val="22"/>
          <w:szCs w:val="22"/>
        </w:rPr>
        <w:t>Номер лицензии профессионального участника рынка ценных бумаг на осуществление</w:t>
      </w:r>
    </w:p>
    <w:p w:rsidR="00CD19CC" w:rsidRPr="00CD19CC" w:rsidRDefault="00CD19CC" w:rsidP="00CD19CC">
      <w:pPr>
        <w:adjustRightInd w:val="0"/>
        <w:jc w:val="both"/>
        <w:rPr>
          <w:bCs/>
          <w:sz w:val="22"/>
          <w:szCs w:val="22"/>
        </w:rPr>
      </w:pPr>
      <w:r w:rsidRPr="00CD19CC">
        <w:rPr>
          <w:bCs/>
          <w:sz w:val="22"/>
          <w:szCs w:val="22"/>
        </w:rPr>
        <w:t>депозитарной деятельности: 177-12042-000100</w:t>
      </w:r>
    </w:p>
    <w:p w:rsidR="00CD19CC" w:rsidRPr="00CD19CC" w:rsidRDefault="00CD19CC" w:rsidP="00CD19CC">
      <w:pPr>
        <w:adjustRightInd w:val="0"/>
        <w:jc w:val="both"/>
        <w:rPr>
          <w:bCs/>
          <w:sz w:val="22"/>
          <w:szCs w:val="22"/>
        </w:rPr>
      </w:pPr>
      <w:r w:rsidRPr="00CD19CC">
        <w:rPr>
          <w:bCs/>
          <w:sz w:val="22"/>
          <w:szCs w:val="22"/>
        </w:rPr>
        <w:t>Дата выдачи: 19  февраля 2009</w:t>
      </w:r>
    </w:p>
    <w:p w:rsidR="00CD19CC" w:rsidRPr="00CD19CC" w:rsidRDefault="00CD19CC" w:rsidP="00CD19CC">
      <w:pPr>
        <w:adjustRightInd w:val="0"/>
        <w:jc w:val="both"/>
        <w:rPr>
          <w:bCs/>
          <w:sz w:val="22"/>
          <w:szCs w:val="22"/>
        </w:rPr>
      </w:pPr>
      <w:r w:rsidRPr="00CD19CC">
        <w:rPr>
          <w:bCs/>
          <w:sz w:val="22"/>
          <w:szCs w:val="22"/>
        </w:rPr>
        <w:t>Срок действия: без ограничения срока действия</w:t>
      </w:r>
    </w:p>
    <w:p w:rsidR="00CD19CC" w:rsidRPr="00CD19CC" w:rsidRDefault="00CD19CC" w:rsidP="00CD19CC">
      <w:pPr>
        <w:adjustRightInd w:val="0"/>
        <w:jc w:val="both"/>
        <w:rPr>
          <w:bCs/>
          <w:sz w:val="22"/>
          <w:szCs w:val="22"/>
        </w:rPr>
      </w:pPr>
      <w:r w:rsidRPr="00CD19CC">
        <w:rPr>
          <w:bCs/>
          <w:sz w:val="22"/>
          <w:szCs w:val="22"/>
        </w:rPr>
        <w:t>Орган, выдавший лицензию профессионального участника рынка ценных бумаг на осуществление</w:t>
      </w:r>
    </w:p>
    <w:p w:rsidR="00CD19CC" w:rsidRPr="00CD19CC" w:rsidRDefault="00CD19CC" w:rsidP="00CD19CC">
      <w:pPr>
        <w:adjustRightInd w:val="0"/>
        <w:jc w:val="both"/>
        <w:rPr>
          <w:bCs/>
          <w:sz w:val="22"/>
          <w:szCs w:val="22"/>
        </w:rPr>
      </w:pPr>
      <w:r w:rsidRPr="00CD19CC">
        <w:rPr>
          <w:bCs/>
          <w:sz w:val="22"/>
          <w:szCs w:val="22"/>
        </w:rPr>
        <w:t>депозитарной деятельности: Центральный банк Российской Федерации (Банк России)</w:t>
      </w:r>
    </w:p>
    <w:p w:rsidR="00CD19CC" w:rsidRPr="00CD19CC" w:rsidRDefault="00CD19CC" w:rsidP="00CD19CC">
      <w:pPr>
        <w:adjustRightInd w:val="0"/>
        <w:jc w:val="both"/>
        <w:rPr>
          <w:bCs/>
          <w:sz w:val="22"/>
          <w:szCs w:val="22"/>
        </w:rPr>
      </w:pPr>
    </w:p>
    <w:p w:rsidR="00CD19CC" w:rsidRPr="004F17E5" w:rsidRDefault="001D6A65" w:rsidP="00CD19CC">
      <w:pPr>
        <w:adjustRightInd w:val="0"/>
        <w:jc w:val="both"/>
        <w:rPr>
          <w:b/>
          <w:bCs/>
          <w:sz w:val="22"/>
          <w:szCs w:val="22"/>
        </w:rPr>
      </w:pPr>
      <w:r w:rsidRPr="004F17E5">
        <w:rPr>
          <w:b/>
          <w:bCs/>
          <w:sz w:val="22"/>
          <w:szCs w:val="22"/>
        </w:rPr>
        <w:t>8.4. Номинальная стоимость каждой ценной бумаги выпуска (дополнительного выпуска)</w:t>
      </w:r>
    </w:p>
    <w:p w:rsidR="001272D8" w:rsidRDefault="001272D8" w:rsidP="004F17E5">
      <w:pPr>
        <w:adjustRightInd w:val="0"/>
        <w:jc w:val="both"/>
        <w:rPr>
          <w:bCs/>
          <w:sz w:val="22"/>
          <w:szCs w:val="22"/>
        </w:rPr>
      </w:pPr>
    </w:p>
    <w:p w:rsidR="00CD19CC" w:rsidRPr="00CD19CC" w:rsidRDefault="00CD19CC" w:rsidP="00CD19CC">
      <w:pPr>
        <w:adjustRightInd w:val="0"/>
        <w:jc w:val="both"/>
        <w:rPr>
          <w:bCs/>
          <w:i/>
          <w:sz w:val="22"/>
          <w:szCs w:val="22"/>
        </w:rPr>
      </w:pPr>
      <w:r w:rsidRPr="00CD19CC">
        <w:rPr>
          <w:bCs/>
          <w:i/>
          <w:sz w:val="22"/>
          <w:szCs w:val="22"/>
        </w:rPr>
        <w:t>Номинальная стоимость каждой размещаемой ценной бумаги: 1 000 (Одна тысяча) рублей.</w:t>
      </w:r>
    </w:p>
    <w:p w:rsidR="001272D8" w:rsidRDefault="001272D8" w:rsidP="004F17E5">
      <w:pPr>
        <w:adjustRightInd w:val="0"/>
        <w:jc w:val="both"/>
        <w:rPr>
          <w:bCs/>
          <w:sz w:val="22"/>
          <w:szCs w:val="22"/>
        </w:rPr>
      </w:pPr>
    </w:p>
    <w:p w:rsidR="001272D8" w:rsidRDefault="001272D8" w:rsidP="004F17E5">
      <w:pPr>
        <w:adjustRightInd w:val="0"/>
        <w:jc w:val="both"/>
        <w:rPr>
          <w:bCs/>
          <w:sz w:val="22"/>
          <w:szCs w:val="22"/>
        </w:rPr>
      </w:pPr>
    </w:p>
    <w:p w:rsidR="00A143DA" w:rsidRPr="004F17E5" w:rsidRDefault="001D6A65" w:rsidP="00A143DA">
      <w:pPr>
        <w:adjustRightInd w:val="0"/>
        <w:jc w:val="both"/>
        <w:rPr>
          <w:b/>
          <w:bCs/>
          <w:sz w:val="22"/>
          <w:szCs w:val="22"/>
        </w:rPr>
      </w:pPr>
      <w:r w:rsidRPr="004F17E5">
        <w:rPr>
          <w:b/>
          <w:bCs/>
          <w:sz w:val="22"/>
          <w:szCs w:val="22"/>
        </w:rPr>
        <w:t>8.5. Количество ценных бумаг выпуска (дополнительного выпуска)</w:t>
      </w:r>
      <w:r w:rsidR="00A143DA">
        <w:rPr>
          <w:b/>
          <w:bCs/>
          <w:sz w:val="22"/>
          <w:szCs w:val="22"/>
        </w:rPr>
        <w:t>:</w:t>
      </w:r>
    </w:p>
    <w:p w:rsidR="00A143DA" w:rsidRDefault="00A143DA" w:rsidP="00A143DA">
      <w:pPr>
        <w:adjustRightInd w:val="0"/>
        <w:jc w:val="both"/>
        <w:rPr>
          <w:bCs/>
          <w:sz w:val="22"/>
          <w:szCs w:val="22"/>
        </w:rPr>
      </w:pPr>
    </w:p>
    <w:p w:rsidR="001272D8" w:rsidRDefault="00A143DA" w:rsidP="004F17E5">
      <w:pPr>
        <w:adjustRightInd w:val="0"/>
        <w:rPr>
          <w:bCs/>
          <w:sz w:val="22"/>
          <w:szCs w:val="22"/>
        </w:rPr>
      </w:pPr>
      <w:r w:rsidRPr="00A143DA">
        <w:rPr>
          <w:bCs/>
          <w:sz w:val="22"/>
          <w:szCs w:val="22"/>
        </w:rPr>
        <w:t>500 000 (Пятьсот тысяч) штук.</w:t>
      </w:r>
    </w:p>
    <w:p w:rsidR="001272D8" w:rsidRDefault="001272D8" w:rsidP="004F17E5">
      <w:pPr>
        <w:adjustRightInd w:val="0"/>
        <w:rPr>
          <w:bCs/>
          <w:sz w:val="22"/>
          <w:szCs w:val="22"/>
        </w:rPr>
      </w:pPr>
    </w:p>
    <w:p w:rsidR="00A143DA" w:rsidRDefault="00A143DA" w:rsidP="00A143DA">
      <w:pPr>
        <w:adjustRightInd w:val="0"/>
        <w:jc w:val="both"/>
        <w:rPr>
          <w:bCs/>
          <w:i/>
          <w:sz w:val="22"/>
          <w:szCs w:val="22"/>
        </w:rPr>
      </w:pPr>
      <w:r w:rsidRPr="00A143DA">
        <w:rPr>
          <w:bCs/>
          <w:sz w:val="22"/>
          <w:szCs w:val="22"/>
        </w:rPr>
        <w:t xml:space="preserve">В случае, </w:t>
      </w:r>
      <w:r>
        <w:rPr>
          <w:bCs/>
          <w:sz w:val="22"/>
          <w:szCs w:val="22"/>
        </w:rPr>
        <w:t xml:space="preserve"> </w:t>
      </w:r>
      <w:r w:rsidRPr="00A143DA">
        <w:rPr>
          <w:bCs/>
          <w:sz w:val="22"/>
          <w:szCs w:val="22"/>
        </w:rPr>
        <w:t xml:space="preserve">если выпуск (дополнительный выпуск) облигаций предполагается размещать траншами, указывается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 </w:t>
      </w:r>
      <w:r w:rsidRPr="00A143DA">
        <w:rPr>
          <w:bCs/>
          <w:i/>
          <w:sz w:val="22"/>
          <w:szCs w:val="22"/>
        </w:rPr>
        <w:t>выпуск Облигаций не предполагается размещать траншами.</w:t>
      </w:r>
    </w:p>
    <w:p w:rsidR="00A143DA" w:rsidRPr="00A143DA" w:rsidRDefault="00A143DA" w:rsidP="00A143DA">
      <w:pPr>
        <w:adjustRightInd w:val="0"/>
        <w:jc w:val="both"/>
        <w:rPr>
          <w:bCs/>
          <w:i/>
          <w:sz w:val="22"/>
          <w:szCs w:val="22"/>
        </w:rPr>
      </w:pPr>
    </w:p>
    <w:p w:rsidR="001272D8" w:rsidRDefault="00C75A2A" w:rsidP="004F17E5">
      <w:pPr>
        <w:adjustRightInd w:val="0"/>
        <w:jc w:val="both"/>
        <w:rPr>
          <w:b/>
          <w:bCs/>
          <w:sz w:val="22"/>
          <w:szCs w:val="22"/>
        </w:rPr>
      </w:pPr>
      <w:r w:rsidRPr="004F17E5">
        <w:rPr>
          <w:b/>
          <w:bCs/>
          <w:sz w:val="22"/>
          <w:szCs w:val="22"/>
        </w:rPr>
        <w:t>8.6. Общее количество ценных бумаг данного выпуска, размещенных ранее</w:t>
      </w:r>
    </w:p>
    <w:p w:rsidR="000A7402" w:rsidRDefault="000A7402" w:rsidP="000A7402">
      <w:pPr>
        <w:rPr>
          <w:bCs/>
          <w:sz w:val="22"/>
          <w:szCs w:val="22"/>
        </w:rPr>
      </w:pPr>
    </w:p>
    <w:p w:rsidR="000A7402" w:rsidRDefault="000A7402" w:rsidP="000A7402">
      <w:pPr>
        <w:rPr>
          <w:bCs/>
          <w:sz w:val="22"/>
          <w:szCs w:val="22"/>
        </w:rPr>
      </w:pPr>
      <w:r w:rsidRPr="004F17E5">
        <w:rPr>
          <w:bCs/>
          <w:sz w:val="22"/>
          <w:szCs w:val="22"/>
        </w:rPr>
        <w:t>Ценные бумаги данного выпуска ранее не размещались. Данный выпуск не является дополнительным.</w:t>
      </w:r>
    </w:p>
    <w:p w:rsidR="000A7402" w:rsidRPr="004F17E5" w:rsidRDefault="000A7402" w:rsidP="000A7402">
      <w:pPr>
        <w:rPr>
          <w:bCs/>
          <w:sz w:val="22"/>
          <w:szCs w:val="22"/>
        </w:rPr>
      </w:pPr>
    </w:p>
    <w:p w:rsidR="00A143DA" w:rsidRPr="004F17E5" w:rsidRDefault="001D6A65" w:rsidP="00A143DA">
      <w:pPr>
        <w:adjustRightInd w:val="0"/>
        <w:jc w:val="both"/>
        <w:rPr>
          <w:b/>
          <w:bCs/>
          <w:iCs/>
          <w:sz w:val="22"/>
          <w:szCs w:val="22"/>
        </w:rPr>
      </w:pPr>
      <w:r w:rsidRPr="004F17E5">
        <w:rPr>
          <w:b/>
          <w:bCs/>
          <w:iCs/>
          <w:sz w:val="22"/>
          <w:szCs w:val="22"/>
        </w:rPr>
        <w:t>8.7. Права владельца каждой ценной бумаги выпуска (дополнительного выпуска)</w:t>
      </w:r>
    </w:p>
    <w:p w:rsidR="001272D8" w:rsidRDefault="001272D8" w:rsidP="004F17E5">
      <w:pPr>
        <w:adjustRightInd w:val="0"/>
        <w:jc w:val="both"/>
        <w:rPr>
          <w:bCs/>
          <w:sz w:val="22"/>
          <w:szCs w:val="22"/>
        </w:rPr>
      </w:pPr>
    </w:p>
    <w:p w:rsidR="00FF78EF" w:rsidRDefault="00FF78EF" w:rsidP="00FF78EF">
      <w:pPr>
        <w:adjustRightInd w:val="0"/>
        <w:jc w:val="both"/>
        <w:rPr>
          <w:bCs/>
          <w:sz w:val="22"/>
          <w:szCs w:val="22"/>
        </w:rPr>
      </w:pPr>
      <w:r w:rsidRPr="00FF78EF">
        <w:rPr>
          <w:bCs/>
          <w:sz w:val="22"/>
          <w:szCs w:val="22"/>
        </w:rPr>
        <w:t>Указываются права владельца каждой ценной бумаги выпуска (дополнительного выпуска).</w:t>
      </w:r>
    </w:p>
    <w:p w:rsidR="00FF78EF" w:rsidRPr="00FF78EF" w:rsidRDefault="00FF78EF" w:rsidP="00FF78EF">
      <w:pPr>
        <w:adjustRightInd w:val="0"/>
        <w:jc w:val="both"/>
        <w:rPr>
          <w:bCs/>
          <w:sz w:val="22"/>
          <w:szCs w:val="22"/>
        </w:rPr>
      </w:pPr>
    </w:p>
    <w:p w:rsidR="00FF78EF" w:rsidRDefault="00FF78EF" w:rsidP="00FF78EF">
      <w:pPr>
        <w:adjustRightInd w:val="0"/>
        <w:jc w:val="both"/>
        <w:rPr>
          <w:bCs/>
          <w:i/>
          <w:sz w:val="22"/>
          <w:szCs w:val="22"/>
        </w:rPr>
      </w:pPr>
      <w:r>
        <w:rPr>
          <w:bCs/>
          <w:sz w:val="22"/>
          <w:szCs w:val="22"/>
        </w:rPr>
        <w:tab/>
      </w:r>
      <w:r w:rsidR="001D6A65" w:rsidRPr="004F17E5">
        <w:rPr>
          <w:bCs/>
          <w:iCs/>
          <w:sz w:val="22"/>
          <w:szCs w:val="22"/>
        </w:rPr>
        <w:t>Для обыкновенных акций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дивидендов, о праве на участие в общем собрании акционеров с правом голоса по всем вопросам его компетенции, о праве на получение части имущества акционерного общества в случае его ликвидации. 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r>
        <w:rPr>
          <w:bCs/>
          <w:sz w:val="22"/>
          <w:szCs w:val="22"/>
        </w:rPr>
        <w:t xml:space="preserve">: </w:t>
      </w:r>
      <w:r w:rsidR="001D6A65" w:rsidRPr="004F17E5">
        <w:rPr>
          <w:bCs/>
          <w:i/>
          <w:sz w:val="22"/>
          <w:szCs w:val="22"/>
        </w:rPr>
        <w:t>не указывается для данного вида ценных бумаг.</w:t>
      </w:r>
    </w:p>
    <w:p w:rsidR="00FF78EF" w:rsidRDefault="00FF78EF" w:rsidP="00FF78EF">
      <w:pPr>
        <w:adjustRightInd w:val="0"/>
        <w:jc w:val="both"/>
        <w:rPr>
          <w:bCs/>
          <w:i/>
          <w:sz w:val="22"/>
          <w:szCs w:val="22"/>
        </w:rPr>
      </w:pPr>
    </w:p>
    <w:p w:rsidR="001272D8" w:rsidRPr="004F17E5" w:rsidRDefault="001D6A65" w:rsidP="004F17E5">
      <w:pPr>
        <w:adjustRightInd w:val="0"/>
        <w:ind w:firstLine="708"/>
        <w:jc w:val="both"/>
        <w:rPr>
          <w:bCs/>
          <w:i/>
          <w:sz w:val="22"/>
          <w:szCs w:val="22"/>
        </w:rPr>
      </w:pPr>
      <w:r w:rsidRPr="004F17E5">
        <w:rPr>
          <w:bCs/>
          <w:sz w:val="22"/>
          <w:szCs w:val="22"/>
        </w:rPr>
        <w:t xml:space="preserve">Для привилегированных акций указываются точные положения устава акционерного общества о правах, предоставляемых акционерам привилегированными акциями: о размере дивиденда и (или) ликвидационной стоимости по привилегированным акциям, праве акционера на получение объявленных дивидендов, о праве акционера на участие в общем собрании акционеров с правом голоса по вопросам его компетенции в случаях, порядке и на условиях, установленных в соответствии с Федеральным </w:t>
      </w:r>
      <w:r w:rsidRPr="004F17E5">
        <w:t>законом</w:t>
      </w:r>
      <w:r w:rsidRPr="004F17E5">
        <w:rPr>
          <w:bCs/>
          <w:sz w:val="22"/>
          <w:szCs w:val="22"/>
        </w:rPr>
        <w:t xml:space="preserve"> "Об акционерных обществах". При этом в случае, когда уставом акционерного общества предусмотрены привилегированные акции двух и более типов, по каждому из которых определен размер дивиденда и (или) ликвидационная стоимость, указывается также очередность выплаты дивидендов и (или) ликвидационной стоимости по каждому из них. Если уставом акционерного общества предусмотрено ограничение максимального числа голосов, принадлежащих одному акционеру, указывается такое ограничение</w:t>
      </w:r>
      <w:r w:rsidR="00FF78EF">
        <w:rPr>
          <w:bCs/>
          <w:sz w:val="22"/>
          <w:szCs w:val="22"/>
        </w:rPr>
        <w:t xml:space="preserve">: </w:t>
      </w:r>
      <w:r w:rsidRPr="004F17E5">
        <w:rPr>
          <w:bCs/>
          <w:i/>
          <w:sz w:val="22"/>
          <w:szCs w:val="22"/>
        </w:rPr>
        <w:t>не указывается для данного вида ценных бумаг.</w:t>
      </w:r>
    </w:p>
    <w:p w:rsidR="00FF78EF" w:rsidRDefault="00FF78EF" w:rsidP="00FF78EF">
      <w:pPr>
        <w:adjustRightInd w:val="0"/>
        <w:jc w:val="both"/>
        <w:rPr>
          <w:bCs/>
          <w:sz w:val="22"/>
          <w:szCs w:val="22"/>
        </w:rPr>
      </w:pPr>
      <w:r>
        <w:rPr>
          <w:bCs/>
          <w:sz w:val="22"/>
          <w:szCs w:val="22"/>
        </w:rPr>
        <w:tab/>
      </w:r>
    </w:p>
    <w:p w:rsidR="001272D8" w:rsidRDefault="00FF78EF" w:rsidP="004F17E5">
      <w:pPr>
        <w:adjustRightInd w:val="0"/>
        <w:ind w:firstLine="708"/>
        <w:jc w:val="both"/>
        <w:rPr>
          <w:bCs/>
          <w:sz w:val="22"/>
          <w:szCs w:val="22"/>
        </w:rPr>
      </w:pPr>
      <w:r w:rsidRPr="00FF78EF">
        <w:rPr>
          <w:bCs/>
          <w:sz w:val="22"/>
          <w:szCs w:val="22"/>
        </w:rPr>
        <w:t>Для облигаций указывается право владельцев на получение от эмитента в предусмотренный облигацией срок номинальной стоимости облигации либо получения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 В случае предоставления обеспечения по облигациям выпуска указываются права владельцев облигаций, возникающие из такого обеспечения, в соответствии с условиями предоставляемого обеспечения, а также то, что с переходом прав на облигацию с обеспечением к новому владельцу (приобретателю) переходят все права, вытекающие из такого обеспечения. Указывается на то, что передача прав, возникших из предоставленного обеспечения, без передачи прав на облигацию является недействительной.</w:t>
      </w:r>
    </w:p>
    <w:p w:rsidR="00FF78EF" w:rsidRPr="00FF78EF" w:rsidRDefault="00FF78EF" w:rsidP="00FF78EF">
      <w:pPr>
        <w:adjustRightInd w:val="0"/>
        <w:jc w:val="both"/>
        <w:rPr>
          <w:bCs/>
          <w:sz w:val="22"/>
          <w:szCs w:val="22"/>
        </w:rPr>
      </w:pPr>
    </w:p>
    <w:p w:rsidR="005D159D" w:rsidRDefault="005D159D" w:rsidP="005D159D">
      <w:pPr>
        <w:adjustRightInd w:val="0"/>
        <w:ind w:firstLine="720"/>
        <w:jc w:val="both"/>
        <w:rPr>
          <w:sz w:val="22"/>
          <w:szCs w:val="22"/>
        </w:rPr>
      </w:pPr>
      <w:r w:rsidRPr="00290B94">
        <w:rPr>
          <w:sz w:val="22"/>
          <w:szCs w:val="22"/>
        </w:rPr>
        <w:t>Каждая Облигация имеет равные объем и сроки осуществления прав внутри одного выпуска вне</w:t>
      </w:r>
    </w:p>
    <w:p w:rsidR="005D159D" w:rsidRPr="00290B94" w:rsidRDefault="005D159D" w:rsidP="005D159D">
      <w:pPr>
        <w:adjustRightInd w:val="0"/>
        <w:jc w:val="both"/>
        <w:rPr>
          <w:sz w:val="22"/>
          <w:szCs w:val="22"/>
        </w:rPr>
      </w:pPr>
      <w:r>
        <w:rPr>
          <w:sz w:val="22"/>
          <w:szCs w:val="22"/>
        </w:rPr>
        <w:t>з</w:t>
      </w:r>
      <w:r w:rsidRPr="00290B94">
        <w:rPr>
          <w:sz w:val="22"/>
          <w:szCs w:val="22"/>
        </w:rPr>
        <w:t>ависимости от времени приобретения ценной бумаги. Документами, удостоверяющими права,</w:t>
      </w:r>
      <w:r>
        <w:rPr>
          <w:sz w:val="22"/>
          <w:szCs w:val="22"/>
        </w:rPr>
        <w:t xml:space="preserve"> </w:t>
      </w:r>
      <w:r w:rsidRPr="00290B94">
        <w:rPr>
          <w:sz w:val="22"/>
          <w:szCs w:val="22"/>
        </w:rPr>
        <w:t>закрепленные Облигациями, являются Сертификат Облигаций и Решение о выпуске ценных бумаг</w:t>
      </w:r>
      <w:r>
        <w:rPr>
          <w:sz w:val="22"/>
          <w:szCs w:val="22"/>
        </w:rPr>
        <w:t xml:space="preserve"> </w:t>
      </w:r>
      <w:r w:rsidRPr="00290B94">
        <w:rPr>
          <w:sz w:val="22"/>
          <w:szCs w:val="22"/>
        </w:rPr>
        <w:t>(далее – «Решение о выпуске»).</w:t>
      </w:r>
    </w:p>
    <w:p w:rsidR="005D159D" w:rsidRPr="00290B94" w:rsidRDefault="005D159D" w:rsidP="005D159D">
      <w:pPr>
        <w:adjustRightInd w:val="0"/>
        <w:ind w:firstLine="720"/>
        <w:jc w:val="both"/>
        <w:rPr>
          <w:sz w:val="22"/>
          <w:szCs w:val="22"/>
        </w:rPr>
      </w:pPr>
      <w:r w:rsidRPr="00290B94">
        <w:rPr>
          <w:sz w:val="22"/>
          <w:szCs w:val="22"/>
        </w:rPr>
        <w:t>В случае расхождения между текстом Решения о выпуске и данными, приведенными в Сертификате</w:t>
      </w:r>
      <w:r>
        <w:rPr>
          <w:sz w:val="22"/>
          <w:szCs w:val="22"/>
        </w:rPr>
        <w:t xml:space="preserve"> </w:t>
      </w:r>
      <w:r w:rsidRPr="00290B94">
        <w:rPr>
          <w:sz w:val="22"/>
          <w:szCs w:val="22"/>
        </w:rPr>
        <w:t>Облигаций, владелец имеет право требовать осуществления прав, закрепленных этой ценной бумагой в</w:t>
      </w:r>
      <w:r>
        <w:rPr>
          <w:sz w:val="22"/>
          <w:szCs w:val="22"/>
        </w:rPr>
        <w:t xml:space="preserve"> </w:t>
      </w:r>
      <w:r w:rsidRPr="00290B94">
        <w:rPr>
          <w:sz w:val="22"/>
          <w:szCs w:val="22"/>
        </w:rPr>
        <w:t>объеме, удостоверенном Сертификатом Облигаций.</w:t>
      </w:r>
    </w:p>
    <w:p w:rsidR="005D159D" w:rsidRPr="00290B94" w:rsidRDefault="005D159D" w:rsidP="005D159D">
      <w:pPr>
        <w:adjustRightInd w:val="0"/>
        <w:ind w:firstLine="720"/>
        <w:jc w:val="both"/>
        <w:rPr>
          <w:sz w:val="22"/>
          <w:szCs w:val="22"/>
        </w:rPr>
      </w:pPr>
      <w:r w:rsidRPr="00290B94">
        <w:rPr>
          <w:sz w:val="22"/>
          <w:szCs w:val="22"/>
        </w:rPr>
        <w:t>Владелец Облигации имеет право на получение при погашении Облигации в предусмотренный ею срок</w:t>
      </w:r>
      <w:r>
        <w:rPr>
          <w:sz w:val="22"/>
          <w:szCs w:val="22"/>
        </w:rPr>
        <w:t xml:space="preserve"> </w:t>
      </w:r>
      <w:r w:rsidRPr="00290B94">
        <w:rPr>
          <w:sz w:val="22"/>
          <w:szCs w:val="22"/>
        </w:rPr>
        <w:t>но</w:t>
      </w:r>
      <w:r>
        <w:rPr>
          <w:sz w:val="22"/>
          <w:szCs w:val="22"/>
        </w:rPr>
        <w:t xml:space="preserve">минальной стоимости Облигации. </w:t>
      </w:r>
    </w:p>
    <w:p w:rsidR="005D159D" w:rsidRPr="00290B94" w:rsidRDefault="005D159D" w:rsidP="005D159D">
      <w:pPr>
        <w:adjustRightInd w:val="0"/>
        <w:ind w:firstLine="720"/>
        <w:jc w:val="both"/>
        <w:rPr>
          <w:sz w:val="22"/>
          <w:szCs w:val="22"/>
        </w:rPr>
      </w:pPr>
      <w:r w:rsidRPr="00290B94">
        <w:rPr>
          <w:sz w:val="22"/>
          <w:szCs w:val="22"/>
        </w:rPr>
        <w:t>Владелец Облигации имеет право на получение купонного дохода (процента от номинальной</w:t>
      </w:r>
      <w:r>
        <w:rPr>
          <w:sz w:val="22"/>
          <w:szCs w:val="22"/>
        </w:rPr>
        <w:t xml:space="preserve"> </w:t>
      </w:r>
      <w:r w:rsidRPr="00290B94">
        <w:rPr>
          <w:sz w:val="22"/>
          <w:szCs w:val="22"/>
        </w:rPr>
        <w:t>стоимости) по окончании каждого купонного периода, порядок определения размера которого указан в</w:t>
      </w:r>
      <w:r>
        <w:rPr>
          <w:sz w:val="22"/>
          <w:szCs w:val="22"/>
        </w:rPr>
        <w:t xml:space="preserve"> </w:t>
      </w:r>
      <w:r w:rsidRPr="00290B94">
        <w:rPr>
          <w:sz w:val="22"/>
          <w:szCs w:val="22"/>
        </w:rPr>
        <w:t xml:space="preserve">п. 9.3 Решения о выпуске, </w:t>
      </w:r>
      <w:r w:rsidRPr="004F17E5">
        <w:rPr>
          <w:sz w:val="22"/>
          <w:szCs w:val="22"/>
        </w:rPr>
        <w:t>п. 8.</w:t>
      </w:r>
      <w:r w:rsidR="00C00485" w:rsidRPr="004F17E5">
        <w:rPr>
          <w:sz w:val="22"/>
          <w:szCs w:val="22"/>
        </w:rPr>
        <w:t>9.3.</w:t>
      </w:r>
      <w:r w:rsidRPr="004F17E5">
        <w:rPr>
          <w:sz w:val="22"/>
          <w:szCs w:val="22"/>
        </w:rPr>
        <w:t xml:space="preserve"> Проспекта</w:t>
      </w:r>
      <w:r w:rsidRPr="00290B94">
        <w:rPr>
          <w:sz w:val="22"/>
          <w:szCs w:val="22"/>
        </w:rPr>
        <w:t xml:space="preserve"> ценных бумаг, а сроки выплаты в п. 9.4 Решения о выпуске,</w:t>
      </w:r>
      <w:r>
        <w:rPr>
          <w:sz w:val="22"/>
          <w:szCs w:val="22"/>
        </w:rPr>
        <w:t xml:space="preserve"> </w:t>
      </w:r>
      <w:r w:rsidRPr="004F17E5">
        <w:rPr>
          <w:sz w:val="22"/>
          <w:szCs w:val="22"/>
        </w:rPr>
        <w:t>п. 8.9.4</w:t>
      </w:r>
      <w:r w:rsidR="00C00485">
        <w:rPr>
          <w:sz w:val="22"/>
          <w:szCs w:val="22"/>
        </w:rPr>
        <w:t>.</w:t>
      </w:r>
      <w:r w:rsidRPr="004F17E5">
        <w:rPr>
          <w:sz w:val="22"/>
          <w:szCs w:val="22"/>
        </w:rPr>
        <w:t xml:space="preserve"> Проспекта</w:t>
      </w:r>
      <w:r w:rsidRPr="00290B94">
        <w:rPr>
          <w:sz w:val="22"/>
          <w:szCs w:val="22"/>
        </w:rPr>
        <w:t xml:space="preserve"> ценных бумаг.</w:t>
      </w:r>
    </w:p>
    <w:p w:rsidR="00B1615C" w:rsidRPr="00290B94" w:rsidRDefault="005D159D" w:rsidP="00B1615C">
      <w:pPr>
        <w:adjustRightInd w:val="0"/>
        <w:jc w:val="both"/>
        <w:rPr>
          <w:sz w:val="22"/>
          <w:szCs w:val="22"/>
        </w:rPr>
      </w:pPr>
      <w:r w:rsidRPr="00290B94">
        <w:rPr>
          <w:sz w:val="22"/>
          <w:szCs w:val="22"/>
        </w:rPr>
        <w:t xml:space="preserve">Владелец Облигации имеет право требовать приобретения Облигаций </w:t>
      </w:r>
      <w:r>
        <w:rPr>
          <w:sz w:val="22"/>
          <w:szCs w:val="22"/>
        </w:rPr>
        <w:t>Эмитент</w:t>
      </w:r>
      <w:r w:rsidRPr="00290B94">
        <w:rPr>
          <w:sz w:val="22"/>
          <w:szCs w:val="22"/>
        </w:rPr>
        <w:t>ом в случаях и на</w:t>
      </w:r>
      <w:r w:rsidR="00B1615C">
        <w:rPr>
          <w:sz w:val="22"/>
          <w:szCs w:val="22"/>
        </w:rPr>
        <w:t xml:space="preserve"> </w:t>
      </w:r>
      <w:r w:rsidR="00B1615C" w:rsidRPr="00290B94">
        <w:rPr>
          <w:sz w:val="22"/>
          <w:szCs w:val="22"/>
        </w:rPr>
        <w:t xml:space="preserve">условиях, указанных в п. 10.1 Решения о выпуске </w:t>
      </w:r>
      <w:r w:rsidR="00B1615C" w:rsidRPr="00C00485">
        <w:rPr>
          <w:sz w:val="22"/>
          <w:szCs w:val="22"/>
        </w:rPr>
        <w:t>и п. 8.</w:t>
      </w:r>
      <w:r w:rsidR="00C00485" w:rsidRPr="004F17E5">
        <w:rPr>
          <w:sz w:val="22"/>
          <w:szCs w:val="22"/>
        </w:rPr>
        <w:t>10.</w:t>
      </w:r>
      <w:r w:rsidR="00B1615C" w:rsidRPr="004F17E5">
        <w:rPr>
          <w:sz w:val="22"/>
          <w:szCs w:val="22"/>
        </w:rPr>
        <w:t xml:space="preserve"> Проспекта ценных бумаг.</w:t>
      </w:r>
    </w:p>
    <w:p w:rsidR="005D159D" w:rsidRPr="00290B94" w:rsidRDefault="005D159D" w:rsidP="005D159D">
      <w:pPr>
        <w:adjustRightInd w:val="0"/>
        <w:ind w:firstLine="720"/>
        <w:jc w:val="both"/>
        <w:rPr>
          <w:sz w:val="22"/>
          <w:szCs w:val="22"/>
        </w:rPr>
      </w:pPr>
    </w:p>
    <w:p w:rsidR="00C00485" w:rsidRPr="00290B94" w:rsidRDefault="005D159D" w:rsidP="00C00485">
      <w:pPr>
        <w:adjustRightInd w:val="0"/>
        <w:ind w:firstLine="720"/>
        <w:jc w:val="both"/>
        <w:rPr>
          <w:sz w:val="22"/>
          <w:szCs w:val="22"/>
        </w:rPr>
      </w:pPr>
      <w:r w:rsidRPr="00290B94">
        <w:rPr>
          <w:sz w:val="22"/>
          <w:szCs w:val="22"/>
        </w:rPr>
        <w:t xml:space="preserve">В случае ликвидации </w:t>
      </w:r>
      <w:r>
        <w:rPr>
          <w:sz w:val="22"/>
          <w:szCs w:val="22"/>
        </w:rPr>
        <w:t>Эмитент</w:t>
      </w:r>
      <w:r w:rsidRPr="00290B94">
        <w:rPr>
          <w:sz w:val="22"/>
          <w:szCs w:val="22"/>
        </w:rPr>
        <w:t>а владелец Облигации вправе получить причитающиеся денежные</w:t>
      </w:r>
      <w:r w:rsidR="00C00485" w:rsidRPr="00C00485">
        <w:rPr>
          <w:sz w:val="22"/>
          <w:szCs w:val="22"/>
        </w:rPr>
        <w:t xml:space="preserve"> </w:t>
      </w:r>
      <w:r w:rsidR="00C00485" w:rsidRPr="00290B94">
        <w:rPr>
          <w:sz w:val="22"/>
          <w:szCs w:val="22"/>
        </w:rPr>
        <w:t>средства в порядке очередности, установленной в соответствии со статьей 64</w:t>
      </w:r>
      <w:r w:rsidR="00C00485" w:rsidRPr="00C00485">
        <w:rPr>
          <w:sz w:val="22"/>
          <w:szCs w:val="22"/>
        </w:rPr>
        <w:t xml:space="preserve"> </w:t>
      </w:r>
      <w:r w:rsidR="00C00485" w:rsidRPr="00290B94">
        <w:rPr>
          <w:sz w:val="22"/>
          <w:szCs w:val="22"/>
        </w:rPr>
        <w:t>Гражданского кодекса</w:t>
      </w:r>
      <w:r w:rsidR="00C00485">
        <w:rPr>
          <w:sz w:val="22"/>
          <w:szCs w:val="22"/>
        </w:rPr>
        <w:t xml:space="preserve"> </w:t>
      </w:r>
      <w:r w:rsidR="00C00485" w:rsidRPr="00290B94">
        <w:rPr>
          <w:sz w:val="22"/>
          <w:szCs w:val="22"/>
        </w:rPr>
        <w:t>Российской Федерации.</w:t>
      </w:r>
    </w:p>
    <w:p w:rsidR="00C00485" w:rsidRPr="00290B94" w:rsidRDefault="00C00485" w:rsidP="00C00485">
      <w:pPr>
        <w:adjustRightInd w:val="0"/>
        <w:ind w:firstLine="720"/>
        <w:jc w:val="both"/>
        <w:rPr>
          <w:sz w:val="22"/>
          <w:szCs w:val="22"/>
        </w:rPr>
      </w:pPr>
      <w:r w:rsidRPr="00290B94">
        <w:rPr>
          <w:sz w:val="22"/>
          <w:szCs w:val="22"/>
        </w:rPr>
        <w:t xml:space="preserve">Все задолженности </w:t>
      </w:r>
      <w:r>
        <w:rPr>
          <w:sz w:val="22"/>
          <w:szCs w:val="22"/>
        </w:rPr>
        <w:t>Эмитент</w:t>
      </w:r>
      <w:r w:rsidRPr="00290B94">
        <w:rPr>
          <w:sz w:val="22"/>
          <w:szCs w:val="22"/>
        </w:rPr>
        <w:t>а по Облигациям будут юридически равны и в равной степени</w:t>
      </w:r>
      <w:r>
        <w:rPr>
          <w:sz w:val="22"/>
          <w:szCs w:val="22"/>
        </w:rPr>
        <w:t xml:space="preserve"> </w:t>
      </w:r>
      <w:r w:rsidRPr="00290B94">
        <w:rPr>
          <w:sz w:val="22"/>
          <w:szCs w:val="22"/>
        </w:rPr>
        <w:t>обязательны к исполнению.</w:t>
      </w:r>
    </w:p>
    <w:p w:rsidR="005D159D" w:rsidRPr="00290B94" w:rsidRDefault="005D159D" w:rsidP="005D159D">
      <w:pPr>
        <w:adjustRightInd w:val="0"/>
        <w:ind w:firstLine="720"/>
        <w:jc w:val="both"/>
        <w:rPr>
          <w:sz w:val="22"/>
          <w:szCs w:val="22"/>
        </w:rPr>
      </w:pPr>
    </w:p>
    <w:p w:rsidR="005D159D" w:rsidRPr="00290B94" w:rsidRDefault="005D159D" w:rsidP="005D159D">
      <w:pPr>
        <w:adjustRightInd w:val="0"/>
        <w:ind w:firstLine="720"/>
        <w:jc w:val="both"/>
        <w:rPr>
          <w:sz w:val="22"/>
          <w:szCs w:val="22"/>
        </w:rPr>
      </w:pPr>
      <w:r>
        <w:rPr>
          <w:sz w:val="22"/>
          <w:szCs w:val="22"/>
        </w:rPr>
        <w:t>Эмитент</w:t>
      </w:r>
      <w:r w:rsidRPr="00290B94">
        <w:rPr>
          <w:sz w:val="22"/>
          <w:szCs w:val="22"/>
        </w:rPr>
        <w:t xml:space="preserve"> обязуется обеспечить владельцам Облигаций возврат средств инвестирования в случае</w:t>
      </w:r>
      <w:r>
        <w:rPr>
          <w:sz w:val="22"/>
          <w:szCs w:val="22"/>
        </w:rPr>
        <w:t xml:space="preserve"> </w:t>
      </w:r>
      <w:r w:rsidRPr="00290B94">
        <w:rPr>
          <w:sz w:val="22"/>
          <w:szCs w:val="22"/>
        </w:rPr>
        <w:t>признания в соответствии с законодательством выпуска Облигаций несостоявшимся или</w:t>
      </w:r>
      <w:r>
        <w:rPr>
          <w:sz w:val="22"/>
          <w:szCs w:val="22"/>
        </w:rPr>
        <w:t xml:space="preserve"> </w:t>
      </w:r>
      <w:r w:rsidRPr="00290B94">
        <w:rPr>
          <w:sz w:val="22"/>
          <w:szCs w:val="22"/>
        </w:rPr>
        <w:t>недействительным.</w:t>
      </w:r>
    </w:p>
    <w:p w:rsidR="005D159D" w:rsidRPr="00290B94" w:rsidRDefault="005D159D" w:rsidP="005D159D">
      <w:pPr>
        <w:adjustRightInd w:val="0"/>
        <w:ind w:firstLine="720"/>
        <w:jc w:val="both"/>
        <w:rPr>
          <w:sz w:val="22"/>
          <w:szCs w:val="22"/>
        </w:rPr>
      </w:pPr>
      <w:r w:rsidRPr="00290B94">
        <w:rPr>
          <w:sz w:val="22"/>
          <w:szCs w:val="22"/>
        </w:rPr>
        <w:t>Владелец Облигаций имеет право свободно продавать и иным образом отчуждать Облигации в</w:t>
      </w:r>
      <w:r>
        <w:rPr>
          <w:sz w:val="22"/>
          <w:szCs w:val="22"/>
        </w:rPr>
        <w:t xml:space="preserve"> </w:t>
      </w:r>
      <w:r w:rsidRPr="00290B94">
        <w:rPr>
          <w:sz w:val="22"/>
          <w:szCs w:val="22"/>
        </w:rPr>
        <w:t>соответствии с действующим законодательством Российской Федерации.</w:t>
      </w:r>
    </w:p>
    <w:p w:rsidR="005D159D" w:rsidRPr="00290B94" w:rsidRDefault="005D159D" w:rsidP="005D159D">
      <w:pPr>
        <w:adjustRightInd w:val="0"/>
        <w:ind w:firstLine="720"/>
        <w:jc w:val="both"/>
        <w:rPr>
          <w:sz w:val="22"/>
          <w:szCs w:val="22"/>
        </w:rPr>
      </w:pPr>
      <w:r w:rsidRPr="00290B94">
        <w:rPr>
          <w:sz w:val="22"/>
          <w:szCs w:val="22"/>
        </w:rPr>
        <w:t>Владелец Облигаций вправе осуществлять иные права, предусмотренные законодательством</w:t>
      </w:r>
      <w:r>
        <w:rPr>
          <w:sz w:val="22"/>
          <w:szCs w:val="22"/>
        </w:rPr>
        <w:t xml:space="preserve"> </w:t>
      </w:r>
      <w:r w:rsidRPr="00290B94">
        <w:rPr>
          <w:sz w:val="22"/>
          <w:szCs w:val="22"/>
        </w:rPr>
        <w:t>Российской Федерации.</w:t>
      </w:r>
    </w:p>
    <w:p w:rsidR="005D159D" w:rsidRDefault="005D159D" w:rsidP="005D159D">
      <w:pPr>
        <w:adjustRightInd w:val="0"/>
        <w:ind w:firstLine="720"/>
        <w:jc w:val="both"/>
        <w:rPr>
          <w:sz w:val="22"/>
          <w:szCs w:val="22"/>
        </w:rPr>
      </w:pPr>
      <w:r>
        <w:rPr>
          <w:sz w:val="22"/>
          <w:szCs w:val="22"/>
        </w:rPr>
        <w:t>Эмитент</w:t>
      </w:r>
      <w:r w:rsidRPr="00290B94">
        <w:rPr>
          <w:sz w:val="22"/>
          <w:szCs w:val="22"/>
        </w:rPr>
        <w:t xml:space="preserve"> обязуется обеспечить права владельцев Облигаций при соблюдении ими установленного</w:t>
      </w:r>
      <w:r>
        <w:rPr>
          <w:sz w:val="22"/>
          <w:szCs w:val="22"/>
        </w:rPr>
        <w:t xml:space="preserve"> </w:t>
      </w:r>
      <w:r w:rsidRPr="00290B94">
        <w:rPr>
          <w:sz w:val="22"/>
          <w:szCs w:val="22"/>
        </w:rPr>
        <w:t xml:space="preserve">законодательством Российской Федерации порядка осуществления этих прав. </w:t>
      </w:r>
    </w:p>
    <w:p w:rsidR="005D159D" w:rsidRPr="00BF448B" w:rsidRDefault="005D159D" w:rsidP="005D159D">
      <w:pPr>
        <w:ind w:firstLine="567"/>
        <w:jc w:val="both"/>
        <w:rPr>
          <w:sz w:val="22"/>
          <w:szCs w:val="22"/>
        </w:rPr>
      </w:pPr>
      <w:r w:rsidRPr="00BF448B">
        <w:rPr>
          <w:sz w:val="22"/>
          <w:szCs w:val="22"/>
        </w:rPr>
        <w:t>По настоящему выпуску Облигаций обеспечение не предоставляется.</w:t>
      </w:r>
    </w:p>
    <w:p w:rsidR="00FF78EF" w:rsidRPr="004F17E5" w:rsidRDefault="00FF78EF" w:rsidP="00FF78EF">
      <w:pPr>
        <w:adjustRightInd w:val="0"/>
        <w:jc w:val="both"/>
        <w:rPr>
          <w:bCs/>
          <w:i/>
          <w:sz w:val="22"/>
          <w:szCs w:val="22"/>
        </w:rPr>
      </w:pPr>
    </w:p>
    <w:p w:rsidR="00FF78EF" w:rsidRPr="004F17E5" w:rsidRDefault="00FF78EF" w:rsidP="00FF78EF">
      <w:pPr>
        <w:adjustRightInd w:val="0"/>
        <w:jc w:val="both"/>
        <w:rPr>
          <w:bCs/>
          <w:i/>
          <w:sz w:val="22"/>
          <w:szCs w:val="22"/>
        </w:rPr>
      </w:pPr>
      <w:r>
        <w:rPr>
          <w:bCs/>
          <w:sz w:val="22"/>
          <w:szCs w:val="22"/>
        </w:rPr>
        <w:t>д</w:t>
      </w:r>
      <w:r w:rsidRPr="00FF78EF">
        <w:rPr>
          <w:bCs/>
          <w:sz w:val="22"/>
          <w:szCs w:val="22"/>
        </w:rPr>
        <w:t>ля опционов Эмитента указываются:</w:t>
      </w:r>
      <w:r>
        <w:rPr>
          <w:bCs/>
          <w:sz w:val="22"/>
          <w:szCs w:val="22"/>
        </w:rPr>
        <w:t xml:space="preserve"> </w:t>
      </w:r>
      <w:r w:rsidR="001D6A65" w:rsidRPr="004F17E5">
        <w:rPr>
          <w:bCs/>
          <w:i/>
          <w:sz w:val="22"/>
          <w:szCs w:val="22"/>
        </w:rPr>
        <w:t>сведения не указываются для данного вида ценных бумаг.</w:t>
      </w:r>
    </w:p>
    <w:p w:rsidR="00FF78EF" w:rsidRDefault="00FF78EF" w:rsidP="00FF78EF">
      <w:pPr>
        <w:adjustRightInd w:val="0"/>
        <w:jc w:val="both"/>
        <w:rPr>
          <w:bCs/>
          <w:sz w:val="22"/>
          <w:szCs w:val="22"/>
        </w:rPr>
      </w:pPr>
    </w:p>
    <w:p w:rsidR="00FF78EF" w:rsidRPr="00FF78EF" w:rsidRDefault="00FF78EF" w:rsidP="00FF78EF">
      <w:pPr>
        <w:adjustRightInd w:val="0"/>
        <w:jc w:val="both"/>
        <w:rPr>
          <w:bCs/>
          <w:sz w:val="22"/>
          <w:szCs w:val="22"/>
        </w:rPr>
      </w:pPr>
      <w:r>
        <w:rPr>
          <w:bCs/>
          <w:sz w:val="22"/>
          <w:szCs w:val="22"/>
        </w:rPr>
        <w:t>д</w:t>
      </w:r>
      <w:r w:rsidRPr="00FF78EF">
        <w:rPr>
          <w:bCs/>
          <w:sz w:val="22"/>
          <w:szCs w:val="22"/>
        </w:rPr>
        <w:t>ля российских депозитарных расписок указывается</w:t>
      </w:r>
      <w:r>
        <w:rPr>
          <w:bCs/>
          <w:sz w:val="22"/>
          <w:szCs w:val="22"/>
        </w:rPr>
        <w:t xml:space="preserve">: </w:t>
      </w:r>
      <w:r w:rsidRPr="00E37811">
        <w:rPr>
          <w:bCs/>
          <w:i/>
          <w:sz w:val="22"/>
          <w:szCs w:val="22"/>
        </w:rPr>
        <w:t>сведения не указываются для данного вида ценных бумаг.</w:t>
      </w:r>
    </w:p>
    <w:p w:rsidR="00FF78EF" w:rsidRPr="00FF78EF" w:rsidRDefault="00FF78EF" w:rsidP="00FF78EF">
      <w:pPr>
        <w:adjustRightInd w:val="0"/>
        <w:jc w:val="both"/>
        <w:rPr>
          <w:bCs/>
          <w:sz w:val="22"/>
          <w:szCs w:val="22"/>
        </w:rPr>
      </w:pPr>
    </w:p>
    <w:p w:rsidR="001272D8" w:rsidRPr="004F17E5" w:rsidRDefault="00FF78EF" w:rsidP="004F17E5">
      <w:pPr>
        <w:adjustRightInd w:val="0"/>
        <w:ind w:firstLine="708"/>
        <w:jc w:val="both"/>
        <w:rPr>
          <w:bCs/>
          <w:i/>
          <w:sz w:val="22"/>
          <w:szCs w:val="22"/>
        </w:rPr>
      </w:pPr>
      <w:r w:rsidRPr="00FF78EF">
        <w:rPr>
          <w:bCs/>
          <w:sz w:val="22"/>
          <w:szCs w:val="22"/>
        </w:rPr>
        <w:t>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w:t>
      </w:r>
      <w:r>
        <w:rPr>
          <w:bCs/>
          <w:sz w:val="22"/>
          <w:szCs w:val="22"/>
        </w:rPr>
        <w:t xml:space="preserve"> </w:t>
      </w:r>
      <w:r w:rsidRPr="00FF78EF">
        <w:rPr>
          <w:bCs/>
          <w:sz w:val="22"/>
          <w:szCs w:val="22"/>
        </w:rPr>
        <w:t>номинальная стоимость облигаций, в которые конвертируется каждая конвертируемая акция, облигация,</w:t>
      </w:r>
      <w:r>
        <w:rPr>
          <w:bCs/>
          <w:sz w:val="22"/>
          <w:szCs w:val="22"/>
        </w:rPr>
        <w:t xml:space="preserve"> </w:t>
      </w:r>
      <w:r w:rsidRPr="00FF78EF">
        <w:rPr>
          <w:bCs/>
          <w:sz w:val="22"/>
          <w:szCs w:val="22"/>
        </w:rPr>
        <w:t>права, предоставляемые акциями или облигациями, в которые они конвертируются, а также порядок и</w:t>
      </w:r>
      <w:r>
        <w:rPr>
          <w:bCs/>
          <w:sz w:val="22"/>
          <w:szCs w:val="22"/>
        </w:rPr>
        <w:t xml:space="preserve"> </w:t>
      </w:r>
      <w:r w:rsidRPr="00FF78EF">
        <w:rPr>
          <w:bCs/>
          <w:sz w:val="22"/>
          <w:szCs w:val="22"/>
        </w:rPr>
        <w:t>условия такой конвер</w:t>
      </w:r>
      <w:r>
        <w:rPr>
          <w:bCs/>
          <w:sz w:val="22"/>
          <w:szCs w:val="22"/>
        </w:rPr>
        <w:t xml:space="preserve">тации: </w:t>
      </w:r>
      <w:r w:rsidR="001D6A65" w:rsidRPr="004F17E5">
        <w:rPr>
          <w:bCs/>
          <w:i/>
          <w:sz w:val="22"/>
          <w:szCs w:val="22"/>
        </w:rPr>
        <w:t>сведения не указываются для данного вида ценных бумаг. Размещаемые ценные бумаги не являются конвертируемыми ценными бумагами.</w:t>
      </w:r>
    </w:p>
    <w:p w:rsidR="00FF78EF" w:rsidRPr="00FF78EF" w:rsidRDefault="00FF78EF" w:rsidP="00FF78EF">
      <w:pPr>
        <w:adjustRightInd w:val="0"/>
        <w:jc w:val="both"/>
        <w:rPr>
          <w:bCs/>
          <w:sz w:val="22"/>
          <w:szCs w:val="22"/>
        </w:rPr>
      </w:pPr>
    </w:p>
    <w:p w:rsidR="001272D8" w:rsidRPr="004F17E5" w:rsidRDefault="00FF78EF" w:rsidP="004F17E5">
      <w:pPr>
        <w:adjustRightInd w:val="0"/>
        <w:ind w:firstLine="708"/>
        <w:jc w:val="both"/>
        <w:rPr>
          <w:bCs/>
          <w:i/>
          <w:sz w:val="22"/>
          <w:szCs w:val="22"/>
        </w:rPr>
      </w:pPr>
      <w:r w:rsidRPr="00FF78EF">
        <w:rPr>
          <w:bCs/>
          <w:sz w:val="22"/>
          <w:szCs w:val="22"/>
        </w:rPr>
        <w:t>В случае, если размещаемые ценные бумаги являются ценными бумагами, предназначенными для квалифицированных инвесторов, ука</w:t>
      </w:r>
      <w:r>
        <w:rPr>
          <w:bCs/>
          <w:sz w:val="22"/>
          <w:szCs w:val="22"/>
        </w:rPr>
        <w:t xml:space="preserve">зывается на это обстоятельство: </w:t>
      </w:r>
      <w:r w:rsidR="001D6A65" w:rsidRPr="004F17E5">
        <w:rPr>
          <w:bCs/>
          <w:i/>
          <w:sz w:val="22"/>
          <w:szCs w:val="22"/>
        </w:rPr>
        <w:t>сведения не указываются для данного вида ценных бумаг. Размещаемые ценные бумаги не являются ценными бумагами, предназначенными для квалифицированных инвесторов.</w:t>
      </w:r>
    </w:p>
    <w:p w:rsidR="00FF78EF" w:rsidRDefault="00FF78EF" w:rsidP="001E6D39">
      <w:pPr>
        <w:adjustRightInd w:val="0"/>
        <w:jc w:val="both"/>
        <w:rPr>
          <w:bCs/>
          <w:sz w:val="22"/>
          <w:szCs w:val="22"/>
        </w:rPr>
      </w:pPr>
    </w:p>
    <w:p w:rsidR="00FF78EF" w:rsidRPr="004F17E5" w:rsidRDefault="001D6A65" w:rsidP="00FF78EF">
      <w:pPr>
        <w:adjustRightInd w:val="0"/>
        <w:jc w:val="both"/>
        <w:rPr>
          <w:b/>
          <w:bCs/>
          <w:sz w:val="22"/>
          <w:szCs w:val="22"/>
        </w:rPr>
      </w:pPr>
      <w:r w:rsidRPr="004F17E5">
        <w:rPr>
          <w:b/>
          <w:bCs/>
          <w:sz w:val="22"/>
          <w:szCs w:val="22"/>
        </w:rPr>
        <w:t>8.8. Условия и порядок размещения ценных бумаг выпуска (дополнительного выпуска)</w:t>
      </w:r>
    </w:p>
    <w:p w:rsidR="00FF78EF" w:rsidRDefault="00FF78EF" w:rsidP="001E6D39">
      <w:pPr>
        <w:adjustRightInd w:val="0"/>
        <w:jc w:val="both"/>
        <w:rPr>
          <w:bCs/>
          <w:sz w:val="22"/>
          <w:szCs w:val="22"/>
        </w:rPr>
      </w:pPr>
    </w:p>
    <w:p w:rsidR="001272D8" w:rsidRPr="004F17E5" w:rsidRDefault="001D6A65" w:rsidP="004F17E5">
      <w:pPr>
        <w:adjustRightInd w:val="0"/>
        <w:ind w:firstLine="708"/>
        <w:jc w:val="both"/>
        <w:rPr>
          <w:b/>
          <w:bCs/>
          <w:sz w:val="22"/>
          <w:szCs w:val="22"/>
        </w:rPr>
      </w:pPr>
      <w:r w:rsidRPr="004F17E5">
        <w:rPr>
          <w:b/>
          <w:bCs/>
          <w:sz w:val="22"/>
          <w:szCs w:val="22"/>
        </w:rPr>
        <w:t>8.8.1. Способ размещения ценных бумаг</w:t>
      </w:r>
    </w:p>
    <w:p w:rsidR="00FF78EF" w:rsidRDefault="00FF78EF" w:rsidP="00FF78EF">
      <w:pPr>
        <w:adjustRightInd w:val="0"/>
        <w:jc w:val="both"/>
        <w:rPr>
          <w:bCs/>
          <w:sz w:val="22"/>
          <w:szCs w:val="22"/>
        </w:rPr>
      </w:pPr>
    </w:p>
    <w:p w:rsidR="00FF78EF" w:rsidRPr="00FF78EF" w:rsidRDefault="00FF78EF" w:rsidP="00FF78EF">
      <w:pPr>
        <w:adjustRightInd w:val="0"/>
        <w:jc w:val="both"/>
        <w:rPr>
          <w:bCs/>
          <w:sz w:val="22"/>
          <w:szCs w:val="22"/>
        </w:rPr>
      </w:pPr>
      <w:r>
        <w:rPr>
          <w:bCs/>
          <w:sz w:val="22"/>
          <w:szCs w:val="22"/>
        </w:rPr>
        <w:t>С</w:t>
      </w:r>
      <w:r w:rsidRPr="00FF78EF">
        <w:rPr>
          <w:bCs/>
          <w:sz w:val="22"/>
          <w:szCs w:val="22"/>
        </w:rPr>
        <w:t>пособ размещения ценных бумаг в соответствии с законодательством Российской Федерации о ценных бумагах</w:t>
      </w:r>
      <w:r>
        <w:rPr>
          <w:bCs/>
          <w:sz w:val="22"/>
          <w:szCs w:val="22"/>
        </w:rPr>
        <w:t xml:space="preserve">: </w:t>
      </w:r>
      <w:r w:rsidR="001D6A65" w:rsidRPr="004F17E5">
        <w:rPr>
          <w:bCs/>
          <w:i/>
          <w:sz w:val="22"/>
          <w:szCs w:val="22"/>
        </w:rPr>
        <w:t>открытая подписка</w:t>
      </w:r>
    </w:p>
    <w:p w:rsidR="001272D8" w:rsidRDefault="001272D8" w:rsidP="004F17E5">
      <w:pPr>
        <w:adjustRightInd w:val="0"/>
        <w:ind w:firstLine="708"/>
        <w:jc w:val="both"/>
        <w:rPr>
          <w:b/>
          <w:bCs/>
          <w:sz w:val="22"/>
          <w:szCs w:val="22"/>
        </w:rPr>
      </w:pPr>
    </w:p>
    <w:p w:rsidR="001272D8" w:rsidRPr="004F17E5" w:rsidRDefault="001D6A65" w:rsidP="004F17E5">
      <w:pPr>
        <w:adjustRightInd w:val="0"/>
        <w:ind w:firstLine="708"/>
        <w:jc w:val="both"/>
        <w:rPr>
          <w:b/>
          <w:bCs/>
          <w:sz w:val="22"/>
          <w:szCs w:val="22"/>
        </w:rPr>
      </w:pPr>
      <w:r w:rsidRPr="004F17E5">
        <w:rPr>
          <w:b/>
          <w:bCs/>
          <w:sz w:val="22"/>
          <w:szCs w:val="22"/>
        </w:rPr>
        <w:t>8.8.2. Срок размещения ценных бумаг</w:t>
      </w:r>
    </w:p>
    <w:p w:rsidR="005D159D" w:rsidRPr="00E25043" w:rsidRDefault="005D159D" w:rsidP="005D159D">
      <w:pPr>
        <w:adjustRightInd w:val="0"/>
        <w:ind w:firstLine="720"/>
        <w:jc w:val="both"/>
        <w:rPr>
          <w:sz w:val="22"/>
          <w:szCs w:val="22"/>
        </w:rPr>
      </w:pPr>
      <w:r w:rsidRPr="00E25043">
        <w:rPr>
          <w:sz w:val="22"/>
          <w:szCs w:val="22"/>
        </w:rPr>
        <w:t xml:space="preserve">Дата начала размещения Облигаций определяется уполномоченным органом управления </w:t>
      </w:r>
      <w:r>
        <w:rPr>
          <w:sz w:val="22"/>
          <w:szCs w:val="22"/>
        </w:rPr>
        <w:t>Эмитент</w:t>
      </w:r>
      <w:r w:rsidRPr="00E25043">
        <w:rPr>
          <w:sz w:val="22"/>
          <w:szCs w:val="22"/>
        </w:rPr>
        <w:t>а.</w:t>
      </w:r>
    </w:p>
    <w:p w:rsidR="005D159D" w:rsidRPr="00E25043" w:rsidRDefault="005D159D" w:rsidP="005D159D">
      <w:pPr>
        <w:adjustRightInd w:val="0"/>
        <w:ind w:firstLine="720"/>
        <w:jc w:val="both"/>
        <w:rPr>
          <w:sz w:val="22"/>
          <w:szCs w:val="22"/>
        </w:rPr>
      </w:pPr>
      <w:r w:rsidRPr="00E25043">
        <w:rPr>
          <w:sz w:val="22"/>
          <w:szCs w:val="22"/>
        </w:rPr>
        <w:t>При этом дата начала размещения Облигаций не может быть установлена ранее даты, с которой</w:t>
      </w:r>
      <w:r>
        <w:rPr>
          <w:sz w:val="22"/>
          <w:szCs w:val="22"/>
        </w:rPr>
        <w:t xml:space="preserve"> Эмитент</w:t>
      </w:r>
      <w:r w:rsidRPr="00E25043">
        <w:rPr>
          <w:sz w:val="22"/>
          <w:szCs w:val="22"/>
        </w:rPr>
        <w:t xml:space="preserve"> предоставляет доступ к </w:t>
      </w:r>
      <w:r>
        <w:rPr>
          <w:sz w:val="22"/>
          <w:szCs w:val="22"/>
        </w:rPr>
        <w:t>Проспект</w:t>
      </w:r>
      <w:r w:rsidRPr="00E25043">
        <w:rPr>
          <w:sz w:val="22"/>
          <w:szCs w:val="22"/>
        </w:rPr>
        <w:t>у ценных бумаг.</w:t>
      </w:r>
    </w:p>
    <w:p w:rsidR="005D159D" w:rsidRPr="00C31956" w:rsidRDefault="005D159D" w:rsidP="005D159D">
      <w:pPr>
        <w:adjustRightInd w:val="0"/>
        <w:jc w:val="both"/>
        <w:rPr>
          <w:sz w:val="22"/>
          <w:szCs w:val="22"/>
        </w:rPr>
      </w:pPr>
      <w:r>
        <w:rPr>
          <w:sz w:val="22"/>
          <w:szCs w:val="22"/>
        </w:rPr>
        <w:tab/>
        <w:t>Эмитент</w:t>
      </w:r>
      <w:r w:rsidRPr="00C31956">
        <w:rPr>
          <w:sz w:val="22"/>
          <w:szCs w:val="22"/>
        </w:rPr>
        <w:t xml:space="preserve"> обязан опубликовать текст зарегистрированного </w:t>
      </w:r>
      <w:r>
        <w:rPr>
          <w:sz w:val="22"/>
          <w:szCs w:val="22"/>
        </w:rPr>
        <w:t>Проспект</w:t>
      </w:r>
      <w:r w:rsidRPr="00C31956">
        <w:rPr>
          <w:sz w:val="22"/>
          <w:szCs w:val="22"/>
        </w:rPr>
        <w:t>а ценных бумаг на странице в сети Интернет</w:t>
      </w:r>
      <w:r w:rsidR="00C00485">
        <w:rPr>
          <w:sz w:val="22"/>
          <w:szCs w:val="22"/>
        </w:rPr>
        <w:t xml:space="preserve"> по адресу:</w:t>
      </w:r>
      <w:r>
        <w:rPr>
          <w:sz w:val="22"/>
          <w:szCs w:val="22"/>
        </w:rPr>
        <w:t xml:space="preserve"> </w:t>
      </w:r>
      <w:hyperlink r:id="rId26" w:history="1">
        <w:r w:rsidRPr="0048222A">
          <w:rPr>
            <w:rStyle w:val="a7"/>
            <w:sz w:val="22"/>
            <w:szCs w:val="22"/>
          </w:rPr>
          <w:t>http://www.e-disclosure.ru/portal/company.aspx?id=35023</w:t>
        </w:r>
      </w:hyperlink>
      <w:r>
        <w:rPr>
          <w:sz w:val="22"/>
          <w:szCs w:val="22"/>
        </w:rPr>
        <w:t xml:space="preserve"> </w:t>
      </w:r>
      <w:r w:rsidRPr="00C31956">
        <w:rPr>
          <w:sz w:val="22"/>
          <w:szCs w:val="22"/>
        </w:rPr>
        <w:t>в срок не позднее даты начала размещения ценных бумаг</w:t>
      </w:r>
      <w:r>
        <w:rPr>
          <w:sz w:val="22"/>
          <w:szCs w:val="22"/>
        </w:rPr>
        <w:t>.</w:t>
      </w:r>
    </w:p>
    <w:p w:rsidR="005D159D" w:rsidRPr="00456B3C" w:rsidRDefault="005D159D" w:rsidP="005D159D">
      <w:pPr>
        <w:adjustRightInd w:val="0"/>
        <w:ind w:firstLine="540"/>
        <w:jc w:val="both"/>
        <w:rPr>
          <w:sz w:val="22"/>
          <w:szCs w:val="22"/>
        </w:rPr>
      </w:pPr>
      <w:r>
        <w:rPr>
          <w:sz w:val="22"/>
          <w:szCs w:val="22"/>
        </w:rPr>
        <w:tab/>
        <w:t>При опубликовании текста зарегистрированного Проспекта ценных бумаг на странице в сети Интернет должны быть указаны государственный регистрационный номер выпуска (дополнительного выпуска) ценных бумаг, в отношении которого зарегистрирован Проспект ценных бумаг, дата его регистрации и наименование регистрирующего органа, осуществившего регистрацию Проспекта ценных бумаг</w:t>
      </w:r>
      <w:r w:rsidRPr="00A1634E">
        <w:rPr>
          <w:sz w:val="22"/>
          <w:szCs w:val="22"/>
        </w:rPr>
        <w:t>.</w:t>
      </w:r>
    </w:p>
    <w:p w:rsidR="005D159D" w:rsidRPr="00482D70" w:rsidRDefault="005D159D" w:rsidP="005D159D">
      <w:pPr>
        <w:adjustRightInd w:val="0"/>
        <w:jc w:val="both"/>
        <w:rPr>
          <w:sz w:val="22"/>
          <w:szCs w:val="22"/>
        </w:rPr>
      </w:pPr>
      <w:r>
        <w:rPr>
          <w:sz w:val="22"/>
          <w:szCs w:val="22"/>
        </w:rPr>
        <w:t xml:space="preserve"> </w:t>
      </w:r>
      <w:r w:rsidRPr="00482D70">
        <w:rPr>
          <w:sz w:val="22"/>
          <w:szCs w:val="22"/>
        </w:rPr>
        <w:tab/>
      </w:r>
      <w:r w:rsidRPr="00E25043">
        <w:rPr>
          <w:sz w:val="22"/>
          <w:szCs w:val="22"/>
        </w:rPr>
        <w:t xml:space="preserve">Текст зарегистрированного </w:t>
      </w:r>
      <w:r>
        <w:rPr>
          <w:sz w:val="22"/>
          <w:szCs w:val="22"/>
        </w:rPr>
        <w:t>Проспект</w:t>
      </w:r>
      <w:r w:rsidRPr="00E25043">
        <w:rPr>
          <w:sz w:val="22"/>
          <w:szCs w:val="22"/>
        </w:rPr>
        <w:t>а ценных бумаг должен быть доступен на странице в</w:t>
      </w:r>
      <w:r>
        <w:rPr>
          <w:sz w:val="22"/>
          <w:szCs w:val="22"/>
        </w:rPr>
        <w:t xml:space="preserve"> </w:t>
      </w:r>
      <w:r w:rsidRPr="00E25043">
        <w:rPr>
          <w:sz w:val="22"/>
          <w:szCs w:val="22"/>
        </w:rPr>
        <w:t>информационно-телекоммуникационной</w:t>
      </w:r>
      <w:r>
        <w:rPr>
          <w:sz w:val="22"/>
          <w:szCs w:val="22"/>
        </w:rPr>
        <w:t xml:space="preserve"> </w:t>
      </w:r>
      <w:r w:rsidRPr="00E25043">
        <w:rPr>
          <w:sz w:val="22"/>
          <w:szCs w:val="22"/>
        </w:rPr>
        <w:t>сети</w:t>
      </w:r>
      <w:r>
        <w:rPr>
          <w:sz w:val="22"/>
          <w:szCs w:val="22"/>
        </w:rPr>
        <w:t xml:space="preserve"> Интернет</w:t>
      </w:r>
      <w:r w:rsidR="00C00485">
        <w:rPr>
          <w:sz w:val="22"/>
          <w:szCs w:val="22"/>
        </w:rPr>
        <w:t>:</w:t>
      </w:r>
      <w:r>
        <w:rPr>
          <w:sz w:val="22"/>
          <w:szCs w:val="22"/>
        </w:rPr>
        <w:t xml:space="preserve"> </w:t>
      </w:r>
      <w:hyperlink r:id="rId27" w:history="1">
        <w:r w:rsidRPr="0048222A">
          <w:rPr>
            <w:rStyle w:val="a7"/>
            <w:sz w:val="22"/>
            <w:szCs w:val="22"/>
          </w:rPr>
          <w:t>http://www.e-disclosure.ru/portal/company.aspx?id=35023</w:t>
        </w:r>
      </w:hyperlink>
      <w:r>
        <w:rPr>
          <w:sz w:val="22"/>
          <w:szCs w:val="22"/>
        </w:rPr>
        <w:t xml:space="preserve"> </w:t>
      </w:r>
      <w:r w:rsidRPr="00D350D5">
        <w:rPr>
          <w:sz w:val="22"/>
          <w:szCs w:val="22"/>
        </w:rPr>
        <w:t xml:space="preserve"> </w:t>
      </w:r>
      <w:r w:rsidRPr="00E25043">
        <w:rPr>
          <w:sz w:val="22"/>
          <w:szCs w:val="22"/>
        </w:rPr>
        <w:t>с даты истечения срока,</w:t>
      </w:r>
      <w:r w:rsidRPr="00A1634E">
        <w:rPr>
          <w:sz w:val="22"/>
          <w:szCs w:val="22"/>
        </w:rPr>
        <w:t xml:space="preserve"> </w:t>
      </w:r>
      <w:r>
        <w:rPr>
          <w:sz w:val="22"/>
          <w:szCs w:val="22"/>
        </w:rPr>
        <w:t xml:space="preserve">установленного </w:t>
      </w:r>
      <w:r w:rsidRPr="00A1634E">
        <w:rPr>
          <w:sz w:val="22"/>
          <w:szCs w:val="22"/>
        </w:rPr>
        <w:t>"Положение</w:t>
      </w:r>
      <w:r>
        <w:rPr>
          <w:sz w:val="22"/>
          <w:szCs w:val="22"/>
        </w:rPr>
        <w:t>м</w:t>
      </w:r>
      <w:r w:rsidRPr="00A1634E">
        <w:rPr>
          <w:sz w:val="22"/>
          <w:szCs w:val="22"/>
        </w:rPr>
        <w:t xml:space="preserve"> о раскрытии информации </w:t>
      </w:r>
      <w:r>
        <w:rPr>
          <w:sz w:val="22"/>
          <w:szCs w:val="22"/>
        </w:rPr>
        <w:t>Эмитент</w:t>
      </w:r>
      <w:r w:rsidRPr="00A1634E">
        <w:rPr>
          <w:sz w:val="22"/>
          <w:szCs w:val="22"/>
        </w:rPr>
        <w:t>ами эмиссионных ценных бумаг" (утв. Банком России 30.12.2014 N 454-П) (Зарегистрировано в Минюсте России 12.02.2015 N 35989)</w:t>
      </w:r>
      <w:r>
        <w:rPr>
          <w:sz w:val="22"/>
          <w:szCs w:val="22"/>
        </w:rPr>
        <w:t xml:space="preserve"> для его опубликования в сети Интернет.</w:t>
      </w:r>
    </w:p>
    <w:p w:rsidR="005D159D" w:rsidRDefault="005D159D" w:rsidP="005D159D">
      <w:pPr>
        <w:adjustRightInd w:val="0"/>
        <w:jc w:val="both"/>
        <w:rPr>
          <w:sz w:val="22"/>
          <w:szCs w:val="22"/>
        </w:rPr>
      </w:pPr>
      <w:r>
        <w:rPr>
          <w:sz w:val="22"/>
          <w:szCs w:val="22"/>
        </w:rPr>
        <w:tab/>
      </w:r>
      <w:r w:rsidRPr="00E25043">
        <w:rPr>
          <w:sz w:val="22"/>
          <w:szCs w:val="22"/>
        </w:rPr>
        <w:t>Начиная с даты государственной регистрации выпуска Облигаций, все заинтересованные лица могут</w:t>
      </w:r>
      <w:r>
        <w:rPr>
          <w:sz w:val="22"/>
          <w:szCs w:val="22"/>
        </w:rPr>
        <w:t xml:space="preserve"> </w:t>
      </w:r>
      <w:r w:rsidRPr="00E25043">
        <w:rPr>
          <w:sz w:val="22"/>
          <w:szCs w:val="22"/>
        </w:rPr>
        <w:t xml:space="preserve">ознакомиться с </w:t>
      </w:r>
      <w:r>
        <w:rPr>
          <w:sz w:val="22"/>
          <w:szCs w:val="22"/>
        </w:rPr>
        <w:t>Проспект</w:t>
      </w:r>
      <w:r w:rsidRPr="00E25043">
        <w:rPr>
          <w:sz w:val="22"/>
          <w:szCs w:val="22"/>
        </w:rPr>
        <w:t>ом ценных бумаг, а также получить его копию по следующему адресу:</w:t>
      </w:r>
      <w:r>
        <w:rPr>
          <w:sz w:val="22"/>
          <w:szCs w:val="22"/>
        </w:rPr>
        <w:t xml:space="preserve"> Российская Федерация, </w:t>
      </w:r>
      <w:r w:rsidRPr="00FC7EA1">
        <w:rPr>
          <w:sz w:val="22"/>
          <w:szCs w:val="22"/>
        </w:rPr>
        <w:t>125047</w:t>
      </w:r>
      <w:r>
        <w:rPr>
          <w:sz w:val="22"/>
          <w:szCs w:val="22"/>
        </w:rPr>
        <w:t xml:space="preserve">, </w:t>
      </w:r>
      <w:r w:rsidRPr="00FC7EA1">
        <w:rPr>
          <w:sz w:val="22"/>
          <w:szCs w:val="22"/>
        </w:rPr>
        <w:t xml:space="preserve">город Москва, Оружейный переулок, </w:t>
      </w:r>
      <w:r>
        <w:rPr>
          <w:sz w:val="22"/>
          <w:szCs w:val="22"/>
        </w:rPr>
        <w:t xml:space="preserve"> </w:t>
      </w:r>
      <w:r w:rsidRPr="00FC7EA1">
        <w:rPr>
          <w:sz w:val="22"/>
          <w:szCs w:val="22"/>
        </w:rPr>
        <w:t>дом 21</w:t>
      </w:r>
      <w:r>
        <w:rPr>
          <w:sz w:val="22"/>
          <w:szCs w:val="22"/>
        </w:rPr>
        <w:t>.</w:t>
      </w:r>
    </w:p>
    <w:p w:rsidR="005D159D" w:rsidRDefault="005D159D" w:rsidP="005D159D">
      <w:pPr>
        <w:adjustRightInd w:val="0"/>
        <w:ind w:firstLine="720"/>
        <w:jc w:val="both"/>
        <w:rPr>
          <w:sz w:val="22"/>
          <w:szCs w:val="22"/>
        </w:rPr>
      </w:pPr>
      <w:r w:rsidRPr="00E25043">
        <w:rPr>
          <w:sz w:val="22"/>
          <w:szCs w:val="22"/>
        </w:rPr>
        <w:t xml:space="preserve"> </w:t>
      </w:r>
      <w:r>
        <w:rPr>
          <w:sz w:val="22"/>
          <w:szCs w:val="22"/>
        </w:rPr>
        <w:t>Эмитент</w:t>
      </w:r>
      <w:r w:rsidRPr="00E25043">
        <w:rPr>
          <w:sz w:val="22"/>
          <w:szCs w:val="22"/>
        </w:rPr>
        <w:t xml:space="preserve"> обязан предоставить копию </w:t>
      </w:r>
      <w:r>
        <w:rPr>
          <w:sz w:val="22"/>
          <w:szCs w:val="22"/>
        </w:rPr>
        <w:t>Проспект</w:t>
      </w:r>
      <w:r w:rsidRPr="00E25043">
        <w:rPr>
          <w:sz w:val="22"/>
          <w:szCs w:val="22"/>
        </w:rPr>
        <w:t xml:space="preserve">а ценных бумаг владельцам ценных бумаг </w:t>
      </w:r>
      <w:r>
        <w:rPr>
          <w:sz w:val="22"/>
          <w:szCs w:val="22"/>
        </w:rPr>
        <w:t>Эмитент</w:t>
      </w:r>
      <w:r w:rsidRPr="00E25043">
        <w:rPr>
          <w:sz w:val="22"/>
          <w:szCs w:val="22"/>
        </w:rPr>
        <w:t>а и</w:t>
      </w:r>
      <w:r>
        <w:rPr>
          <w:sz w:val="22"/>
          <w:szCs w:val="22"/>
        </w:rPr>
        <w:t xml:space="preserve"> </w:t>
      </w:r>
      <w:r w:rsidRPr="00E25043">
        <w:rPr>
          <w:sz w:val="22"/>
          <w:szCs w:val="22"/>
        </w:rPr>
        <w:t>иным заинтересованным лицам по их требованию за плату, не превышающую расходы по изготовлению</w:t>
      </w:r>
      <w:r>
        <w:rPr>
          <w:sz w:val="22"/>
          <w:szCs w:val="22"/>
        </w:rPr>
        <w:t xml:space="preserve"> </w:t>
      </w:r>
      <w:r w:rsidRPr="00E25043">
        <w:rPr>
          <w:sz w:val="22"/>
          <w:szCs w:val="22"/>
        </w:rPr>
        <w:t xml:space="preserve">такой копии, в срок не более </w:t>
      </w:r>
      <w:r>
        <w:rPr>
          <w:sz w:val="22"/>
          <w:szCs w:val="22"/>
        </w:rPr>
        <w:t>семи</w:t>
      </w:r>
      <w:r w:rsidRPr="00E25043">
        <w:rPr>
          <w:sz w:val="22"/>
          <w:szCs w:val="22"/>
        </w:rPr>
        <w:t xml:space="preserve"> дней с даты получения (предъявления) соответствующего</w:t>
      </w:r>
      <w:r>
        <w:rPr>
          <w:sz w:val="22"/>
          <w:szCs w:val="22"/>
        </w:rPr>
        <w:t xml:space="preserve"> требования. </w:t>
      </w:r>
    </w:p>
    <w:p w:rsidR="005D159D" w:rsidRDefault="005D159D" w:rsidP="005D159D">
      <w:pPr>
        <w:adjustRightInd w:val="0"/>
        <w:ind w:firstLine="720"/>
        <w:jc w:val="both"/>
        <w:rPr>
          <w:sz w:val="22"/>
          <w:szCs w:val="22"/>
        </w:rPr>
      </w:pPr>
      <w:r>
        <w:rPr>
          <w:sz w:val="22"/>
          <w:szCs w:val="22"/>
        </w:rPr>
        <w:t>Эмитент</w:t>
      </w:r>
      <w:r w:rsidRPr="00E25043">
        <w:rPr>
          <w:sz w:val="22"/>
          <w:szCs w:val="22"/>
        </w:rPr>
        <w:t xml:space="preserve"> раскрывает информацию о выпуске ценных бумаг на странице в информационно-</w:t>
      </w:r>
      <w:r>
        <w:rPr>
          <w:sz w:val="22"/>
          <w:szCs w:val="22"/>
        </w:rPr>
        <w:t xml:space="preserve"> </w:t>
      </w:r>
      <w:r w:rsidRPr="00E25043">
        <w:rPr>
          <w:sz w:val="22"/>
          <w:szCs w:val="22"/>
        </w:rPr>
        <w:t>телекоммуникационной сети Интернет</w:t>
      </w:r>
      <w:r w:rsidR="00F16E8E">
        <w:rPr>
          <w:sz w:val="22"/>
          <w:szCs w:val="22"/>
        </w:rPr>
        <w:t xml:space="preserve"> </w:t>
      </w:r>
      <w:r w:rsidRPr="00E25043">
        <w:rPr>
          <w:sz w:val="22"/>
          <w:szCs w:val="22"/>
        </w:rPr>
        <w:t xml:space="preserve">по адресу: </w:t>
      </w:r>
      <w:hyperlink r:id="rId28" w:history="1">
        <w:r w:rsidRPr="0048222A">
          <w:rPr>
            <w:rStyle w:val="a7"/>
            <w:sz w:val="22"/>
            <w:szCs w:val="22"/>
          </w:rPr>
          <w:t>http://www.e-disclosure.ru/portal/company.aspx?id=35023</w:t>
        </w:r>
      </w:hyperlink>
      <w:r>
        <w:rPr>
          <w:sz w:val="22"/>
          <w:szCs w:val="22"/>
        </w:rPr>
        <w:t xml:space="preserve"> .</w:t>
      </w:r>
    </w:p>
    <w:p w:rsidR="005D159D" w:rsidRDefault="005D159D" w:rsidP="005D159D">
      <w:pPr>
        <w:adjustRightInd w:val="0"/>
        <w:ind w:firstLine="540"/>
        <w:jc w:val="both"/>
        <w:rPr>
          <w:sz w:val="22"/>
          <w:szCs w:val="22"/>
        </w:rPr>
      </w:pPr>
      <w:r>
        <w:rPr>
          <w:sz w:val="22"/>
          <w:szCs w:val="22"/>
        </w:rPr>
        <w:t xml:space="preserve">В случае если ценные бумаги </w:t>
      </w:r>
      <w:r w:rsidR="004A63DE">
        <w:rPr>
          <w:sz w:val="22"/>
          <w:szCs w:val="22"/>
        </w:rPr>
        <w:t xml:space="preserve">Эмитента будут </w:t>
      </w:r>
      <w:r>
        <w:rPr>
          <w:sz w:val="22"/>
          <w:szCs w:val="22"/>
        </w:rPr>
        <w:t>допущены к организованным торгам, при опубликовании информации в сети Интернет, за исключением публикации в ленте новостей, помимо страницы в сети Интернет</w:t>
      </w:r>
      <w:r w:rsidR="00F16E8E">
        <w:rPr>
          <w:sz w:val="22"/>
          <w:szCs w:val="22"/>
        </w:rPr>
        <w:t>:</w:t>
      </w:r>
      <w:r>
        <w:rPr>
          <w:sz w:val="22"/>
          <w:szCs w:val="22"/>
        </w:rPr>
        <w:t xml:space="preserve"> </w:t>
      </w:r>
      <w:hyperlink r:id="rId29" w:history="1">
        <w:r w:rsidRPr="0048222A">
          <w:rPr>
            <w:rStyle w:val="a7"/>
            <w:sz w:val="22"/>
            <w:szCs w:val="22"/>
          </w:rPr>
          <w:t>http://www.e-disclosure.ru/portal/company.aspx?id=35023</w:t>
        </w:r>
      </w:hyperlink>
      <w:r>
        <w:rPr>
          <w:sz w:val="22"/>
          <w:szCs w:val="22"/>
        </w:rPr>
        <w:t xml:space="preserve">, Эмитент </w:t>
      </w:r>
      <w:r w:rsidR="004A63DE">
        <w:rPr>
          <w:sz w:val="22"/>
          <w:szCs w:val="22"/>
        </w:rPr>
        <w:t>будет</w:t>
      </w:r>
      <w:r>
        <w:rPr>
          <w:sz w:val="22"/>
          <w:szCs w:val="22"/>
        </w:rPr>
        <w:t xml:space="preserve"> использовать страницу в сети Интернет, электронный адрес которой включает доменное имя, права на которое принадлежат Эмитенту</w:t>
      </w:r>
      <w:r w:rsidR="00FF0552" w:rsidRPr="00FF0552">
        <w:rPr>
          <w:sz w:val="22"/>
          <w:szCs w:val="22"/>
        </w:rPr>
        <w:t>:</w:t>
      </w:r>
      <w:r>
        <w:rPr>
          <w:sz w:val="22"/>
          <w:szCs w:val="22"/>
        </w:rPr>
        <w:t xml:space="preserve"> </w:t>
      </w:r>
      <w:hyperlink r:id="rId30" w:history="1">
        <w:r w:rsidR="00FF0552" w:rsidRPr="007A36D1">
          <w:rPr>
            <w:rStyle w:val="a7"/>
            <w:sz w:val="22"/>
            <w:szCs w:val="22"/>
          </w:rPr>
          <w:t>http://www.expatel.ru/</w:t>
        </w:r>
      </w:hyperlink>
      <w:r w:rsidRPr="00793272">
        <w:rPr>
          <w:sz w:val="22"/>
          <w:szCs w:val="22"/>
        </w:rPr>
        <w:t xml:space="preserve"> </w:t>
      </w:r>
      <w:r w:rsidR="004A63DE">
        <w:rPr>
          <w:sz w:val="22"/>
          <w:szCs w:val="22"/>
        </w:rPr>
        <w:t xml:space="preserve"> (далее - страницы</w:t>
      </w:r>
      <w:r>
        <w:rPr>
          <w:sz w:val="22"/>
          <w:szCs w:val="22"/>
        </w:rPr>
        <w:t xml:space="preserve"> в сети Интернет).</w:t>
      </w:r>
    </w:p>
    <w:p w:rsidR="005D159D" w:rsidRDefault="005D159D" w:rsidP="005D159D">
      <w:pPr>
        <w:adjustRightInd w:val="0"/>
        <w:ind w:firstLine="720"/>
        <w:jc w:val="both"/>
        <w:rPr>
          <w:sz w:val="22"/>
          <w:szCs w:val="22"/>
        </w:rPr>
      </w:pPr>
      <w:r w:rsidRPr="001D6D97">
        <w:rPr>
          <w:sz w:val="22"/>
          <w:szCs w:val="22"/>
        </w:rPr>
        <w:t xml:space="preserve">Сообщение о дате начала размещения ценных бумаг должно быть опубликовано </w:t>
      </w:r>
      <w:r>
        <w:rPr>
          <w:sz w:val="22"/>
          <w:szCs w:val="22"/>
        </w:rPr>
        <w:t>Эмитент</w:t>
      </w:r>
      <w:r w:rsidRPr="001D6D97">
        <w:rPr>
          <w:sz w:val="22"/>
          <w:szCs w:val="22"/>
        </w:rPr>
        <w:t>ом в ленте новостей и на странице в сети Интернет в срок не позднее</w:t>
      </w:r>
      <w:r>
        <w:rPr>
          <w:sz w:val="22"/>
          <w:szCs w:val="22"/>
        </w:rPr>
        <w:t>,</w:t>
      </w:r>
      <w:r w:rsidRPr="001D6D97">
        <w:rPr>
          <w:sz w:val="22"/>
          <w:szCs w:val="22"/>
        </w:rPr>
        <w:t xml:space="preserve"> чем за один день до даты начала размещения ценных бумаг</w:t>
      </w:r>
      <w:r>
        <w:rPr>
          <w:sz w:val="22"/>
          <w:szCs w:val="22"/>
        </w:rPr>
        <w:t>.</w:t>
      </w:r>
    </w:p>
    <w:p w:rsidR="005D159D" w:rsidRPr="00B76962" w:rsidRDefault="005D159D" w:rsidP="005D159D">
      <w:pPr>
        <w:adjustRightInd w:val="0"/>
        <w:ind w:firstLine="720"/>
        <w:jc w:val="both"/>
        <w:rPr>
          <w:sz w:val="22"/>
          <w:szCs w:val="22"/>
        </w:rPr>
      </w:pPr>
      <w:r w:rsidRPr="001D6D97" w:rsidDel="001D6D97">
        <w:rPr>
          <w:sz w:val="22"/>
          <w:szCs w:val="22"/>
        </w:rPr>
        <w:t xml:space="preserve"> </w:t>
      </w:r>
      <w:r>
        <w:rPr>
          <w:sz w:val="22"/>
          <w:szCs w:val="22"/>
        </w:rPr>
        <w:t>Эмитент</w:t>
      </w:r>
      <w:r w:rsidRPr="00B76962">
        <w:rPr>
          <w:sz w:val="22"/>
          <w:szCs w:val="22"/>
        </w:rPr>
        <w:t xml:space="preserve"> уведомляет Биржу и НРД о дате начала размещения не позднее, чем за </w:t>
      </w:r>
      <w:r w:rsidRPr="00E9162E">
        <w:rPr>
          <w:sz w:val="22"/>
          <w:szCs w:val="22"/>
        </w:rPr>
        <w:t>5</w:t>
      </w:r>
      <w:r w:rsidRPr="00B76962">
        <w:rPr>
          <w:sz w:val="22"/>
          <w:szCs w:val="22"/>
        </w:rPr>
        <w:t xml:space="preserve"> (</w:t>
      </w:r>
      <w:r w:rsidRPr="00E9162E">
        <w:rPr>
          <w:sz w:val="22"/>
          <w:szCs w:val="22"/>
        </w:rPr>
        <w:t>Пять</w:t>
      </w:r>
      <w:r w:rsidRPr="004E5C75">
        <w:rPr>
          <w:sz w:val="22"/>
          <w:szCs w:val="22"/>
        </w:rPr>
        <w:t>) д</w:t>
      </w:r>
      <w:r w:rsidRPr="00E9162E">
        <w:rPr>
          <w:sz w:val="22"/>
          <w:szCs w:val="22"/>
        </w:rPr>
        <w:t>ней</w:t>
      </w:r>
      <w:r w:rsidRPr="00B76962">
        <w:rPr>
          <w:sz w:val="22"/>
          <w:szCs w:val="22"/>
        </w:rPr>
        <w:t xml:space="preserve"> до даты начала размещения Облигаций. В случае принятия </w:t>
      </w:r>
      <w:r>
        <w:rPr>
          <w:sz w:val="22"/>
          <w:szCs w:val="22"/>
        </w:rPr>
        <w:t>Эмитент</w:t>
      </w:r>
      <w:r w:rsidRPr="00B76962">
        <w:rPr>
          <w:sz w:val="22"/>
          <w:szCs w:val="22"/>
        </w:rPr>
        <w:t xml:space="preserve">ом решения об изменении даты начала размещения ценных бумаг, раскрытой в порядке, предусмотренном выше, </w:t>
      </w:r>
      <w:r>
        <w:rPr>
          <w:sz w:val="22"/>
          <w:szCs w:val="22"/>
        </w:rPr>
        <w:t>Эмитент</w:t>
      </w:r>
      <w:r w:rsidRPr="00B76962">
        <w:rPr>
          <w:sz w:val="22"/>
          <w:szCs w:val="22"/>
        </w:rPr>
        <w:t xml:space="preserve"> обязан опубликовать сообщение об изменении даты начала размещения ценных бумаг в ленте новостей и на страницах в сети </w:t>
      </w:r>
      <w:r>
        <w:rPr>
          <w:sz w:val="22"/>
          <w:szCs w:val="22"/>
        </w:rPr>
        <w:t xml:space="preserve">Интернет </w:t>
      </w:r>
      <w:r w:rsidRPr="00B76962">
        <w:rPr>
          <w:sz w:val="22"/>
          <w:szCs w:val="22"/>
        </w:rPr>
        <w:t xml:space="preserve">не позднее </w:t>
      </w:r>
      <w:r>
        <w:rPr>
          <w:sz w:val="22"/>
          <w:szCs w:val="22"/>
        </w:rPr>
        <w:t xml:space="preserve">одного </w:t>
      </w:r>
      <w:r w:rsidRPr="00B76962">
        <w:rPr>
          <w:sz w:val="22"/>
          <w:szCs w:val="22"/>
        </w:rPr>
        <w:t>дня до наступления такой даты.</w:t>
      </w:r>
    </w:p>
    <w:p w:rsidR="005D159D" w:rsidRDefault="005D159D" w:rsidP="005D159D">
      <w:pPr>
        <w:adjustRightInd w:val="0"/>
        <w:ind w:firstLine="720"/>
        <w:jc w:val="both"/>
        <w:rPr>
          <w:sz w:val="22"/>
          <w:szCs w:val="22"/>
        </w:rPr>
      </w:pPr>
      <w:r w:rsidRPr="00B76962">
        <w:rPr>
          <w:sz w:val="22"/>
          <w:szCs w:val="22"/>
        </w:rPr>
        <w:t xml:space="preserve">Об изменении даты начала размещения </w:t>
      </w:r>
      <w:r>
        <w:rPr>
          <w:sz w:val="22"/>
          <w:szCs w:val="22"/>
        </w:rPr>
        <w:t>Эмитент</w:t>
      </w:r>
      <w:r w:rsidRPr="00B76962">
        <w:rPr>
          <w:sz w:val="22"/>
          <w:szCs w:val="22"/>
        </w:rPr>
        <w:t xml:space="preserve"> уведомляет Биржу и НРД не позднее </w:t>
      </w:r>
      <w:r>
        <w:rPr>
          <w:sz w:val="22"/>
          <w:szCs w:val="22"/>
        </w:rPr>
        <w:t xml:space="preserve">одного </w:t>
      </w:r>
      <w:r w:rsidRPr="00B76962">
        <w:rPr>
          <w:sz w:val="22"/>
          <w:szCs w:val="22"/>
        </w:rPr>
        <w:t xml:space="preserve"> дня  до наступления такой даты.</w:t>
      </w:r>
      <w:r>
        <w:rPr>
          <w:sz w:val="22"/>
          <w:szCs w:val="22"/>
        </w:rPr>
        <w:t xml:space="preserve"> </w:t>
      </w:r>
    </w:p>
    <w:p w:rsidR="005D159D" w:rsidRPr="00482D70" w:rsidRDefault="005D159D" w:rsidP="005D159D">
      <w:pPr>
        <w:adjustRightInd w:val="0"/>
        <w:ind w:firstLine="720"/>
        <w:jc w:val="both"/>
        <w:rPr>
          <w:sz w:val="22"/>
          <w:szCs w:val="22"/>
          <w:u w:val="single"/>
        </w:rPr>
      </w:pPr>
      <w:r w:rsidRPr="00482D70">
        <w:rPr>
          <w:sz w:val="22"/>
          <w:szCs w:val="22"/>
          <w:u w:val="single"/>
        </w:rPr>
        <w:t>Дата окончания размещения, или порядок ее определения:</w:t>
      </w:r>
    </w:p>
    <w:p w:rsidR="005D159D" w:rsidRPr="00E25043" w:rsidRDefault="005D159D" w:rsidP="005D159D">
      <w:pPr>
        <w:adjustRightInd w:val="0"/>
        <w:ind w:firstLine="720"/>
        <w:jc w:val="both"/>
        <w:rPr>
          <w:sz w:val="22"/>
          <w:szCs w:val="22"/>
        </w:rPr>
      </w:pPr>
      <w:r w:rsidRPr="00E25043">
        <w:rPr>
          <w:sz w:val="22"/>
          <w:szCs w:val="22"/>
        </w:rPr>
        <w:t>Датой окончания размещения Облигаций является более ранняя из следующих дат:</w:t>
      </w:r>
    </w:p>
    <w:p w:rsidR="005D159D" w:rsidRPr="00A93C0C" w:rsidRDefault="005D159D" w:rsidP="005D159D">
      <w:pPr>
        <w:adjustRightInd w:val="0"/>
        <w:ind w:firstLine="720"/>
        <w:jc w:val="both"/>
        <w:rPr>
          <w:sz w:val="22"/>
          <w:szCs w:val="22"/>
        </w:rPr>
      </w:pPr>
      <w:r w:rsidRPr="00A93C0C">
        <w:rPr>
          <w:sz w:val="22"/>
          <w:szCs w:val="22"/>
        </w:rPr>
        <w:t>а) 90-й (Девяностый) рабочий день с даты начала размещения Облигаций;</w:t>
      </w:r>
    </w:p>
    <w:p w:rsidR="005D159D" w:rsidRPr="00E25043" w:rsidRDefault="005D159D" w:rsidP="005D159D">
      <w:pPr>
        <w:adjustRightInd w:val="0"/>
        <w:ind w:firstLine="720"/>
        <w:jc w:val="both"/>
        <w:rPr>
          <w:sz w:val="22"/>
          <w:szCs w:val="22"/>
        </w:rPr>
      </w:pPr>
      <w:r w:rsidRPr="00E25043">
        <w:rPr>
          <w:sz w:val="22"/>
          <w:szCs w:val="22"/>
        </w:rPr>
        <w:t>б) дата размещения последней Облигации выпуска.</w:t>
      </w:r>
    </w:p>
    <w:p w:rsidR="005D159D" w:rsidRPr="00E25043" w:rsidRDefault="005D159D" w:rsidP="005D159D">
      <w:pPr>
        <w:adjustRightInd w:val="0"/>
        <w:jc w:val="both"/>
        <w:rPr>
          <w:sz w:val="22"/>
          <w:szCs w:val="22"/>
        </w:rPr>
      </w:pPr>
      <w:r w:rsidRPr="00E25043">
        <w:rPr>
          <w:sz w:val="22"/>
          <w:szCs w:val="22"/>
        </w:rPr>
        <w:t>При этом дата окончания размещения не может быть более одного года с даты государственной</w:t>
      </w:r>
      <w:r>
        <w:rPr>
          <w:sz w:val="22"/>
          <w:szCs w:val="22"/>
        </w:rPr>
        <w:t xml:space="preserve"> </w:t>
      </w:r>
      <w:r w:rsidRPr="00E25043">
        <w:rPr>
          <w:sz w:val="22"/>
          <w:szCs w:val="22"/>
        </w:rPr>
        <w:t>регистрации выпуска Облигаций.</w:t>
      </w:r>
    </w:p>
    <w:p w:rsidR="005D159D" w:rsidRPr="00E25043" w:rsidRDefault="005D159D" w:rsidP="005D159D">
      <w:pPr>
        <w:adjustRightInd w:val="0"/>
        <w:ind w:firstLine="720"/>
        <w:jc w:val="both"/>
        <w:rPr>
          <w:sz w:val="22"/>
          <w:szCs w:val="22"/>
        </w:rPr>
      </w:pPr>
      <w:r>
        <w:rPr>
          <w:sz w:val="22"/>
          <w:szCs w:val="22"/>
        </w:rPr>
        <w:t>Эмитент</w:t>
      </w:r>
      <w:r w:rsidRPr="00E25043">
        <w:rPr>
          <w:sz w:val="22"/>
          <w:szCs w:val="22"/>
        </w:rPr>
        <w:t xml:space="preserve"> вправе продлить указанный срок путем внесения соответствующих изменений в Решение о</w:t>
      </w:r>
      <w:r>
        <w:rPr>
          <w:sz w:val="22"/>
          <w:szCs w:val="22"/>
        </w:rPr>
        <w:t xml:space="preserve"> </w:t>
      </w:r>
      <w:r w:rsidRPr="00E25043">
        <w:rPr>
          <w:sz w:val="22"/>
          <w:szCs w:val="22"/>
        </w:rPr>
        <w:t>выпуске ценных бумаг. Такие изменения вносятся в порядке, установленном действующим</w:t>
      </w:r>
      <w:r>
        <w:rPr>
          <w:sz w:val="22"/>
          <w:szCs w:val="22"/>
        </w:rPr>
        <w:t xml:space="preserve"> </w:t>
      </w:r>
      <w:r w:rsidRPr="00E25043">
        <w:rPr>
          <w:sz w:val="22"/>
          <w:szCs w:val="22"/>
        </w:rPr>
        <w:t>законодательством. При этом каждое продление срока размещения Облигаций не может составлять</w:t>
      </w:r>
      <w:r>
        <w:rPr>
          <w:sz w:val="22"/>
          <w:szCs w:val="22"/>
        </w:rPr>
        <w:t xml:space="preserve"> </w:t>
      </w:r>
      <w:r w:rsidRPr="00E25043">
        <w:rPr>
          <w:sz w:val="22"/>
          <w:szCs w:val="22"/>
        </w:rPr>
        <w:t>более одного года, а общий срок размещения Облигаций с учетом его продления - более трех лет с даты</w:t>
      </w:r>
      <w:r>
        <w:rPr>
          <w:sz w:val="22"/>
          <w:szCs w:val="22"/>
        </w:rPr>
        <w:t xml:space="preserve"> </w:t>
      </w:r>
      <w:r w:rsidRPr="00E25043">
        <w:rPr>
          <w:sz w:val="22"/>
          <w:szCs w:val="22"/>
        </w:rPr>
        <w:t>государственной регистрации их выпуска.</w:t>
      </w:r>
    </w:p>
    <w:p w:rsidR="005D159D" w:rsidRPr="00E25043" w:rsidRDefault="005D159D" w:rsidP="005D159D">
      <w:pPr>
        <w:adjustRightInd w:val="0"/>
        <w:ind w:firstLine="720"/>
        <w:jc w:val="both"/>
        <w:rPr>
          <w:sz w:val="22"/>
          <w:szCs w:val="22"/>
        </w:rPr>
      </w:pPr>
      <w:r w:rsidRPr="00E25043">
        <w:rPr>
          <w:sz w:val="22"/>
          <w:szCs w:val="22"/>
        </w:rPr>
        <w:t>В случае, если выпуск (дополнительный выпуск) облигаций предполагается размещать траншами,</w:t>
      </w:r>
      <w:r>
        <w:rPr>
          <w:sz w:val="22"/>
          <w:szCs w:val="22"/>
        </w:rPr>
        <w:t xml:space="preserve"> </w:t>
      </w:r>
      <w:r w:rsidRPr="00E25043">
        <w:rPr>
          <w:sz w:val="22"/>
          <w:szCs w:val="22"/>
        </w:rPr>
        <w:t>дополнительно указываются сроки размещения облигаций каждого транша или порядок их определения:</w:t>
      </w:r>
      <w:r>
        <w:rPr>
          <w:sz w:val="22"/>
          <w:szCs w:val="22"/>
        </w:rPr>
        <w:t xml:space="preserve"> </w:t>
      </w:r>
      <w:r w:rsidRPr="00475884">
        <w:rPr>
          <w:i/>
          <w:sz w:val="22"/>
          <w:szCs w:val="22"/>
        </w:rPr>
        <w:t>Выпуск Облигаций не предполагается размещать траншами</w:t>
      </w:r>
      <w:r w:rsidRPr="00E25043">
        <w:rPr>
          <w:sz w:val="22"/>
          <w:szCs w:val="22"/>
        </w:rPr>
        <w:t>.</w:t>
      </w:r>
    </w:p>
    <w:p w:rsidR="005D159D" w:rsidRDefault="005D159D" w:rsidP="005D159D">
      <w:pPr>
        <w:adjustRightInd w:val="0"/>
        <w:ind w:firstLine="720"/>
        <w:jc w:val="both"/>
        <w:rPr>
          <w:sz w:val="22"/>
          <w:szCs w:val="22"/>
        </w:rPr>
      </w:pPr>
      <w:r w:rsidRPr="00E25043">
        <w:rPr>
          <w:sz w:val="22"/>
          <w:szCs w:val="22"/>
        </w:rPr>
        <w:t>В случае, если срок размещения ценных бумаг определяется указанием на даты раскрытия какой-</w:t>
      </w:r>
      <w:r>
        <w:rPr>
          <w:sz w:val="22"/>
          <w:szCs w:val="22"/>
        </w:rPr>
        <w:t xml:space="preserve"> </w:t>
      </w:r>
      <w:r w:rsidRPr="00E25043">
        <w:rPr>
          <w:sz w:val="22"/>
          <w:szCs w:val="22"/>
        </w:rPr>
        <w:t>либо информации о выпуске (дополнительном выпуске) ценных бумаг, также указывается порядок</w:t>
      </w:r>
      <w:r>
        <w:rPr>
          <w:sz w:val="22"/>
          <w:szCs w:val="22"/>
        </w:rPr>
        <w:t xml:space="preserve"> раскрытия такой информации: </w:t>
      </w:r>
      <w:r w:rsidRPr="00E25043">
        <w:rPr>
          <w:sz w:val="22"/>
          <w:szCs w:val="22"/>
        </w:rPr>
        <w:t xml:space="preserve">Порядок доступа к информации, содержащийся в </w:t>
      </w:r>
      <w:r>
        <w:rPr>
          <w:sz w:val="22"/>
          <w:szCs w:val="22"/>
        </w:rPr>
        <w:t>Проспект</w:t>
      </w:r>
      <w:r w:rsidRPr="00E25043">
        <w:rPr>
          <w:sz w:val="22"/>
          <w:szCs w:val="22"/>
        </w:rPr>
        <w:t>е ценных бумаг, а также раскрытие</w:t>
      </w:r>
      <w:r>
        <w:rPr>
          <w:sz w:val="22"/>
          <w:szCs w:val="22"/>
        </w:rPr>
        <w:t xml:space="preserve"> </w:t>
      </w:r>
      <w:r w:rsidRPr="00E25043">
        <w:rPr>
          <w:sz w:val="22"/>
          <w:szCs w:val="22"/>
        </w:rPr>
        <w:t>информации на этапе размещения ценных бумаг изложены в п. 11 Решения о выпуске ценных бумаг, а</w:t>
      </w:r>
      <w:r>
        <w:rPr>
          <w:sz w:val="22"/>
          <w:szCs w:val="22"/>
        </w:rPr>
        <w:t xml:space="preserve"> также в </w:t>
      </w:r>
      <w:r w:rsidRPr="004F17E5">
        <w:rPr>
          <w:sz w:val="22"/>
          <w:szCs w:val="22"/>
        </w:rPr>
        <w:t>п. 8.11 Проспекта ценных бумаг.</w:t>
      </w:r>
      <w:r w:rsidRPr="00E25043">
        <w:rPr>
          <w:sz w:val="22"/>
          <w:szCs w:val="22"/>
        </w:rPr>
        <w:t xml:space="preserve"> </w:t>
      </w:r>
    </w:p>
    <w:p w:rsidR="00FF78EF" w:rsidRDefault="00FF78EF" w:rsidP="001E6D39">
      <w:pPr>
        <w:adjustRightInd w:val="0"/>
        <w:jc w:val="both"/>
        <w:rPr>
          <w:bCs/>
          <w:sz w:val="22"/>
          <w:szCs w:val="22"/>
        </w:rPr>
      </w:pPr>
    </w:p>
    <w:p w:rsidR="00FF78EF" w:rsidRDefault="0078392F" w:rsidP="001E6D39">
      <w:pPr>
        <w:adjustRightInd w:val="0"/>
        <w:jc w:val="both"/>
        <w:rPr>
          <w:bCs/>
          <w:sz w:val="22"/>
          <w:szCs w:val="22"/>
        </w:rPr>
      </w:pPr>
      <w:r>
        <w:rPr>
          <w:bCs/>
          <w:sz w:val="22"/>
          <w:szCs w:val="22"/>
        </w:rPr>
        <w:tab/>
      </w:r>
    </w:p>
    <w:p w:rsidR="001272D8" w:rsidRDefault="001D6A65" w:rsidP="004F17E5">
      <w:pPr>
        <w:adjustRightInd w:val="0"/>
        <w:ind w:firstLine="708"/>
        <w:jc w:val="both"/>
        <w:rPr>
          <w:b/>
          <w:bCs/>
          <w:sz w:val="22"/>
          <w:szCs w:val="22"/>
        </w:rPr>
      </w:pPr>
      <w:r w:rsidRPr="004F17E5">
        <w:rPr>
          <w:b/>
          <w:bCs/>
          <w:sz w:val="22"/>
          <w:szCs w:val="22"/>
        </w:rPr>
        <w:t>8.8.3. Порядок размещения ценных бумаг</w:t>
      </w:r>
    </w:p>
    <w:p w:rsidR="001272D8" w:rsidRPr="004F17E5" w:rsidRDefault="001272D8" w:rsidP="004F17E5">
      <w:pPr>
        <w:adjustRightInd w:val="0"/>
        <w:ind w:firstLine="708"/>
        <w:jc w:val="both"/>
        <w:rPr>
          <w:b/>
          <w:bCs/>
          <w:sz w:val="22"/>
          <w:szCs w:val="22"/>
        </w:rPr>
      </w:pPr>
    </w:p>
    <w:p w:rsidR="005D159D" w:rsidRPr="00A45E0B" w:rsidRDefault="005D159D" w:rsidP="005D159D">
      <w:pPr>
        <w:adjustRightInd w:val="0"/>
        <w:ind w:firstLine="720"/>
        <w:jc w:val="both"/>
        <w:rPr>
          <w:sz w:val="22"/>
          <w:szCs w:val="22"/>
        </w:rPr>
      </w:pPr>
      <w:r w:rsidRPr="00A45E0B">
        <w:rPr>
          <w:sz w:val="22"/>
          <w:szCs w:val="22"/>
        </w:rPr>
        <w:t xml:space="preserve">Размещение Облигаций проводится путём заключения сделок купли-продажи по Цене размещения Облигаций, указанной в п. 8.4 Решения о выпуске ценных бумаг, </w:t>
      </w:r>
      <w:r w:rsidRPr="004F17E5">
        <w:rPr>
          <w:sz w:val="22"/>
          <w:szCs w:val="22"/>
        </w:rPr>
        <w:t>п. 8.8.4 Проспекта</w:t>
      </w:r>
      <w:r w:rsidRPr="00A45E0B">
        <w:rPr>
          <w:sz w:val="22"/>
          <w:szCs w:val="22"/>
        </w:rPr>
        <w:t xml:space="preserve"> ценных бумаг.</w:t>
      </w:r>
    </w:p>
    <w:p w:rsidR="005D159D" w:rsidRPr="00A45E0B" w:rsidRDefault="005D159D" w:rsidP="005D159D">
      <w:pPr>
        <w:pStyle w:val="Iauiue3"/>
        <w:keepLines w:val="0"/>
        <w:spacing w:line="240" w:lineRule="auto"/>
        <w:rPr>
          <w:rFonts w:ascii="Times New Roman" w:hAnsi="Times New Roman"/>
        </w:rPr>
      </w:pPr>
      <w:r w:rsidRPr="00A45E0B">
        <w:rPr>
          <w:rFonts w:ascii="Times New Roman" w:hAnsi="Times New Roman"/>
        </w:rPr>
        <w:t xml:space="preserve">Сделки при размещении Облигаций заключаются в ЗАО «ФБ ММВБ» (далее и ранее – «ФБ ММВБ», «Биржа») путём удовлетворения адресных заявок на покупку Облигаций, поданных с использованием Системы торгов ФБ ММВБ, в соответствии с </w:t>
      </w:r>
      <w:r w:rsidRPr="003C2C42">
        <w:rPr>
          <w:rFonts w:ascii="Times New Roman" w:hAnsi="Times New Roman"/>
        </w:rPr>
        <w:t>«Правилами  проведения торгов по ценным бумагам в Закрытом акционерном обществе «Фондовая биржа ММВБ»</w:t>
      </w:r>
      <w:r w:rsidRPr="00A45E0B">
        <w:rPr>
          <w:rFonts w:ascii="Times New Roman" w:hAnsi="Times New Roman"/>
        </w:rPr>
        <w:t xml:space="preserve"> (далее – «Правила торгов ФБ ММВБ», «Правила ФБ ММВБ»).</w:t>
      </w:r>
    </w:p>
    <w:p w:rsidR="005D159D" w:rsidRPr="00A45E0B" w:rsidRDefault="005D159D" w:rsidP="005D159D">
      <w:pPr>
        <w:adjustRightInd w:val="0"/>
        <w:ind w:firstLine="720"/>
        <w:jc w:val="both"/>
        <w:rPr>
          <w:sz w:val="22"/>
          <w:szCs w:val="22"/>
        </w:rPr>
      </w:pPr>
      <w:r w:rsidRPr="00A45E0B">
        <w:rPr>
          <w:sz w:val="22"/>
          <w:szCs w:val="22"/>
        </w:rPr>
        <w:t>Адресные заявки на покупку Облигаций и встречные адресные заявки на продажу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Облигаций считается момент ее регистрации в системе торгов ФБ ММВБ.</w:t>
      </w:r>
    </w:p>
    <w:p w:rsidR="005D159D" w:rsidRPr="00A45E0B" w:rsidRDefault="005D159D" w:rsidP="005D159D">
      <w:pPr>
        <w:adjustRightInd w:val="0"/>
        <w:ind w:firstLine="720"/>
        <w:jc w:val="both"/>
        <w:rPr>
          <w:sz w:val="22"/>
          <w:szCs w:val="22"/>
        </w:rPr>
      </w:pPr>
      <w:r w:rsidRPr="00A45E0B">
        <w:rPr>
          <w:sz w:val="22"/>
          <w:szCs w:val="22"/>
        </w:rPr>
        <w:t>Торги проводятся в соответствии с Правилами торгов ФБ ММВБ, зарегистрированными в установленном действующим законодательством РФ порядке.</w:t>
      </w:r>
    </w:p>
    <w:p w:rsidR="005D159D" w:rsidRPr="00A45E0B" w:rsidRDefault="005D159D" w:rsidP="005D159D">
      <w:pPr>
        <w:adjustRightInd w:val="0"/>
        <w:ind w:firstLine="720"/>
        <w:jc w:val="both"/>
        <w:rPr>
          <w:sz w:val="22"/>
          <w:szCs w:val="22"/>
        </w:rPr>
      </w:pPr>
      <w:r w:rsidRPr="00A45E0B">
        <w:rPr>
          <w:sz w:val="22"/>
          <w:szCs w:val="22"/>
        </w:rPr>
        <w:t>При этом размещение Облигаций может происходить:</w:t>
      </w:r>
    </w:p>
    <w:p w:rsidR="005D159D" w:rsidRPr="00A45E0B" w:rsidRDefault="005D159D" w:rsidP="005D159D">
      <w:pPr>
        <w:adjustRightInd w:val="0"/>
        <w:jc w:val="both"/>
        <w:rPr>
          <w:sz w:val="22"/>
          <w:szCs w:val="22"/>
        </w:rPr>
      </w:pPr>
      <w:r>
        <w:rPr>
          <w:sz w:val="22"/>
          <w:szCs w:val="22"/>
        </w:rPr>
        <w:t>1.  В</w:t>
      </w:r>
      <w:r w:rsidRPr="00A45E0B">
        <w:rPr>
          <w:sz w:val="22"/>
          <w:szCs w:val="22"/>
        </w:rPr>
        <w:t xml:space="preserve"> </w:t>
      </w:r>
      <w:r>
        <w:rPr>
          <w:sz w:val="22"/>
          <w:szCs w:val="22"/>
        </w:rPr>
        <w:t xml:space="preserve"> </w:t>
      </w:r>
      <w:r w:rsidRPr="00A45E0B">
        <w:rPr>
          <w:sz w:val="22"/>
          <w:szCs w:val="22"/>
        </w:rPr>
        <w:t>форме Конкурса по определению ставки купона на первый купонный период (далее – «Конкурс»);</w:t>
      </w:r>
    </w:p>
    <w:p w:rsidR="005D159D" w:rsidRPr="00B45893" w:rsidRDefault="005D159D" w:rsidP="005D159D">
      <w:pPr>
        <w:adjustRightInd w:val="0"/>
        <w:jc w:val="both"/>
        <w:rPr>
          <w:sz w:val="22"/>
          <w:szCs w:val="22"/>
        </w:rPr>
      </w:pPr>
      <w:r>
        <w:rPr>
          <w:sz w:val="22"/>
          <w:szCs w:val="22"/>
        </w:rPr>
        <w:t xml:space="preserve">2. В </w:t>
      </w:r>
      <w:r w:rsidRPr="00A45E0B">
        <w:rPr>
          <w:sz w:val="22"/>
          <w:szCs w:val="22"/>
        </w:rPr>
        <w:t>форме сбора адресных заявок со стороны покупателей на приобретение Облигаций по фиксированной цене и ставке купона на первый купонный</w:t>
      </w:r>
      <w:r w:rsidRPr="00B45893">
        <w:rPr>
          <w:sz w:val="22"/>
          <w:szCs w:val="22"/>
        </w:rPr>
        <w:t xml:space="preserve"> период, заранее определенной</w:t>
      </w:r>
      <w:r>
        <w:rPr>
          <w:sz w:val="22"/>
          <w:szCs w:val="22"/>
        </w:rPr>
        <w:t xml:space="preserve"> Эмитент</w:t>
      </w:r>
      <w:r w:rsidRPr="00B45893">
        <w:rPr>
          <w:sz w:val="22"/>
          <w:szCs w:val="22"/>
        </w:rPr>
        <w:t>ом в порядке и на условиях, предусмотренных Решением о выпуске ценных бумаг и</w:t>
      </w:r>
      <w:r>
        <w:rPr>
          <w:sz w:val="22"/>
          <w:szCs w:val="22"/>
        </w:rPr>
        <w:t xml:space="preserve"> Проспект</w:t>
      </w:r>
      <w:r w:rsidRPr="00B45893">
        <w:rPr>
          <w:sz w:val="22"/>
          <w:szCs w:val="22"/>
        </w:rPr>
        <w:t>ом ценных бумаг (далее – «Сбор адресных заявок»).</w:t>
      </w:r>
    </w:p>
    <w:p w:rsidR="005D159D" w:rsidRDefault="005D159D" w:rsidP="005D159D">
      <w:pPr>
        <w:adjustRightInd w:val="0"/>
        <w:ind w:firstLine="720"/>
        <w:jc w:val="both"/>
        <w:rPr>
          <w:sz w:val="22"/>
          <w:szCs w:val="22"/>
        </w:rPr>
      </w:pPr>
      <w:r w:rsidRPr="00B76962">
        <w:rPr>
          <w:sz w:val="22"/>
          <w:szCs w:val="22"/>
        </w:rPr>
        <w:t xml:space="preserve">Решение о форме размещения Облигаций принимается единоличным исполнительным органом </w:t>
      </w:r>
      <w:r>
        <w:rPr>
          <w:sz w:val="22"/>
          <w:szCs w:val="22"/>
        </w:rPr>
        <w:t>Эмитент</w:t>
      </w:r>
      <w:r w:rsidRPr="00B76962">
        <w:rPr>
          <w:sz w:val="22"/>
          <w:szCs w:val="22"/>
        </w:rPr>
        <w:t xml:space="preserve">а в день принятия решения о дате начала размещения Облигаций и раскрывается в порядке и сроки, установленные п. 11 Решения </w:t>
      </w:r>
      <w:r>
        <w:rPr>
          <w:sz w:val="22"/>
          <w:szCs w:val="22"/>
        </w:rPr>
        <w:t xml:space="preserve">о выпуске ценных бумаг и </w:t>
      </w:r>
      <w:r w:rsidRPr="004F17E5">
        <w:rPr>
          <w:sz w:val="22"/>
          <w:szCs w:val="22"/>
        </w:rPr>
        <w:t>п. 8.11 Проспекта</w:t>
      </w:r>
      <w:r w:rsidRPr="00B76962">
        <w:rPr>
          <w:sz w:val="22"/>
          <w:szCs w:val="22"/>
        </w:rPr>
        <w:t xml:space="preserve"> ценных бумаг. </w:t>
      </w:r>
      <w:r>
        <w:rPr>
          <w:sz w:val="22"/>
          <w:szCs w:val="22"/>
        </w:rPr>
        <w:t>Эмитент</w:t>
      </w:r>
      <w:r w:rsidRPr="00B76962">
        <w:rPr>
          <w:sz w:val="22"/>
          <w:szCs w:val="22"/>
        </w:rPr>
        <w:t xml:space="preserve"> информирует Биржу и НРД о принятых решениях не позднее </w:t>
      </w:r>
      <w:r>
        <w:rPr>
          <w:sz w:val="22"/>
          <w:szCs w:val="22"/>
        </w:rPr>
        <w:t xml:space="preserve">одного </w:t>
      </w:r>
      <w:r w:rsidRPr="00B76962">
        <w:rPr>
          <w:sz w:val="22"/>
          <w:szCs w:val="22"/>
        </w:rPr>
        <w:t xml:space="preserve">дня с даты принятия уполномоченным органом управления </w:t>
      </w:r>
      <w:r>
        <w:rPr>
          <w:sz w:val="22"/>
          <w:szCs w:val="22"/>
        </w:rPr>
        <w:t>Эмитент</w:t>
      </w:r>
      <w:r w:rsidRPr="00B76962">
        <w:rPr>
          <w:sz w:val="22"/>
          <w:szCs w:val="22"/>
        </w:rPr>
        <w:t>а решения о форме размещения Облигаций и не позднее, чем за 5 (Пять) дней до даты начала размещения Облигаций.</w:t>
      </w:r>
    </w:p>
    <w:p w:rsidR="005D159D" w:rsidRPr="00B45893" w:rsidRDefault="005D159D" w:rsidP="005D159D">
      <w:pPr>
        <w:adjustRightInd w:val="0"/>
        <w:ind w:firstLine="720"/>
        <w:jc w:val="both"/>
        <w:rPr>
          <w:sz w:val="22"/>
          <w:szCs w:val="22"/>
        </w:rPr>
      </w:pPr>
    </w:p>
    <w:p w:rsidR="001272D8" w:rsidRDefault="005D159D" w:rsidP="004F17E5">
      <w:pPr>
        <w:adjustRightInd w:val="0"/>
        <w:ind w:left="720"/>
        <w:jc w:val="both"/>
        <w:rPr>
          <w:sz w:val="22"/>
          <w:szCs w:val="22"/>
          <w:u w:val="single"/>
        </w:rPr>
      </w:pPr>
      <w:r>
        <w:rPr>
          <w:sz w:val="22"/>
          <w:szCs w:val="22"/>
          <w:u w:val="single"/>
        </w:rPr>
        <w:t>1.</w:t>
      </w:r>
      <w:r w:rsidRPr="008C50A9">
        <w:rPr>
          <w:sz w:val="22"/>
          <w:szCs w:val="22"/>
          <w:u w:val="single"/>
        </w:rPr>
        <w:t>Размещение Облигаций в форме Конкурса</w:t>
      </w:r>
    </w:p>
    <w:p w:rsidR="005D159D" w:rsidRPr="008C50A9" w:rsidRDefault="005D159D" w:rsidP="005D159D">
      <w:pPr>
        <w:adjustRightInd w:val="0"/>
        <w:ind w:left="1080"/>
        <w:jc w:val="both"/>
        <w:rPr>
          <w:sz w:val="22"/>
          <w:szCs w:val="22"/>
          <w:u w:val="single"/>
        </w:rPr>
      </w:pPr>
    </w:p>
    <w:p w:rsidR="005D159D" w:rsidRPr="00B45893" w:rsidRDefault="005D159D" w:rsidP="005D159D">
      <w:pPr>
        <w:adjustRightInd w:val="0"/>
        <w:ind w:firstLine="720"/>
        <w:jc w:val="both"/>
        <w:rPr>
          <w:sz w:val="22"/>
          <w:szCs w:val="22"/>
        </w:rPr>
      </w:pPr>
      <w:r w:rsidRPr="00B45893">
        <w:rPr>
          <w:sz w:val="22"/>
          <w:szCs w:val="22"/>
        </w:rPr>
        <w:t>Размещение Облигаций проводится путём заключения сделок купли-продажи на торгах, проводимых</w:t>
      </w:r>
      <w:r>
        <w:rPr>
          <w:sz w:val="22"/>
          <w:szCs w:val="22"/>
        </w:rPr>
        <w:t xml:space="preserve"> </w:t>
      </w:r>
      <w:r w:rsidRPr="00B45893">
        <w:rPr>
          <w:sz w:val="22"/>
          <w:szCs w:val="22"/>
        </w:rPr>
        <w:t>ФБ ММВБ в соответствии с Правилами ФБ ММВБ по цене размещения, указанной в п.8.4 Решения о</w:t>
      </w:r>
      <w:r>
        <w:rPr>
          <w:sz w:val="22"/>
          <w:szCs w:val="22"/>
        </w:rPr>
        <w:t xml:space="preserve"> </w:t>
      </w:r>
      <w:r w:rsidRPr="00B45893">
        <w:rPr>
          <w:sz w:val="22"/>
          <w:szCs w:val="22"/>
        </w:rPr>
        <w:t xml:space="preserve">выпуске, </w:t>
      </w:r>
      <w:r w:rsidRPr="004F17E5">
        <w:rPr>
          <w:sz w:val="22"/>
          <w:szCs w:val="22"/>
        </w:rPr>
        <w:t>п. 8.8.4 Проспекта ценных бумаг</w:t>
      </w:r>
      <w:r w:rsidRPr="00B45893">
        <w:rPr>
          <w:sz w:val="22"/>
          <w:szCs w:val="22"/>
        </w:rPr>
        <w:t>.</w:t>
      </w:r>
      <w:r>
        <w:rPr>
          <w:sz w:val="22"/>
          <w:szCs w:val="22"/>
        </w:rPr>
        <w:t xml:space="preserve"> </w:t>
      </w:r>
    </w:p>
    <w:p w:rsidR="005D159D" w:rsidRPr="00B45893" w:rsidRDefault="005D159D" w:rsidP="005D159D">
      <w:pPr>
        <w:adjustRightInd w:val="0"/>
        <w:ind w:firstLine="720"/>
        <w:jc w:val="both"/>
        <w:rPr>
          <w:sz w:val="22"/>
          <w:szCs w:val="22"/>
        </w:rPr>
      </w:pPr>
      <w:r w:rsidRPr="00B45893">
        <w:rPr>
          <w:sz w:val="22"/>
          <w:szCs w:val="22"/>
        </w:rPr>
        <w:t>Ограничения в отношении возможных владельцев Облигаций не установлены.</w:t>
      </w:r>
    </w:p>
    <w:p w:rsidR="005D159D" w:rsidRPr="00B45893" w:rsidRDefault="005D159D" w:rsidP="005D159D">
      <w:pPr>
        <w:adjustRightInd w:val="0"/>
        <w:ind w:firstLine="720"/>
        <w:jc w:val="both"/>
        <w:rPr>
          <w:sz w:val="22"/>
          <w:szCs w:val="22"/>
        </w:rPr>
      </w:pPr>
      <w:r w:rsidRPr="00B45893">
        <w:rPr>
          <w:sz w:val="22"/>
          <w:szCs w:val="22"/>
        </w:rPr>
        <w:t>Заключение сделок по размещению Облигаций начинается после подведения итогов Конкурса и</w:t>
      </w:r>
      <w:r>
        <w:rPr>
          <w:sz w:val="22"/>
          <w:szCs w:val="22"/>
        </w:rPr>
        <w:t xml:space="preserve"> </w:t>
      </w:r>
      <w:r w:rsidRPr="00B45893">
        <w:rPr>
          <w:sz w:val="22"/>
          <w:szCs w:val="22"/>
        </w:rPr>
        <w:t>заканчивается в дату окончания размещения Облигаций выпуска.</w:t>
      </w:r>
    </w:p>
    <w:p w:rsidR="005D159D" w:rsidRPr="00B45893" w:rsidRDefault="005D159D" w:rsidP="005D159D">
      <w:pPr>
        <w:adjustRightInd w:val="0"/>
        <w:ind w:firstLine="720"/>
        <w:jc w:val="both"/>
        <w:rPr>
          <w:sz w:val="22"/>
          <w:szCs w:val="22"/>
        </w:rPr>
      </w:pPr>
      <w:r w:rsidRPr="00B45893">
        <w:rPr>
          <w:sz w:val="22"/>
          <w:szCs w:val="22"/>
        </w:rPr>
        <w:t>Конкурс начинается и заканчивается в дату начала размещения Облигаций выпуска. Порядок</w:t>
      </w:r>
      <w:r>
        <w:rPr>
          <w:sz w:val="22"/>
          <w:szCs w:val="22"/>
        </w:rPr>
        <w:t xml:space="preserve"> </w:t>
      </w:r>
      <w:r w:rsidRPr="00B45893">
        <w:rPr>
          <w:sz w:val="22"/>
          <w:szCs w:val="22"/>
        </w:rPr>
        <w:t>проведения Конкурса установлен в п. 8.3 Решения о выпуске ценных бумаг и в п</w:t>
      </w:r>
      <w:r w:rsidRPr="004F17E5">
        <w:rPr>
          <w:sz w:val="22"/>
          <w:szCs w:val="22"/>
        </w:rPr>
        <w:t>. 8.8.3 Проспекта</w:t>
      </w:r>
      <w:r>
        <w:rPr>
          <w:sz w:val="22"/>
          <w:szCs w:val="22"/>
        </w:rPr>
        <w:t xml:space="preserve"> </w:t>
      </w:r>
      <w:r w:rsidRPr="00B45893">
        <w:rPr>
          <w:sz w:val="22"/>
          <w:szCs w:val="22"/>
        </w:rPr>
        <w:t>ценных бумаг.</w:t>
      </w:r>
    </w:p>
    <w:p w:rsidR="005D159D" w:rsidRPr="00B45893" w:rsidRDefault="005D159D" w:rsidP="005D159D">
      <w:pPr>
        <w:adjustRightInd w:val="0"/>
        <w:ind w:firstLine="720"/>
        <w:jc w:val="both"/>
        <w:rPr>
          <w:sz w:val="22"/>
          <w:szCs w:val="22"/>
        </w:rPr>
      </w:pPr>
      <w:r w:rsidRPr="00B45893">
        <w:rPr>
          <w:sz w:val="22"/>
          <w:szCs w:val="22"/>
        </w:rPr>
        <w:t>Процентная ставка по первому купону определяется по итогам проведения Конкурса на ФБ ММВБ</w:t>
      </w:r>
      <w:r>
        <w:rPr>
          <w:sz w:val="22"/>
          <w:szCs w:val="22"/>
        </w:rPr>
        <w:t xml:space="preserve"> </w:t>
      </w:r>
      <w:r w:rsidRPr="00B45893">
        <w:rPr>
          <w:sz w:val="22"/>
          <w:szCs w:val="22"/>
        </w:rPr>
        <w:t>среди участников Конкурса – потенциальных покупателей Облигаций в дату начала размещения</w:t>
      </w:r>
      <w:r>
        <w:rPr>
          <w:sz w:val="22"/>
          <w:szCs w:val="22"/>
        </w:rPr>
        <w:t xml:space="preserve"> </w:t>
      </w:r>
      <w:r w:rsidRPr="00B45893">
        <w:rPr>
          <w:sz w:val="22"/>
          <w:szCs w:val="22"/>
        </w:rPr>
        <w:t>Облигаций. В день проведения Конкурса Участники торгов подают адресные заявки на покупку</w:t>
      </w:r>
      <w:r>
        <w:rPr>
          <w:sz w:val="22"/>
          <w:szCs w:val="22"/>
        </w:rPr>
        <w:t xml:space="preserve"> </w:t>
      </w:r>
      <w:r w:rsidRPr="00B45893">
        <w:rPr>
          <w:sz w:val="22"/>
          <w:szCs w:val="22"/>
        </w:rPr>
        <w:t>Облигаций с использованием системы торгов ФБ ММВБ в адрес Андеррайт</w:t>
      </w:r>
      <w:r>
        <w:rPr>
          <w:sz w:val="22"/>
          <w:szCs w:val="22"/>
        </w:rPr>
        <w:t xml:space="preserve">ера, в соответствии с </w:t>
      </w:r>
      <w:r w:rsidRPr="00B45893">
        <w:rPr>
          <w:sz w:val="22"/>
          <w:szCs w:val="22"/>
        </w:rPr>
        <w:t>нормативными документами ФБ ММВБ как от своего имени и за свой счет, так и за счет и по</w:t>
      </w:r>
      <w:r>
        <w:rPr>
          <w:sz w:val="22"/>
          <w:szCs w:val="22"/>
        </w:rPr>
        <w:t xml:space="preserve"> </w:t>
      </w:r>
      <w:r w:rsidRPr="00B45893">
        <w:rPr>
          <w:sz w:val="22"/>
          <w:szCs w:val="22"/>
        </w:rPr>
        <w:t>поручению клиентов.</w:t>
      </w:r>
      <w:r>
        <w:rPr>
          <w:sz w:val="22"/>
          <w:szCs w:val="22"/>
        </w:rPr>
        <w:t xml:space="preserve"> </w:t>
      </w:r>
      <w:r w:rsidRPr="00B45893">
        <w:rPr>
          <w:sz w:val="22"/>
          <w:szCs w:val="22"/>
        </w:rPr>
        <w:t>Потенциальный покупатель Облигаций, являющийся участником торгов ФБ ММВБ (далее – Участник</w:t>
      </w:r>
      <w:r>
        <w:rPr>
          <w:sz w:val="22"/>
          <w:szCs w:val="22"/>
        </w:rPr>
        <w:t xml:space="preserve"> </w:t>
      </w:r>
      <w:r w:rsidRPr="00B45893">
        <w:rPr>
          <w:sz w:val="22"/>
          <w:szCs w:val="22"/>
        </w:rPr>
        <w:t>торгов), действует самостоятельно. В случае если потенциальный покупатель не является</w:t>
      </w:r>
      <w:r>
        <w:rPr>
          <w:sz w:val="22"/>
          <w:szCs w:val="22"/>
        </w:rPr>
        <w:t xml:space="preserve"> </w:t>
      </w:r>
      <w:r w:rsidRPr="00B45893">
        <w:rPr>
          <w:sz w:val="22"/>
          <w:szCs w:val="22"/>
        </w:rPr>
        <w:t>Участником торгов, он должен заключить соответствующий договор с любым брокером, являющимся</w:t>
      </w:r>
      <w:r>
        <w:rPr>
          <w:sz w:val="22"/>
          <w:szCs w:val="22"/>
        </w:rPr>
        <w:t xml:space="preserve"> </w:t>
      </w:r>
      <w:r w:rsidRPr="00B45893">
        <w:rPr>
          <w:sz w:val="22"/>
          <w:szCs w:val="22"/>
        </w:rPr>
        <w:t>Участником торгов, и дать ему поручение на приобретение Облигаций.</w:t>
      </w:r>
      <w:r>
        <w:rPr>
          <w:sz w:val="22"/>
          <w:szCs w:val="22"/>
        </w:rPr>
        <w:t xml:space="preserve"> </w:t>
      </w:r>
      <w:r w:rsidRPr="00B45893">
        <w:rPr>
          <w:sz w:val="22"/>
          <w:szCs w:val="22"/>
        </w:rPr>
        <w:t>Потенциальный покупатель Облигаций обязан открыть соответствующий счет депо в НРД или</w:t>
      </w:r>
      <w:r>
        <w:rPr>
          <w:sz w:val="22"/>
          <w:szCs w:val="22"/>
        </w:rPr>
        <w:t xml:space="preserve"> </w:t>
      </w:r>
      <w:r w:rsidRPr="00B45893">
        <w:rPr>
          <w:sz w:val="22"/>
          <w:szCs w:val="22"/>
        </w:rPr>
        <w:t>Депозитарии. Порядок и сроки открытия счетов депо определяются положениями регламентов</w:t>
      </w:r>
      <w:r>
        <w:rPr>
          <w:sz w:val="22"/>
          <w:szCs w:val="22"/>
        </w:rPr>
        <w:t xml:space="preserve"> </w:t>
      </w:r>
      <w:r w:rsidRPr="00B45893">
        <w:rPr>
          <w:sz w:val="22"/>
          <w:szCs w:val="22"/>
        </w:rPr>
        <w:t>соответствующих депозитариев.</w:t>
      </w:r>
    </w:p>
    <w:p w:rsidR="005D159D" w:rsidRPr="00B45893" w:rsidRDefault="005D159D" w:rsidP="005D159D">
      <w:pPr>
        <w:adjustRightInd w:val="0"/>
        <w:ind w:firstLine="720"/>
        <w:jc w:val="both"/>
        <w:rPr>
          <w:sz w:val="22"/>
          <w:szCs w:val="22"/>
        </w:rPr>
      </w:pPr>
      <w:r w:rsidRPr="00B45893">
        <w:rPr>
          <w:sz w:val="22"/>
          <w:szCs w:val="22"/>
        </w:rPr>
        <w:t>Время и порядок проведения Конкурса устанавливается ФБ ММВБ по согласованию с Андеррайтером.</w:t>
      </w:r>
    </w:p>
    <w:p w:rsidR="005D159D" w:rsidRPr="00B45893" w:rsidRDefault="005D159D" w:rsidP="005D159D">
      <w:pPr>
        <w:adjustRightInd w:val="0"/>
        <w:ind w:firstLine="720"/>
        <w:jc w:val="both"/>
        <w:rPr>
          <w:sz w:val="22"/>
          <w:szCs w:val="22"/>
        </w:rPr>
      </w:pPr>
      <w:r w:rsidRPr="00B45893">
        <w:rPr>
          <w:sz w:val="22"/>
          <w:szCs w:val="22"/>
        </w:rPr>
        <w:t>Обязательным условием приобретения Облигаций при их размещении является предварительное</w:t>
      </w:r>
      <w:r>
        <w:rPr>
          <w:sz w:val="22"/>
          <w:szCs w:val="22"/>
        </w:rPr>
        <w:t xml:space="preserve"> </w:t>
      </w:r>
      <w:r w:rsidRPr="00B45893">
        <w:rPr>
          <w:sz w:val="22"/>
          <w:szCs w:val="22"/>
        </w:rPr>
        <w:t>резервирование денежных средств на счёте Участника торгов, от имени которого подана заявка на</w:t>
      </w:r>
      <w:r>
        <w:rPr>
          <w:sz w:val="22"/>
          <w:szCs w:val="22"/>
        </w:rPr>
        <w:t xml:space="preserve"> </w:t>
      </w:r>
      <w:r w:rsidRPr="00B45893">
        <w:rPr>
          <w:sz w:val="22"/>
          <w:szCs w:val="22"/>
        </w:rPr>
        <w:t>покупку Облигаций, в НРД в сумме, достаточной для полной оплаты Облигаций, указанных в заявках на</w:t>
      </w:r>
      <w:r>
        <w:rPr>
          <w:sz w:val="22"/>
          <w:szCs w:val="22"/>
        </w:rPr>
        <w:t xml:space="preserve"> </w:t>
      </w:r>
      <w:r w:rsidRPr="00B45893">
        <w:rPr>
          <w:sz w:val="22"/>
          <w:szCs w:val="22"/>
        </w:rPr>
        <w:t>покупку Облигаций, с учетом всех необходимых комиссионных сборов.</w:t>
      </w:r>
      <w:r>
        <w:rPr>
          <w:sz w:val="22"/>
          <w:szCs w:val="22"/>
        </w:rPr>
        <w:t xml:space="preserve"> </w:t>
      </w:r>
      <w:r w:rsidRPr="00B45893">
        <w:rPr>
          <w:sz w:val="22"/>
          <w:szCs w:val="22"/>
        </w:rPr>
        <w:t>Заявки на приобретение Облигаций, поданные на Конкурс, должны соответствовать Правилам ФБ</w:t>
      </w:r>
      <w:r>
        <w:rPr>
          <w:sz w:val="22"/>
          <w:szCs w:val="22"/>
        </w:rPr>
        <w:t xml:space="preserve"> </w:t>
      </w:r>
      <w:r w:rsidRPr="00B45893">
        <w:rPr>
          <w:sz w:val="22"/>
          <w:szCs w:val="22"/>
        </w:rPr>
        <w:t>ММВБ и содержать следующие обязательные условия:</w:t>
      </w:r>
    </w:p>
    <w:p w:rsidR="005D159D" w:rsidRPr="00B45893" w:rsidRDefault="005D159D" w:rsidP="005D159D">
      <w:pPr>
        <w:adjustRightInd w:val="0"/>
        <w:ind w:firstLine="720"/>
        <w:jc w:val="both"/>
        <w:rPr>
          <w:sz w:val="22"/>
          <w:szCs w:val="22"/>
        </w:rPr>
      </w:pPr>
      <w:r w:rsidRPr="00B45893">
        <w:rPr>
          <w:sz w:val="22"/>
          <w:szCs w:val="22"/>
        </w:rPr>
        <w:t>1) цена покупки - 100 (Сто) процентов от номинальной стоимости Облигаций;</w:t>
      </w:r>
    </w:p>
    <w:p w:rsidR="005D159D" w:rsidRPr="00B45893" w:rsidRDefault="005D159D" w:rsidP="005D159D">
      <w:pPr>
        <w:adjustRightInd w:val="0"/>
        <w:ind w:firstLine="720"/>
        <w:jc w:val="both"/>
        <w:rPr>
          <w:sz w:val="22"/>
          <w:szCs w:val="22"/>
        </w:rPr>
      </w:pPr>
      <w:r w:rsidRPr="00B45893">
        <w:rPr>
          <w:sz w:val="22"/>
          <w:szCs w:val="22"/>
        </w:rPr>
        <w:t>2) количество Облигаций, которое потенциальный покупатель готов приобрести в случае, если</w:t>
      </w:r>
      <w:r>
        <w:rPr>
          <w:sz w:val="22"/>
          <w:szCs w:val="22"/>
        </w:rPr>
        <w:t xml:space="preserve"> Эмитент</w:t>
      </w:r>
      <w:r w:rsidRPr="00B45893">
        <w:rPr>
          <w:sz w:val="22"/>
          <w:szCs w:val="22"/>
        </w:rPr>
        <w:t xml:space="preserve"> объявит процентную ставку по первому купону большую или равную указанной в заявке</w:t>
      </w:r>
      <w:r>
        <w:rPr>
          <w:sz w:val="22"/>
          <w:szCs w:val="22"/>
        </w:rPr>
        <w:t xml:space="preserve"> </w:t>
      </w:r>
      <w:r w:rsidRPr="00B45893">
        <w:rPr>
          <w:sz w:val="22"/>
          <w:szCs w:val="22"/>
        </w:rPr>
        <w:t>величине такой процентной ставки, приемлемой для потенциального покупателя;</w:t>
      </w:r>
    </w:p>
    <w:p w:rsidR="005D159D" w:rsidRPr="00B45893" w:rsidRDefault="005D159D" w:rsidP="005D159D">
      <w:pPr>
        <w:adjustRightInd w:val="0"/>
        <w:ind w:firstLine="720"/>
        <w:jc w:val="both"/>
        <w:rPr>
          <w:sz w:val="22"/>
          <w:szCs w:val="22"/>
        </w:rPr>
      </w:pPr>
      <w:r w:rsidRPr="00B45893">
        <w:rPr>
          <w:sz w:val="22"/>
          <w:szCs w:val="22"/>
        </w:rPr>
        <w:t>3) величина приемлемой для потенциального покупателя процентной ставки по первому купону. Под</w:t>
      </w:r>
      <w:r>
        <w:rPr>
          <w:sz w:val="22"/>
          <w:szCs w:val="22"/>
        </w:rPr>
        <w:t xml:space="preserve"> </w:t>
      </w:r>
      <w:r w:rsidRPr="00B45893">
        <w:rPr>
          <w:sz w:val="22"/>
          <w:szCs w:val="22"/>
        </w:rPr>
        <w:t>термином «Величина приемлемой процентной ставки» понимается минимальная величина процентной</w:t>
      </w:r>
      <w:r>
        <w:rPr>
          <w:sz w:val="22"/>
          <w:szCs w:val="22"/>
        </w:rPr>
        <w:t xml:space="preserve"> </w:t>
      </w:r>
      <w:r w:rsidRPr="00B45893">
        <w:rPr>
          <w:sz w:val="22"/>
          <w:szCs w:val="22"/>
        </w:rPr>
        <w:t xml:space="preserve">ставки по первому купону, при объявлении которой </w:t>
      </w:r>
      <w:r>
        <w:rPr>
          <w:sz w:val="22"/>
          <w:szCs w:val="22"/>
        </w:rPr>
        <w:t>Эмитент</w:t>
      </w:r>
      <w:r w:rsidRPr="00B45893">
        <w:rPr>
          <w:sz w:val="22"/>
          <w:szCs w:val="22"/>
        </w:rPr>
        <w:t>ом потенциальный покупатель был бы</w:t>
      </w:r>
      <w:r>
        <w:rPr>
          <w:sz w:val="22"/>
          <w:szCs w:val="22"/>
        </w:rPr>
        <w:t xml:space="preserve"> </w:t>
      </w:r>
      <w:r w:rsidRPr="00B45893">
        <w:rPr>
          <w:sz w:val="22"/>
          <w:szCs w:val="22"/>
        </w:rPr>
        <w:t>готов купить количество Облигаций, указанное в такой заявке, по цене 100 (Сто) процентов от их</w:t>
      </w:r>
      <w:r>
        <w:rPr>
          <w:sz w:val="22"/>
          <w:szCs w:val="22"/>
        </w:rPr>
        <w:t xml:space="preserve"> </w:t>
      </w:r>
      <w:r w:rsidRPr="00B45893">
        <w:rPr>
          <w:sz w:val="22"/>
          <w:szCs w:val="22"/>
        </w:rPr>
        <w:t>номинальной стоимости. Величина приемлемой процентной ставки, указываемой в заявке, должна</w:t>
      </w:r>
      <w:r>
        <w:rPr>
          <w:sz w:val="22"/>
          <w:szCs w:val="22"/>
        </w:rPr>
        <w:t xml:space="preserve"> </w:t>
      </w:r>
      <w:r w:rsidRPr="00B45893">
        <w:rPr>
          <w:sz w:val="22"/>
          <w:szCs w:val="22"/>
        </w:rPr>
        <w:t>быть выражена в процентах годовых с точностью до сотой доли процента;</w:t>
      </w:r>
    </w:p>
    <w:p w:rsidR="005D159D" w:rsidRPr="00B45893" w:rsidRDefault="005D159D" w:rsidP="005D159D">
      <w:pPr>
        <w:adjustRightInd w:val="0"/>
        <w:ind w:firstLine="720"/>
        <w:jc w:val="both"/>
        <w:rPr>
          <w:sz w:val="22"/>
          <w:szCs w:val="22"/>
        </w:rPr>
      </w:pPr>
      <w:r w:rsidRPr="00B45893">
        <w:rPr>
          <w:sz w:val="22"/>
          <w:szCs w:val="22"/>
        </w:rPr>
        <w:t>4) код расчетов, используемый при заключении сделки с ценными бумагами, подлежащей включению в</w:t>
      </w:r>
      <w:r>
        <w:rPr>
          <w:sz w:val="22"/>
          <w:szCs w:val="22"/>
        </w:rPr>
        <w:t xml:space="preserve"> </w:t>
      </w:r>
      <w:r w:rsidRPr="00B45893">
        <w:rPr>
          <w:sz w:val="22"/>
          <w:szCs w:val="22"/>
        </w:rPr>
        <w:t>клиринговый пул клиринговой организации на условиях многостороннего или простого клиринга, и</w:t>
      </w:r>
      <w:r>
        <w:rPr>
          <w:sz w:val="22"/>
          <w:szCs w:val="22"/>
        </w:rPr>
        <w:t xml:space="preserve"> </w:t>
      </w:r>
      <w:r w:rsidRPr="00B45893">
        <w:rPr>
          <w:sz w:val="22"/>
          <w:szCs w:val="22"/>
        </w:rPr>
        <w:t>определяющий, что при совершении сделки проводится процедура контроля обеспечения, а надлежащей</w:t>
      </w:r>
      <w:r>
        <w:rPr>
          <w:sz w:val="22"/>
          <w:szCs w:val="22"/>
        </w:rPr>
        <w:t xml:space="preserve"> </w:t>
      </w:r>
      <w:r w:rsidRPr="00B45893">
        <w:rPr>
          <w:sz w:val="22"/>
          <w:szCs w:val="22"/>
        </w:rPr>
        <w:t>датой исполнения сделки с ценными бумагами является дата заключения сделки;</w:t>
      </w:r>
    </w:p>
    <w:p w:rsidR="005D159D" w:rsidRPr="00B45893" w:rsidRDefault="005D159D" w:rsidP="005D159D">
      <w:pPr>
        <w:adjustRightInd w:val="0"/>
        <w:ind w:firstLine="720"/>
        <w:jc w:val="both"/>
        <w:rPr>
          <w:sz w:val="22"/>
          <w:szCs w:val="22"/>
        </w:rPr>
      </w:pPr>
      <w:r w:rsidRPr="00B45893">
        <w:rPr>
          <w:sz w:val="22"/>
          <w:szCs w:val="22"/>
        </w:rPr>
        <w:t>5) прочие параметры в соответствии с Правилами ФБ ММВБ.</w:t>
      </w:r>
    </w:p>
    <w:p w:rsidR="005D159D" w:rsidRPr="00B45893" w:rsidRDefault="005D159D" w:rsidP="005D159D">
      <w:pPr>
        <w:adjustRightInd w:val="0"/>
        <w:ind w:firstLine="720"/>
        <w:jc w:val="both"/>
        <w:rPr>
          <w:sz w:val="22"/>
          <w:szCs w:val="22"/>
        </w:rPr>
      </w:pPr>
      <w:r w:rsidRPr="00B45893">
        <w:rPr>
          <w:sz w:val="22"/>
          <w:szCs w:val="22"/>
        </w:rPr>
        <w:t>Заявки, не соответствующие требованиям, изложенным в настоящем разделе и в Правилах ФБ ММВБ,</w:t>
      </w:r>
      <w:r>
        <w:rPr>
          <w:sz w:val="22"/>
          <w:szCs w:val="22"/>
        </w:rPr>
        <w:t xml:space="preserve"> </w:t>
      </w:r>
      <w:r w:rsidRPr="00B45893">
        <w:rPr>
          <w:sz w:val="22"/>
          <w:szCs w:val="22"/>
        </w:rPr>
        <w:t>к участию в Конкурсе не допускаются.</w:t>
      </w:r>
    </w:p>
    <w:p w:rsidR="005D159D" w:rsidRPr="00B45893" w:rsidRDefault="005D159D" w:rsidP="005D159D">
      <w:pPr>
        <w:adjustRightInd w:val="0"/>
        <w:ind w:firstLine="720"/>
        <w:jc w:val="both"/>
        <w:rPr>
          <w:sz w:val="22"/>
          <w:szCs w:val="22"/>
        </w:rPr>
      </w:pPr>
      <w:r w:rsidRPr="00B45893">
        <w:rPr>
          <w:sz w:val="22"/>
          <w:szCs w:val="22"/>
        </w:rPr>
        <w:t>По окончании периода подачи заявок на Конкурс ФБ ММВБ составляет сводный реестр всех</w:t>
      </w:r>
      <w:r>
        <w:rPr>
          <w:sz w:val="22"/>
          <w:szCs w:val="22"/>
        </w:rPr>
        <w:t xml:space="preserve"> </w:t>
      </w:r>
      <w:r w:rsidRPr="00B45893">
        <w:rPr>
          <w:sz w:val="22"/>
          <w:szCs w:val="22"/>
        </w:rPr>
        <w:t>направленных в адрес Андеррайтера заявок, являющихся активными на момент окончания периода</w:t>
      </w:r>
      <w:r>
        <w:rPr>
          <w:sz w:val="22"/>
          <w:szCs w:val="22"/>
        </w:rPr>
        <w:t xml:space="preserve"> </w:t>
      </w:r>
      <w:r w:rsidRPr="00B45893">
        <w:rPr>
          <w:sz w:val="22"/>
          <w:szCs w:val="22"/>
        </w:rPr>
        <w:t>подачи заявок на Конкурс (далее – Сводный реестр заявок), и передает его Андеррайтеру.</w:t>
      </w:r>
    </w:p>
    <w:p w:rsidR="005D159D" w:rsidRPr="00B45893" w:rsidRDefault="005D159D" w:rsidP="005D159D">
      <w:pPr>
        <w:adjustRightInd w:val="0"/>
        <w:ind w:firstLine="720"/>
        <w:jc w:val="both"/>
        <w:rPr>
          <w:sz w:val="22"/>
          <w:szCs w:val="22"/>
        </w:rPr>
      </w:pPr>
      <w:r w:rsidRPr="00B45893">
        <w:rPr>
          <w:sz w:val="22"/>
          <w:szCs w:val="22"/>
        </w:rPr>
        <w:t xml:space="preserve">Андеррайтер передает </w:t>
      </w:r>
      <w:r>
        <w:rPr>
          <w:sz w:val="22"/>
          <w:szCs w:val="22"/>
        </w:rPr>
        <w:t>Эмитент</w:t>
      </w:r>
      <w:r w:rsidRPr="00B45893">
        <w:rPr>
          <w:sz w:val="22"/>
          <w:szCs w:val="22"/>
        </w:rPr>
        <w:t>у Сводный реестр заявок, содержащий все значимые условия каждой</w:t>
      </w:r>
      <w:r>
        <w:rPr>
          <w:sz w:val="22"/>
          <w:szCs w:val="22"/>
        </w:rPr>
        <w:t xml:space="preserve"> </w:t>
      </w:r>
      <w:r w:rsidRPr="00B45893">
        <w:rPr>
          <w:sz w:val="22"/>
          <w:szCs w:val="22"/>
        </w:rPr>
        <w:t>заявки – цену приобретения, количество ценных бумаг, дату и время поступления заявки, номер заявки,</w:t>
      </w:r>
      <w:r>
        <w:rPr>
          <w:sz w:val="22"/>
          <w:szCs w:val="22"/>
        </w:rPr>
        <w:t xml:space="preserve"> </w:t>
      </w:r>
      <w:r w:rsidRPr="00B45893">
        <w:rPr>
          <w:sz w:val="22"/>
          <w:szCs w:val="22"/>
        </w:rPr>
        <w:t>величину приемлемой процентной ставки по первому купону, а также иные реквизиты в соответствии</w:t>
      </w:r>
      <w:r>
        <w:rPr>
          <w:sz w:val="22"/>
          <w:szCs w:val="22"/>
        </w:rPr>
        <w:t xml:space="preserve"> </w:t>
      </w:r>
      <w:r w:rsidRPr="00B45893">
        <w:rPr>
          <w:sz w:val="22"/>
          <w:szCs w:val="22"/>
        </w:rPr>
        <w:t>с Правилами Биржи.</w:t>
      </w:r>
      <w:r>
        <w:rPr>
          <w:sz w:val="22"/>
          <w:szCs w:val="22"/>
        </w:rPr>
        <w:t xml:space="preserve"> </w:t>
      </w:r>
      <w:r w:rsidRPr="00B45893">
        <w:rPr>
          <w:sz w:val="22"/>
          <w:szCs w:val="22"/>
        </w:rPr>
        <w:t xml:space="preserve">На основании Сводного реестра заявок уполномоченный орган </w:t>
      </w:r>
      <w:r>
        <w:rPr>
          <w:sz w:val="22"/>
          <w:szCs w:val="22"/>
        </w:rPr>
        <w:t>Эмитент</w:t>
      </w:r>
      <w:r w:rsidRPr="00B45893">
        <w:rPr>
          <w:sz w:val="22"/>
          <w:szCs w:val="22"/>
        </w:rPr>
        <w:t>а принимает решение о</w:t>
      </w:r>
      <w:r>
        <w:rPr>
          <w:sz w:val="22"/>
          <w:szCs w:val="22"/>
        </w:rPr>
        <w:t xml:space="preserve"> </w:t>
      </w:r>
      <w:r w:rsidRPr="00B45893">
        <w:rPr>
          <w:sz w:val="22"/>
          <w:szCs w:val="22"/>
        </w:rPr>
        <w:t>размере процента (купона) по первому купонному периоду и направляет соответствующее сообщение</w:t>
      </w:r>
      <w:r>
        <w:rPr>
          <w:sz w:val="22"/>
          <w:szCs w:val="22"/>
        </w:rPr>
        <w:t xml:space="preserve"> </w:t>
      </w:r>
      <w:r w:rsidRPr="00B45893">
        <w:rPr>
          <w:sz w:val="22"/>
          <w:szCs w:val="22"/>
        </w:rPr>
        <w:t>для опубликования в ленте новостей. Одновременно с опубликованием информации о размере процента</w:t>
      </w:r>
      <w:r>
        <w:rPr>
          <w:sz w:val="22"/>
          <w:szCs w:val="22"/>
        </w:rPr>
        <w:t xml:space="preserve"> </w:t>
      </w:r>
      <w:r w:rsidRPr="00B45893">
        <w:rPr>
          <w:sz w:val="22"/>
          <w:szCs w:val="22"/>
        </w:rPr>
        <w:t xml:space="preserve">(купона) по первому купонному периоду в ленте новостей, </w:t>
      </w:r>
      <w:r>
        <w:rPr>
          <w:sz w:val="22"/>
          <w:szCs w:val="22"/>
        </w:rPr>
        <w:t>Эмитент</w:t>
      </w:r>
      <w:r w:rsidRPr="00B45893">
        <w:rPr>
          <w:sz w:val="22"/>
          <w:szCs w:val="22"/>
        </w:rPr>
        <w:t xml:space="preserve"> уведомляет Биржу об</w:t>
      </w:r>
      <w:r>
        <w:rPr>
          <w:sz w:val="22"/>
          <w:szCs w:val="22"/>
        </w:rPr>
        <w:t xml:space="preserve"> </w:t>
      </w:r>
      <w:r w:rsidRPr="00B45893">
        <w:rPr>
          <w:sz w:val="22"/>
          <w:szCs w:val="22"/>
        </w:rPr>
        <w:t xml:space="preserve">установленном уполномоченным органом управления </w:t>
      </w:r>
      <w:r>
        <w:rPr>
          <w:sz w:val="22"/>
          <w:szCs w:val="22"/>
        </w:rPr>
        <w:t>Эмитент</w:t>
      </w:r>
      <w:r w:rsidRPr="00B45893">
        <w:rPr>
          <w:sz w:val="22"/>
          <w:szCs w:val="22"/>
        </w:rPr>
        <w:t>а размере процента (купона) по первому</w:t>
      </w:r>
      <w:r>
        <w:rPr>
          <w:sz w:val="22"/>
          <w:szCs w:val="22"/>
        </w:rPr>
        <w:t xml:space="preserve"> </w:t>
      </w:r>
      <w:r w:rsidRPr="00B45893">
        <w:rPr>
          <w:sz w:val="22"/>
          <w:szCs w:val="22"/>
        </w:rPr>
        <w:t>купонному периоду. После публикации сообщения о размере процента (купона) по первому купонному</w:t>
      </w:r>
      <w:r>
        <w:rPr>
          <w:sz w:val="22"/>
          <w:szCs w:val="22"/>
        </w:rPr>
        <w:t xml:space="preserve"> </w:t>
      </w:r>
      <w:r w:rsidRPr="00B45893">
        <w:rPr>
          <w:sz w:val="22"/>
          <w:szCs w:val="22"/>
        </w:rPr>
        <w:t xml:space="preserve">периоду в ленте новостей </w:t>
      </w:r>
      <w:r>
        <w:rPr>
          <w:sz w:val="22"/>
          <w:szCs w:val="22"/>
        </w:rPr>
        <w:t>Эмитент</w:t>
      </w:r>
      <w:r w:rsidRPr="00B45893">
        <w:rPr>
          <w:sz w:val="22"/>
          <w:szCs w:val="22"/>
        </w:rPr>
        <w:t xml:space="preserve"> информирует Андеррайтера о размере процента (купона) по</w:t>
      </w:r>
      <w:r>
        <w:rPr>
          <w:sz w:val="22"/>
          <w:szCs w:val="22"/>
        </w:rPr>
        <w:t xml:space="preserve"> </w:t>
      </w:r>
      <w:r w:rsidRPr="00B45893">
        <w:rPr>
          <w:sz w:val="22"/>
          <w:szCs w:val="22"/>
        </w:rPr>
        <w:t>первому купонному периоду.</w:t>
      </w:r>
      <w:r>
        <w:rPr>
          <w:sz w:val="22"/>
          <w:szCs w:val="22"/>
        </w:rPr>
        <w:t xml:space="preserve"> </w:t>
      </w:r>
      <w:r w:rsidRPr="00B45893">
        <w:rPr>
          <w:sz w:val="22"/>
          <w:szCs w:val="22"/>
        </w:rPr>
        <w:t>Сообщение о размере процента (купона) по первому купонному периоду Облигаций, определенном</w:t>
      </w:r>
      <w:r>
        <w:rPr>
          <w:sz w:val="22"/>
          <w:szCs w:val="22"/>
        </w:rPr>
        <w:t xml:space="preserve"> Эмитент</w:t>
      </w:r>
      <w:r w:rsidRPr="00B45893">
        <w:rPr>
          <w:sz w:val="22"/>
          <w:szCs w:val="22"/>
        </w:rPr>
        <w:t>ом по результатам проведенного Конкурса по определе</w:t>
      </w:r>
      <w:r>
        <w:rPr>
          <w:sz w:val="22"/>
          <w:szCs w:val="22"/>
        </w:rPr>
        <w:t xml:space="preserve">нию процентной ставки первого </w:t>
      </w:r>
      <w:r w:rsidRPr="00B45893">
        <w:rPr>
          <w:sz w:val="22"/>
          <w:szCs w:val="22"/>
        </w:rPr>
        <w:t>купона Облигаций, а также порядковый номер купонного периода, в котором владельцы Облигаций</w:t>
      </w:r>
      <w:r>
        <w:rPr>
          <w:sz w:val="22"/>
          <w:szCs w:val="22"/>
        </w:rPr>
        <w:t xml:space="preserve"> </w:t>
      </w:r>
      <w:r w:rsidRPr="00B45893">
        <w:rPr>
          <w:sz w:val="22"/>
          <w:szCs w:val="22"/>
        </w:rPr>
        <w:t xml:space="preserve">могут требовать приобретения Облигаций, раскрывается </w:t>
      </w:r>
      <w:r>
        <w:rPr>
          <w:sz w:val="22"/>
          <w:szCs w:val="22"/>
        </w:rPr>
        <w:t>Эмитент</w:t>
      </w:r>
      <w:r w:rsidRPr="00B45893">
        <w:rPr>
          <w:sz w:val="22"/>
          <w:szCs w:val="22"/>
        </w:rPr>
        <w:t>ом в форме, установленной</w:t>
      </w:r>
      <w:r>
        <w:rPr>
          <w:sz w:val="22"/>
          <w:szCs w:val="22"/>
        </w:rPr>
        <w:t xml:space="preserve"> </w:t>
      </w:r>
      <w:r w:rsidRPr="00B45893">
        <w:rPr>
          <w:sz w:val="22"/>
          <w:szCs w:val="22"/>
        </w:rPr>
        <w:t>нормативными правовыми актами, регулирующими порядок раскрытия информации на рынке ценных</w:t>
      </w:r>
      <w:r>
        <w:rPr>
          <w:sz w:val="22"/>
          <w:szCs w:val="22"/>
        </w:rPr>
        <w:t xml:space="preserve"> </w:t>
      </w:r>
      <w:r w:rsidRPr="00B45893">
        <w:rPr>
          <w:sz w:val="22"/>
          <w:szCs w:val="22"/>
        </w:rPr>
        <w:t>бумаг, и действующими на момент наступления указанного события, в следующие сроки с даты</w:t>
      </w:r>
      <w:r>
        <w:rPr>
          <w:sz w:val="22"/>
          <w:szCs w:val="22"/>
        </w:rPr>
        <w:t xml:space="preserve"> </w:t>
      </w:r>
      <w:r w:rsidRPr="00B45893">
        <w:rPr>
          <w:sz w:val="22"/>
          <w:szCs w:val="22"/>
        </w:rPr>
        <w:t xml:space="preserve">принятия такого решения уполномоченным органом управления </w:t>
      </w:r>
      <w:r>
        <w:rPr>
          <w:sz w:val="22"/>
          <w:szCs w:val="22"/>
        </w:rPr>
        <w:t>Эмитент</w:t>
      </w:r>
      <w:r w:rsidRPr="00B45893">
        <w:rPr>
          <w:sz w:val="22"/>
          <w:szCs w:val="22"/>
        </w:rPr>
        <w:t>а:</w:t>
      </w:r>
    </w:p>
    <w:p w:rsidR="005D159D" w:rsidRPr="00B45893" w:rsidRDefault="005D159D" w:rsidP="005D159D">
      <w:pPr>
        <w:adjustRightInd w:val="0"/>
        <w:ind w:firstLine="720"/>
        <w:jc w:val="both"/>
        <w:rPr>
          <w:sz w:val="22"/>
          <w:szCs w:val="22"/>
        </w:rPr>
      </w:pPr>
      <w:r w:rsidRPr="00B45893">
        <w:rPr>
          <w:sz w:val="22"/>
          <w:szCs w:val="22"/>
        </w:rPr>
        <w:t xml:space="preserve">- в ленте новостей – не позднее </w:t>
      </w:r>
      <w:r>
        <w:rPr>
          <w:sz w:val="22"/>
          <w:szCs w:val="22"/>
        </w:rPr>
        <w:t>одного</w:t>
      </w:r>
      <w:r w:rsidRPr="00B45893">
        <w:rPr>
          <w:sz w:val="22"/>
          <w:szCs w:val="22"/>
        </w:rPr>
        <w:t xml:space="preserve"> дня;</w:t>
      </w:r>
    </w:p>
    <w:p w:rsidR="003A1350" w:rsidRDefault="005D159D" w:rsidP="005D159D">
      <w:pPr>
        <w:adjustRightInd w:val="0"/>
        <w:ind w:firstLine="720"/>
        <w:jc w:val="both"/>
        <w:rPr>
          <w:sz w:val="22"/>
          <w:szCs w:val="22"/>
        </w:rPr>
      </w:pPr>
      <w:r w:rsidRPr="00B45893">
        <w:rPr>
          <w:sz w:val="22"/>
          <w:szCs w:val="22"/>
        </w:rPr>
        <w:t xml:space="preserve">- на страницах в сети </w:t>
      </w:r>
      <w:r>
        <w:rPr>
          <w:sz w:val="22"/>
          <w:szCs w:val="22"/>
        </w:rPr>
        <w:t xml:space="preserve"> </w:t>
      </w:r>
      <w:r w:rsidRPr="00B45893">
        <w:rPr>
          <w:sz w:val="22"/>
          <w:szCs w:val="22"/>
        </w:rPr>
        <w:t xml:space="preserve">Интернет - не позднее </w:t>
      </w:r>
      <w:r>
        <w:rPr>
          <w:sz w:val="22"/>
          <w:szCs w:val="22"/>
        </w:rPr>
        <w:t>двух</w:t>
      </w:r>
      <w:r w:rsidRPr="00B45893">
        <w:rPr>
          <w:sz w:val="22"/>
          <w:szCs w:val="22"/>
        </w:rPr>
        <w:t xml:space="preserve"> дней</w:t>
      </w:r>
      <w:r>
        <w:rPr>
          <w:sz w:val="22"/>
          <w:szCs w:val="22"/>
        </w:rPr>
        <w:t xml:space="preserve"> </w:t>
      </w:r>
    </w:p>
    <w:p w:rsidR="005D159D" w:rsidRDefault="005D159D" w:rsidP="005D159D">
      <w:pPr>
        <w:adjustRightInd w:val="0"/>
        <w:ind w:firstLine="720"/>
        <w:jc w:val="both"/>
        <w:rPr>
          <w:sz w:val="22"/>
          <w:szCs w:val="22"/>
        </w:rPr>
      </w:pPr>
      <w:r w:rsidRPr="00B45893">
        <w:rPr>
          <w:sz w:val="22"/>
          <w:szCs w:val="22"/>
        </w:rPr>
        <w:t xml:space="preserve">При этом публикация на страницах в сети </w:t>
      </w:r>
      <w:r>
        <w:rPr>
          <w:sz w:val="22"/>
          <w:szCs w:val="22"/>
        </w:rPr>
        <w:t>Интернет осуществляется</w:t>
      </w:r>
      <w:r w:rsidRPr="00B45893">
        <w:rPr>
          <w:sz w:val="22"/>
          <w:szCs w:val="22"/>
        </w:rPr>
        <w:t xml:space="preserve"> после публикации в ленте</w:t>
      </w:r>
      <w:r>
        <w:rPr>
          <w:sz w:val="22"/>
          <w:szCs w:val="22"/>
        </w:rPr>
        <w:t xml:space="preserve"> </w:t>
      </w:r>
      <w:r w:rsidRPr="00B45893">
        <w:rPr>
          <w:sz w:val="22"/>
          <w:szCs w:val="22"/>
        </w:rPr>
        <w:t>новостей.</w:t>
      </w:r>
      <w:r>
        <w:rPr>
          <w:sz w:val="22"/>
          <w:szCs w:val="22"/>
        </w:rPr>
        <w:t xml:space="preserve"> </w:t>
      </w:r>
    </w:p>
    <w:p w:rsidR="005D159D" w:rsidRDefault="005D159D" w:rsidP="005D159D">
      <w:pPr>
        <w:adjustRightInd w:val="0"/>
        <w:ind w:firstLine="720"/>
        <w:jc w:val="both"/>
        <w:rPr>
          <w:sz w:val="22"/>
          <w:szCs w:val="22"/>
        </w:rPr>
      </w:pPr>
      <w:r w:rsidRPr="00B45893">
        <w:rPr>
          <w:sz w:val="22"/>
          <w:szCs w:val="22"/>
        </w:rPr>
        <w:t>Андеррайтер удовлетворяет заявки на покупку Облигаций, поданные в его адрес Участниками торгов</w:t>
      </w:r>
      <w:r>
        <w:rPr>
          <w:sz w:val="22"/>
          <w:szCs w:val="22"/>
        </w:rPr>
        <w:t xml:space="preserve"> </w:t>
      </w:r>
      <w:r w:rsidRPr="00B45893">
        <w:rPr>
          <w:sz w:val="22"/>
          <w:szCs w:val="22"/>
        </w:rPr>
        <w:t>на Конкурсе, путем выставления встречных адресных заявок на продажу Облигаций по номинальной</w:t>
      </w:r>
      <w:r>
        <w:rPr>
          <w:sz w:val="22"/>
          <w:szCs w:val="22"/>
        </w:rPr>
        <w:t xml:space="preserve"> </w:t>
      </w:r>
      <w:r w:rsidRPr="00B45893">
        <w:rPr>
          <w:sz w:val="22"/>
          <w:szCs w:val="22"/>
        </w:rPr>
        <w:t>стоимости, в которых указывается количество Облигаций, соответствующее количеству Облигаций,</w:t>
      </w:r>
      <w:r>
        <w:rPr>
          <w:sz w:val="22"/>
          <w:szCs w:val="22"/>
        </w:rPr>
        <w:t xml:space="preserve"> </w:t>
      </w:r>
      <w:r w:rsidRPr="00B45893">
        <w:rPr>
          <w:sz w:val="22"/>
          <w:szCs w:val="22"/>
        </w:rPr>
        <w:t>указанному в заявках на покупку (при условии достаточного остатка Облигаций на торговом разделе</w:t>
      </w:r>
      <w:r>
        <w:rPr>
          <w:sz w:val="22"/>
          <w:szCs w:val="22"/>
        </w:rPr>
        <w:t xml:space="preserve"> </w:t>
      </w:r>
      <w:r w:rsidRPr="00B45893">
        <w:rPr>
          <w:sz w:val="22"/>
          <w:szCs w:val="22"/>
        </w:rPr>
        <w:t>Андеррайтера). При этом удовлетворению подлежат только те заявки на покупку Облигаций, в</w:t>
      </w:r>
      <w:r>
        <w:rPr>
          <w:sz w:val="22"/>
          <w:szCs w:val="22"/>
        </w:rPr>
        <w:t xml:space="preserve"> </w:t>
      </w:r>
      <w:r w:rsidRPr="00B45893">
        <w:rPr>
          <w:sz w:val="22"/>
          <w:szCs w:val="22"/>
        </w:rPr>
        <w:t xml:space="preserve">которых величина процентной ставки меньше либо равна величине установленной </w:t>
      </w:r>
      <w:r>
        <w:rPr>
          <w:sz w:val="22"/>
          <w:szCs w:val="22"/>
        </w:rPr>
        <w:t>Эмитент</w:t>
      </w:r>
      <w:r w:rsidRPr="00B45893">
        <w:rPr>
          <w:sz w:val="22"/>
          <w:szCs w:val="22"/>
        </w:rPr>
        <w:t>ом</w:t>
      </w:r>
      <w:r>
        <w:rPr>
          <w:sz w:val="22"/>
          <w:szCs w:val="22"/>
        </w:rPr>
        <w:t xml:space="preserve"> </w:t>
      </w:r>
      <w:r w:rsidRPr="00B45893">
        <w:rPr>
          <w:sz w:val="22"/>
          <w:szCs w:val="22"/>
        </w:rPr>
        <w:t>процентной ставки по первому купону в порядке, предусмотренном Решением о выпуске ценных бумаг.</w:t>
      </w:r>
      <w:r>
        <w:rPr>
          <w:sz w:val="22"/>
          <w:szCs w:val="22"/>
        </w:rPr>
        <w:t xml:space="preserve"> </w:t>
      </w:r>
      <w:r w:rsidRPr="00B45893">
        <w:rPr>
          <w:sz w:val="22"/>
          <w:szCs w:val="22"/>
        </w:rPr>
        <w:t>Приоритет в удовлетворении заявок на покупку Облигаций, поданных в ходе проводимого Конкурса,</w:t>
      </w:r>
      <w:r>
        <w:rPr>
          <w:sz w:val="22"/>
          <w:szCs w:val="22"/>
        </w:rPr>
        <w:t xml:space="preserve"> </w:t>
      </w:r>
      <w:r w:rsidRPr="00B45893">
        <w:rPr>
          <w:sz w:val="22"/>
          <w:szCs w:val="22"/>
        </w:rPr>
        <w:t>имеют заявки с минимальной величиной процентной ставки по купону, указанной в заявке на</w:t>
      </w:r>
      <w:r>
        <w:rPr>
          <w:sz w:val="22"/>
          <w:szCs w:val="22"/>
        </w:rPr>
        <w:t xml:space="preserve"> </w:t>
      </w:r>
      <w:r w:rsidRPr="00B45893">
        <w:rPr>
          <w:sz w:val="22"/>
          <w:szCs w:val="22"/>
        </w:rPr>
        <w:t>приобретение Облигаций. В случае наличия заявок с одинаковой процентной ставкой по первому купону,</w:t>
      </w:r>
      <w:r>
        <w:rPr>
          <w:sz w:val="22"/>
          <w:szCs w:val="22"/>
        </w:rPr>
        <w:t xml:space="preserve"> </w:t>
      </w:r>
      <w:r w:rsidRPr="00B45893">
        <w:rPr>
          <w:sz w:val="22"/>
          <w:szCs w:val="22"/>
        </w:rPr>
        <w:t>приоритет в удовлетворении имеют заявки, поданные ранее по времени. В случае если объем последней</w:t>
      </w:r>
      <w:r>
        <w:rPr>
          <w:sz w:val="22"/>
          <w:szCs w:val="22"/>
        </w:rPr>
        <w:t xml:space="preserve"> </w:t>
      </w:r>
      <w:r w:rsidRPr="00B45893">
        <w:rPr>
          <w:sz w:val="22"/>
          <w:szCs w:val="22"/>
        </w:rPr>
        <w:t>из подлежащих удовлетворению заявки превышает количество Облигаций, оставшихся</w:t>
      </w:r>
      <w:r>
        <w:rPr>
          <w:sz w:val="22"/>
          <w:szCs w:val="22"/>
        </w:rPr>
        <w:t xml:space="preserve"> </w:t>
      </w:r>
      <w:r w:rsidRPr="00B45893">
        <w:rPr>
          <w:sz w:val="22"/>
          <w:szCs w:val="22"/>
        </w:rPr>
        <w:t>неразмещенными, то данная заявка удовлетворяется в размере неразмещенного остатка Облигаций.</w:t>
      </w:r>
      <w:r>
        <w:rPr>
          <w:sz w:val="22"/>
          <w:szCs w:val="22"/>
        </w:rPr>
        <w:t xml:space="preserve"> </w:t>
      </w:r>
    </w:p>
    <w:p w:rsidR="005D159D" w:rsidRDefault="005D159D" w:rsidP="005D159D">
      <w:pPr>
        <w:adjustRightInd w:val="0"/>
        <w:ind w:firstLine="720"/>
        <w:jc w:val="both"/>
        <w:rPr>
          <w:sz w:val="22"/>
          <w:szCs w:val="22"/>
        </w:rPr>
      </w:pPr>
      <w:r w:rsidRPr="00B45893">
        <w:rPr>
          <w:sz w:val="22"/>
          <w:szCs w:val="22"/>
        </w:rPr>
        <w:t>Заявки Участников торгов, не подлежащие удовлетворению по итогам Конкурса, отклоняются</w:t>
      </w:r>
      <w:r>
        <w:rPr>
          <w:sz w:val="22"/>
          <w:szCs w:val="22"/>
        </w:rPr>
        <w:t xml:space="preserve"> </w:t>
      </w:r>
      <w:r w:rsidRPr="00B45893">
        <w:rPr>
          <w:sz w:val="22"/>
          <w:szCs w:val="22"/>
        </w:rPr>
        <w:t>Андеррайтером.</w:t>
      </w:r>
    </w:p>
    <w:p w:rsidR="005D159D" w:rsidRDefault="005D159D" w:rsidP="005D159D">
      <w:pPr>
        <w:adjustRightInd w:val="0"/>
        <w:ind w:firstLine="720"/>
        <w:jc w:val="both"/>
        <w:rPr>
          <w:sz w:val="22"/>
          <w:szCs w:val="22"/>
        </w:rPr>
      </w:pPr>
    </w:p>
    <w:p w:rsidR="001A7EBC" w:rsidRDefault="005D159D" w:rsidP="005D159D">
      <w:pPr>
        <w:adjustRightInd w:val="0"/>
        <w:ind w:firstLine="720"/>
        <w:jc w:val="both"/>
        <w:rPr>
          <w:sz w:val="22"/>
          <w:szCs w:val="22"/>
        </w:rPr>
      </w:pPr>
      <w:r>
        <w:rPr>
          <w:sz w:val="22"/>
          <w:szCs w:val="22"/>
        </w:rPr>
        <w:t xml:space="preserve"> </w:t>
      </w:r>
    </w:p>
    <w:p w:rsidR="005D159D" w:rsidRPr="003C2C42" w:rsidRDefault="005D159D" w:rsidP="005D159D">
      <w:pPr>
        <w:adjustRightInd w:val="0"/>
        <w:ind w:firstLine="720"/>
        <w:jc w:val="both"/>
        <w:rPr>
          <w:i/>
          <w:sz w:val="22"/>
          <w:szCs w:val="22"/>
        </w:rPr>
      </w:pPr>
      <w:r w:rsidRPr="003C2C42">
        <w:rPr>
          <w:i/>
          <w:sz w:val="22"/>
          <w:szCs w:val="22"/>
        </w:rPr>
        <w:t>Порядок и условия подачи и удовлетворения заявок на покупку Облигаций в течение периода размещения Облигаций, начиная с момента завершения Конкурса</w:t>
      </w:r>
      <w:r>
        <w:rPr>
          <w:i/>
          <w:sz w:val="22"/>
          <w:szCs w:val="22"/>
        </w:rPr>
        <w:t>:</w:t>
      </w:r>
      <w:r w:rsidRPr="003C2C42">
        <w:rPr>
          <w:i/>
          <w:sz w:val="22"/>
          <w:szCs w:val="22"/>
        </w:rPr>
        <w:t xml:space="preserve"> </w:t>
      </w:r>
    </w:p>
    <w:p w:rsidR="005D159D" w:rsidRDefault="005D159D" w:rsidP="005D159D">
      <w:pPr>
        <w:adjustRightInd w:val="0"/>
        <w:ind w:firstLine="720"/>
        <w:jc w:val="both"/>
        <w:rPr>
          <w:sz w:val="22"/>
          <w:szCs w:val="22"/>
        </w:rPr>
      </w:pPr>
    </w:p>
    <w:p w:rsidR="005D159D" w:rsidRPr="00B45893" w:rsidRDefault="005D159D" w:rsidP="005D159D">
      <w:pPr>
        <w:adjustRightInd w:val="0"/>
        <w:ind w:firstLine="720"/>
        <w:jc w:val="both"/>
        <w:rPr>
          <w:sz w:val="22"/>
          <w:szCs w:val="22"/>
        </w:rPr>
      </w:pPr>
      <w:r w:rsidRPr="00B45893">
        <w:rPr>
          <w:sz w:val="22"/>
          <w:szCs w:val="22"/>
        </w:rPr>
        <w:t>В случае неполного размещения Облигаций в ходе проведения Конкурса Участники торгов вправе</w:t>
      </w:r>
      <w:r>
        <w:rPr>
          <w:sz w:val="22"/>
          <w:szCs w:val="22"/>
        </w:rPr>
        <w:t xml:space="preserve"> </w:t>
      </w:r>
      <w:r w:rsidRPr="00B45893">
        <w:rPr>
          <w:sz w:val="22"/>
          <w:szCs w:val="22"/>
        </w:rPr>
        <w:t>подавать адресные заявки на покупку Облигаций в адрес Андеррайтера в любой рабочий день в течение</w:t>
      </w:r>
      <w:r>
        <w:rPr>
          <w:sz w:val="22"/>
          <w:szCs w:val="22"/>
        </w:rPr>
        <w:t xml:space="preserve"> </w:t>
      </w:r>
      <w:r w:rsidRPr="00B45893">
        <w:rPr>
          <w:sz w:val="22"/>
          <w:szCs w:val="22"/>
        </w:rPr>
        <w:t>периода размещения Облигаций, начиная с момента завершения Конкурса. На момент подачи заявка</w:t>
      </w:r>
      <w:r>
        <w:rPr>
          <w:sz w:val="22"/>
          <w:szCs w:val="22"/>
        </w:rPr>
        <w:t xml:space="preserve"> </w:t>
      </w:r>
      <w:r w:rsidRPr="00B45893">
        <w:rPr>
          <w:sz w:val="22"/>
          <w:szCs w:val="22"/>
        </w:rPr>
        <w:t>должна быть обеспечена соответствующим объемом денежных средств на счете лица, подающего</w:t>
      </w:r>
      <w:r>
        <w:rPr>
          <w:sz w:val="22"/>
          <w:szCs w:val="22"/>
        </w:rPr>
        <w:t xml:space="preserve"> </w:t>
      </w:r>
      <w:r w:rsidRPr="00B45893">
        <w:rPr>
          <w:sz w:val="22"/>
          <w:szCs w:val="22"/>
        </w:rPr>
        <w:t>заявку.</w:t>
      </w:r>
    </w:p>
    <w:p w:rsidR="005D159D" w:rsidRPr="00B45893" w:rsidRDefault="005D159D" w:rsidP="005D159D">
      <w:pPr>
        <w:adjustRightInd w:val="0"/>
        <w:ind w:firstLine="720"/>
        <w:jc w:val="both"/>
        <w:rPr>
          <w:sz w:val="22"/>
          <w:szCs w:val="22"/>
        </w:rPr>
      </w:pPr>
      <w:r w:rsidRPr="00B45893">
        <w:rPr>
          <w:sz w:val="22"/>
          <w:szCs w:val="22"/>
        </w:rPr>
        <w:t>Время подачи заявок на покупку Облигаций, не размещенных в ходе проведения Конкурса,</w:t>
      </w:r>
      <w:r>
        <w:rPr>
          <w:sz w:val="22"/>
          <w:szCs w:val="22"/>
        </w:rPr>
        <w:t xml:space="preserve"> </w:t>
      </w:r>
      <w:r w:rsidRPr="00B45893">
        <w:rPr>
          <w:sz w:val="22"/>
          <w:szCs w:val="22"/>
        </w:rPr>
        <w:t>устанавливается ФБ ММВБ по согласованию с Андеррайтером.</w:t>
      </w:r>
    </w:p>
    <w:p w:rsidR="005D159D" w:rsidRDefault="005D159D" w:rsidP="005D159D">
      <w:pPr>
        <w:adjustRightInd w:val="0"/>
        <w:ind w:firstLine="720"/>
        <w:jc w:val="both"/>
        <w:rPr>
          <w:sz w:val="22"/>
          <w:szCs w:val="22"/>
        </w:rPr>
      </w:pPr>
      <w:r w:rsidRPr="00B45893">
        <w:rPr>
          <w:sz w:val="22"/>
          <w:szCs w:val="22"/>
        </w:rPr>
        <w:t>Заявка на покупку Облигаций, направляемая в любой рабочий день в течение периода размещения</w:t>
      </w:r>
      <w:r>
        <w:rPr>
          <w:sz w:val="22"/>
          <w:szCs w:val="22"/>
        </w:rPr>
        <w:t xml:space="preserve"> </w:t>
      </w:r>
      <w:r w:rsidRPr="00B45893">
        <w:rPr>
          <w:sz w:val="22"/>
          <w:szCs w:val="22"/>
        </w:rPr>
        <w:t>Облигаций, начиная с момента завершения Конкурса, должна соответствовать Правилам ФБ ММВБ и</w:t>
      </w:r>
      <w:r>
        <w:rPr>
          <w:sz w:val="22"/>
          <w:szCs w:val="22"/>
        </w:rPr>
        <w:t xml:space="preserve"> </w:t>
      </w:r>
      <w:r w:rsidRPr="00B45893">
        <w:rPr>
          <w:sz w:val="22"/>
          <w:szCs w:val="22"/>
        </w:rPr>
        <w:t>содержать следующие обязательные условия:</w:t>
      </w:r>
    </w:p>
    <w:p w:rsidR="005D159D" w:rsidRPr="00B45893" w:rsidRDefault="005D159D" w:rsidP="005D159D">
      <w:pPr>
        <w:adjustRightInd w:val="0"/>
        <w:ind w:firstLine="720"/>
        <w:jc w:val="both"/>
        <w:rPr>
          <w:sz w:val="22"/>
          <w:szCs w:val="22"/>
        </w:rPr>
      </w:pPr>
    </w:p>
    <w:p w:rsidR="005D159D" w:rsidRPr="00B45893" w:rsidRDefault="005D159D" w:rsidP="005D159D">
      <w:pPr>
        <w:adjustRightInd w:val="0"/>
        <w:ind w:firstLine="720"/>
        <w:jc w:val="both"/>
        <w:rPr>
          <w:sz w:val="22"/>
          <w:szCs w:val="22"/>
        </w:rPr>
      </w:pPr>
      <w:r w:rsidRPr="00B45893">
        <w:rPr>
          <w:sz w:val="22"/>
          <w:szCs w:val="22"/>
        </w:rPr>
        <w:t>1) цена покупки - 100 (Сто) процентов от номинальной стоимости Облигаций;</w:t>
      </w:r>
    </w:p>
    <w:p w:rsidR="005D159D" w:rsidRPr="00B45893" w:rsidRDefault="005D159D" w:rsidP="005D159D">
      <w:pPr>
        <w:adjustRightInd w:val="0"/>
        <w:ind w:firstLine="720"/>
        <w:jc w:val="both"/>
        <w:rPr>
          <w:sz w:val="22"/>
          <w:szCs w:val="22"/>
        </w:rPr>
      </w:pPr>
      <w:r w:rsidRPr="00B45893">
        <w:rPr>
          <w:sz w:val="22"/>
          <w:szCs w:val="22"/>
        </w:rPr>
        <w:t>2) количество Облигаций, которое потенциальный покупатель готов приобрести;</w:t>
      </w:r>
    </w:p>
    <w:p w:rsidR="005D159D" w:rsidRPr="00B45893" w:rsidRDefault="005D159D" w:rsidP="005D159D">
      <w:pPr>
        <w:adjustRightInd w:val="0"/>
        <w:ind w:firstLine="720"/>
        <w:jc w:val="both"/>
        <w:rPr>
          <w:sz w:val="22"/>
          <w:szCs w:val="22"/>
        </w:rPr>
      </w:pPr>
      <w:r w:rsidRPr="00B45893">
        <w:rPr>
          <w:sz w:val="22"/>
          <w:szCs w:val="22"/>
        </w:rPr>
        <w:t>3) код расчетов, используемый при заключении сделки с ценными бумагами, подлежащей включению в</w:t>
      </w:r>
      <w:r>
        <w:rPr>
          <w:sz w:val="22"/>
          <w:szCs w:val="22"/>
        </w:rPr>
        <w:t xml:space="preserve"> </w:t>
      </w:r>
      <w:r w:rsidRPr="00B45893">
        <w:rPr>
          <w:sz w:val="22"/>
          <w:szCs w:val="22"/>
        </w:rPr>
        <w:t>клиринговый пул клиринговой организации на условиях многостороннего или простого клиринга, и</w:t>
      </w:r>
      <w:r>
        <w:rPr>
          <w:sz w:val="22"/>
          <w:szCs w:val="22"/>
        </w:rPr>
        <w:t xml:space="preserve"> </w:t>
      </w:r>
      <w:r w:rsidRPr="00B45893">
        <w:rPr>
          <w:sz w:val="22"/>
          <w:szCs w:val="22"/>
        </w:rPr>
        <w:t>определяющий, что при совершении сделки проводится процедура контроля обеспечения, а надлежащей</w:t>
      </w:r>
      <w:r>
        <w:rPr>
          <w:sz w:val="22"/>
          <w:szCs w:val="22"/>
        </w:rPr>
        <w:t xml:space="preserve"> </w:t>
      </w:r>
      <w:r w:rsidRPr="00B45893">
        <w:rPr>
          <w:sz w:val="22"/>
          <w:szCs w:val="22"/>
        </w:rPr>
        <w:t>датой исполнения сделки с ценными бумагами является дата заключения сделки;</w:t>
      </w:r>
    </w:p>
    <w:p w:rsidR="005D159D" w:rsidRPr="00B45893" w:rsidRDefault="005D159D" w:rsidP="005D159D">
      <w:pPr>
        <w:adjustRightInd w:val="0"/>
        <w:ind w:firstLine="720"/>
        <w:jc w:val="both"/>
        <w:rPr>
          <w:sz w:val="22"/>
          <w:szCs w:val="22"/>
        </w:rPr>
      </w:pPr>
      <w:r w:rsidRPr="00B45893">
        <w:rPr>
          <w:sz w:val="22"/>
          <w:szCs w:val="22"/>
        </w:rPr>
        <w:t>4) прочие параметры в соответствии с Правилами ФБ ММВБ.</w:t>
      </w:r>
    </w:p>
    <w:p w:rsidR="005D159D" w:rsidRPr="00B45893" w:rsidRDefault="005D159D" w:rsidP="005D159D">
      <w:pPr>
        <w:adjustRightInd w:val="0"/>
        <w:ind w:firstLine="720"/>
        <w:jc w:val="both"/>
        <w:rPr>
          <w:sz w:val="22"/>
          <w:szCs w:val="22"/>
        </w:rPr>
      </w:pPr>
      <w:r w:rsidRPr="008F2AC6">
        <w:rPr>
          <w:sz w:val="22"/>
          <w:szCs w:val="22"/>
        </w:rPr>
        <w:t>Начиная со второго дня размещения Облигаций,</w:t>
      </w:r>
      <w:r w:rsidRPr="00B45893">
        <w:rPr>
          <w:sz w:val="22"/>
          <w:szCs w:val="22"/>
        </w:rPr>
        <w:t xml:space="preserve"> покупатели при приобретении Облигаций помимо цены</w:t>
      </w:r>
      <w:r>
        <w:rPr>
          <w:sz w:val="22"/>
          <w:szCs w:val="22"/>
        </w:rPr>
        <w:t xml:space="preserve"> </w:t>
      </w:r>
      <w:r w:rsidRPr="00B45893">
        <w:rPr>
          <w:sz w:val="22"/>
          <w:szCs w:val="22"/>
        </w:rPr>
        <w:t>размещения уплачивают накопленный купонный доход по Облигациям (НКД), определяемый в</w:t>
      </w:r>
      <w:r>
        <w:rPr>
          <w:sz w:val="22"/>
          <w:szCs w:val="22"/>
        </w:rPr>
        <w:t xml:space="preserve"> </w:t>
      </w:r>
      <w:r w:rsidRPr="00B45893">
        <w:rPr>
          <w:sz w:val="22"/>
          <w:szCs w:val="22"/>
        </w:rPr>
        <w:t xml:space="preserve">соответствии с п. 8.4 Решения о выпуске ценных бумаг, п. </w:t>
      </w:r>
      <w:r>
        <w:rPr>
          <w:sz w:val="22"/>
          <w:szCs w:val="22"/>
        </w:rPr>
        <w:t>8.8.4</w:t>
      </w:r>
      <w:r w:rsidRPr="00B45893">
        <w:rPr>
          <w:sz w:val="22"/>
          <w:szCs w:val="22"/>
        </w:rPr>
        <w:t xml:space="preserve"> </w:t>
      </w:r>
      <w:r w:rsidRPr="004F17E5">
        <w:rPr>
          <w:sz w:val="22"/>
          <w:szCs w:val="22"/>
        </w:rPr>
        <w:t>Проспекта ценных бумаг.</w:t>
      </w:r>
    </w:p>
    <w:p w:rsidR="005D159D" w:rsidRPr="00B45893" w:rsidRDefault="005D159D" w:rsidP="005D159D">
      <w:pPr>
        <w:adjustRightInd w:val="0"/>
        <w:ind w:firstLine="720"/>
        <w:jc w:val="both"/>
        <w:rPr>
          <w:sz w:val="22"/>
          <w:szCs w:val="22"/>
        </w:rPr>
      </w:pPr>
      <w:r w:rsidRPr="00B45893">
        <w:rPr>
          <w:sz w:val="22"/>
          <w:szCs w:val="22"/>
        </w:rPr>
        <w:t>Поданные заявки на покупку Облигаций удовлетворяются Андеррайтером в полном объеме в случае,</w:t>
      </w:r>
      <w:r>
        <w:rPr>
          <w:sz w:val="22"/>
          <w:szCs w:val="22"/>
        </w:rPr>
        <w:t xml:space="preserve"> </w:t>
      </w:r>
      <w:r w:rsidRPr="00B45893">
        <w:rPr>
          <w:sz w:val="22"/>
          <w:szCs w:val="22"/>
        </w:rPr>
        <w:t>если количество Облигаций в заявке на покупку Облигаций не превосходит количества</w:t>
      </w:r>
      <w:r>
        <w:rPr>
          <w:sz w:val="22"/>
          <w:szCs w:val="22"/>
        </w:rPr>
        <w:t xml:space="preserve"> </w:t>
      </w:r>
      <w:r w:rsidRPr="00B45893">
        <w:rPr>
          <w:sz w:val="22"/>
          <w:szCs w:val="22"/>
        </w:rPr>
        <w:t>недоразмещенных Облигаций выпуска (в пределах общего количес</w:t>
      </w:r>
      <w:r>
        <w:rPr>
          <w:sz w:val="22"/>
          <w:szCs w:val="22"/>
        </w:rPr>
        <w:t xml:space="preserve">тва предлагаемых к размещению </w:t>
      </w:r>
      <w:r w:rsidRPr="00B45893">
        <w:rPr>
          <w:sz w:val="22"/>
          <w:szCs w:val="22"/>
        </w:rPr>
        <w:t>Облигаций). В случае, если объем заявки на покупку Облигаций превышает количество Облигаций,</w:t>
      </w:r>
      <w:r>
        <w:rPr>
          <w:sz w:val="22"/>
          <w:szCs w:val="22"/>
        </w:rPr>
        <w:t xml:space="preserve"> </w:t>
      </w:r>
      <w:r w:rsidRPr="00B45893">
        <w:rPr>
          <w:sz w:val="22"/>
          <w:szCs w:val="22"/>
        </w:rPr>
        <w:t>оставшихся неразмещёнными, то данная заявка на покупку Облигаций удовлетворяется в размере</w:t>
      </w:r>
      <w:r>
        <w:rPr>
          <w:sz w:val="22"/>
          <w:szCs w:val="22"/>
        </w:rPr>
        <w:t xml:space="preserve"> </w:t>
      </w:r>
      <w:r w:rsidRPr="00B45893">
        <w:rPr>
          <w:sz w:val="22"/>
          <w:szCs w:val="22"/>
        </w:rPr>
        <w:t>неразмещенного остатка. При этом удовлетворение Андеррайтером заявок на покупку Облигаций</w:t>
      </w:r>
      <w:r>
        <w:rPr>
          <w:sz w:val="22"/>
          <w:szCs w:val="22"/>
        </w:rPr>
        <w:t xml:space="preserve"> </w:t>
      </w:r>
      <w:r w:rsidRPr="00B45893">
        <w:rPr>
          <w:sz w:val="22"/>
          <w:szCs w:val="22"/>
        </w:rPr>
        <w:t>происходит в порядке очередности по времени их подачи. В случае размещения Андеррайтером всего</w:t>
      </w:r>
      <w:r>
        <w:rPr>
          <w:sz w:val="22"/>
          <w:szCs w:val="22"/>
        </w:rPr>
        <w:t xml:space="preserve"> </w:t>
      </w:r>
      <w:r w:rsidRPr="00B45893">
        <w:rPr>
          <w:sz w:val="22"/>
          <w:szCs w:val="22"/>
        </w:rPr>
        <w:t>объёма предлагаемых к размещению Облигаций, акцепт последующих заявок на приобретение</w:t>
      </w:r>
      <w:r>
        <w:rPr>
          <w:sz w:val="22"/>
          <w:szCs w:val="22"/>
        </w:rPr>
        <w:t xml:space="preserve"> </w:t>
      </w:r>
      <w:r w:rsidRPr="00B45893">
        <w:rPr>
          <w:sz w:val="22"/>
          <w:szCs w:val="22"/>
        </w:rPr>
        <w:t>Облигаций не производится.</w:t>
      </w:r>
    </w:p>
    <w:p w:rsidR="005D159D" w:rsidRPr="00B45893" w:rsidRDefault="005D159D" w:rsidP="005D159D">
      <w:pPr>
        <w:adjustRightInd w:val="0"/>
        <w:ind w:firstLine="720"/>
        <w:jc w:val="both"/>
        <w:rPr>
          <w:sz w:val="22"/>
          <w:szCs w:val="22"/>
        </w:rPr>
      </w:pPr>
      <w:r w:rsidRPr="00B45893">
        <w:rPr>
          <w:sz w:val="22"/>
          <w:szCs w:val="22"/>
        </w:rPr>
        <w:t>Андеррайтер удовлетворяет заявки на покупку Облигаций (не размещенных в ходе проведения</w:t>
      </w:r>
      <w:r>
        <w:rPr>
          <w:sz w:val="22"/>
          <w:szCs w:val="22"/>
        </w:rPr>
        <w:t xml:space="preserve"> </w:t>
      </w:r>
      <w:r w:rsidRPr="00B45893">
        <w:rPr>
          <w:sz w:val="22"/>
          <w:szCs w:val="22"/>
        </w:rPr>
        <w:t>Конкурса), поданные в его адрес Участниками торгов и содержащие вышеуказанные обязательные</w:t>
      </w:r>
      <w:r>
        <w:rPr>
          <w:sz w:val="22"/>
          <w:szCs w:val="22"/>
        </w:rPr>
        <w:t xml:space="preserve"> </w:t>
      </w:r>
      <w:r w:rsidRPr="00B45893">
        <w:rPr>
          <w:sz w:val="22"/>
          <w:szCs w:val="22"/>
        </w:rPr>
        <w:t>условия, путем выставления встречных адресных заявок на продажу Облигаций по номинальной</w:t>
      </w:r>
      <w:r>
        <w:rPr>
          <w:sz w:val="22"/>
          <w:szCs w:val="22"/>
        </w:rPr>
        <w:t xml:space="preserve"> </w:t>
      </w:r>
      <w:r w:rsidRPr="00B45893">
        <w:rPr>
          <w:sz w:val="22"/>
          <w:szCs w:val="22"/>
        </w:rPr>
        <w:t>стоимости, в которых указывается количество Облигаций, соответствующее количеству Облигаций,</w:t>
      </w:r>
      <w:r>
        <w:rPr>
          <w:sz w:val="22"/>
          <w:szCs w:val="22"/>
        </w:rPr>
        <w:t xml:space="preserve"> </w:t>
      </w:r>
      <w:r w:rsidRPr="00B45893">
        <w:rPr>
          <w:sz w:val="22"/>
          <w:szCs w:val="22"/>
        </w:rPr>
        <w:t>указанному в заявках на покупку.</w:t>
      </w:r>
    </w:p>
    <w:p w:rsidR="005D159D" w:rsidRPr="00B45893" w:rsidRDefault="005D159D" w:rsidP="005D159D">
      <w:pPr>
        <w:adjustRightInd w:val="0"/>
        <w:ind w:firstLine="720"/>
        <w:jc w:val="both"/>
        <w:rPr>
          <w:sz w:val="22"/>
          <w:szCs w:val="22"/>
        </w:rPr>
      </w:pPr>
      <w:r w:rsidRPr="00B45893">
        <w:rPr>
          <w:sz w:val="22"/>
          <w:szCs w:val="22"/>
        </w:rPr>
        <w:t>Изменение и/или расторжение договоров, заключенных при размещении Облигаций, осуществляется по</w:t>
      </w:r>
      <w:r>
        <w:rPr>
          <w:sz w:val="22"/>
          <w:szCs w:val="22"/>
        </w:rPr>
        <w:t xml:space="preserve"> </w:t>
      </w:r>
      <w:r w:rsidRPr="00B45893">
        <w:rPr>
          <w:sz w:val="22"/>
          <w:szCs w:val="22"/>
        </w:rPr>
        <w:t>основаниям и в порядке, предусмотренном гл. 29 Гражданского кодекса Российской Федерации.</w:t>
      </w:r>
    </w:p>
    <w:p w:rsidR="005D159D" w:rsidRDefault="005D159D" w:rsidP="005D159D">
      <w:pPr>
        <w:adjustRightInd w:val="0"/>
        <w:ind w:firstLine="720"/>
        <w:jc w:val="both"/>
        <w:rPr>
          <w:sz w:val="22"/>
          <w:szCs w:val="22"/>
        </w:rPr>
      </w:pPr>
    </w:p>
    <w:p w:rsidR="005D159D" w:rsidRPr="00B45893" w:rsidRDefault="005D159D" w:rsidP="005D159D">
      <w:pPr>
        <w:adjustRightInd w:val="0"/>
        <w:ind w:firstLine="720"/>
        <w:jc w:val="both"/>
        <w:rPr>
          <w:sz w:val="22"/>
          <w:szCs w:val="22"/>
        </w:rPr>
      </w:pPr>
      <w:r w:rsidRPr="00B45893">
        <w:rPr>
          <w:sz w:val="22"/>
          <w:szCs w:val="22"/>
        </w:rPr>
        <w:t xml:space="preserve">Приобретение Облигаций </w:t>
      </w:r>
      <w:r>
        <w:rPr>
          <w:sz w:val="22"/>
          <w:szCs w:val="22"/>
        </w:rPr>
        <w:t>Эмитент</w:t>
      </w:r>
      <w:r w:rsidRPr="00B45893">
        <w:rPr>
          <w:sz w:val="22"/>
          <w:szCs w:val="22"/>
        </w:rPr>
        <w:t>а в ходе их размещения не может быть осуществлено за счет</w:t>
      </w:r>
      <w:r>
        <w:rPr>
          <w:sz w:val="22"/>
          <w:szCs w:val="22"/>
        </w:rPr>
        <w:t xml:space="preserve"> Эмитент</w:t>
      </w:r>
      <w:r w:rsidRPr="00B45893">
        <w:rPr>
          <w:sz w:val="22"/>
          <w:szCs w:val="22"/>
        </w:rPr>
        <w:t>а.</w:t>
      </w:r>
    </w:p>
    <w:p w:rsidR="005D159D" w:rsidRDefault="005D159D" w:rsidP="005D159D">
      <w:pPr>
        <w:adjustRightInd w:val="0"/>
        <w:ind w:firstLine="720"/>
        <w:jc w:val="both"/>
        <w:rPr>
          <w:sz w:val="22"/>
          <w:szCs w:val="22"/>
        </w:rPr>
      </w:pPr>
    </w:p>
    <w:p w:rsidR="001272D8" w:rsidRDefault="005D159D" w:rsidP="004F17E5">
      <w:pPr>
        <w:adjustRightInd w:val="0"/>
        <w:ind w:left="720"/>
        <w:jc w:val="both"/>
        <w:rPr>
          <w:sz w:val="22"/>
          <w:szCs w:val="22"/>
          <w:u w:val="single"/>
        </w:rPr>
      </w:pPr>
      <w:r>
        <w:rPr>
          <w:sz w:val="22"/>
          <w:szCs w:val="22"/>
          <w:u w:val="single"/>
        </w:rPr>
        <w:t>2.</w:t>
      </w:r>
      <w:r w:rsidRPr="003C2C42">
        <w:rPr>
          <w:sz w:val="22"/>
          <w:szCs w:val="22"/>
          <w:u w:val="single"/>
        </w:rPr>
        <w:t>Размещение Облигаций в форме Сбора адресных заявок</w:t>
      </w:r>
    </w:p>
    <w:p w:rsidR="005D159D" w:rsidRPr="00B45893" w:rsidRDefault="005D159D" w:rsidP="005D159D">
      <w:pPr>
        <w:adjustRightInd w:val="0"/>
        <w:ind w:left="1080"/>
        <w:jc w:val="both"/>
        <w:rPr>
          <w:sz w:val="22"/>
          <w:szCs w:val="22"/>
        </w:rPr>
      </w:pPr>
    </w:p>
    <w:p w:rsidR="005D159D" w:rsidRPr="00B45893" w:rsidRDefault="005D159D" w:rsidP="005D159D">
      <w:pPr>
        <w:adjustRightInd w:val="0"/>
        <w:ind w:firstLine="720"/>
        <w:jc w:val="both"/>
        <w:rPr>
          <w:sz w:val="22"/>
          <w:szCs w:val="22"/>
        </w:rPr>
      </w:pPr>
      <w:r w:rsidRPr="00B45893">
        <w:rPr>
          <w:sz w:val="22"/>
          <w:szCs w:val="22"/>
        </w:rPr>
        <w:t>В случае размещения Облигаций путем сбора адресных заявок со стороны покупателей на</w:t>
      </w:r>
      <w:r>
        <w:rPr>
          <w:sz w:val="22"/>
          <w:szCs w:val="22"/>
        </w:rPr>
        <w:t xml:space="preserve"> </w:t>
      </w:r>
      <w:r w:rsidRPr="00B45893">
        <w:rPr>
          <w:sz w:val="22"/>
          <w:szCs w:val="22"/>
        </w:rPr>
        <w:t>приобретение Облигаций по фиксированной цене и ставке первого купона, единоличный</w:t>
      </w:r>
      <w:r>
        <w:rPr>
          <w:sz w:val="22"/>
          <w:szCs w:val="22"/>
        </w:rPr>
        <w:t xml:space="preserve"> </w:t>
      </w:r>
      <w:r w:rsidRPr="00B45893">
        <w:rPr>
          <w:sz w:val="22"/>
          <w:szCs w:val="22"/>
        </w:rPr>
        <w:t xml:space="preserve">исполнительный орган </w:t>
      </w:r>
      <w:r>
        <w:rPr>
          <w:sz w:val="22"/>
          <w:szCs w:val="22"/>
        </w:rPr>
        <w:t>Эмитент</w:t>
      </w:r>
      <w:r w:rsidRPr="00B45893">
        <w:rPr>
          <w:sz w:val="22"/>
          <w:szCs w:val="22"/>
        </w:rPr>
        <w:t>а перед датой размещения Облигаций принимает решение о размере</w:t>
      </w:r>
      <w:r>
        <w:rPr>
          <w:sz w:val="22"/>
          <w:szCs w:val="22"/>
        </w:rPr>
        <w:t xml:space="preserve"> </w:t>
      </w:r>
      <w:r w:rsidRPr="00B45893">
        <w:rPr>
          <w:sz w:val="22"/>
          <w:szCs w:val="22"/>
        </w:rPr>
        <w:t>процента (купона) по первому купонному периоду, но не позднее, чем за 1 (Один)</w:t>
      </w:r>
      <w:r>
        <w:rPr>
          <w:sz w:val="22"/>
          <w:szCs w:val="22"/>
        </w:rPr>
        <w:t xml:space="preserve"> рабочий </w:t>
      </w:r>
      <w:r w:rsidRPr="00B45893">
        <w:rPr>
          <w:sz w:val="22"/>
          <w:szCs w:val="22"/>
        </w:rPr>
        <w:t>день до даты начала</w:t>
      </w:r>
      <w:r>
        <w:rPr>
          <w:sz w:val="22"/>
          <w:szCs w:val="22"/>
        </w:rPr>
        <w:t xml:space="preserve"> </w:t>
      </w:r>
      <w:r w:rsidRPr="00B45893">
        <w:rPr>
          <w:sz w:val="22"/>
          <w:szCs w:val="22"/>
        </w:rPr>
        <w:t>размещения Облигаций. Информация о размере процента (купона) по первому купонному периоду</w:t>
      </w:r>
      <w:r>
        <w:rPr>
          <w:sz w:val="22"/>
          <w:szCs w:val="22"/>
        </w:rPr>
        <w:t xml:space="preserve"> </w:t>
      </w:r>
      <w:r w:rsidRPr="00B45893">
        <w:rPr>
          <w:sz w:val="22"/>
          <w:szCs w:val="22"/>
        </w:rPr>
        <w:t xml:space="preserve">раскрывается </w:t>
      </w:r>
      <w:r>
        <w:rPr>
          <w:sz w:val="22"/>
          <w:szCs w:val="22"/>
        </w:rPr>
        <w:t>Эмитент</w:t>
      </w:r>
      <w:r w:rsidRPr="00B45893">
        <w:rPr>
          <w:sz w:val="22"/>
          <w:szCs w:val="22"/>
        </w:rPr>
        <w:t>ом в порядке и сроки, установленные настоящим пунктом и п. 11 Решения о</w:t>
      </w:r>
      <w:r>
        <w:rPr>
          <w:sz w:val="22"/>
          <w:szCs w:val="22"/>
        </w:rPr>
        <w:t xml:space="preserve"> </w:t>
      </w:r>
      <w:r w:rsidRPr="00B45893">
        <w:rPr>
          <w:sz w:val="22"/>
          <w:szCs w:val="22"/>
        </w:rPr>
        <w:t xml:space="preserve">выпуске ценных бумаг, а также </w:t>
      </w:r>
      <w:r w:rsidRPr="004F17E5">
        <w:rPr>
          <w:sz w:val="22"/>
          <w:szCs w:val="22"/>
        </w:rPr>
        <w:t>п. 8.11  Проспекта</w:t>
      </w:r>
      <w:r w:rsidRPr="00B45893">
        <w:rPr>
          <w:sz w:val="22"/>
          <w:szCs w:val="22"/>
        </w:rPr>
        <w:t xml:space="preserve"> ценных бумаг. Об определенном размере процента</w:t>
      </w:r>
      <w:r>
        <w:rPr>
          <w:sz w:val="22"/>
          <w:szCs w:val="22"/>
        </w:rPr>
        <w:t xml:space="preserve"> </w:t>
      </w:r>
      <w:r w:rsidRPr="00B45893">
        <w:rPr>
          <w:sz w:val="22"/>
          <w:szCs w:val="22"/>
        </w:rPr>
        <w:t xml:space="preserve">(купона) </w:t>
      </w:r>
      <w:r>
        <w:rPr>
          <w:sz w:val="22"/>
          <w:szCs w:val="22"/>
        </w:rPr>
        <w:t>Эмитент</w:t>
      </w:r>
      <w:r w:rsidRPr="00B45893">
        <w:rPr>
          <w:sz w:val="22"/>
          <w:szCs w:val="22"/>
        </w:rPr>
        <w:t xml:space="preserve"> уведомляет Биржу и НРД не позднее, чем за 1 (Один)</w:t>
      </w:r>
      <w:r>
        <w:rPr>
          <w:sz w:val="22"/>
          <w:szCs w:val="22"/>
        </w:rPr>
        <w:t xml:space="preserve"> рабочий</w:t>
      </w:r>
      <w:r w:rsidRPr="00B45893">
        <w:rPr>
          <w:sz w:val="22"/>
          <w:szCs w:val="22"/>
        </w:rPr>
        <w:t xml:space="preserve"> день до даты начала</w:t>
      </w:r>
      <w:r>
        <w:rPr>
          <w:sz w:val="22"/>
          <w:szCs w:val="22"/>
        </w:rPr>
        <w:t xml:space="preserve"> </w:t>
      </w:r>
      <w:r w:rsidRPr="00B45893">
        <w:rPr>
          <w:sz w:val="22"/>
          <w:szCs w:val="22"/>
        </w:rPr>
        <w:t>размещения.</w:t>
      </w:r>
      <w:r>
        <w:rPr>
          <w:sz w:val="22"/>
          <w:szCs w:val="22"/>
        </w:rPr>
        <w:t xml:space="preserve"> </w:t>
      </w:r>
      <w:r w:rsidRPr="00B45893">
        <w:rPr>
          <w:sz w:val="22"/>
          <w:szCs w:val="22"/>
        </w:rPr>
        <w:t>Сообщение о размере процента (купона) по первому купонному периоду Облигаций, определенном</w:t>
      </w:r>
      <w:r>
        <w:rPr>
          <w:sz w:val="22"/>
          <w:szCs w:val="22"/>
        </w:rPr>
        <w:t xml:space="preserve"> </w:t>
      </w:r>
      <w:r w:rsidRPr="00B45893">
        <w:rPr>
          <w:sz w:val="22"/>
          <w:szCs w:val="22"/>
        </w:rPr>
        <w:t xml:space="preserve">уполномоченным органом управления </w:t>
      </w:r>
      <w:r>
        <w:rPr>
          <w:sz w:val="22"/>
          <w:szCs w:val="22"/>
        </w:rPr>
        <w:t>Эмитент</w:t>
      </w:r>
      <w:r w:rsidRPr="00B45893">
        <w:rPr>
          <w:sz w:val="22"/>
          <w:szCs w:val="22"/>
        </w:rPr>
        <w:t>а при размещении Облигаций путем сбора адресных</w:t>
      </w:r>
      <w:r>
        <w:rPr>
          <w:sz w:val="22"/>
          <w:szCs w:val="22"/>
        </w:rPr>
        <w:t xml:space="preserve"> </w:t>
      </w:r>
      <w:r w:rsidRPr="00B45893">
        <w:rPr>
          <w:sz w:val="22"/>
          <w:szCs w:val="22"/>
        </w:rPr>
        <w:t>заявок со стороны покупателей на приобретение Облигаций по фиксированной цене и ставке купона на</w:t>
      </w:r>
      <w:r>
        <w:rPr>
          <w:sz w:val="22"/>
          <w:szCs w:val="22"/>
        </w:rPr>
        <w:t xml:space="preserve"> </w:t>
      </w:r>
      <w:r w:rsidRPr="00B45893">
        <w:rPr>
          <w:sz w:val="22"/>
          <w:szCs w:val="22"/>
        </w:rPr>
        <w:t xml:space="preserve">первый купонный период, определенной уполномоченным органом управления </w:t>
      </w:r>
      <w:r>
        <w:rPr>
          <w:sz w:val="22"/>
          <w:szCs w:val="22"/>
        </w:rPr>
        <w:t>Эмитент</w:t>
      </w:r>
      <w:r w:rsidRPr="00B45893">
        <w:rPr>
          <w:sz w:val="22"/>
          <w:szCs w:val="22"/>
        </w:rPr>
        <w:t>а не позднее чем</w:t>
      </w:r>
      <w:r>
        <w:rPr>
          <w:sz w:val="22"/>
          <w:szCs w:val="22"/>
        </w:rPr>
        <w:t xml:space="preserve"> </w:t>
      </w:r>
      <w:r w:rsidRPr="00B45893">
        <w:rPr>
          <w:sz w:val="22"/>
          <w:szCs w:val="22"/>
        </w:rPr>
        <w:t>за 1 (Один)</w:t>
      </w:r>
      <w:r>
        <w:rPr>
          <w:sz w:val="22"/>
          <w:szCs w:val="22"/>
        </w:rPr>
        <w:t xml:space="preserve"> рабочий</w:t>
      </w:r>
      <w:r w:rsidRPr="00B45893">
        <w:rPr>
          <w:sz w:val="22"/>
          <w:szCs w:val="22"/>
        </w:rPr>
        <w:t xml:space="preserve"> день до даты начала размещения, а также порядковом номере купонного периода (j-1), в</w:t>
      </w:r>
      <w:r>
        <w:rPr>
          <w:sz w:val="22"/>
          <w:szCs w:val="22"/>
        </w:rPr>
        <w:t xml:space="preserve"> </w:t>
      </w:r>
      <w:r w:rsidRPr="00B45893">
        <w:rPr>
          <w:sz w:val="22"/>
          <w:szCs w:val="22"/>
        </w:rPr>
        <w:t>котором владельцы Облигаций могут требовать приобретения Облигаций, раскрывается в форме,</w:t>
      </w:r>
      <w:r>
        <w:rPr>
          <w:sz w:val="22"/>
          <w:szCs w:val="22"/>
        </w:rPr>
        <w:t xml:space="preserve"> </w:t>
      </w:r>
      <w:r w:rsidRPr="00B45893">
        <w:rPr>
          <w:sz w:val="22"/>
          <w:szCs w:val="22"/>
        </w:rPr>
        <w:t>установленной нормативными правовыми актами, регулирующими порядок раскрытия информации на</w:t>
      </w:r>
      <w:r>
        <w:rPr>
          <w:sz w:val="22"/>
          <w:szCs w:val="22"/>
        </w:rPr>
        <w:t xml:space="preserve"> </w:t>
      </w:r>
      <w:r w:rsidRPr="00B45893">
        <w:rPr>
          <w:sz w:val="22"/>
          <w:szCs w:val="22"/>
        </w:rPr>
        <w:t>рынке ценных бумаг, и действующими на момент наступления указанного события, в следующие сроки</w:t>
      </w:r>
      <w:r>
        <w:rPr>
          <w:sz w:val="22"/>
          <w:szCs w:val="22"/>
        </w:rPr>
        <w:t xml:space="preserve"> </w:t>
      </w:r>
      <w:r w:rsidRPr="00B45893">
        <w:rPr>
          <w:sz w:val="22"/>
          <w:szCs w:val="22"/>
        </w:rPr>
        <w:t xml:space="preserve">даты принятия такого решения уполномоченным органом управления </w:t>
      </w:r>
      <w:r>
        <w:rPr>
          <w:sz w:val="22"/>
          <w:szCs w:val="22"/>
        </w:rPr>
        <w:t>Эмитент</w:t>
      </w:r>
      <w:r w:rsidRPr="00B45893">
        <w:rPr>
          <w:sz w:val="22"/>
          <w:szCs w:val="22"/>
        </w:rPr>
        <w:t>а:</w:t>
      </w:r>
    </w:p>
    <w:p w:rsidR="005D159D" w:rsidRPr="00B45893" w:rsidRDefault="005D159D" w:rsidP="005D159D">
      <w:pPr>
        <w:adjustRightInd w:val="0"/>
        <w:ind w:firstLine="720"/>
        <w:jc w:val="both"/>
        <w:rPr>
          <w:sz w:val="22"/>
          <w:szCs w:val="22"/>
        </w:rPr>
      </w:pPr>
      <w:r w:rsidRPr="00B45893">
        <w:rPr>
          <w:sz w:val="22"/>
          <w:szCs w:val="22"/>
        </w:rPr>
        <w:t xml:space="preserve">- в ленте новостей - не позднее </w:t>
      </w:r>
      <w:r>
        <w:rPr>
          <w:sz w:val="22"/>
          <w:szCs w:val="22"/>
        </w:rPr>
        <w:t xml:space="preserve">одного </w:t>
      </w:r>
      <w:r w:rsidRPr="00B45893">
        <w:rPr>
          <w:sz w:val="22"/>
          <w:szCs w:val="22"/>
        </w:rPr>
        <w:t>дня;</w:t>
      </w:r>
    </w:p>
    <w:p w:rsidR="005D159D" w:rsidRPr="00B45893" w:rsidRDefault="003A1350" w:rsidP="005D159D">
      <w:pPr>
        <w:adjustRightInd w:val="0"/>
        <w:ind w:firstLine="720"/>
        <w:jc w:val="both"/>
        <w:rPr>
          <w:sz w:val="22"/>
          <w:szCs w:val="22"/>
        </w:rPr>
      </w:pPr>
      <w:r>
        <w:rPr>
          <w:sz w:val="22"/>
          <w:szCs w:val="22"/>
        </w:rPr>
        <w:t>- на страниц</w:t>
      </w:r>
      <w:r w:rsidR="001A7EBC">
        <w:rPr>
          <w:sz w:val="22"/>
          <w:szCs w:val="22"/>
        </w:rPr>
        <w:t>е</w:t>
      </w:r>
      <w:r w:rsidR="005D159D" w:rsidRPr="00B45893">
        <w:rPr>
          <w:sz w:val="22"/>
          <w:szCs w:val="22"/>
        </w:rPr>
        <w:t xml:space="preserve"> в сети Интернет </w:t>
      </w:r>
      <w:hyperlink r:id="rId31" w:history="1">
        <w:r w:rsidR="005D159D" w:rsidRPr="0048222A">
          <w:rPr>
            <w:rStyle w:val="a7"/>
            <w:sz w:val="22"/>
            <w:szCs w:val="22"/>
          </w:rPr>
          <w:t>http://www.e-disclosure.ru/portal/company.aspx?id=35023</w:t>
        </w:r>
      </w:hyperlink>
      <w:r w:rsidR="005D159D">
        <w:rPr>
          <w:sz w:val="22"/>
          <w:szCs w:val="22"/>
        </w:rPr>
        <w:t xml:space="preserve"> </w:t>
      </w:r>
      <w:r w:rsidR="005D159D" w:rsidRPr="00B45893">
        <w:rPr>
          <w:sz w:val="22"/>
          <w:szCs w:val="22"/>
        </w:rPr>
        <w:t xml:space="preserve">- не позднее </w:t>
      </w:r>
      <w:r w:rsidR="005D159D">
        <w:rPr>
          <w:sz w:val="22"/>
          <w:szCs w:val="22"/>
        </w:rPr>
        <w:t>двух</w:t>
      </w:r>
      <w:r w:rsidR="005D159D" w:rsidRPr="00B45893">
        <w:rPr>
          <w:sz w:val="22"/>
          <w:szCs w:val="22"/>
        </w:rPr>
        <w:t xml:space="preserve"> дней.</w:t>
      </w:r>
    </w:p>
    <w:p w:rsidR="005D159D" w:rsidRPr="00B45893" w:rsidRDefault="005D159D" w:rsidP="005D159D">
      <w:pPr>
        <w:adjustRightInd w:val="0"/>
        <w:ind w:firstLine="720"/>
        <w:jc w:val="both"/>
        <w:rPr>
          <w:sz w:val="22"/>
          <w:szCs w:val="22"/>
        </w:rPr>
      </w:pPr>
      <w:r w:rsidRPr="00B45893">
        <w:rPr>
          <w:sz w:val="22"/>
          <w:szCs w:val="22"/>
        </w:rPr>
        <w:t xml:space="preserve">В случае, если на дату наступления указанного события ценные бумаги </w:t>
      </w:r>
      <w:r>
        <w:rPr>
          <w:sz w:val="22"/>
          <w:szCs w:val="22"/>
        </w:rPr>
        <w:t>Эмитент</w:t>
      </w:r>
      <w:r w:rsidRPr="00B45893">
        <w:rPr>
          <w:sz w:val="22"/>
          <w:szCs w:val="22"/>
        </w:rPr>
        <w:t>а будут включены в</w:t>
      </w:r>
      <w:r>
        <w:rPr>
          <w:sz w:val="22"/>
          <w:szCs w:val="22"/>
        </w:rPr>
        <w:t xml:space="preserve"> </w:t>
      </w:r>
      <w:r w:rsidRPr="00B45893">
        <w:rPr>
          <w:sz w:val="22"/>
          <w:szCs w:val="22"/>
        </w:rPr>
        <w:t>список ценных бумаг, допущенных к торгам на организаторе торговли, при опубликовании информации</w:t>
      </w:r>
      <w:r>
        <w:rPr>
          <w:sz w:val="22"/>
          <w:szCs w:val="22"/>
        </w:rPr>
        <w:t xml:space="preserve"> </w:t>
      </w:r>
      <w:r w:rsidRPr="00B45893">
        <w:rPr>
          <w:sz w:val="22"/>
          <w:szCs w:val="22"/>
        </w:rPr>
        <w:t xml:space="preserve">в сети </w:t>
      </w:r>
      <w:r>
        <w:rPr>
          <w:sz w:val="22"/>
          <w:szCs w:val="22"/>
        </w:rPr>
        <w:t xml:space="preserve"> Интернет </w:t>
      </w:r>
      <w:r w:rsidRPr="00B45893">
        <w:rPr>
          <w:sz w:val="22"/>
          <w:szCs w:val="22"/>
        </w:rPr>
        <w:t>, за исключением публикации в ленте новостей, помимо страницы в сети</w:t>
      </w:r>
      <w:r>
        <w:rPr>
          <w:sz w:val="22"/>
          <w:szCs w:val="22"/>
        </w:rPr>
        <w:t xml:space="preserve">  Интернет </w:t>
      </w:r>
      <w:r w:rsidRPr="00B45893">
        <w:rPr>
          <w:sz w:val="22"/>
          <w:szCs w:val="22"/>
        </w:rPr>
        <w:t>, предоставляемой одним из распространителей информации на рынке ценных бумаг</w:t>
      </w:r>
      <w:r>
        <w:rPr>
          <w:sz w:val="22"/>
          <w:szCs w:val="22"/>
        </w:rPr>
        <w:t xml:space="preserve"> Эмитент</w:t>
      </w:r>
      <w:r w:rsidRPr="00B45893">
        <w:rPr>
          <w:sz w:val="22"/>
          <w:szCs w:val="22"/>
        </w:rPr>
        <w:t xml:space="preserve"> в обязательном порядке будет использовать страницу в сети </w:t>
      </w:r>
      <w:r>
        <w:rPr>
          <w:sz w:val="22"/>
          <w:szCs w:val="22"/>
        </w:rPr>
        <w:t xml:space="preserve"> Интернет </w:t>
      </w:r>
      <w:r w:rsidRPr="00B45893">
        <w:rPr>
          <w:sz w:val="22"/>
          <w:szCs w:val="22"/>
        </w:rPr>
        <w:t>, электронный</w:t>
      </w:r>
      <w:r>
        <w:rPr>
          <w:sz w:val="22"/>
          <w:szCs w:val="22"/>
        </w:rPr>
        <w:t xml:space="preserve"> </w:t>
      </w:r>
      <w:r w:rsidRPr="00B45893">
        <w:rPr>
          <w:sz w:val="22"/>
          <w:szCs w:val="22"/>
        </w:rPr>
        <w:t xml:space="preserve">адрес которой включает доменное имя, права на которое принадлежат </w:t>
      </w:r>
      <w:r>
        <w:rPr>
          <w:sz w:val="22"/>
          <w:szCs w:val="22"/>
        </w:rPr>
        <w:t>Эмитент</w:t>
      </w:r>
      <w:r w:rsidRPr="00B45893">
        <w:rPr>
          <w:sz w:val="22"/>
          <w:szCs w:val="22"/>
        </w:rPr>
        <w:t>у. Вышеуказанное</w:t>
      </w:r>
      <w:r>
        <w:rPr>
          <w:sz w:val="22"/>
          <w:szCs w:val="22"/>
        </w:rPr>
        <w:t xml:space="preserve"> </w:t>
      </w:r>
      <w:r w:rsidRPr="00B45893">
        <w:rPr>
          <w:sz w:val="22"/>
          <w:szCs w:val="22"/>
        </w:rPr>
        <w:t xml:space="preserve">сообщение будет опубликовано </w:t>
      </w:r>
      <w:r>
        <w:rPr>
          <w:sz w:val="22"/>
          <w:szCs w:val="22"/>
        </w:rPr>
        <w:t>Эмитент</w:t>
      </w:r>
      <w:r w:rsidRPr="00B45893">
        <w:rPr>
          <w:sz w:val="22"/>
          <w:szCs w:val="22"/>
        </w:rPr>
        <w:t>ом на странице в сети Интернет, электронный адрес</w:t>
      </w:r>
      <w:r>
        <w:rPr>
          <w:sz w:val="22"/>
          <w:szCs w:val="22"/>
        </w:rPr>
        <w:t xml:space="preserve"> </w:t>
      </w:r>
      <w:r w:rsidRPr="00B45893">
        <w:rPr>
          <w:sz w:val="22"/>
          <w:szCs w:val="22"/>
        </w:rPr>
        <w:t xml:space="preserve">которой включает доменное имя, права на которое принадлежат </w:t>
      </w:r>
      <w:r>
        <w:rPr>
          <w:sz w:val="22"/>
          <w:szCs w:val="22"/>
        </w:rPr>
        <w:t>Эмитент</w:t>
      </w:r>
      <w:r w:rsidRPr="00B45893">
        <w:rPr>
          <w:sz w:val="22"/>
          <w:szCs w:val="22"/>
        </w:rPr>
        <w:t xml:space="preserve">у в срок не </w:t>
      </w:r>
      <w:r>
        <w:rPr>
          <w:sz w:val="22"/>
          <w:szCs w:val="22"/>
        </w:rPr>
        <w:t>позднее двух дней</w:t>
      </w:r>
      <w:r w:rsidRPr="00B45893">
        <w:rPr>
          <w:sz w:val="22"/>
          <w:szCs w:val="22"/>
        </w:rPr>
        <w:t xml:space="preserve"> с даты наступления события.</w:t>
      </w:r>
    </w:p>
    <w:p w:rsidR="005D159D" w:rsidRPr="00B45893" w:rsidRDefault="005D159D" w:rsidP="005D159D">
      <w:pPr>
        <w:adjustRightInd w:val="0"/>
        <w:ind w:firstLine="720"/>
        <w:jc w:val="both"/>
        <w:rPr>
          <w:sz w:val="22"/>
          <w:szCs w:val="22"/>
        </w:rPr>
      </w:pPr>
      <w:r w:rsidRPr="00B45893">
        <w:rPr>
          <w:sz w:val="22"/>
          <w:szCs w:val="22"/>
        </w:rPr>
        <w:t xml:space="preserve">При этом публикация в сети </w:t>
      </w:r>
      <w:r>
        <w:rPr>
          <w:sz w:val="22"/>
          <w:szCs w:val="22"/>
        </w:rPr>
        <w:t>Интернет осуществляется</w:t>
      </w:r>
      <w:r w:rsidRPr="00B45893">
        <w:rPr>
          <w:sz w:val="22"/>
          <w:szCs w:val="22"/>
        </w:rPr>
        <w:t xml:space="preserve"> после публикации в ленте новостей.</w:t>
      </w:r>
      <w:r>
        <w:rPr>
          <w:sz w:val="22"/>
          <w:szCs w:val="22"/>
        </w:rPr>
        <w:t xml:space="preserve"> </w:t>
      </w:r>
      <w:r w:rsidRPr="00B45893">
        <w:rPr>
          <w:sz w:val="22"/>
          <w:szCs w:val="22"/>
        </w:rPr>
        <w:t>Размещение Облигаций путем сбора адресных заявок со стороны покупателей на приобретение</w:t>
      </w:r>
      <w:r>
        <w:rPr>
          <w:sz w:val="22"/>
          <w:szCs w:val="22"/>
        </w:rPr>
        <w:t xml:space="preserve"> </w:t>
      </w:r>
      <w:r w:rsidRPr="00B45893">
        <w:rPr>
          <w:sz w:val="22"/>
          <w:szCs w:val="22"/>
        </w:rPr>
        <w:t>Облигаций по фиксированной цене и ставке купона на первый купонный период предусматривает</w:t>
      </w:r>
      <w:r>
        <w:rPr>
          <w:sz w:val="22"/>
          <w:szCs w:val="22"/>
        </w:rPr>
        <w:t xml:space="preserve"> </w:t>
      </w:r>
      <w:r w:rsidRPr="00B45893">
        <w:rPr>
          <w:sz w:val="22"/>
          <w:szCs w:val="22"/>
        </w:rPr>
        <w:t>адресованное неопределенному кругу лиц приглашение делать предложения (оферты) о приобретении</w:t>
      </w:r>
      <w:r>
        <w:rPr>
          <w:sz w:val="22"/>
          <w:szCs w:val="22"/>
        </w:rPr>
        <w:t xml:space="preserve"> </w:t>
      </w:r>
      <w:r w:rsidRPr="00B45893">
        <w:rPr>
          <w:sz w:val="22"/>
          <w:szCs w:val="22"/>
        </w:rPr>
        <w:t>размещаемых ценных бумаг. Адресные заявки со стороны покупателей являются офертами</w:t>
      </w:r>
      <w:r>
        <w:rPr>
          <w:sz w:val="22"/>
          <w:szCs w:val="22"/>
        </w:rPr>
        <w:t xml:space="preserve"> </w:t>
      </w:r>
      <w:r w:rsidRPr="00B45893">
        <w:rPr>
          <w:sz w:val="22"/>
          <w:szCs w:val="22"/>
        </w:rPr>
        <w:t>Участников торгов на приобр</w:t>
      </w:r>
      <w:r>
        <w:rPr>
          <w:sz w:val="22"/>
          <w:szCs w:val="22"/>
        </w:rPr>
        <w:t xml:space="preserve">етение размещаемых Облигаций. </w:t>
      </w:r>
    </w:p>
    <w:p w:rsidR="005D159D" w:rsidRPr="00B45893" w:rsidRDefault="005D159D" w:rsidP="005D159D">
      <w:pPr>
        <w:adjustRightInd w:val="0"/>
        <w:ind w:firstLine="720"/>
        <w:jc w:val="both"/>
        <w:rPr>
          <w:sz w:val="22"/>
          <w:szCs w:val="22"/>
        </w:rPr>
      </w:pPr>
      <w:r w:rsidRPr="00B45893">
        <w:rPr>
          <w:sz w:val="22"/>
          <w:szCs w:val="22"/>
        </w:rPr>
        <w:t>Ответ о принятии предложений (оферт) о приобретении размещаемых Облигаций направляется</w:t>
      </w:r>
      <w:r>
        <w:rPr>
          <w:sz w:val="22"/>
          <w:szCs w:val="22"/>
        </w:rPr>
        <w:t xml:space="preserve"> </w:t>
      </w:r>
      <w:r w:rsidRPr="00B45893">
        <w:rPr>
          <w:sz w:val="22"/>
          <w:szCs w:val="22"/>
        </w:rPr>
        <w:t xml:space="preserve">Участникам торгов, определяемым по усмотрению </w:t>
      </w:r>
      <w:r>
        <w:rPr>
          <w:sz w:val="22"/>
          <w:szCs w:val="22"/>
        </w:rPr>
        <w:t>Эмитент</w:t>
      </w:r>
      <w:r w:rsidRPr="00B45893">
        <w:rPr>
          <w:sz w:val="22"/>
          <w:szCs w:val="22"/>
        </w:rPr>
        <w:t>а из числа участников торгов, сделавших</w:t>
      </w:r>
      <w:r>
        <w:rPr>
          <w:sz w:val="22"/>
          <w:szCs w:val="22"/>
        </w:rPr>
        <w:t xml:space="preserve"> </w:t>
      </w:r>
      <w:r w:rsidRPr="00B45893">
        <w:rPr>
          <w:sz w:val="22"/>
          <w:szCs w:val="22"/>
        </w:rPr>
        <w:t>такие предложения (оферты) путем выставления встречных адресных заявок в течение срока</w:t>
      </w:r>
      <w:r>
        <w:rPr>
          <w:sz w:val="22"/>
          <w:szCs w:val="22"/>
        </w:rPr>
        <w:t xml:space="preserve"> </w:t>
      </w:r>
      <w:r w:rsidRPr="00B45893">
        <w:rPr>
          <w:sz w:val="22"/>
          <w:szCs w:val="22"/>
        </w:rPr>
        <w:t>размещения Облигаций. При этом Участник торгов соглашается с тем, что его заявка может быть</w:t>
      </w:r>
      <w:r>
        <w:rPr>
          <w:sz w:val="22"/>
          <w:szCs w:val="22"/>
        </w:rPr>
        <w:t xml:space="preserve"> </w:t>
      </w:r>
      <w:r w:rsidRPr="00B45893">
        <w:rPr>
          <w:sz w:val="22"/>
          <w:szCs w:val="22"/>
        </w:rPr>
        <w:t>отклонена, акцептована полностью или в части.</w:t>
      </w:r>
    </w:p>
    <w:p w:rsidR="005D159D" w:rsidRPr="00B45893" w:rsidRDefault="005D159D" w:rsidP="005D159D">
      <w:pPr>
        <w:adjustRightInd w:val="0"/>
        <w:ind w:firstLine="720"/>
        <w:jc w:val="both"/>
        <w:rPr>
          <w:sz w:val="22"/>
          <w:szCs w:val="22"/>
        </w:rPr>
      </w:pPr>
      <w:r w:rsidRPr="00B45893">
        <w:rPr>
          <w:sz w:val="22"/>
          <w:szCs w:val="22"/>
        </w:rPr>
        <w:t>В случае если потенциальный покупатель не является Участником торгов, он должен заключить</w:t>
      </w:r>
      <w:r>
        <w:rPr>
          <w:sz w:val="22"/>
          <w:szCs w:val="22"/>
        </w:rPr>
        <w:t xml:space="preserve"> </w:t>
      </w:r>
      <w:r w:rsidRPr="00B45893">
        <w:rPr>
          <w:sz w:val="22"/>
          <w:szCs w:val="22"/>
        </w:rPr>
        <w:t>соответствующий договор с любым Участником торгов, и дать ему поручение на приобретение</w:t>
      </w:r>
      <w:r>
        <w:rPr>
          <w:sz w:val="22"/>
          <w:szCs w:val="22"/>
        </w:rPr>
        <w:t xml:space="preserve"> </w:t>
      </w:r>
      <w:r w:rsidRPr="00B45893">
        <w:rPr>
          <w:sz w:val="22"/>
          <w:szCs w:val="22"/>
        </w:rPr>
        <w:t>Облигаций. Потенциальный покупатель Облигаций, являющийся Участником торгов, действует</w:t>
      </w:r>
      <w:r>
        <w:rPr>
          <w:sz w:val="22"/>
          <w:szCs w:val="22"/>
        </w:rPr>
        <w:t xml:space="preserve"> </w:t>
      </w:r>
      <w:r w:rsidRPr="00B45893">
        <w:rPr>
          <w:sz w:val="22"/>
          <w:szCs w:val="22"/>
        </w:rPr>
        <w:t>самостоятельно.</w:t>
      </w:r>
    </w:p>
    <w:p w:rsidR="005D159D" w:rsidRPr="00B45893" w:rsidRDefault="005D159D" w:rsidP="005D159D">
      <w:pPr>
        <w:adjustRightInd w:val="0"/>
        <w:ind w:firstLine="720"/>
        <w:jc w:val="both"/>
        <w:rPr>
          <w:sz w:val="22"/>
          <w:szCs w:val="22"/>
        </w:rPr>
      </w:pPr>
      <w:r w:rsidRPr="00B45893">
        <w:rPr>
          <w:sz w:val="22"/>
          <w:szCs w:val="22"/>
        </w:rPr>
        <w:t>Потенциальный покупатель Облигаций должен открыть счет депо в НРД или Депозитарии. Порядок и</w:t>
      </w:r>
      <w:r>
        <w:rPr>
          <w:sz w:val="22"/>
          <w:szCs w:val="22"/>
        </w:rPr>
        <w:t xml:space="preserve"> </w:t>
      </w:r>
      <w:r w:rsidRPr="00B45893">
        <w:rPr>
          <w:sz w:val="22"/>
          <w:szCs w:val="22"/>
        </w:rPr>
        <w:t>сроки открытия счетов депо определяются положениями регламентов соответствующих</w:t>
      </w:r>
      <w:r>
        <w:rPr>
          <w:sz w:val="22"/>
          <w:szCs w:val="22"/>
        </w:rPr>
        <w:t xml:space="preserve"> </w:t>
      </w:r>
      <w:r w:rsidRPr="00B45893">
        <w:rPr>
          <w:sz w:val="22"/>
          <w:szCs w:val="22"/>
        </w:rPr>
        <w:t>депозитариев.</w:t>
      </w:r>
    </w:p>
    <w:p w:rsidR="005D159D" w:rsidRPr="00B45893" w:rsidRDefault="005D159D" w:rsidP="005D159D">
      <w:pPr>
        <w:adjustRightInd w:val="0"/>
        <w:ind w:firstLine="720"/>
        <w:jc w:val="both"/>
        <w:rPr>
          <w:sz w:val="22"/>
          <w:szCs w:val="22"/>
        </w:rPr>
      </w:pPr>
      <w:r w:rsidRPr="00B45893">
        <w:rPr>
          <w:sz w:val="22"/>
          <w:szCs w:val="22"/>
        </w:rPr>
        <w:t>В дату начала размещения Участники торгов в течение периода подачи заявок на приобретение</w:t>
      </w:r>
      <w:r>
        <w:rPr>
          <w:sz w:val="22"/>
          <w:szCs w:val="22"/>
        </w:rPr>
        <w:t xml:space="preserve"> </w:t>
      </w:r>
      <w:r w:rsidRPr="00B45893">
        <w:rPr>
          <w:sz w:val="22"/>
          <w:szCs w:val="22"/>
        </w:rPr>
        <w:t>Облигаций по фиксированной цене и ставке первого купона подают адресные заявки на покупку</w:t>
      </w:r>
      <w:r>
        <w:rPr>
          <w:sz w:val="22"/>
          <w:szCs w:val="22"/>
        </w:rPr>
        <w:t xml:space="preserve"> </w:t>
      </w:r>
      <w:r w:rsidRPr="00B45893">
        <w:rPr>
          <w:sz w:val="22"/>
          <w:szCs w:val="22"/>
        </w:rPr>
        <w:t>Облигаций с использованием системы торгов ФБ ММВБ как за свой счет, так и за счет и по поручению</w:t>
      </w:r>
      <w:r>
        <w:rPr>
          <w:sz w:val="22"/>
          <w:szCs w:val="22"/>
        </w:rPr>
        <w:t xml:space="preserve"> </w:t>
      </w:r>
      <w:r w:rsidRPr="00B45893">
        <w:rPr>
          <w:sz w:val="22"/>
          <w:szCs w:val="22"/>
        </w:rPr>
        <w:t>клиентов.</w:t>
      </w:r>
    </w:p>
    <w:p w:rsidR="005D159D" w:rsidRPr="00B45893" w:rsidRDefault="005D159D" w:rsidP="005D159D">
      <w:pPr>
        <w:adjustRightInd w:val="0"/>
        <w:ind w:firstLine="720"/>
        <w:jc w:val="both"/>
        <w:rPr>
          <w:sz w:val="22"/>
          <w:szCs w:val="22"/>
        </w:rPr>
      </w:pPr>
      <w:r w:rsidRPr="00B45893">
        <w:rPr>
          <w:sz w:val="22"/>
          <w:szCs w:val="22"/>
        </w:rPr>
        <w:t xml:space="preserve">Время и порядок подачи адресных заявок в течение периода подачи заявок по фиксированной </w:t>
      </w:r>
      <w:r>
        <w:rPr>
          <w:sz w:val="22"/>
          <w:szCs w:val="22"/>
        </w:rPr>
        <w:t>ц</w:t>
      </w:r>
      <w:r w:rsidRPr="00B45893">
        <w:rPr>
          <w:sz w:val="22"/>
          <w:szCs w:val="22"/>
        </w:rPr>
        <w:t>ене и</w:t>
      </w:r>
      <w:r>
        <w:rPr>
          <w:sz w:val="22"/>
          <w:szCs w:val="22"/>
        </w:rPr>
        <w:t xml:space="preserve"> </w:t>
      </w:r>
      <w:r w:rsidRPr="00B45893">
        <w:rPr>
          <w:sz w:val="22"/>
          <w:szCs w:val="22"/>
        </w:rPr>
        <w:t>ставке первого купона устанавливается Биржей по согласованию с Андеррайтером.</w:t>
      </w:r>
    </w:p>
    <w:p w:rsidR="005D159D" w:rsidRDefault="005D159D" w:rsidP="005D159D">
      <w:pPr>
        <w:adjustRightInd w:val="0"/>
        <w:ind w:firstLine="720"/>
        <w:jc w:val="both"/>
        <w:rPr>
          <w:sz w:val="22"/>
          <w:szCs w:val="22"/>
        </w:rPr>
      </w:pPr>
      <w:r w:rsidRPr="00B45893">
        <w:rPr>
          <w:sz w:val="22"/>
          <w:szCs w:val="22"/>
        </w:rPr>
        <w:t>По окончании периода подачи заявок на приобретение Облигаций по фиксированной цене и ставке</w:t>
      </w:r>
      <w:r>
        <w:rPr>
          <w:sz w:val="22"/>
          <w:szCs w:val="22"/>
        </w:rPr>
        <w:t xml:space="preserve"> </w:t>
      </w:r>
      <w:r w:rsidRPr="00B45893">
        <w:rPr>
          <w:sz w:val="22"/>
          <w:szCs w:val="22"/>
        </w:rPr>
        <w:t>первого купона, ФБ ММВБ составляет сводный реестр заявок на покупку ценных бумаг (далее –</w:t>
      </w:r>
      <w:r>
        <w:rPr>
          <w:sz w:val="22"/>
          <w:szCs w:val="22"/>
        </w:rPr>
        <w:t xml:space="preserve"> </w:t>
      </w:r>
      <w:r w:rsidRPr="00B45893">
        <w:rPr>
          <w:sz w:val="22"/>
          <w:szCs w:val="22"/>
        </w:rPr>
        <w:t>Сводный реестр заявок) и передает его Андеррайтеру.</w:t>
      </w:r>
    </w:p>
    <w:p w:rsidR="005D159D" w:rsidRPr="00B45893" w:rsidRDefault="005D159D" w:rsidP="005D159D">
      <w:pPr>
        <w:adjustRightInd w:val="0"/>
        <w:ind w:firstLine="720"/>
        <w:jc w:val="both"/>
        <w:rPr>
          <w:sz w:val="22"/>
          <w:szCs w:val="22"/>
        </w:rPr>
      </w:pPr>
    </w:p>
    <w:p w:rsidR="005D159D" w:rsidRPr="00B45893" w:rsidRDefault="005D159D" w:rsidP="005D159D">
      <w:pPr>
        <w:adjustRightInd w:val="0"/>
        <w:ind w:firstLine="720"/>
        <w:jc w:val="both"/>
        <w:rPr>
          <w:sz w:val="22"/>
          <w:szCs w:val="22"/>
        </w:rPr>
      </w:pPr>
      <w:r w:rsidRPr="00B45893">
        <w:rPr>
          <w:sz w:val="22"/>
          <w:szCs w:val="22"/>
        </w:rPr>
        <w:t>Сводный реестр заявок содержит все значимые условия каждой заявки, а именно:</w:t>
      </w:r>
    </w:p>
    <w:p w:rsidR="005D159D" w:rsidRPr="00B45893" w:rsidRDefault="005D159D" w:rsidP="005D159D">
      <w:pPr>
        <w:adjustRightInd w:val="0"/>
        <w:ind w:firstLine="720"/>
        <w:jc w:val="both"/>
        <w:rPr>
          <w:sz w:val="22"/>
          <w:szCs w:val="22"/>
        </w:rPr>
      </w:pPr>
      <w:r w:rsidRPr="00B45893">
        <w:rPr>
          <w:sz w:val="22"/>
          <w:szCs w:val="22"/>
        </w:rPr>
        <w:t>- цену приобретения;</w:t>
      </w:r>
    </w:p>
    <w:p w:rsidR="005D159D" w:rsidRPr="00B45893" w:rsidRDefault="005D159D" w:rsidP="005D159D">
      <w:pPr>
        <w:adjustRightInd w:val="0"/>
        <w:ind w:firstLine="720"/>
        <w:jc w:val="both"/>
        <w:rPr>
          <w:sz w:val="22"/>
          <w:szCs w:val="22"/>
        </w:rPr>
      </w:pPr>
      <w:r w:rsidRPr="00B45893">
        <w:rPr>
          <w:sz w:val="22"/>
          <w:szCs w:val="22"/>
        </w:rPr>
        <w:t>- количество ценных бумаг;</w:t>
      </w:r>
    </w:p>
    <w:p w:rsidR="005D159D" w:rsidRPr="00B45893" w:rsidRDefault="005D159D" w:rsidP="005D159D">
      <w:pPr>
        <w:adjustRightInd w:val="0"/>
        <w:ind w:firstLine="720"/>
        <w:jc w:val="both"/>
        <w:rPr>
          <w:sz w:val="22"/>
          <w:szCs w:val="22"/>
        </w:rPr>
      </w:pPr>
      <w:r w:rsidRPr="00B45893">
        <w:rPr>
          <w:sz w:val="22"/>
          <w:szCs w:val="22"/>
        </w:rPr>
        <w:t>- дату и время поступления заявки;</w:t>
      </w:r>
    </w:p>
    <w:p w:rsidR="005D159D" w:rsidRPr="00B45893" w:rsidRDefault="005D159D" w:rsidP="005D159D">
      <w:pPr>
        <w:adjustRightInd w:val="0"/>
        <w:ind w:firstLine="720"/>
        <w:jc w:val="both"/>
        <w:rPr>
          <w:sz w:val="22"/>
          <w:szCs w:val="22"/>
        </w:rPr>
      </w:pPr>
      <w:r w:rsidRPr="00B45893">
        <w:rPr>
          <w:sz w:val="22"/>
          <w:szCs w:val="22"/>
        </w:rPr>
        <w:t>- номер заявки;</w:t>
      </w:r>
    </w:p>
    <w:p w:rsidR="005D159D" w:rsidRPr="00B45893" w:rsidRDefault="005D159D" w:rsidP="005D159D">
      <w:pPr>
        <w:adjustRightInd w:val="0"/>
        <w:ind w:firstLine="720"/>
        <w:jc w:val="both"/>
        <w:rPr>
          <w:sz w:val="22"/>
          <w:szCs w:val="22"/>
        </w:rPr>
      </w:pPr>
      <w:r w:rsidRPr="00B45893">
        <w:rPr>
          <w:sz w:val="22"/>
          <w:szCs w:val="22"/>
        </w:rPr>
        <w:t>- иные реквизиты в соответствии с Правилами ФБ ММВБ.</w:t>
      </w:r>
    </w:p>
    <w:p w:rsidR="005D159D" w:rsidRPr="00B45893" w:rsidRDefault="005D159D" w:rsidP="005D159D">
      <w:pPr>
        <w:adjustRightInd w:val="0"/>
        <w:ind w:firstLine="720"/>
        <w:jc w:val="both"/>
        <w:rPr>
          <w:sz w:val="22"/>
          <w:szCs w:val="22"/>
        </w:rPr>
      </w:pPr>
      <w:r w:rsidRPr="00B45893">
        <w:rPr>
          <w:sz w:val="22"/>
          <w:szCs w:val="22"/>
        </w:rPr>
        <w:t xml:space="preserve">На основании анализа Сводного реестра заявок </w:t>
      </w:r>
      <w:r>
        <w:rPr>
          <w:sz w:val="22"/>
          <w:szCs w:val="22"/>
        </w:rPr>
        <w:t>Эмитент</w:t>
      </w:r>
      <w:r w:rsidRPr="00B45893">
        <w:rPr>
          <w:sz w:val="22"/>
          <w:szCs w:val="22"/>
        </w:rPr>
        <w:t xml:space="preserve"> определяет приобретателей, которым он</w:t>
      </w:r>
      <w:r>
        <w:rPr>
          <w:sz w:val="22"/>
          <w:szCs w:val="22"/>
        </w:rPr>
        <w:t xml:space="preserve"> </w:t>
      </w:r>
      <w:r w:rsidRPr="00B45893">
        <w:rPr>
          <w:sz w:val="22"/>
          <w:szCs w:val="22"/>
        </w:rPr>
        <w:t>намеревается продать Облигации, а также количество Облигаций, которые он намеревается продать</w:t>
      </w:r>
      <w:r>
        <w:rPr>
          <w:sz w:val="22"/>
          <w:szCs w:val="22"/>
        </w:rPr>
        <w:t xml:space="preserve"> </w:t>
      </w:r>
      <w:r w:rsidRPr="00B45893">
        <w:rPr>
          <w:sz w:val="22"/>
          <w:szCs w:val="22"/>
        </w:rPr>
        <w:t>данным приобретателям, и заключает сделки с такими приобретателями путем выставления</w:t>
      </w:r>
      <w:r>
        <w:rPr>
          <w:sz w:val="22"/>
          <w:szCs w:val="22"/>
        </w:rPr>
        <w:t xml:space="preserve"> </w:t>
      </w:r>
      <w:r w:rsidRPr="00B45893">
        <w:rPr>
          <w:sz w:val="22"/>
          <w:szCs w:val="22"/>
        </w:rPr>
        <w:t xml:space="preserve">встречных адресных заявок с указанием количества бумаг, которое </w:t>
      </w:r>
      <w:r>
        <w:rPr>
          <w:sz w:val="22"/>
          <w:szCs w:val="22"/>
        </w:rPr>
        <w:t>Эмитент</w:t>
      </w:r>
      <w:r w:rsidRPr="00B45893">
        <w:rPr>
          <w:sz w:val="22"/>
          <w:szCs w:val="22"/>
        </w:rPr>
        <w:t xml:space="preserve"> желает продать</w:t>
      </w:r>
      <w:r>
        <w:rPr>
          <w:sz w:val="22"/>
          <w:szCs w:val="22"/>
        </w:rPr>
        <w:t xml:space="preserve"> </w:t>
      </w:r>
      <w:r w:rsidRPr="00B45893">
        <w:rPr>
          <w:sz w:val="22"/>
          <w:szCs w:val="22"/>
        </w:rPr>
        <w:t xml:space="preserve">данному приобретателю, согласно установленному Решением о выпуске ценных бумаг, </w:t>
      </w:r>
      <w:r>
        <w:rPr>
          <w:sz w:val="22"/>
          <w:szCs w:val="22"/>
        </w:rPr>
        <w:t>Проспект</w:t>
      </w:r>
      <w:r w:rsidRPr="00B45893">
        <w:rPr>
          <w:sz w:val="22"/>
          <w:szCs w:val="22"/>
        </w:rPr>
        <w:t>ом</w:t>
      </w:r>
      <w:r>
        <w:rPr>
          <w:sz w:val="22"/>
          <w:szCs w:val="22"/>
        </w:rPr>
        <w:t xml:space="preserve"> </w:t>
      </w:r>
      <w:r w:rsidRPr="00B45893">
        <w:rPr>
          <w:sz w:val="22"/>
          <w:szCs w:val="22"/>
        </w:rPr>
        <w:t>ценных бумаг и Правилами ФБ ММВБ порядку и передает данную информацию Андеррайтеру.</w:t>
      </w:r>
    </w:p>
    <w:p w:rsidR="005D159D" w:rsidRDefault="005D159D" w:rsidP="005D159D">
      <w:pPr>
        <w:adjustRightInd w:val="0"/>
        <w:ind w:firstLine="720"/>
        <w:jc w:val="both"/>
        <w:rPr>
          <w:sz w:val="22"/>
          <w:szCs w:val="22"/>
        </w:rPr>
      </w:pPr>
      <w:r w:rsidRPr="00B45893">
        <w:rPr>
          <w:sz w:val="22"/>
          <w:szCs w:val="22"/>
        </w:rPr>
        <w:t>После удовлетворения заявок, поданных в течение периода подачи заявок, в случае неполного</w:t>
      </w:r>
      <w:r>
        <w:rPr>
          <w:sz w:val="22"/>
          <w:szCs w:val="22"/>
        </w:rPr>
        <w:t xml:space="preserve"> </w:t>
      </w:r>
      <w:r w:rsidRPr="00B45893">
        <w:rPr>
          <w:sz w:val="22"/>
          <w:szCs w:val="22"/>
        </w:rPr>
        <w:t>размещения выпуска Облигаций, Участники торгов, действующие как за свой счет, так и за счет и по</w:t>
      </w:r>
      <w:r>
        <w:rPr>
          <w:sz w:val="22"/>
          <w:szCs w:val="22"/>
        </w:rPr>
        <w:t xml:space="preserve"> </w:t>
      </w:r>
      <w:r w:rsidRPr="00B45893">
        <w:rPr>
          <w:sz w:val="22"/>
          <w:szCs w:val="22"/>
        </w:rPr>
        <w:t>поручению потенциальных покупателей, могут в течение срока размещения подавать адресные заявки</w:t>
      </w:r>
      <w:r>
        <w:rPr>
          <w:sz w:val="22"/>
          <w:szCs w:val="22"/>
        </w:rPr>
        <w:t xml:space="preserve"> </w:t>
      </w:r>
      <w:r w:rsidRPr="00B45893">
        <w:rPr>
          <w:sz w:val="22"/>
          <w:szCs w:val="22"/>
        </w:rPr>
        <w:t>на покупку Облигаций по цене размещения в адрес Андеррайтера.</w:t>
      </w:r>
    </w:p>
    <w:p w:rsidR="005D159D" w:rsidRDefault="005D159D" w:rsidP="005D159D">
      <w:pPr>
        <w:adjustRightInd w:val="0"/>
        <w:ind w:firstLine="720"/>
        <w:jc w:val="both"/>
        <w:rPr>
          <w:sz w:val="22"/>
          <w:szCs w:val="22"/>
        </w:rPr>
      </w:pPr>
      <w:r w:rsidRPr="00B45893">
        <w:rPr>
          <w:sz w:val="22"/>
          <w:szCs w:val="22"/>
        </w:rPr>
        <w:t>Заявки на приобретение Облигаций направляются Участниками торгов в адрес Андеррайтера</w:t>
      </w:r>
      <w:r>
        <w:rPr>
          <w:sz w:val="22"/>
          <w:szCs w:val="22"/>
        </w:rPr>
        <w:t xml:space="preserve"> </w:t>
      </w:r>
    </w:p>
    <w:p w:rsidR="005D159D" w:rsidRPr="00B45893" w:rsidRDefault="005D159D" w:rsidP="005D159D">
      <w:pPr>
        <w:adjustRightInd w:val="0"/>
        <w:ind w:firstLine="720"/>
        <w:jc w:val="both"/>
        <w:rPr>
          <w:sz w:val="22"/>
          <w:szCs w:val="22"/>
        </w:rPr>
      </w:pPr>
    </w:p>
    <w:p w:rsidR="005D159D" w:rsidRDefault="005D159D" w:rsidP="005D159D">
      <w:pPr>
        <w:adjustRightInd w:val="0"/>
        <w:ind w:firstLine="720"/>
        <w:jc w:val="both"/>
        <w:rPr>
          <w:sz w:val="22"/>
          <w:szCs w:val="22"/>
        </w:rPr>
      </w:pPr>
      <w:r w:rsidRPr="00B45893">
        <w:rPr>
          <w:sz w:val="22"/>
          <w:szCs w:val="22"/>
        </w:rPr>
        <w:t>Заявка на приобретение должна содержать следующие значимые условия:</w:t>
      </w:r>
    </w:p>
    <w:p w:rsidR="005D159D" w:rsidRPr="00B45893" w:rsidRDefault="005D159D" w:rsidP="005D159D">
      <w:pPr>
        <w:adjustRightInd w:val="0"/>
        <w:ind w:firstLine="720"/>
        <w:jc w:val="both"/>
        <w:rPr>
          <w:sz w:val="22"/>
          <w:szCs w:val="22"/>
        </w:rPr>
      </w:pPr>
      <w:r w:rsidRPr="00B45893">
        <w:rPr>
          <w:sz w:val="22"/>
          <w:szCs w:val="22"/>
        </w:rPr>
        <w:t>- цена покупки (100% от номинала);</w:t>
      </w:r>
    </w:p>
    <w:p w:rsidR="005D159D" w:rsidRPr="00B45893" w:rsidRDefault="005D159D" w:rsidP="005D159D">
      <w:pPr>
        <w:adjustRightInd w:val="0"/>
        <w:ind w:firstLine="720"/>
        <w:jc w:val="both"/>
        <w:rPr>
          <w:sz w:val="22"/>
          <w:szCs w:val="22"/>
        </w:rPr>
      </w:pPr>
      <w:r w:rsidRPr="00B45893">
        <w:rPr>
          <w:sz w:val="22"/>
          <w:szCs w:val="22"/>
        </w:rPr>
        <w:t>- количество Облигаций;</w:t>
      </w:r>
    </w:p>
    <w:p w:rsidR="005D159D" w:rsidRPr="00B45893" w:rsidRDefault="005D159D" w:rsidP="005D159D">
      <w:pPr>
        <w:adjustRightInd w:val="0"/>
        <w:ind w:firstLine="720"/>
        <w:jc w:val="both"/>
        <w:rPr>
          <w:sz w:val="22"/>
          <w:szCs w:val="22"/>
        </w:rPr>
      </w:pPr>
      <w:r>
        <w:rPr>
          <w:sz w:val="22"/>
          <w:szCs w:val="22"/>
        </w:rPr>
        <w:t>-</w:t>
      </w:r>
      <w:r w:rsidRPr="00B45893">
        <w:rPr>
          <w:sz w:val="22"/>
          <w:szCs w:val="22"/>
        </w:rPr>
        <w:t>код расчетов, используемый при заключении сделки с ценными бумагами, подлежащей включению</w:t>
      </w:r>
      <w:r>
        <w:rPr>
          <w:sz w:val="22"/>
          <w:szCs w:val="22"/>
        </w:rPr>
        <w:t xml:space="preserve"> </w:t>
      </w:r>
      <w:r w:rsidRPr="00B45893">
        <w:rPr>
          <w:sz w:val="22"/>
          <w:szCs w:val="22"/>
        </w:rPr>
        <w:t>в клиринговый пул клиринговой организации на условиях многостороннего или простого клиринга, и</w:t>
      </w:r>
      <w:r>
        <w:rPr>
          <w:sz w:val="22"/>
          <w:szCs w:val="22"/>
        </w:rPr>
        <w:t xml:space="preserve"> </w:t>
      </w:r>
      <w:r w:rsidRPr="00B45893">
        <w:rPr>
          <w:sz w:val="22"/>
          <w:szCs w:val="22"/>
        </w:rPr>
        <w:t>определяющий, что при совершении сделки проводится процедура контроля обеспечения, а надлежащей</w:t>
      </w:r>
      <w:r>
        <w:rPr>
          <w:sz w:val="22"/>
          <w:szCs w:val="22"/>
        </w:rPr>
        <w:t xml:space="preserve"> </w:t>
      </w:r>
      <w:r w:rsidRPr="00B45893">
        <w:rPr>
          <w:sz w:val="22"/>
          <w:szCs w:val="22"/>
        </w:rPr>
        <w:t>датой исполнения сделки с ценными бумагами является дата заключения сделки;</w:t>
      </w:r>
    </w:p>
    <w:p w:rsidR="005D159D" w:rsidRDefault="005D159D" w:rsidP="005D159D">
      <w:pPr>
        <w:adjustRightInd w:val="0"/>
        <w:ind w:firstLine="720"/>
        <w:jc w:val="both"/>
        <w:rPr>
          <w:sz w:val="22"/>
          <w:szCs w:val="22"/>
        </w:rPr>
      </w:pPr>
      <w:r w:rsidRPr="00B45893">
        <w:rPr>
          <w:sz w:val="22"/>
          <w:szCs w:val="22"/>
        </w:rPr>
        <w:t>- прочие параметры в соот</w:t>
      </w:r>
      <w:r>
        <w:rPr>
          <w:sz w:val="22"/>
          <w:szCs w:val="22"/>
        </w:rPr>
        <w:t xml:space="preserve">ветствии с Правилами ФБ ММВБ. </w:t>
      </w:r>
    </w:p>
    <w:p w:rsidR="005D159D" w:rsidRPr="00B45893" w:rsidRDefault="005D159D" w:rsidP="005D159D">
      <w:pPr>
        <w:adjustRightInd w:val="0"/>
        <w:ind w:firstLine="720"/>
        <w:jc w:val="both"/>
        <w:rPr>
          <w:sz w:val="22"/>
          <w:szCs w:val="22"/>
        </w:rPr>
      </w:pPr>
    </w:p>
    <w:p w:rsidR="005D159D" w:rsidRPr="00B45893" w:rsidRDefault="005D159D" w:rsidP="005D159D">
      <w:pPr>
        <w:adjustRightInd w:val="0"/>
        <w:ind w:firstLine="720"/>
        <w:jc w:val="both"/>
        <w:rPr>
          <w:sz w:val="22"/>
          <w:szCs w:val="22"/>
        </w:rPr>
      </w:pPr>
      <w:r w:rsidRPr="00B45893">
        <w:rPr>
          <w:sz w:val="22"/>
          <w:szCs w:val="22"/>
        </w:rPr>
        <w:t>В качестве цены покупки должна быть указана Цена размещения Облигаций, установленная Решением</w:t>
      </w:r>
      <w:r>
        <w:rPr>
          <w:sz w:val="22"/>
          <w:szCs w:val="22"/>
        </w:rPr>
        <w:t xml:space="preserve"> </w:t>
      </w:r>
      <w:r w:rsidRPr="00B45893">
        <w:rPr>
          <w:sz w:val="22"/>
          <w:szCs w:val="22"/>
        </w:rPr>
        <w:t xml:space="preserve">о выпуске ценных бумаг и </w:t>
      </w:r>
      <w:r>
        <w:rPr>
          <w:sz w:val="22"/>
          <w:szCs w:val="22"/>
        </w:rPr>
        <w:t>Проспект</w:t>
      </w:r>
      <w:r w:rsidRPr="00B45893">
        <w:rPr>
          <w:sz w:val="22"/>
          <w:szCs w:val="22"/>
        </w:rPr>
        <w:t>ом ценных бумаг.</w:t>
      </w:r>
    </w:p>
    <w:p w:rsidR="005D159D" w:rsidRPr="00B45893" w:rsidRDefault="005D159D" w:rsidP="005D159D">
      <w:pPr>
        <w:adjustRightInd w:val="0"/>
        <w:ind w:firstLine="720"/>
        <w:jc w:val="both"/>
        <w:rPr>
          <w:sz w:val="22"/>
          <w:szCs w:val="22"/>
        </w:rPr>
      </w:pPr>
      <w:r w:rsidRPr="00B45893">
        <w:rPr>
          <w:sz w:val="22"/>
          <w:szCs w:val="22"/>
        </w:rPr>
        <w:t>В качестве количества Облигаций должно быть указано то количество Облигаций, которое</w:t>
      </w:r>
      <w:r>
        <w:rPr>
          <w:sz w:val="22"/>
          <w:szCs w:val="22"/>
        </w:rPr>
        <w:t xml:space="preserve"> </w:t>
      </w:r>
      <w:r w:rsidRPr="00B45893">
        <w:rPr>
          <w:sz w:val="22"/>
          <w:szCs w:val="22"/>
        </w:rPr>
        <w:t>потенциальный покупатель хотел бы приобрести по определенной до даты начала размещения ставке</w:t>
      </w:r>
      <w:r>
        <w:rPr>
          <w:sz w:val="22"/>
          <w:szCs w:val="22"/>
        </w:rPr>
        <w:t xml:space="preserve"> </w:t>
      </w:r>
      <w:r w:rsidRPr="00B45893">
        <w:rPr>
          <w:sz w:val="22"/>
          <w:szCs w:val="22"/>
        </w:rPr>
        <w:t>по первому купону.</w:t>
      </w:r>
    </w:p>
    <w:p w:rsidR="005D159D" w:rsidRPr="00B45893" w:rsidRDefault="005D159D" w:rsidP="005D159D">
      <w:pPr>
        <w:adjustRightInd w:val="0"/>
        <w:ind w:firstLine="720"/>
        <w:jc w:val="both"/>
        <w:rPr>
          <w:sz w:val="22"/>
          <w:szCs w:val="22"/>
        </w:rPr>
      </w:pPr>
      <w:r w:rsidRPr="00B45893">
        <w:rPr>
          <w:sz w:val="22"/>
          <w:szCs w:val="22"/>
        </w:rPr>
        <w:t>При этом денежные средства должны быть зарезервированы на торговых счетах Участников торгов</w:t>
      </w:r>
      <w:r>
        <w:rPr>
          <w:sz w:val="22"/>
          <w:szCs w:val="22"/>
        </w:rPr>
        <w:t xml:space="preserve"> </w:t>
      </w:r>
      <w:r w:rsidRPr="00B45893">
        <w:rPr>
          <w:sz w:val="22"/>
          <w:szCs w:val="22"/>
        </w:rPr>
        <w:t>в НРД в сумме, достаточной для полной оплаты Облигаций, указанных в заявках на приобретение</w:t>
      </w:r>
      <w:r>
        <w:rPr>
          <w:sz w:val="22"/>
          <w:szCs w:val="22"/>
        </w:rPr>
        <w:t xml:space="preserve"> </w:t>
      </w:r>
      <w:r w:rsidRPr="00B45893">
        <w:rPr>
          <w:sz w:val="22"/>
          <w:szCs w:val="22"/>
        </w:rPr>
        <w:t>Облигаций, с учетом всех необходимых комиссионных сборов.</w:t>
      </w:r>
    </w:p>
    <w:p w:rsidR="005D159D" w:rsidRPr="00B45893" w:rsidRDefault="005D159D" w:rsidP="005D159D">
      <w:pPr>
        <w:adjustRightInd w:val="0"/>
        <w:ind w:firstLine="720"/>
        <w:jc w:val="both"/>
        <w:rPr>
          <w:sz w:val="22"/>
          <w:szCs w:val="22"/>
        </w:rPr>
      </w:pPr>
      <w:r w:rsidRPr="00B45893">
        <w:rPr>
          <w:sz w:val="22"/>
          <w:szCs w:val="22"/>
        </w:rPr>
        <w:t>Заявки, не соответствующие изложенным выше требованиям, не принимаются.</w:t>
      </w:r>
    </w:p>
    <w:p w:rsidR="005D159D" w:rsidRPr="00B45893" w:rsidRDefault="005D159D" w:rsidP="005D159D">
      <w:pPr>
        <w:adjustRightInd w:val="0"/>
        <w:ind w:firstLine="720"/>
        <w:jc w:val="both"/>
        <w:rPr>
          <w:sz w:val="22"/>
          <w:szCs w:val="22"/>
        </w:rPr>
      </w:pPr>
      <w:r w:rsidRPr="00B45893">
        <w:rPr>
          <w:sz w:val="22"/>
          <w:szCs w:val="22"/>
        </w:rPr>
        <w:t>Начиная со второго дня размещения Облигаций, покупатели при приобретении Облигаций помимо цены</w:t>
      </w:r>
      <w:r>
        <w:rPr>
          <w:sz w:val="22"/>
          <w:szCs w:val="22"/>
        </w:rPr>
        <w:t xml:space="preserve"> </w:t>
      </w:r>
      <w:r w:rsidRPr="00B45893">
        <w:rPr>
          <w:sz w:val="22"/>
          <w:szCs w:val="22"/>
        </w:rPr>
        <w:t>размещения уплачивают накопленный купонный доход по Облигациям (НКД), определяемый в</w:t>
      </w:r>
      <w:r>
        <w:rPr>
          <w:sz w:val="22"/>
          <w:szCs w:val="22"/>
        </w:rPr>
        <w:t xml:space="preserve"> </w:t>
      </w:r>
      <w:r w:rsidRPr="00B45893">
        <w:rPr>
          <w:sz w:val="22"/>
          <w:szCs w:val="22"/>
        </w:rPr>
        <w:t>соответствии с п. 8.4 Решения о выпуске ценных бумаг, п</w:t>
      </w:r>
      <w:r w:rsidRPr="004F17E5">
        <w:rPr>
          <w:sz w:val="22"/>
          <w:szCs w:val="22"/>
        </w:rPr>
        <w:t>. 8.8.4 Проспекта ценных бумаг.</w:t>
      </w:r>
    </w:p>
    <w:p w:rsidR="005D159D" w:rsidRPr="00B45893" w:rsidRDefault="005D159D" w:rsidP="005D159D">
      <w:pPr>
        <w:adjustRightInd w:val="0"/>
        <w:jc w:val="both"/>
        <w:rPr>
          <w:sz w:val="22"/>
          <w:szCs w:val="22"/>
        </w:rPr>
      </w:pPr>
      <w:r w:rsidRPr="00B45893">
        <w:rPr>
          <w:sz w:val="22"/>
          <w:szCs w:val="22"/>
        </w:rPr>
        <w:t xml:space="preserve">Приобретение Облигаций </w:t>
      </w:r>
      <w:r>
        <w:rPr>
          <w:sz w:val="22"/>
          <w:szCs w:val="22"/>
        </w:rPr>
        <w:t>Эмитент</w:t>
      </w:r>
      <w:r w:rsidRPr="00B45893">
        <w:rPr>
          <w:sz w:val="22"/>
          <w:szCs w:val="22"/>
        </w:rPr>
        <w:t>а в ходе их размещения не может быть осуществлено за счет</w:t>
      </w:r>
      <w:r>
        <w:rPr>
          <w:sz w:val="22"/>
          <w:szCs w:val="22"/>
        </w:rPr>
        <w:t xml:space="preserve"> Эмитент</w:t>
      </w:r>
      <w:r w:rsidRPr="00B45893">
        <w:rPr>
          <w:sz w:val="22"/>
          <w:szCs w:val="22"/>
        </w:rPr>
        <w:t>а.</w:t>
      </w:r>
    </w:p>
    <w:p w:rsidR="005D159D" w:rsidRPr="00B45893" w:rsidRDefault="005D159D" w:rsidP="005D159D">
      <w:pPr>
        <w:adjustRightInd w:val="0"/>
        <w:ind w:firstLine="720"/>
        <w:jc w:val="both"/>
        <w:rPr>
          <w:sz w:val="22"/>
          <w:szCs w:val="22"/>
        </w:rPr>
      </w:pPr>
      <w:r w:rsidRPr="00B45893">
        <w:rPr>
          <w:sz w:val="22"/>
          <w:szCs w:val="22"/>
        </w:rPr>
        <w:t>При размещении Облигаций путем сбора адресных заявок со стороны покупателей на приобретение</w:t>
      </w:r>
      <w:r>
        <w:rPr>
          <w:sz w:val="22"/>
          <w:szCs w:val="22"/>
        </w:rPr>
        <w:t xml:space="preserve"> </w:t>
      </w:r>
      <w:r w:rsidRPr="00B45893">
        <w:rPr>
          <w:sz w:val="22"/>
          <w:szCs w:val="22"/>
        </w:rPr>
        <w:t xml:space="preserve">Облигаций по фиксированной цене и ставке купона на первый купонный период </w:t>
      </w:r>
      <w:r>
        <w:rPr>
          <w:sz w:val="22"/>
          <w:szCs w:val="22"/>
        </w:rPr>
        <w:t>Эмитент</w:t>
      </w:r>
      <w:r w:rsidRPr="00B45893">
        <w:rPr>
          <w:sz w:val="22"/>
          <w:szCs w:val="22"/>
        </w:rPr>
        <w:t xml:space="preserve"> и/или</w:t>
      </w:r>
      <w:r>
        <w:rPr>
          <w:sz w:val="22"/>
          <w:szCs w:val="22"/>
        </w:rPr>
        <w:t xml:space="preserve"> </w:t>
      </w:r>
      <w:r w:rsidRPr="00B45893">
        <w:rPr>
          <w:sz w:val="22"/>
          <w:szCs w:val="22"/>
        </w:rPr>
        <w:t>Андеррайтер намереваются заключать предварительные договоры с потенциальными</w:t>
      </w:r>
      <w:r>
        <w:rPr>
          <w:sz w:val="22"/>
          <w:szCs w:val="22"/>
        </w:rPr>
        <w:t xml:space="preserve"> </w:t>
      </w:r>
      <w:r w:rsidRPr="00B45893">
        <w:rPr>
          <w:sz w:val="22"/>
          <w:szCs w:val="22"/>
        </w:rPr>
        <w:t>приобретателями Облигаций, содержащие обязанность заключить в будущем с ними или с</w:t>
      </w:r>
      <w:r>
        <w:rPr>
          <w:sz w:val="22"/>
          <w:szCs w:val="22"/>
        </w:rPr>
        <w:t xml:space="preserve"> </w:t>
      </w:r>
      <w:r w:rsidRPr="00B45893">
        <w:rPr>
          <w:sz w:val="22"/>
          <w:szCs w:val="22"/>
        </w:rPr>
        <w:t>действующим в их интересах Участником торгов основные договоры, направленные на отчуждение им</w:t>
      </w:r>
      <w:r>
        <w:rPr>
          <w:sz w:val="22"/>
          <w:szCs w:val="22"/>
        </w:rPr>
        <w:t xml:space="preserve"> </w:t>
      </w:r>
      <w:r w:rsidRPr="00B45893">
        <w:rPr>
          <w:sz w:val="22"/>
          <w:szCs w:val="22"/>
        </w:rPr>
        <w:t>размещаемых ценных бумаг.</w:t>
      </w:r>
    </w:p>
    <w:p w:rsidR="005D159D" w:rsidRDefault="005D159D" w:rsidP="005D159D">
      <w:pPr>
        <w:adjustRightInd w:val="0"/>
        <w:ind w:firstLine="720"/>
        <w:jc w:val="both"/>
        <w:rPr>
          <w:sz w:val="22"/>
          <w:szCs w:val="22"/>
        </w:rPr>
      </w:pPr>
      <w:r w:rsidRPr="00B45893">
        <w:rPr>
          <w:sz w:val="22"/>
          <w:szCs w:val="22"/>
        </w:rPr>
        <w:t xml:space="preserve">Заключение таких предварительных договоров осуществляется путем акцепта </w:t>
      </w:r>
      <w:r>
        <w:rPr>
          <w:sz w:val="22"/>
          <w:szCs w:val="22"/>
        </w:rPr>
        <w:t>Эмитент</w:t>
      </w:r>
      <w:r w:rsidRPr="00B45893">
        <w:rPr>
          <w:sz w:val="22"/>
          <w:szCs w:val="22"/>
        </w:rPr>
        <w:t>ом оферт от</w:t>
      </w:r>
      <w:r>
        <w:rPr>
          <w:sz w:val="22"/>
          <w:szCs w:val="22"/>
        </w:rPr>
        <w:t xml:space="preserve"> </w:t>
      </w:r>
      <w:r w:rsidRPr="00B45893">
        <w:rPr>
          <w:sz w:val="22"/>
          <w:szCs w:val="22"/>
        </w:rPr>
        <w:t>потенциальных приобретателей на заключение предварительных договоров, в соответствии с</w:t>
      </w:r>
      <w:r>
        <w:rPr>
          <w:sz w:val="22"/>
          <w:szCs w:val="22"/>
        </w:rPr>
        <w:t xml:space="preserve"> </w:t>
      </w:r>
      <w:r w:rsidRPr="00B45893">
        <w:rPr>
          <w:sz w:val="22"/>
          <w:szCs w:val="22"/>
        </w:rPr>
        <w:t xml:space="preserve">которыми потенциальный приобретатель и </w:t>
      </w:r>
      <w:r>
        <w:rPr>
          <w:sz w:val="22"/>
          <w:szCs w:val="22"/>
        </w:rPr>
        <w:t>Эмитент</w:t>
      </w:r>
      <w:r w:rsidRPr="00B45893">
        <w:rPr>
          <w:sz w:val="22"/>
          <w:szCs w:val="22"/>
        </w:rPr>
        <w:t xml:space="preserve"> через Андеррайтера обязуются заключить в</w:t>
      </w:r>
      <w:r>
        <w:rPr>
          <w:sz w:val="22"/>
          <w:szCs w:val="22"/>
        </w:rPr>
        <w:t xml:space="preserve"> </w:t>
      </w:r>
      <w:r w:rsidRPr="00B45893">
        <w:rPr>
          <w:sz w:val="22"/>
          <w:szCs w:val="22"/>
        </w:rPr>
        <w:t>дату начала размещения Облигаций основные договоры купли-продажи Облигаций (далее –</w:t>
      </w:r>
      <w:r>
        <w:rPr>
          <w:sz w:val="22"/>
          <w:szCs w:val="22"/>
        </w:rPr>
        <w:t xml:space="preserve"> </w:t>
      </w:r>
      <w:r w:rsidRPr="00B45893">
        <w:rPr>
          <w:sz w:val="22"/>
          <w:szCs w:val="22"/>
        </w:rPr>
        <w:t>«Предварительные договоры»). Ответ о принятии предложения на заключение Предварительного</w:t>
      </w:r>
      <w:r>
        <w:rPr>
          <w:sz w:val="22"/>
          <w:szCs w:val="22"/>
        </w:rPr>
        <w:t xml:space="preserve"> </w:t>
      </w:r>
      <w:r w:rsidRPr="00B45893">
        <w:rPr>
          <w:sz w:val="22"/>
          <w:szCs w:val="22"/>
        </w:rPr>
        <w:t xml:space="preserve">договора (акцепт) направляется лицам, определяемым </w:t>
      </w:r>
      <w:r>
        <w:rPr>
          <w:sz w:val="22"/>
          <w:szCs w:val="22"/>
        </w:rPr>
        <w:t>Эмитент</w:t>
      </w:r>
      <w:r w:rsidRPr="00B45893">
        <w:rPr>
          <w:sz w:val="22"/>
          <w:szCs w:val="22"/>
        </w:rPr>
        <w:t>ом по его усмотрению из числа</w:t>
      </w:r>
      <w:r>
        <w:rPr>
          <w:sz w:val="22"/>
          <w:szCs w:val="22"/>
        </w:rPr>
        <w:t xml:space="preserve"> </w:t>
      </w:r>
      <w:r w:rsidRPr="00B45893">
        <w:rPr>
          <w:sz w:val="22"/>
          <w:szCs w:val="22"/>
        </w:rPr>
        <w:t>потенциальных покупателей Облигаций, сделавших такие предложения (оферты) способом, указанным</w:t>
      </w:r>
      <w:r>
        <w:rPr>
          <w:sz w:val="22"/>
          <w:szCs w:val="22"/>
        </w:rPr>
        <w:t xml:space="preserve"> </w:t>
      </w:r>
      <w:r w:rsidRPr="00B45893">
        <w:rPr>
          <w:sz w:val="22"/>
          <w:szCs w:val="22"/>
        </w:rPr>
        <w:t>в оферте потенциального покупателя Облигаций, не позднее даты, предшествующей дате начала</w:t>
      </w:r>
      <w:r>
        <w:rPr>
          <w:sz w:val="22"/>
          <w:szCs w:val="22"/>
        </w:rPr>
        <w:t xml:space="preserve"> </w:t>
      </w:r>
      <w:r w:rsidRPr="00B45893">
        <w:rPr>
          <w:sz w:val="22"/>
          <w:szCs w:val="22"/>
        </w:rPr>
        <w:t>размещения Облигаций. При этом любая оферта с предложением заключить Предварительный</w:t>
      </w:r>
      <w:r>
        <w:rPr>
          <w:sz w:val="22"/>
          <w:szCs w:val="22"/>
        </w:rPr>
        <w:t xml:space="preserve"> </w:t>
      </w:r>
      <w:r w:rsidRPr="00B45893">
        <w:rPr>
          <w:sz w:val="22"/>
          <w:szCs w:val="22"/>
        </w:rPr>
        <w:t xml:space="preserve">договор, по усмотрению </w:t>
      </w:r>
      <w:r>
        <w:rPr>
          <w:sz w:val="22"/>
          <w:szCs w:val="22"/>
        </w:rPr>
        <w:t>Эмитент</w:t>
      </w:r>
      <w:r w:rsidRPr="00B45893">
        <w:rPr>
          <w:sz w:val="22"/>
          <w:szCs w:val="22"/>
        </w:rPr>
        <w:t>а, может быть отклонена, акцептована полностью или в части.</w:t>
      </w:r>
      <w:r>
        <w:rPr>
          <w:sz w:val="22"/>
          <w:szCs w:val="22"/>
        </w:rPr>
        <w:t xml:space="preserve"> </w:t>
      </w:r>
    </w:p>
    <w:p w:rsidR="005D159D" w:rsidRDefault="005D159D" w:rsidP="005D159D">
      <w:pPr>
        <w:adjustRightInd w:val="0"/>
        <w:ind w:firstLine="720"/>
        <w:jc w:val="both"/>
        <w:rPr>
          <w:sz w:val="22"/>
          <w:szCs w:val="22"/>
        </w:rPr>
      </w:pPr>
    </w:p>
    <w:p w:rsidR="005D159D" w:rsidRPr="003C2C42" w:rsidRDefault="005D159D" w:rsidP="005D159D">
      <w:pPr>
        <w:adjustRightInd w:val="0"/>
        <w:ind w:firstLine="720"/>
        <w:jc w:val="both"/>
        <w:rPr>
          <w:i/>
          <w:sz w:val="22"/>
          <w:szCs w:val="22"/>
        </w:rPr>
      </w:pPr>
      <w:r w:rsidRPr="003C2C42">
        <w:rPr>
          <w:i/>
          <w:sz w:val="22"/>
          <w:szCs w:val="22"/>
        </w:rPr>
        <w:t>Срок (порядок определения срока), в течение которого могут быть поданы предложения (оферты) о приобретении размещаемых ценных бумаг</w:t>
      </w:r>
    </w:p>
    <w:p w:rsidR="005D159D" w:rsidRPr="00B45893" w:rsidRDefault="005D159D" w:rsidP="005D159D">
      <w:pPr>
        <w:adjustRightInd w:val="0"/>
        <w:ind w:firstLine="720"/>
        <w:jc w:val="both"/>
        <w:rPr>
          <w:sz w:val="22"/>
          <w:szCs w:val="22"/>
        </w:rPr>
      </w:pPr>
    </w:p>
    <w:p w:rsidR="005D159D" w:rsidRDefault="005D159D" w:rsidP="005D159D">
      <w:pPr>
        <w:adjustRightInd w:val="0"/>
        <w:ind w:firstLine="720"/>
        <w:jc w:val="both"/>
        <w:rPr>
          <w:sz w:val="22"/>
          <w:szCs w:val="22"/>
        </w:rPr>
      </w:pPr>
      <w:r w:rsidRPr="00B45893">
        <w:rPr>
          <w:sz w:val="22"/>
          <w:szCs w:val="22"/>
        </w:rPr>
        <w:t xml:space="preserve">Срок (порядок определения срока), в течение которого могут быть поданы предложения (оферты) приобретении размещаемых ценных бумаг, определяется решением уполномоченного органа </w:t>
      </w:r>
      <w:r>
        <w:rPr>
          <w:sz w:val="22"/>
          <w:szCs w:val="22"/>
        </w:rPr>
        <w:t>Эмитент</w:t>
      </w:r>
      <w:r w:rsidRPr="00B45893">
        <w:rPr>
          <w:sz w:val="22"/>
          <w:szCs w:val="22"/>
        </w:rPr>
        <w:t>а.</w:t>
      </w:r>
    </w:p>
    <w:p w:rsidR="005D159D" w:rsidRPr="00B45893" w:rsidRDefault="005D159D" w:rsidP="005D159D">
      <w:pPr>
        <w:adjustRightInd w:val="0"/>
        <w:ind w:firstLine="720"/>
        <w:jc w:val="both"/>
        <w:rPr>
          <w:sz w:val="22"/>
          <w:szCs w:val="22"/>
        </w:rPr>
      </w:pPr>
    </w:p>
    <w:p w:rsidR="005D159D" w:rsidRPr="003C2C42" w:rsidRDefault="005D159D" w:rsidP="005D159D">
      <w:pPr>
        <w:adjustRightInd w:val="0"/>
        <w:ind w:firstLine="720"/>
        <w:jc w:val="both"/>
        <w:rPr>
          <w:i/>
          <w:sz w:val="22"/>
          <w:szCs w:val="22"/>
        </w:rPr>
      </w:pPr>
      <w:r w:rsidRPr="003C2C42">
        <w:rPr>
          <w:i/>
          <w:sz w:val="22"/>
          <w:szCs w:val="22"/>
        </w:rPr>
        <w:t>Порядок раскрытия информации о сроке для направления оферт от потенциальных приобретателей Облигаций с предложением заключить Предварительные договоры:</w:t>
      </w:r>
    </w:p>
    <w:p w:rsidR="005D159D" w:rsidRPr="00B45893" w:rsidRDefault="005D159D" w:rsidP="005D159D">
      <w:pPr>
        <w:adjustRightInd w:val="0"/>
        <w:ind w:firstLine="720"/>
        <w:jc w:val="both"/>
        <w:rPr>
          <w:sz w:val="22"/>
          <w:szCs w:val="22"/>
        </w:rPr>
      </w:pPr>
    </w:p>
    <w:p w:rsidR="005D159D" w:rsidRPr="00B45893" w:rsidRDefault="005D159D" w:rsidP="005D159D">
      <w:pPr>
        <w:adjustRightInd w:val="0"/>
        <w:ind w:firstLine="720"/>
        <w:jc w:val="both"/>
        <w:rPr>
          <w:sz w:val="22"/>
          <w:szCs w:val="22"/>
        </w:rPr>
      </w:pPr>
      <w:r>
        <w:rPr>
          <w:sz w:val="22"/>
          <w:szCs w:val="22"/>
        </w:rPr>
        <w:t>Эмитент</w:t>
      </w:r>
      <w:r w:rsidRPr="00B45893">
        <w:rPr>
          <w:sz w:val="22"/>
          <w:szCs w:val="22"/>
        </w:rPr>
        <w:t xml:space="preserve"> раскрывает информацию о сроке для направления оферт с предложением заключить</w:t>
      </w:r>
      <w:r>
        <w:rPr>
          <w:sz w:val="22"/>
          <w:szCs w:val="22"/>
        </w:rPr>
        <w:t xml:space="preserve"> </w:t>
      </w:r>
      <w:r w:rsidRPr="00B45893">
        <w:rPr>
          <w:sz w:val="22"/>
          <w:szCs w:val="22"/>
        </w:rPr>
        <w:t>Предварительный договор в форме, установленной нормативными правовыми актами, регулирующими</w:t>
      </w:r>
      <w:r>
        <w:rPr>
          <w:sz w:val="22"/>
          <w:szCs w:val="22"/>
        </w:rPr>
        <w:t xml:space="preserve"> </w:t>
      </w:r>
      <w:r w:rsidRPr="00B45893">
        <w:rPr>
          <w:sz w:val="22"/>
          <w:szCs w:val="22"/>
        </w:rPr>
        <w:t>порядок раскрытия информации на рынке ценных бумаг, и действующими на момент наступления</w:t>
      </w:r>
      <w:r>
        <w:rPr>
          <w:sz w:val="22"/>
          <w:szCs w:val="22"/>
        </w:rPr>
        <w:t xml:space="preserve"> </w:t>
      </w:r>
      <w:r w:rsidRPr="00B45893">
        <w:rPr>
          <w:sz w:val="22"/>
          <w:szCs w:val="22"/>
        </w:rPr>
        <w:t>указанного события, в следующие сроки с даты принятия соответствующего решения</w:t>
      </w:r>
    </w:p>
    <w:p w:rsidR="005D159D" w:rsidRPr="00B45893" w:rsidRDefault="005D159D" w:rsidP="005D159D">
      <w:pPr>
        <w:adjustRightInd w:val="0"/>
        <w:ind w:firstLine="720"/>
        <w:jc w:val="both"/>
        <w:rPr>
          <w:sz w:val="22"/>
          <w:szCs w:val="22"/>
        </w:rPr>
      </w:pPr>
      <w:r w:rsidRPr="00B45893">
        <w:rPr>
          <w:sz w:val="22"/>
          <w:szCs w:val="22"/>
        </w:rPr>
        <w:t xml:space="preserve">уполномоченным органом управления </w:t>
      </w:r>
      <w:r>
        <w:rPr>
          <w:sz w:val="22"/>
          <w:szCs w:val="22"/>
        </w:rPr>
        <w:t>Эмитент</w:t>
      </w:r>
      <w:r w:rsidRPr="00B45893">
        <w:rPr>
          <w:sz w:val="22"/>
          <w:szCs w:val="22"/>
        </w:rPr>
        <w:t>а:</w:t>
      </w:r>
    </w:p>
    <w:p w:rsidR="005D159D" w:rsidRPr="00B45893" w:rsidRDefault="005D159D" w:rsidP="005D159D">
      <w:pPr>
        <w:adjustRightInd w:val="0"/>
        <w:ind w:firstLine="720"/>
        <w:jc w:val="both"/>
        <w:rPr>
          <w:sz w:val="22"/>
          <w:szCs w:val="22"/>
        </w:rPr>
      </w:pPr>
      <w:r w:rsidRPr="00B45893">
        <w:rPr>
          <w:sz w:val="22"/>
          <w:szCs w:val="22"/>
        </w:rPr>
        <w:t xml:space="preserve">- в ленте новостей - не позднее </w:t>
      </w:r>
      <w:r>
        <w:rPr>
          <w:sz w:val="22"/>
          <w:szCs w:val="22"/>
        </w:rPr>
        <w:t xml:space="preserve">одного </w:t>
      </w:r>
      <w:r w:rsidRPr="00B45893">
        <w:rPr>
          <w:sz w:val="22"/>
          <w:szCs w:val="22"/>
        </w:rPr>
        <w:t>дня;</w:t>
      </w:r>
    </w:p>
    <w:p w:rsidR="005D159D" w:rsidRPr="00B45893" w:rsidRDefault="003A1350" w:rsidP="005D159D">
      <w:pPr>
        <w:adjustRightInd w:val="0"/>
        <w:ind w:firstLine="720"/>
        <w:jc w:val="both"/>
        <w:rPr>
          <w:sz w:val="22"/>
          <w:szCs w:val="22"/>
        </w:rPr>
      </w:pPr>
      <w:r>
        <w:rPr>
          <w:sz w:val="22"/>
          <w:szCs w:val="22"/>
        </w:rPr>
        <w:t>- на страниц</w:t>
      </w:r>
      <w:r w:rsidR="001A7EBC">
        <w:rPr>
          <w:sz w:val="22"/>
          <w:szCs w:val="22"/>
        </w:rPr>
        <w:t>е</w:t>
      </w:r>
      <w:r w:rsidR="005D159D" w:rsidRPr="00B45893">
        <w:rPr>
          <w:sz w:val="22"/>
          <w:szCs w:val="22"/>
        </w:rPr>
        <w:t xml:space="preserve"> в сети Интернет </w:t>
      </w:r>
      <w:hyperlink r:id="rId32" w:history="1">
        <w:r w:rsidR="005D159D" w:rsidRPr="0048222A">
          <w:rPr>
            <w:rStyle w:val="a7"/>
            <w:sz w:val="22"/>
            <w:szCs w:val="22"/>
          </w:rPr>
          <w:t>http://www.e-disclosure.ru/portal/company.aspx?id=35023</w:t>
        </w:r>
      </w:hyperlink>
      <w:r w:rsidR="005D159D">
        <w:rPr>
          <w:sz w:val="22"/>
          <w:szCs w:val="22"/>
        </w:rPr>
        <w:t xml:space="preserve">  </w:t>
      </w:r>
      <w:r w:rsidR="005D159D" w:rsidRPr="00D350D5">
        <w:rPr>
          <w:sz w:val="22"/>
          <w:szCs w:val="22"/>
        </w:rPr>
        <w:t xml:space="preserve"> </w:t>
      </w:r>
      <w:r w:rsidR="005D159D" w:rsidRPr="00B45893">
        <w:rPr>
          <w:sz w:val="22"/>
          <w:szCs w:val="22"/>
        </w:rPr>
        <w:t xml:space="preserve">- не позднее </w:t>
      </w:r>
      <w:r w:rsidR="005D159D">
        <w:rPr>
          <w:sz w:val="22"/>
          <w:szCs w:val="22"/>
        </w:rPr>
        <w:t>двух</w:t>
      </w:r>
      <w:r w:rsidR="005D159D" w:rsidRPr="00B45893">
        <w:rPr>
          <w:sz w:val="22"/>
          <w:szCs w:val="22"/>
        </w:rPr>
        <w:t xml:space="preserve"> дней.</w:t>
      </w:r>
    </w:p>
    <w:p w:rsidR="005D159D" w:rsidRDefault="005D159D" w:rsidP="005D159D">
      <w:pPr>
        <w:adjustRightInd w:val="0"/>
        <w:ind w:firstLine="720"/>
        <w:jc w:val="both"/>
        <w:rPr>
          <w:sz w:val="22"/>
          <w:szCs w:val="22"/>
        </w:rPr>
      </w:pPr>
      <w:r w:rsidRPr="00B45893">
        <w:rPr>
          <w:sz w:val="22"/>
          <w:szCs w:val="22"/>
        </w:rPr>
        <w:t xml:space="preserve">В случае, если на дату наступления указанного события ценные бумаги </w:t>
      </w:r>
      <w:r>
        <w:rPr>
          <w:sz w:val="22"/>
          <w:szCs w:val="22"/>
        </w:rPr>
        <w:t>Эмитент</w:t>
      </w:r>
      <w:r w:rsidRPr="00B45893">
        <w:rPr>
          <w:sz w:val="22"/>
          <w:szCs w:val="22"/>
        </w:rPr>
        <w:t>а будут включены в</w:t>
      </w:r>
      <w:r>
        <w:rPr>
          <w:sz w:val="22"/>
          <w:szCs w:val="22"/>
        </w:rPr>
        <w:t xml:space="preserve"> </w:t>
      </w:r>
      <w:r w:rsidRPr="00B45893">
        <w:rPr>
          <w:sz w:val="22"/>
          <w:szCs w:val="22"/>
        </w:rPr>
        <w:t xml:space="preserve">список ценных бумаг, </w:t>
      </w:r>
      <w:r>
        <w:rPr>
          <w:sz w:val="22"/>
          <w:szCs w:val="22"/>
        </w:rPr>
        <w:t>которые допущены к организованным торгам</w:t>
      </w:r>
      <w:r w:rsidRPr="00B45893">
        <w:rPr>
          <w:sz w:val="22"/>
          <w:szCs w:val="22"/>
        </w:rPr>
        <w:t>, при опубликовании информации</w:t>
      </w:r>
      <w:r>
        <w:rPr>
          <w:sz w:val="22"/>
          <w:szCs w:val="22"/>
        </w:rPr>
        <w:t xml:space="preserve"> </w:t>
      </w:r>
      <w:r w:rsidRPr="00B45893">
        <w:rPr>
          <w:sz w:val="22"/>
          <w:szCs w:val="22"/>
        </w:rPr>
        <w:t xml:space="preserve">в сети </w:t>
      </w:r>
      <w:r>
        <w:rPr>
          <w:sz w:val="22"/>
          <w:szCs w:val="22"/>
        </w:rPr>
        <w:t xml:space="preserve"> Интернет</w:t>
      </w:r>
      <w:r w:rsidRPr="00B45893">
        <w:rPr>
          <w:sz w:val="22"/>
          <w:szCs w:val="22"/>
        </w:rPr>
        <w:t>, за исключением публикации в ленте новостей, помимо страницы в сети</w:t>
      </w:r>
      <w:r>
        <w:rPr>
          <w:sz w:val="22"/>
          <w:szCs w:val="22"/>
        </w:rPr>
        <w:t xml:space="preserve">  Интернет </w:t>
      </w:r>
      <w:r w:rsidRPr="00B45893">
        <w:rPr>
          <w:sz w:val="22"/>
          <w:szCs w:val="22"/>
        </w:rPr>
        <w:t>, предоставляемой одним из распространителей информации на рынке ценных бумаг</w:t>
      </w:r>
      <w:r>
        <w:rPr>
          <w:sz w:val="22"/>
          <w:szCs w:val="22"/>
        </w:rPr>
        <w:t xml:space="preserve"> Эмитент</w:t>
      </w:r>
      <w:r w:rsidRPr="00B45893">
        <w:rPr>
          <w:sz w:val="22"/>
          <w:szCs w:val="22"/>
        </w:rPr>
        <w:t xml:space="preserve"> в обязательном порядке будет использовать страницу в сети </w:t>
      </w:r>
      <w:r>
        <w:rPr>
          <w:sz w:val="22"/>
          <w:szCs w:val="22"/>
        </w:rPr>
        <w:t xml:space="preserve"> Интернет </w:t>
      </w:r>
      <w:r w:rsidRPr="00B45893">
        <w:rPr>
          <w:sz w:val="22"/>
          <w:szCs w:val="22"/>
        </w:rPr>
        <w:t>, электронный</w:t>
      </w:r>
      <w:r>
        <w:rPr>
          <w:sz w:val="22"/>
          <w:szCs w:val="22"/>
        </w:rPr>
        <w:t xml:space="preserve"> </w:t>
      </w:r>
      <w:r w:rsidRPr="00B45893">
        <w:rPr>
          <w:sz w:val="22"/>
          <w:szCs w:val="22"/>
        </w:rPr>
        <w:t xml:space="preserve">адрес которой включает доменное имя, права на которое принадлежат </w:t>
      </w:r>
      <w:r>
        <w:rPr>
          <w:sz w:val="22"/>
          <w:szCs w:val="22"/>
        </w:rPr>
        <w:t>Эмитент</w:t>
      </w:r>
      <w:r w:rsidRPr="00B45893">
        <w:rPr>
          <w:sz w:val="22"/>
          <w:szCs w:val="22"/>
        </w:rPr>
        <w:t>у</w:t>
      </w:r>
      <w:r w:rsidR="00D22D4B">
        <w:rPr>
          <w:sz w:val="22"/>
          <w:szCs w:val="22"/>
        </w:rPr>
        <w:t xml:space="preserve"> (страница Эмитента)</w:t>
      </w:r>
      <w:r w:rsidRPr="00B45893">
        <w:rPr>
          <w:sz w:val="22"/>
          <w:szCs w:val="22"/>
        </w:rPr>
        <w:t>. Вышеуказанное</w:t>
      </w:r>
      <w:r>
        <w:rPr>
          <w:sz w:val="22"/>
          <w:szCs w:val="22"/>
        </w:rPr>
        <w:t xml:space="preserve"> </w:t>
      </w:r>
      <w:r w:rsidRPr="00B45893">
        <w:rPr>
          <w:sz w:val="22"/>
          <w:szCs w:val="22"/>
        </w:rPr>
        <w:t xml:space="preserve">сообщение будет опубликовано </w:t>
      </w:r>
      <w:r>
        <w:rPr>
          <w:sz w:val="22"/>
          <w:szCs w:val="22"/>
        </w:rPr>
        <w:t>Эмитент</w:t>
      </w:r>
      <w:r w:rsidRPr="00B45893">
        <w:rPr>
          <w:sz w:val="22"/>
          <w:szCs w:val="22"/>
        </w:rPr>
        <w:t xml:space="preserve">ом на странице в сети </w:t>
      </w:r>
      <w:r>
        <w:rPr>
          <w:sz w:val="22"/>
          <w:szCs w:val="22"/>
        </w:rPr>
        <w:t xml:space="preserve"> Интернет</w:t>
      </w:r>
      <w:r w:rsidRPr="00B45893">
        <w:rPr>
          <w:sz w:val="22"/>
          <w:szCs w:val="22"/>
        </w:rPr>
        <w:t>, электронный адрес</w:t>
      </w:r>
      <w:r>
        <w:rPr>
          <w:sz w:val="22"/>
          <w:szCs w:val="22"/>
        </w:rPr>
        <w:t xml:space="preserve"> </w:t>
      </w:r>
      <w:r w:rsidRPr="00B45893">
        <w:rPr>
          <w:sz w:val="22"/>
          <w:szCs w:val="22"/>
        </w:rPr>
        <w:t xml:space="preserve">которой включает доменное имя, права на которое принадлежат </w:t>
      </w:r>
      <w:r>
        <w:rPr>
          <w:sz w:val="22"/>
          <w:szCs w:val="22"/>
        </w:rPr>
        <w:t>Эмитент</w:t>
      </w:r>
      <w:r w:rsidRPr="00B45893">
        <w:rPr>
          <w:sz w:val="22"/>
          <w:szCs w:val="22"/>
        </w:rPr>
        <w:t xml:space="preserve">у в срок не позднее </w:t>
      </w:r>
      <w:r>
        <w:rPr>
          <w:sz w:val="22"/>
          <w:szCs w:val="22"/>
        </w:rPr>
        <w:t xml:space="preserve">двух </w:t>
      </w:r>
      <w:r w:rsidRPr="00B45893">
        <w:rPr>
          <w:sz w:val="22"/>
          <w:szCs w:val="22"/>
        </w:rPr>
        <w:t xml:space="preserve">дней с даты наступления события. </w:t>
      </w:r>
    </w:p>
    <w:p w:rsidR="005D159D" w:rsidRDefault="005D159D" w:rsidP="005D159D">
      <w:pPr>
        <w:adjustRightInd w:val="0"/>
        <w:ind w:firstLine="720"/>
        <w:jc w:val="both"/>
        <w:rPr>
          <w:sz w:val="22"/>
          <w:szCs w:val="22"/>
        </w:rPr>
      </w:pPr>
      <w:r w:rsidRPr="00DD0F9B">
        <w:rPr>
          <w:sz w:val="22"/>
          <w:szCs w:val="22"/>
        </w:rPr>
        <w:t xml:space="preserve">При этом публикация в сети </w:t>
      </w:r>
      <w:r>
        <w:rPr>
          <w:sz w:val="22"/>
          <w:szCs w:val="22"/>
        </w:rPr>
        <w:t>Интернет осуществляется</w:t>
      </w:r>
      <w:r w:rsidRPr="00DD0F9B">
        <w:rPr>
          <w:sz w:val="22"/>
          <w:szCs w:val="22"/>
        </w:rPr>
        <w:t xml:space="preserve"> после публикации в ленте новостей</w:t>
      </w:r>
      <w:r>
        <w:rPr>
          <w:sz w:val="22"/>
          <w:szCs w:val="22"/>
        </w:rPr>
        <w:t xml:space="preserve">. </w:t>
      </w:r>
      <w:r w:rsidRPr="00B45893">
        <w:rPr>
          <w:sz w:val="22"/>
          <w:szCs w:val="22"/>
        </w:rPr>
        <w:t>Указанная информация должна содержать в себе форму оферты от потенциального инвестора с</w:t>
      </w:r>
      <w:r>
        <w:rPr>
          <w:sz w:val="22"/>
          <w:szCs w:val="22"/>
        </w:rPr>
        <w:t xml:space="preserve"> </w:t>
      </w:r>
      <w:r w:rsidRPr="00B45893">
        <w:rPr>
          <w:sz w:val="22"/>
          <w:szCs w:val="22"/>
        </w:rPr>
        <w:t>предложением заключить Предварительный договор, а также порядок и срок направления данных</w:t>
      </w:r>
      <w:r>
        <w:rPr>
          <w:sz w:val="22"/>
          <w:szCs w:val="22"/>
        </w:rPr>
        <w:t xml:space="preserve"> </w:t>
      </w:r>
      <w:r w:rsidRPr="00B45893">
        <w:rPr>
          <w:sz w:val="22"/>
          <w:szCs w:val="22"/>
        </w:rPr>
        <w:t>оферт.</w:t>
      </w:r>
      <w:r>
        <w:rPr>
          <w:sz w:val="22"/>
          <w:szCs w:val="22"/>
        </w:rPr>
        <w:t xml:space="preserve"> </w:t>
      </w:r>
    </w:p>
    <w:p w:rsidR="005D159D" w:rsidRPr="00B45893" w:rsidRDefault="005D159D" w:rsidP="005D159D">
      <w:pPr>
        <w:adjustRightInd w:val="0"/>
        <w:ind w:firstLine="720"/>
        <w:jc w:val="both"/>
        <w:rPr>
          <w:sz w:val="22"/>
          <w:szCs w:val="22"/>
        </w:rPr>
      </w:pPr>
      <w:r w:rsidRPr="00B45893">
        <w:rPr>
          <w:sz w:val="22"/>
          <w:szCs w:val="22"/>
        </w:rPr>
        <w:t>В направляемых офертах с предложением заключить Предварительный договор потенциальный</w:t>
      </w:r>
      <w:r>
        <w:rPr>
          <w:sz w:val="22"/>
          <w:szCs w:val="22"/>
        </w:rPr>
        <w:t xml:space="preserve"> </w:t>
      </w:r>
      <w:r w:rsidRPr="00B45893">
        <w:rPr>
          <w:sz w:val="22"/>
          <w:szCs w:val="22"/>
        </w:rPr>
        <w:t>инвестор указывает максимальную сумму, на которую он готов купить Облигации данного выпуска, и</w:t>
      </w:r>
      <w:r>
        <w:rPr>
          <w:sz w:val="22"/>
          <w:szCs w:val="22"/>
        </w:rPr>
        <w:t xml:space="preserve"> </w:t>
      </w:r>
      <w:r w:rsidRPr="00B45893">
        <w:rPr>
          <w:sz w:val="22"/>
          <w:szCs w:val="22"/>
        </w:rPr>
        <w:t>минимальную ставку первого купона по Облигациям, при которой он готов приобрести Облигации на</w:t>
      </w:r>
      <w:r>
        <w:rPr>
          <w:sz w:val="22"/>
          <w:szCs w:val="22"/>
        </w:rPr>
        <w:t xml:space="preserve"> </w:t>
      </w:r>
      <w:r w:rsidRPr="00B45893">
        <w:rPr>
          <w:sz w:val="22"/>
          <w:szCs w:val="22"/>
        </w:rPr>
        <w:t>указанную максимальную сумму, а также предпочтительный для лица, делающего оферту, способ</w:t>
      </w:r>
      <w:r>
        <w:rPr>
          <w:sz w:val="22"/>
          <w:szCs w:val="22"/>
        </w:rPr>
        <w:t xml:space="preserve"> </w:t>
      </w:r>
      <w:r w:rsidRPr="00B45893">
        <w:rPr>
          <w:sz w:val="22"/>
          <w:szCs w:val="22"/>
        </w:rPr>
        <w:t>получения акцепта. Направляя оферту с предложением заключить Предварительный договор,</w:t>
      </w:r>
      <w:r>
        <w:rPr>
          <w:sz w:val="22"/>
          <w:szCs w:val="22"/>
        </w:rPr>
        <w:t xml:space="preserve"> </w:t>
      </w:r>
      <w:r w:rsidRPr="00B45893">
        <w:rPr>
          <w:sz w:val="22"/>
          <w:szCs w:val="22"/>
        </w:rPr>
        <w:t>потенциальный инвестор соглашается с тем, что она может быть отклонена, акцептована</w:t>
      </w:r>
      <w:r>
        <w:rPr>
          <w:sz w:val="22"/>
          <w:szCs w:val="22"/>
        </w:rPr>
        <w:t xml:space="preserve"> </w:t>
      </w:r>
      <w:r w:rsidRPr="00B45893">
        <w:rPr>
          <w:sz w:val="22"/>
          <w:szCs w:val="22"/>
        </w:rPr>
        <w:t>полностью или в части.</w:t>
      </w:r>
    </w:p>
    <w:p w:rsidR="005D159D" w:rsidRPr="00B45893" w:rsidRDefault="005D159D" w:rsidP="005D159D">
      <w:pPr>
        <w:adjustRightInd w:val="0"/>
        <w:ind w:firstLine="720"/>
        <w:jc w:val="both"/>
        <w:rPr>
          <w:sz w:val="22"/>
          <w:szCs w:val="22"/>
        </w:rPr>
      </w:pPr>
      <w:r w:rsidRPr="00B45893">
        <w:rPr>
          <w:sz w:val="22"/>
          <w:szCs w:val="22"/>
        </w:rPr>
        <w:t>Прием оферт от потенциальных инвесторов с предложением заключить Предварительный договор</w:t>
      </w:r>
      <w:r>
        <w:rPr>
          <w:sz w:val="22"/>
          <w:szCs w:val="22"/>
        </w:rPr>
        <w:t xml:space="preserve"> </w:t>
      </w:r>
      <w:r w:rsidRPr="00B45893">
        <w:rPr>
          <w:sz w:val="22"/>
          <w:szCs w:val="22"/>
        </w:rPr>
        <w:t>допускается только с даты раскрытия информации о сроке для направления оферт от потенциальных</w:t>
      </w:r>
      <w:r>
        <w:rPr>
          <w:sz w:val="22"/>
          <w:szCs w:val="22"/>
        </w:rPr>
        <w:t xml:space="preserve"> </w:t>
      </w:r>
      <w:r w:rsidRPr="00B45893">
        <w:rPr>
          <w:sz w:val="22"/>
          <w:szCs w:val="22"/>
        </w:rPr>
        <w:t>инвесторов с предложением заключить Предварительные договоры в ленте новостей. Поданные</w:t>
      </w:r>
      <w:r>
        <w:rPr>
          <w:sz w:val="22"/>
          <w:szCs w:val="22"/>
        </w:rPr>
        <w:t xml:space="preserve"> </w:t>
      </w:r>
      <w:r w:rsidRPr="00B45893">
        <w:rPr>
          <w:sz w:val="22"/>
          <w:szCs w:val="22"/>
        </w:rPr>
        <w:t>предложения (оферты) о приобретении размещаемых Облигаций подлежат регистрации в</w:t>
      </w:r>
      <w:r>
        <w:rPr>
          <w:sz w:val="22"/>
          <w:szCs w:val="22"/>
        </w:rPr>
        <w:t xml:space="preserve"> </w:t>
      </w:r>
      <w:r w:rsidRPr="00B45893">
        <w:rPr>
          <w:sz w:val="22"/>
          <w:szCs w:val="22"/>
        </w:rPr>
        <w:t>специальном журнале учета поступивших предложений в день их поступления.</w:t>
      </w:r>
    </w:p>
    <w:p w:rsidR="005D159D" w:rsidRDefault="005D159D" w:rsidP="005D159D">
      <w:pPr>
        <w:adjustRightInd w:val="0"/>
        <w:ind w:firstLine="720"/>
        <w:jc w:val="both"/>
        <w:rPr>
          <w:sz w:val="22"/>
          <w:szCs w:val="22"/>
        </w:rPr>
      </w:pPr>
      <w:r w:rsidRPr="00B45893">
        <w:rPr>
          <w:sz w:val="22"/>
          <w:szCs w:val="22"/>
        </w:rPr>
        <w:t xml:space="preserve">Первоначально установленная решением </w:t>
      </w:r>
      <w:r>
        <w:rPr>
          <w:sz w:val="22"/>
          <w:szCs w:val="22"/>
        </w:rPr>
        <w:t>Эмитент</w:t>
      </w:r>
      <w:r w:rsidRPr="00B45893">
        <w:rPr>
          <w:sz w:val="22"/>
          <w:szCs w:val="22"/>
        </w:rPr>
        <w:t>а дата начала и дата окончания срока для</w:t>
      </w:r>
      <w:r>
        <w:rPr>
          <w:sz w:val="22"/>
          <w:szCs w:val="22"/>
        </w:rPr>
        <w:t xml:space="preserve"> </w:t>
      </w:r>
      <w:r w:rsidRPr="00B45893">
        <w:rPr>
          <w:sz w:val="22"/>
          <w:szCs w:val="22"/>
        </w:rPr>
        <w:t>направления оферт от потенциальных инвесторов на заключение Предварительных договоров может</w:t>
      </w:r>
      <w:r>
        <w:rPr>
          <w:sz w:val="22"/>
          <w:szCs w:val="22"/>
        </w:rPr>
        <w:t xml:space="preserve"> </w:t>
      </w:r>
      <w:r w:rsidRPr="00B45893">
        <w:rPr>
          <w:sz w:val="22"/>
          <w:szCs w:val="22"/>
        </w:rPr>
        <w:t xml:space="preserve">быть изменена решением </w:t>
      </w:r>
      <w:r>
        <w:rPr>
          <w:sz w:val="22"/>
          <w:szCs w:val="22"/>
        </w:rPr>
        <w:t>Эмитент</w:t>
      </w:r>
      <w:r w:rsidRPr="00B45893">
        <w:rPr>
          <w:sz w:val="22"/>
          <w:szCs w:val="22"/>
        </w:rPr>
        <w:t>а. Информация об этом раскрывается в форме, установленной</w:t>
      </w:r>
      <w:r>
        <w:rPr>
          <w:sz w:val="22"/>
          <w:szCs w:val="22"/>
        </w:rPr>
        <w:t xml:space="preserve"> </w:t>
      </w:r>
      <w:r w:rsidRPr="00B45893">
        <w:rPr>
          <w:sz w:val="22"/>
          <w:szCs w:val="22"/>
        </w:rPr>
        <w:t>нормативными правовыми актами, регулирующими порядок раскрытия информации на рынке ценных</w:t>
      </w:r>
      <w:r>
        <w:rPr>
          <w:sz w:val="22"/>
          <w:szCs w:val="22"/>
        </w:rPr>
        <w:t xml:space="preserve"> </w:t>
      </w:r>
      <w:r w:rsidRPr="00B45893">
        <w:rPr>
          <w:sz w:val="22"/>
          <w:szCs w:val="22"/>
        </w:rPr>
        <w:t>бумаг, и действующими на момент наступления указанного события, в следующие сроки с даты</w:t>
      </w:r>
      <w:r>
        <w:rPr>
          <w:sz w:val="22"/>
          <w:szCs w:val="22"/>
        </w:rPr>
        <w:t xml:space="preserve"> </w:t>
      </w:r>
      <w:r w:rsidRPr="00B45893">
        <w:rPr>
          <w:sz w:val="22"/>
          <w:szCs w:val="22"/>
        </w:rPr>
        <w:t xml:space="preserve">принятия соответствующего решения уполномоченным органом управления </w:t>
      </w:r>
      <w:r>
        <w:rPr>
          <w:sz w:val="22"/>
          <w:szCs w:val="22"/>
        </w:rPr>
        <w:t>Эмитент</w:t>
      </w:r>
      <w:r w:rsidRPr="00B45893">
        <w:rPr>
          <w:sz w:val="22"/>
          <w:szCs w:val="22"/>
        </w:rPr>
        <w:t>а:</w:t>
      </w:r>
    </w:p>
    <w:p w:rsidR="005D159D" w:rsidRPr="00B45893" w:rsidRDefault="005D159D" w:rsidP="005D159D">
      <w:pPr>
        <w:adjustRightInd w:val="0"/>
        <w:ind w:firstLine="720"/>
        <w:jc w:val="both"/>
        <w:rPr>
          <w:sz w:val="22"/>
          <w:szCs w:val="22"/>
        </w:rPr>
      </w:pPr>
    </w:p>
    <w:p w:rsidR="005D159D" w:rsidRPr="00B45893" w:rsidRDefault="005D159D" w:rsidP="005D159D">
      <w:pPr>
        <w:adjustRightInd w:val="0"/>
        <w:ind w:firstLine="720"/>
        <w:jc w:val="both"/>
        <w:rPr>
          <w:sz w:val="22"/>
          <w:szCs w:val="22"/>
        </w:rPr>
      </w:pPr>
      <w:r w:rsidRPr="00B45893">
        <w:rPr>
          <w:sz w:val="22"/>
          <w:szCs w:val="22"/>
        </w:rPr>
        <w:t xml:space="preserve">- в ленте новостей - не позднее </w:t>
      </w:r>
      <w:r>
        <w:rPr>
          <w:sz w:val="22"/>
          <w:szCs w:val="22"/>
        </w:rPr>
        <w:t>одного</w:t>
      </w:r>
      <w:r w:rsidRPr="00B45893">
        <w:rPr>
          <w:sz w:val="22"/>
          <w:szCs w:val="22"/>
        </w:rPr>
        <w:t xml:space="preserve"> дня;</w:t>
      </w:r>
    </w:p>
    <w:p w:rsidR="005D159D" w:rsidRDefault="003A1350" w:rsidP="005D159D">
      <w:pPr>
        <w:adjustRightInd w:val="0"/>
        <w:ind w:firstLine="720"/>
        <w:jc w:val="both"/>
        <w:rPr>
          <w:sz w:val="22"/>
          <w:szCs w:val="22"/>
        </w:rPr>
      </w:pPr>
      <w:r>
        <w:rPr>
          <w:sz w:val="22"/>
          <w:szCs w:val="22"/>
        </w:rPr>
        <w:t>- на страниц</w:t>
      </w:r>
      <w:r w:rsidR="001A7EBC">
        <w:rPr>
          <w:sz w:val="22"/>
          <w:szCs w:val="22"/>
        </w:rPr>
        <w:t>е</w:t>
      </w:r>
      <w:r w:rsidR="005D159D" w:rsidRPr="00B45893">
        <w:rPr>
          <w:sz w:val="22"/>
          <w:szCs w:val="22"/>
        </w:rPr>
        <w:t xml:space="preserve"> в сети Интернет </w:t>
      </w:r>
      <w:hyperlink r:id="rId33" w:history="1">
        <w:r w:rsidR="005D159D" w:rsidRPr="0048222A">
          <w:rPr>
            <w:rStyle w:val="a7"/>
            <w:sz w:val="22"/>
            <w:szCs w:val="22"/>
          </w:rPr>
          <w:t>http://www.e-disclosure.ru/portal/company.aspx?id=35023</w:t>
        </w:r>
      </w:hyperlink>
      <w:r w:rsidR="005D159D">
        <w:rPr>
          <w:sz w:val="22"/>
          <w:szCs w:val="22"/>
        </w:rPr>
        <w:t xml:space="preserve"> </w:t>
      </w:r>
      <w:r w:rsidR="005D159D" w:rsidRPr="00B45893">
        <w:rPr>
          <w:sz w:val="22"/>
          <w:szCs w:val="22"/>
        </w:rPr>
        <w:t xml:space="preserve">- не позднее </w:t>
      </w:r>
      <w:r w:rsidR="005D159D">
        <w:rPr>
          <w:sz w:val="22"/>
          <w:szCs w:val="22"/>
        </w:rPr>
        <w:t>двух</w:t>
      </w:r>
      <w:r w:rsidR="005D159D" w:rsidRPr="00B45893">
        <w:rPr>
          <w:sz w:val="22"/>
          <w:szCs w:val="22"/>
        </w:rPr>
        <w:t xml:space="preserve"> дней.</w:t>
      </w:r>
    </w:p>
    <w:p w:rsidR="005D159D" w:rsidRPr="00B45893" w:rsidRDefault="005D159D" w:rsidP="005D159D">
      <w:pPr>
        <w:adjustRightInd w:val="0"/>
        <w:ind w:firstLine="720"/>
        <w:jc w:val="both"/>
        <w:rPr>
          <w:sz w:val="22"/>
          <w:szCs w:val="22"/>
        </w:rPr>
      </w:pPr>
    </w:p>
    <w:p w:rsidR="005D159D" w:rsidRPr="00B45893" w:rsidRDefault="005D159D" w:rsidP="005D159D">
      <w:pPr>
        <w:adjustRightInd w:val="0"/>
        <w:ind w:firstLine="720"/>
        <w:jc w:val="both"/>
        <w:rPr>
          <w:sz w:val="22"/>
          <w:szCs w:val="22"/>
        </w:rPr>
      </w:pPr>
      <w:r w:rsidRPr="00B45893">
        <w:rPr>
          <w:sz w:val="22"/>
          <w:szCs w:val="22"/>
        </w:rPr>
        <w:t xml:space="preserve">В случае, если на дату наступления указанного события ценные бумаги </w:t>
      </w:r>
      <w:r>
        <w:rPr>
          <w:sz w:val="22"/>
          <w:szCs w:val="22"/>
        </w:rPr>
        <w:t>Эмитент</w:t>
      </w:r>
      <w:r w:rsidRPr="00B45893">
        <w:rPr>
          <w:sz w:val="22"/>
          <w:szCs w:val="22"/>
        </w:rPr>
        <w:t>а будут включены в</w:t>
      </w:r>
      <w:r>
        <w:rPr>
          <w:sz w:val="22"/>
          <w:szCs w:val="22"/>
        </w:rPr>
        <w:t xml:space="preserve"> </w:t>
      </w:r>
      <w:r w:rsidRPr="00B45893">
        <w:rPr>
          <w:sz w:val="22"/>
          <w:szCs w:val="22"/>
        </w:rPr>
        <w:t xml:space="preserve">список ценных бумаг, </w:t>
      </w:r>
      <w:r>
        <w:rPr>
          <w:sz w:val="22"/>
          <w:szCs w:val="22"/>
        </w:rPr>
        <w:t>которые допущены к организованным торгам</w:t>
      </w:r>
      <w:r w:rsidRPr="00B45893">
        <w:rPr>
          <w:sz w:val="22"/>
          <w:szCs w:val="22"/>
        </w:rPr>
        <w:t>, при опубликовании информации</w:t>
      </w:r>
      <w:r>
        <w:rPr>
          <w:sz w:val="22"/>
          <w:szCs w:val="22"/>
        </w:rPr>
        <w:t xml:space="preserve"> </w:t>
      </w:r>
      <w:r w:rsidRPr="00B45893">
        <w:rPr>
          <w:sz w:val="22"/>
          <w:szCs w:val="22"/>
        </w:rPr>
        <w:t xml:space="preserve">в сети </w:t>
      </w:r>
      <w:r>
        <w:rPr>
          <w:sz w:val="22"/>
          <w:szCs w:val="22"/>
        </w:rPr>
        <w:t xml:space="preserve"> Интернет</w:t>
      </w:r>
      <w:r w:rsidRPr="00B45893">
        <w:rPr>
          <w:sz w:val="22"/>
          <w:szCs w:val="22"/>
        </w:rPr>
        <w:t>, за исключением публикации в ленте новостей, помимо страницы в сети</w:t>
      </w:r>
      <w:r>
        <w:rPr>
          <w:sz w:val="22"/>
          <w:szCs w:val="22"/>
        </w:rPr>
        <w:t xml:space="preserve">  Интернет</w:t>
      </w:r>
      <w:r w:rsidRPr="00B45893">
        <w:rPr>
          <w:sz w:val="22"/>
          <w:szCs w:val="22"/>
        </w:rPr>
        <w:t>, предоставляемой одним из распространителей информации на рынке ценных бумаг</w:t>
      </w:r>
      <w:r>
        <w:rPr>
          <w:sz w:val="22"/>
          <w:szCs w:val="22"/>
        </w:rPr>
        <w:t xml:space="preserve"> Эмитент</w:t>
      </w:r>
      <w:r w:rsidRPr="00B45893">
        <w:rPr>
          <w:sz w:val="22"/>
          <w:szCs w:val="22"/>
        </w:rPr>
        <w:t xml:space="preserve"> в обязательном порядке будет использовать страницу в сети </w:t>
      </w:r>
      <w:r>
        <w:rPr>
          <w:sz w:val="22"/>
          <w:szCs w:val="22"/>
        </w:rPr>
        <w:t xml:space="preserve"> Интернет </w:t>
      </w:r>
      <w:r w:rsidRPr="00B45893">
        <w:rPr>
          <w:sz w:val="22"/>
          <w:szCs w:val="22"/>
        </w:rPr>
        <w:t>, электронный</w:t>
      </w:r>
      <w:r>
        <w:rPr>
          <w:sz w:val="22"/>
          <w:szCs w:val="22"/>
        </w:rPr>
        <w:t xml:space="preserve"> </w:t>
      </w:r>
      <w:r w:rsidRPr="00B45893">
        <w:rPr>
          <w:sz w:val="22"/>
          <w:szCs w:val="22"/>
        </w:rPr>
        <w:t xml:space="preserve">адрес которой включает доменное имя, права на которое принадлежат </w:t>
      </w:r>
      <w:r>
        <w:rPr>
          <w:sz w:val="22"/>
          <w:szCs w:val="22"/>
        </w:rPr>
        <w:t>Эмитент</w:t>
      </w:r>
      <w:r w:rsidRPr="00B45893">
        <w:rPr>
          <w:sz w:val="22"/>
          <w:szCs w:val="22"/>
        </w:rPr>
        <w:t>у. Вышеуказанное</w:t>
      </w:r>
      <w:r>
        <w:rPr>
          <w:sz w:val="22"/>
          <w:szCs w:val="22"/>
        </w:rPr>
        <w:t xml:space="preserve"> </w:t>
      </w:r>
      <w:r w:rsidRPr="00B45893">
        <w:rPr>
          <w:sz w:val="22"/>
          <w:szCs w:val="22"/>
        </w:rPr>
        <w:t xml:space="preserve">сообщение будет опубликовано </w:t>
      </w:r>
      <w:r>
        <w:rPr>
          <w:sz w:val="22"/>
          <w:szCs w:val="22"/>
        </w:rPr>
        <w:t>Эмитент</w:t>
      </w:r>
      <w:r w:rsidRPr="00B45893">
        <w:rPr>
          <w:sz w:val="22"/>
          <w:szCs w:val="22"/>
        </w:rPr>
        <w:t xml:space="preserve">ом на странице в сети </w:t>
      </w:r>
      <w:r>
        <w:rPr>
          <w:sz w:val="22"/>
          <w:szCs w:val="22"/>
        </w:rPr>
        <w:t xml:space="preserve"> Интернет</w:t>
      </w:r>
      <w:r w:rsidRPr="00B45893">
        <w:rPr>
          <w:sz w:val="22"/>
          <w:szCs w:val="22"/>
        </w:rPr>
        <w:t>, электронный адрес</w:t>
      </w:r>
      <w:r>
        <w:rPr>
          <w:sz w:val="22"/>
          <w:szCs w:val="22"/>
        </w:rPr>
        <w:t xml:space="preserve"> </w:t>
      </w:r>
      <w:r w:rsidRPr="00B45893">
        <w:rPr>
          <w:sz w:val="22"/>
          <w:szCs w:val="22"/>
        </w:rPr>
        <w:t xml:space="preserve">которой включает доменное имя, права на которое принадлежат </w:t>
      </w:r>
      <w:r>
        <w:rPr>
          <w:sz w:val="22"/>
          <w:szCs w:val="22"/>
        </w:rPr>
        <w:t>Эмитент</w:t>
      </w:r>
      <w:r w:rsidRPr="00B45893">
        <w:rPr>
          <w:sz w:val="22"/>
          <w:szCs w:val="22"/>
        </w:rPr>
        <w:t xml:space="preserve">у в срок не </w:t>
      </w:r>
      <w:r>
        <w:rPr>
          <w:sz w:val="22"/>
          <w:szCs w:val="22"/>
        </w:rPr>
        <w:t>позднее двух дней</w:t>
      </w:r>
      <w:r w:rsidRPr="00B45893">
        <w:rPr>
          <w:sz w:val="22"/>
          <w:szCs w:val="22"/>
        </w:rPr>
        <w:t xml:space="preserve"> с даты наступления события.</w:t>
      </w:r>
    </w:p>
    <w:p w:rsidR="005D159D" w:rsidRPr="00B45893" w:rsidRDefault="005D159D" w:rsidP="005D159D">
      <w:pPr>
        <w:adjustRightInd w:val="0"/>
        <w:ind w:firstLine="720"/>
        <w:jc w:val="both"/>
        <w:rPr>
          <w:sz w:val="22"/>
          <w:szCs w:val="22"/>
        </w:rPr>
      </w:pPr>
      <w:r w:rsidRPr="00B45893">
        <w:rPr>
          <w:sz w:val="22"/>
          <w:szCs w:val="22"/>
        </w:rPr>
        <w:t xml:space="preserve">При этом публикация в сети </w:t>
      </w:r>
      <w:r>
        <w:rPr>
          <w:sz w:val="22"/>
          <w:szCs w:val="22"/>
        </w:rPr>
        <w:t>Интернет осуществляется</w:t>
      </w:r>
      <w:r w:rsidRPr="00B45893">
        <w:rPr>
          <w:sz w:val="22"/>
          <w:szCs w:val="22"/>
        </w:rPr>
        <w:t xml:space="preserve"> после публикации в ленте новостей.</w:t>
      </w:r>
    </w:p>
    <w:p w:rsidR="005D159D" w:rsidRDefault="005D159D" w:rsidP="005D159D">
      <w:pPr>
        <w:adjustRightInd w:val="0"/>
        <w:ind w:firstLine="720"/>
        <w:jc w:val="both"/>
        <w:rPr>
          <w:sz w:val="22"/>
          <w:szCs w:val="22"/>
        </w:rPr>
      </w:pPr>
    </w:p>
    <w:p w:rsidR="005D159D" w:rsidRDefault="005D159D" w:rsidP="005D159D">
      <w:pPr>
        <w:adjustRightInd w:val="0"/>
        <w:ind w:firstLine="720"/>
        <w:jc w:val="both"/>
        <w:rPr>
          <w:i/>
          <w:sz w:val="22"/>
          <w:szCs w:val="22"/>
        </w:rPr>
      </w:pPr>
      <w:r w:rsidRPr="003C2C42">
        <w:rPr>
          <w:i/>
          <w:sz w:val="22"/>
          <w:szCs w:val="22"/>
        </w:rPr>
        <w:t>Порядок раскрытия информации об истечении срока для направления оферт от потенциальных приобретателей Облигаций с предложением заключить Предварительный договор:</w:t>
      </w:r>
    </w:p>
    <w:p w:rsidR="005D159D" w:rsidRPr="003C2C42" w:rsidRDefault="005D159D" w:rsidP="005D159D">
      <w:pPr>
        <w:adjustRightInd w:val="0"/>
        <w:ind w:firstLine="720"/>
        <w:jc w:val="both"/>
        <w:rPr>
          <w:i/>
          <w:sz w:val="22"/>
          <w:szCs w:val="22"/>
        </w:rPr>
      </w:pPr>
      <w:r>
        <w:rPr>
          <w:i/>
          <w:sz w:val="22"/>
          <w:szCs w:val="22"/>
        </w:rPr>
        <w:tab/>
      </w:r>
    </w:p>
    <w:p w:rsidR="005D159D" w:rsidRPr="00B45893" w:rsidRDefault="005D159D" w:rsidP="005D159D">
      <w:pPr>
        <w:adjustRightInd w:val="0"/>
        <w:ind w:firstLine="720"/>
        <w:jc w:val="both"/>
        <w:rPr>
          <w:sz w:val="22"/>
          <w:szCs w:val="22"/>
        </w:rPr>
      </w:pPr>
      <w:r w:rsidRPr="00B45893">
        <w:rPr>
          <w:sz w:val="22"/>
          <w:szCs w:val="22"/>
        </w:rPr>
        <w:t>Информация об истечении срока для направления оферт от потенциальных инвесторов с</w:t>
      </w:r>
      <w:r>
        <w:rPr>
          <w:sz w:val="22"/>
          <w:szCs w:val="22"/>
        </w:rPr>
        <w:t xml:space="preserve"> </w:t>
      </w:r>
      <w:r w:rsidRPr="00B45893">
        <w:rPr>
          <w:sz w:val="22"/>
          <w:szCs w:val="22"/>
        </w:rPr>
        <w:t xml:space="preserve">предложением заключить Предварительный договор раскрывается </w:t>
      </w:r>
      <w:r>
        <w:rPr>
          <w:sz w:val="22"/>
          <w:szCs w:val="22"/>
        </w:rPr>
        <w:t>Эмитент</w:t>
      </w:r>
      <w:r w:rsidRPr="00B45893">
        <w:rPr>
          <w:sz w:val="22"/>
          <w:szCs w:val="22"/>
        </w:rPr>
        <w:t>ом в форме,</w:t>
      </w:r>
      <w:r>
        <w:rPr>
          <w:sz w:val="22"/>
          <w:szCs w:val="22"/>
        </w:rPr>
        <w:t xml:space="preserve"> </w:t>
      </w:r>
      <w:r w:rsidRPr="00B45893">
        <w:rPr>
          <w:sz w:val="22"/>
          <w:szCs w:val="22"/>
        </w:rPr>
        <w:t>установленной нормативными правовыми актами, регулирующими порядок раскрытия информации на</w:t>
      </w:r>
      <w:r>
        <w:rPr>
          <w:sz w:val="22"/>
          <w:szCs w:val="22"/>
        </w:rPr>
        <w:t xml:space="preserve"> </w:t>
      </w:r>
      <w:r w:rsidRPr="00B45893">
        <w:rPr>
          <w:sz w:val="22"/>
          <w:szCs w:val="22"/>
        </w:rPr>
        <w:t>рынке ценных бумаг, и действующими на момент наступления указанного события, в следующие сроки</w:t>
      </w:r>
      <w:r>
        <w:rPr>
          <w:sz w:val="22"/>
          <w:szCs w:val="22"/>
        </w:rPr>
        <w:t xml:space="preserve"> </w:t>
      </w:r>
      <w:r w:rsidRPr="00B45893">
        <w:rPr>
          <w:sz w:val="22"/>
          <w:szCs w:val="22"/>
        </w:rPr>
        <w:t>с даты истечения срока для направления оферт:</w:t>
      </w:r>
    </w:p>
    <w:p w:rsidR="005D159D" w:rsidRPr="00B45893" w:rsidRDefault="005D159D" w:rsidP="005D159D">
      <w:pPr>
        <w:adjustRightInd w:val="0"/>
        <w:ind w:firstLine="720"/>
        <w:jc w:val="both"/>
        <w:rPr>
          <w:sz w:val="22"/>
          <w:szCs w:val="22"/>
        </w:rPr>
      </w:pPr>
      <w:r w:rsidRPr="00B45893">
        <w:rPr>
          <w:sz w:val="22"/>
          <w:szCs w:val="22"/>
        </w:rPr>
        <w:t>- в ленте новостей - не позднее</w:t>
      </w:r>
      <w:r>
        <w:rPr>
          <w:sz w:val="22"/>
          <w:szCs w:val="22"/>
        </w:rPr>
        <w:t xml:space="preserve"> одного</w:t>
      </w:r>
      <w:r w:rsidRPr="00B45893">
        <w:rPr>
          <w:sz w:val="22"/>
          <w:szCs w:val="22"/>
        </w:rPr>
        <w:t xml:space="preserve"> дня;</w:t>
      </w:r>
    </w:p>
    <w:p w:rsidR="005D159D" w:rsidRPr="00B45893" w:rsidRDefault="005D159D" w:rsidP="005D159D">
      <w:pPr>
        <w:adjustRightInd w:val="0"/>
        <w:ind w:firstLine="720"/>
        <w:jc w:val="both"/>
        <w:rPr>
          <w:sz w:val="22"/>
          <w:szCs w:val="22"/>
        </w:rPr>
      </w:pPr>
      <w:r w:rsidRPr="00B45893">
        <w:rPr>
          <w:sz w:val="22"/>
          <w:szCs w:val="22"/>
        </w:rPr>
        <w:t xml:space="preserve">- </w:t>
      </w:r>
      <w:r w:rsidR="003A1350">
        <w:rPr>
          <w:sz w:val="22"/>
          <w:szCs w:val="22"/>
        </w:rPr>
        <w:t>на страниц</w:t>
      </w:r>
      <w:r w:rsidR="001A7EBC">
        <w:rPr>
          <w:sz w:val="22"/>
          <w:szCs w:val="22"/>
        </w:rPr>
        <w:t>е</w:t>
      </w:r>
      <w:r w:rsidRPr="00B45893">
        <w:rPr>
          <w:sz w:val="22"/>
          <w:szCs w:val="22"/>
        </w:rPr>
        <w:t xml:space="preserve"> в сети Интернет </w:t>
      </w:r>
      <w:hyperlink r:id="rId34" w:history="1">
        <w:r w:rsidRPr="0048222A">
          <w:rPr>
            <w:rStyle w:val="a7"/>
            <w:sz w:val="22"/>
            <w:szCs w:val="22"/>
          </w:rPr>
          <w:t>http://www.e-disclosure.ru/portal/company.aspx?id=35023</w:t>
        </w:r>
      </w:hyperlink>
      <w:r>
        <w:rPr>
          <w:sz w:val="22"/>
          <w:szCs w:val="22"/>
        </w:rPr>
        <w:t xml:space="preserve"> </w:t>
      </w:r>
      <w:r w:rsidRPr="00B45893">
        <w:rPr>
          <w:sz w:val="22"/>
          <w:szCs w:val="22"/>
        </w:rPr>
        <w:t xml:space="preserve">- не позднее </w:t>
      </w:r>
      <w:r>
        <w:rPr>
          <w:sz w:val="22"/>
          <w:szCs w:val="22"/>
        </w:rPr>
        <w:t>двух</w:t>
      </w:r>
      <w:r w:rsidRPr="00B45893">
        <w:rPr>
          <w:sz w:val="22"/>
          <w:szCs w:val="22"/>
        </w:rPr>
        <w:t xml:space="preserve"> дней.</w:t>
      </w:r>
    </w:p>
    <w:p w:rsidR="005D159D" w:rsidRPr="00B45893" w:rsidRDefault="005D159D" w:rsidP="005D159D">
      <w:pPr>
        <w:adjustRightInd w:val="0"/>
        <w:ind w:firstLine="720"/>
        <w:jc w:val="both"/>
        <w:rPr>
          <w:sz w:val="22"/>
          <w:szCs w:val="22"/>
        </w:rPr>
      </w:pPr>
      <w:r w:rsidRPr="00B45893">
        <w:rPr>
          <w:sz w:val="22"/>
          <w:szCs w:val="22"/>
        </w:rPr>
        <w:t xml:space="preserve">В случае, если на дату наступления указанного события ценные бумаги </w:t>
      </w:r>
      <w:r>
        <w:rPr>
          <w:sz w:val="22"/>
          <w:szCs w:val="22"/>
        </w:rPr>
        <w:t>Эмитент</w:t>
      </w:r>
      <w:r w:rsidRPr="00B45893">
        <w:rPr>
          <w:sz w:val="22"/>
          <w:szCs w:val="22"/>
        </w:rPr>
        <w:t>а будут включены в</w:t>
      </w:r>
      <w:r>
        <w:rPr>
          <w:sz w:val="22"/>
          <w:szCs w:val="22"/>
        </w:rPr>
        <w:t xml:space="preserve"> </w:t>
      </w:r>
      <w:r w:rsidRPr="00B45893">
        <w:rPr>
          <w:sz w:val="22"/>
          <w:szCs w:val="22"/>
        </w:rPr>
        <w:t xml:space="preserve">список ценных бумаг, </w:t>
      </w:r>
      <w:r>
        <w:rPr>
          <w:sz w:val="22"/>
          <w:szCs w:val="22"/>
        </w:rPr>
        <w:t>которые допущены к организованным торгам</w:t>
      </w:r>
      <w:r w:rsidRPr="00B45893">
        <w:rPr>
          <w:sz w:val="22"/>
          <w:szCs w:val="22"/>
        </w:rPr>
        <w:t>, при опубликовании информации</w:t>
      </w:r>
      <w:r>
        <w:rPr>
          <w:sz w:val="22"/>
          <w:szCs w:val="22"/>
        </w:rPr>
        <w:t xml:space="preserve"> </w:t>
      </w:r>
      <w:r w:rsidRPr="00B45893">
        <w:rPr>
          <w:sz w:val="22"/>
          <w:szCs w:val="22"/>
        </w:rPr>
        <w:t xml:space="preserve">в сети </w:t>
      </w:r>
      <w:r>
        <w:rPr>
          <w:sz w:val="22"/>
          <w:szCs w:val="22"/>
        </w:rPr>
        <w:t xml:space="preserve"> Интернет</w:t>
      </w:r>
      <w:r w:rsidRPr="00B45893">
        <w:rPr>
          <w:sz w:val="22"/>
          <w:szCs w:val="22"/>
        </w:rPr>
        <w:t>, за исключением публикации в ленте новостей, помимо страницы в сети</w:t>
      </w:r>
      <w:r>
        <w:rPr>
          <w:sz w:val="22"/>
          <w:szCs w:val="22"/>
        </w:rPr>
        <w:t xml:space="preserve">  Интернет </w:t>
      </w:r>
      <w:r w:rsidRPr="00B45893">
        <w:rPr>
          <w:sz w:val="22"/>
          <w:szCs w:val="22"/>
        </w:rPr>
        <w:t>, предоставляемой одним из распространителей информации на рынке ценных бумаг</w:t>
      </w:r>
      <w:r>
        <w:rPr>
          <w:sz w:val="22"/>
          <w:szCs w:val="22"/>
        </w:rPr>
        <w:t xml:space="preserve"> Эмитент</w:t>
      </w:r>
      <w:r w:rsidRPr="00B45893">
        <w:rPr>
          <w:sz w:val="22"/>
          <w:szCs w:val="22"/>
        </w:rPr>
        <w:t xml:space="preserve"> в обязательном порядке будет использовать страницу в сети </w:t>
      </w:r>
      <w:r>
        <w:rPr>
          <w:sz w:val="22"/>
          <w:szCs w:val="22"/>
        </w:rPr>
        <w:t xml:space="preserve"> Интернет </w:t>
      </w:r>
      <w:r w:rsidRPr="00B45893">
        <w:rPr>
          <w:sz w:val="22"/>
          <w:szCs w:val="22"/>
        </w:rPr>
        <w:t>, электронный</w:t>
      </w:r>
      <w:r>
        <w:rPr>
          <w:sz w:val="22"/>
          <w:szCs w:val="22"/>
        </w:rPr>
        <w:t xml:space="preserve"> </w:t>
      </w:r>
      <w:r w:rsidRPr="00B45893">
        <w:rPr>
          <w:sz w:val="22"/>
          <w:szCs w:val="22"/>
        </w:rPr>
        <w:t xml:space="preserve">адрес которой включает доменное имя, права на которое принадлежат </w:t>
      </w:r>
      <w:r>
        <w:rPr>
          <w:sz w:val="22"/>
          <w:szCs w:val="22"/>
        </w:rPr>
        <w:t>Эмитент</w:t>
      </w:r>
      <w:r w:rsidRPr="00B45893">
        <w:rPr>
          <w:sz w:val="22"/>
          <w:szCs w:val="22"/>
        </w:rPr>
        <w:t>у. Вышеуказанное</w:t>
      </w:r>
      <w:r>
        <w:rPr>
          <w:sz w:val="22"/>
          <w:szCs w:val="22"/>
        </w:rPr>
        <w:t xml:space="preserve"> </w:t>
      </w:r>
      <w:r w:rsidRPr="00B45893">
        <w:rPr>
          <w:sz w:val="22"/>
          <w:szCs w:val="22"/>
        </w:rPr>
        <w:t xml:space="preserve">сообщение будет опубликовано </w:t>
      </w:r>
      <w:r>
        <w:rPr>
          <w:sz w:val="22"/>
          <w:szCs w:val="22"/>
        </w:rPr>
        <w:t>Эмитент</w:t>
      </w:r>
      <w:r w:rsidRPr="00B45893">
        <w:rPr>
          <w:sz w:val="22"/>
          <w:szCs w:val="22"/>
        </w:rPr>
        <w:t xml:space="preserve">ом на странице в сети </w:t>
      </w:r>
      <w:r>
        <w:rPr>
          <w:sz w:val="22"/>
          <w:szCs w:val="22"/>
        </w:rPr>
        <w:t xml:space="preserve"> Интернет</w:t>
      </w:r>
      <w:r w:rsidRPr="00B45893">
        <w:rPr>
          <w:sz w:val="22"/>
          <w:szCs w:val="22"/>
        </w:rPr>
        <w:t>, электронный адрес</w:t>
      </w:r>
      <w:r>
        <w:rPr>
          <w:sz w:val="22"/>
          <w:szCs w:val="22"/>
        </w:rPr>
        <w:t xml:space="preserve"> </w:t>
      </w:r>
      <w:r w:rsidRPr="00B45893">
        <w:rPr>
          <w:sz w:val="22"/>
          <w:szCs w:val="22"/>
        </w:rPr>
        <w:t xml:space="preserve">которой включает доменное имя, права на которое принадлежат </w:t>
      </w:r>
      <w:r>
        <w:rPr>
          <w:sz w:val="22"/>
          <w:szCs w:val="22"/>
        </w:rPr>
        <w:t>Эмитент</w:t>
      </w:r>
      <w:r w:rsidRPr="00B45893">
        <w:rPr>
          <w:sz w:val="22"/>
          <w:szCs w:val="22"/>
        </w:rPr>
        <w:t xml:space="preserve">у в срок не позднее </w:t>
      </w:r>
      <w:r>
        <w:rPr>
          <w:sz w:val="22"/>
          <w:szCs w:val="22"/>
        </w:rPr>
        <w:t xml:space="preserve">двух </w:t>
      </w:r>
      <w:r w:rsidRPr="00B45893">
        <w:rPr>
          <w:sz w:val="22"/>
          <w:szCs w:val="22"/>
        </w:rPr>
        <w:t>дней с даты наступления события.</w:t>
      </w:r>
    </w:p>
    <w:p w:rsidR="005D159D" w:rsidRPr="00B45893" w:rsidRDefault="005D159D" w:rsidP="005D159D">
      <w:pPr>
        <w:adjustRightInd w:val="0"/>
        <w:ind w:firstLine="720"/>
        <w:jc w:val="both"/>
        <w:rPr>
          <w:sz w:val="22"/>
          <w:szCs w:val="22"/>
        </w:rPr>
      </w:pPr>
      <w:r w:rsidRPr="00B45893">
        <w:rPr>
          <w:sz w:val="22"/>
          <w:szCs w:val="22"/>
        </w:rPr>
        <w:t xml:space="preserve">При этом публикация в сети </w:t>
      </w:r>
      <w:r>
        <w:rPr>
          <w:sz w:val="22"/>
          <w:szCs w:val="22"/>
        </w:rPr>
        <w:t>Интернет осуществляется</w:t>
      </w:r>
      <w:r w:rsidRPr="00B45893">
        <w:rPr>
          <w:sz w:val="22"/>
          <w:szCs w:val="22"/>
        </w:rPr>
        <w:t xml:space="preserve"> после публикации в ленте новостей</w:t>
      </w:r>
      <w:r>
        <w:rPr>
          <w:sz w:val="22"/>
          <w:szCs w:val="22"/>
        </w:rPr>
        <w:t xml:space="preserve">. </w:t>
      </w:r>
      <w:r w:rsidRPr="00B45893">
        <w:rPr>
          <w:sz w:val="22"/>
          <w:szCs w:val="22"/>
        </w:rPr>
        <w:t>Основные договоры купли-продажи Облигаций заключаются по Цене размещения Облигаций,</w:t>
      </w:r>
      <w:r>
        <w:rPr>
          <w:sz w:val="22"/>
          <w:szCs w:val="22"/>
        </w:rPr>
        <w:t xml:space="preserve"> </w:t>
      </w:r>
      <w:r w:rsidRPr="00B45893">
        <w:rPr>
          <w:sz w:val="22"/>
          <w:szCs w:val="22"/>
        </w:rPr>
        <w:t>указанной в п. 8.4 Решения о выпуске ценных бумаг</w:t>
      </w:r>
      <w:r w:rsidRPr="004F17E5">
        <w:rPr>
          <w:sz w:val="22"/>
          <w:szCs w:val="22"/>
        </w:rPr>
        <w:t>, п. 8.8.4 Проспекта</w:t>
      </w:r>
      <w:r w:rsidRPr="00B45893">
        <w:rPr>
          <w:sz w:val="22"/>
          <w:szCs w:val="22"/>
        </w:rPr>
        <w:t xml:space="preserve"> ценных бумаг путем</w:t>
      </w:r>
      <w:r>
        <w:rPr>
          <w:sz w:val="22"/>
          <w:szCs w:val="22"/>
        </w:rPr>
        <w:t xml:space="preserve"> </w:t>
      </w:r>
      <w:r w:rsidRPr="00B45893">
        <w:rPr>
          <w:sz w:val="22"/>
          <w:szCs w:val="22"/>
        </w:rPr>
        <w:t>выставления адресных заявок в Системе торгов ФБ ММВБ в порядке, установленном настоящим</w:t>
      </w:r>
      <w:r>
        <w:rPr>
          <w:sz w:val="22"/>
          <w:szCs w:val="22"/>
        </w:rPr>
        <w:t xml:space="preserve"> </w:t>
      </w:r>
      <w:r w:rsidRPr="00B45893">
        <w:rPr>
          <w:sz w:val="22"/>
          <w:szCs w:val="22"/>
        </w:rPr>
        <w:t>пунктом.</w:t>
      </w:r>
    </w:p>
    <w:p w:rsidR="005D159D" w:rsidRDefault="005D159D" w:rsidP="005D159D">
      <w:pPr>
        <w:adjustRightInd w:val="0"/>
        <w:ind w:firstLine="720"/>
        <w:jc w:val="both"/>
        <w:rPr>
          <w:sz w:val="22"/>
          <w:szCs w:val="22"/>
        </w:rPr>
      </w:pPr>
      <w:r w:rsidRPr="00B45893">
        <w:rPr>
          <w:sz w:val="22"/>
          <w:szCs w:val="22"/>
        </w:rPr>
        <w:t>Изменение и/или расторжение договоров, заключенных при размещении Облигаций,</w:t>
      </w:r>
      <w:r>
        <w:rPr>
          <w:sz w:val="22"/>
          <w:szCs w:val="22"/>
        </w:rPr>
        <w:t xml:space="preserve"> </w:t>
      </w:r>
      <w:r w:rsidRPr="00B45893">
        <w:rPr>
          <w:sz w:val="22"/>
          <w:szCs w:val="22"/>
        </w:rPr>
        <w:t>осуществляется по основаниям и в порядке, предусмотренном гл. 29 Гражданского кодекса Российской</w:t>
      </w:r>
      <w:r>
        <w:rPr>
          <w:sz w:val="22"/>
          <w:szCs w:val="22"/>
        </w:rPr>
        <w:t xml:space="preserve"> </w:t>
      </w:r>
      <w:r w:rsidRPr="00B45893">
        <w:rPr>
          <w:sz w:val="22"/>
          <w:szCs w:val="22"/>
        </w:rPr>
        <w:t>Федерации.</w:t>
      </w:r>
    </w:p>
    <w:p w:rsidR="005D159D" w:rsidRDefault="005D159D" w:rsidP="005D159D">
      <w:pPr>
        <w:adjustRightInd w:val="0"/>
        <w:ind w:firstLine="720"/>
        <w:jc w:val="both"/>
        <w:rPr>
          <w:sz w:val="22"/>
          <w:szCs w:val="22"/>
        </w:rPr>
      </w:pPr>
    </w:p>
    <w:p w:rsidR="005D159D" w:rsidRPr="003C2C42" w:rsidRDefault="005D159D" w:rsidP="005D159D">
      <w:pPr>
        <w:adjustRightInd w:val="0"/>
        <w:ind w:firstLine="720"/>
        <w:jc w:val="both"/>
        <w:rPr>
          <w:i/>
          <w:sz w:val="22"/>
          <w:szCs w:val="22"/>
        </w:rPr>
      </w:pPr>
      <w:r>
        <w:rPr>
          <w:sz w:val="22"/>
          <w:szCs w:val="22"/>
        </w:rPr>
        <w:t>в</w:t>
      </w:r>
      <w:r w:rsidRPr="00B45893">
        <w:rPr>
          <w:sz w:val="22"/>
          <w:szCs w:val="22"/>
        </w:rPr>
        <w:t>озможность преимущественного приобретения размещаемых ценных бумаг, в том числе</w:t>
      </w:r>
      <w:r>
        <w:rPr>
          <w:sz w:val="22"/>
          <w:szCs w:val="22"/>
        </w:rPr>
        <w:t xml:space="preserve"> </w:t>
      </w:r>
      <w:r w:rsidRPr="00B45893">
        <w:rPr>
          <w:sz w:val="22"/>
          <w:szCs w:val="22"/>
        </w:rPr>
        <w:t>возможность осуществления преимущественного права приобретения ценных бумаг, предусмотренного</w:t>
      </w:r>
      <w:r>
        <w:rPr>
          <w:sz w:val="22"/>
          <w:szCs w:val="22"/>
        </w:rPr>
        <w:t xml:space="preserve"> </w:t>
      </w:r>
      <w:r w:rsidRPr="00B45893">
        <w:rPr>
          <w:sz w:val="22"/>
          <w:szCs w:val="22"/>
        </w:rPr>
        <w:t xml:space="preserve">статьями 40 и 41 Федерального закона «Об акционерных обществах»: </w:t>
      </w:r>
      <w:r>
        <w:rPr>
          <w:i/>
          <w:sz w:val="22"/>
          <w:szCs w:val="22"/>
        </w:rPr>
        <w:t>Эмитент</w:t>
      </w:r>
      <w:r w:rsidRPr="003C2C42">
        <w:rPr>
          <w:i/>
          <w:sz w:val="22"/>
          <w:szCs w:val="22"/>
        </w:rPr>
        <w:t xml:space="preserve"> не является акционерным обществом, возможность преимущественного права приобретения Облигаций не предусмотрена.</w:t>
      </w:r>
    </w:p>
    <w:p w:rsidR="005D159D" w:rsidRPr="00B45893" w:rsidRDefault="005D159D" w:rsidP="005D159D">
      <w:pPr>
        <w:adjustRightInd w:val="0"/>
        <w:ind w:firstLine="720"/>
        <w:jc w:val="both"/>
        <w:rPr>
          <w:sz w:val="22"/>
          <w:szCs w:val="22"/>
        </w:rPr>
      </w:pPr>
    </w:p>
    <w:p w:rsidR="005D159D" w:rsidRPr="00B45893" w:rsidRDefault="005D159D" w:rsidP="005D159D">
      <w:pPr>
        <w:adjustRightInd w:val="0"/>
        <w:ind w:firstLine="720"/>
        <w:jc w:val="both"/>
        <w:rPr>
          <w:sz w:val="22"/>
          <w:szCs w:val="22"/>
        </w:rPr>
      </w:pPr>
      <w:r w:rsidRPr="00B45893">
        <w:rPr>
          <w:sz w:val="22"/>
          <w:szCs w:val="22"/>
        </w:rPr>
        <w:t xml:space="preserve">для именных ценных бумаг, ведение реестра владельцев которых осуществляется регистратором, лицо, которому </w:t>
      </w:r>
      <w:r>
        <w:rPr>
          <w:sz w:val="22"/>
          <w:szCs w:val="22"/>
        </w:rPr>
        <w:t>Эмитент</w:t>
      </w:r>
      <w:r w:rsidRPr="00B45893">
        <w:rPr>
          <w:sz w:val="22"/>
          <w:szCs w:val="22"/>
        </w:rPr>
        <w:t xml:space="preserve"> выдает (направляет) передаточное распоряжение, являющееся основанием для</w:t>
      </w:r>
      <w:r>
        <w:rPr>
          <w:sz w:val="22"/>
          <w:szCs w:val="22"/>
        </w:rPr>
        <w:t xml:space="preserve"> </w:t>
      </w:r>
      <w:r w:rsidRPr="00B45893">
        <w:rPr>
          <w:sz w:val="22"/>
          <w:szCs w:val="22"/>
        </w:rPr>
        <w:t>внесения приходной записи по лицевому счету или счету депо первого владельца (регистратор,</w:t>
      </w:r>
      <w:r>
        <w:rPr>
          <w:sz w:val="22"/>
          <w:szCs w:val="22"/>
        </w:rPr>
        <w:t xml:space="preserve"> </w:t>
      </w:r>
      <w:r w:rsidRPr="00B45893">
        <w:rPr>
          <w:sz w:val="22"/>
          <w:szCs w:val="22"/>
        </w:rPr>
        <w:t>депозитарий, первый владелец), срок и иные условия выдачи передаточного распоряжения:</w:t>
      </w:r>
    </w:p>
    <w:p w:rsidR="005D159D" w:rsidRPr="003C2C42" w:rsidRDefault="005D159D" w:rsidP="005D159D">
      <w:pPr>
        <w:adjustRightInd w:val="0"/>
        <w:ind w:firstLine="720"/>
        <w:jc w:val="both"/>
        <w:rPr>
          <w:i/>
          <w:sz w:val="22"/>
          <w:szCs w:val="22"/>
        </w:rPr>
      </w:pPr>
      <w:r w:rsidRPr="003C2C42">
        <w:rPr>
          <w:i/>
          <w:sz w:val="22"/>
          <w:szCs w:val="22"/>
        </w:rPr>
        <w:t>Размещаемые ценные бумаги не являются именными ценными бумагами.</w:t>
      </w:r>
    </w:p>
    <w:p w:rsidR="005D159D" w:rsidRPr="00355A9E" w:rsidRDefault="005D159D" w:rsidP="005D159D">
      <w:pPr>
        <w:adjustRightInd w:val="0"/>
        <w:ind w:firstLine="720"/>
        <w:jc w:val="both"/>
        <w:rPr>
          <w:b/>
          <w:sz w:val="22"/>
          <w:szCs w:val="22"/>
        </w:rPr>
      </w:pPr>
    </w:p>
    <w:p w:rsidR="005D159D" w:rsidRDefault="005D159D" w:rsidP="005D159D">
      <w:pPr>
        <w:adjustRightInd w:val="0"/>
        <w:ind w:firstLine="720"/>
        <w:jc w:val="both"/>
        <w:rPr>
          <w:sz w:val="22"/>
          <w:szCs w:val="22"/>
        </w:rPr>
      </w:pPr>
      <w:r w:rsidRPr="00B45893">
        <w:rPr>
          <w:sz w:val="22"/>
          <w:szCs w:val="22"/>
        </w:rPr>
        <w:t>для документарных ценных бумаг с обязательным централизованным хранением - порядок, в том</w:t>
      </w:r>
      <w:r>
        <w:rPr>
          <w:sz w:val="22"/>
          <w:szCs w:val="22"/>
        </w:rPr>
        <w:t xml:space="preserve"> </w:t>
      </w:r>
      <w:r w:rsidRPr="00B45893">
        <w:rPr>
          <w:sz w:val="22"/>
          <w:szCs w:val="22"/>
        </w:rPr>
        <w:t>числе срок, внесения приходной записи по счету депо первого владельца в депозитарии,</w:t>
      </w:r>
      <w:r>
        <w:rPr>
          <w:sz w:val="22"/>
          <w:szCs w:val="22"/>
        </w:rPr>
        <w:t xml:space="preserve"> </w:t>
      </w:r>
      <w:r w:rsidRPr="00B45893">
        <w:rPr>
          <w:sz w:val="22"/>
          <w:szCs w:val="22"/>
        </w:rPr>
        <w:t>осуществляющем учет прав на указанные ценные бумаги:</w:t>
      </w:r>
      <w:r>
        <w:rPr>
          <w:sz w:val="22"/>
          <w:szCs w:val="22"/>
        </w:rPr>
        <w:t xml:space="preserve">  </w:t>
      </w:r>
    </w:p>
    <w:p w:rsidR="005D159D" w:rsidRPr="00B45893" w:rsidRDefault="005D159D" w:rsidP="005D159D">
      <w:pPr>
        <w:adjustRightInd w:val="0"/>
        <w:ind w:firstLine="720"/>
        <w:jc w:val="both"/>
        <w:rPr>
          <w:sz w:val="22"/>
          <w:szCs w:val="22"/>
        </w:rPr>
      </w:pPr>
      <w:r>
        <w:rPr>
          <w:sz w:val="22"/>
          <w:szCs w:val="22"/>
        </w:rPr>
        <w:t>Р</w:t>
      </w:r>
      <w:r w:rsidRPr="00B45893">
        <w:rPr>
          <w:sz w:val="22"/>
          <w:szCs w:val="22"/>
        </w:rPr>
        <w:t>азмещенные через ЗАО «ФБ ММВБ» Облигации зачисляются НРД или Депозитариями на счета депо</w:t>
      </w:r>
      <w:r>
        <w:rPr>
          <w:sz w:val="22"/>
          <w:szCs w:val="22"/>
        </w:rPr>
        <w:t xml:space="preserve"> </w:t>
      </w:r>
      <w:r w:rsidRPr="00B45893">
        <w:rPr>
          <w:sz w:val="22"/>
          <w:szCs w:val="22"/>
        </w:rPr>
        <w:t>приобретателей Облигаций в дату совершения операции по приобретению Облигаций.</w:t>
      </w:r>
    </w:p>
    <w:p w:rsidR="005D159D" w:rsidRPr="00B45893" w:rsidRDefault="005D159D" w:rsidP="005D159D">
      <w:pPr>
        <w:adjustRightInd w:val="0"/>
        <w:ind w:firstLine="720"/>
        <w:jc w:val="both"/>
        <w:rPr>
          <w:sz w:val="22"/>
          <w:szCs w:val="22"/>
        </w:rPr>
      </w:pPr>
      <w:r w:rsidRPr="00B45893">
        <w:rPr>
          <w:sz w:val="22"/>
          <w:szCs w:val="22"/>
        </w:rPr>
        <w:t>Приходная запись по счету депо первого владельца в НРД вносится на основании информации,</w:t>
      </w:r>
      <w:r>
        <w:rPr>
          <w:sz w:val="22"/>
          <w:szCs w:val="22"/>
        </w:rPr>
        <w:t xml:space="preserve"> </w:t>
      </w:r>
      <w:r w:rsidRPr="00B45893">
        <w:rPr>
          <w:sz w:val="22"/>
          <w:szCs w:val="22"/>
        </w:rPr>
        <w:t>полученной от клиринговой организации, обслуживающей расчеты по сделкам, оформленным в процессе</w:t>
      </w:r>
      <w:r>
        <w:rPr>
          <w:sz w:val="22"/>
          <w:szCs w:val="22"/>
        </w:rPr>
        <w:t xml:space="preserve"> </w:t>
      </w:r>
      <w:r w:rsidRPr="00B45893">
        <w:rPr>
          <w:sz w:val="22"/>
          <w:szCs w:val="22"/>
        </w:rPr>
        <w:t>размещения Облигаций на Бирже (далее – «Клиринговая организация»). Размещенные Облигации</w:t>
      </w:r>
      <w:r>
        <w:rPr>
          <w:sz w:val="22"/>
          <w:szCs w:val="22"/>
        </w:rPr>
        <w:t xml:space="preserve"> </w:t>
      </w:r>
      <w:r w:rsidRPr="00B45893">
        <w:rPr>
          <w:sz w:val="22"/>
          <w:szCs w:val="22"/>
        </w:rPr>
        <w:t>зачисляются НРД на счета депо покупателей Облигаций в соответствии с условиями осуществления</w:t>
      </w:r>
      <w:r>
        <w:rPr>
          <w:sz w:val="22"/>
          <w:szCs w:val="22"/>
        </w:rPr>
        <w:t xml:space="preserve"> </w:t>
      </w:r>
      <w:r w:rsidRPr="00B45893">
        <w:rPr>
          <w:sz w:val="22"/>
          <w:szCs w:val="22"/>
        </w:rPr>
        <w:t>клиринговой деятельности клиринговой организации и условиями осуществления депозитарной</w:t>
      </w:r>
      <w:r>
        <w:rPr>
          <w:sz w:val="22"/>
          <w:szCs w:val="22"/>
        </w:rPr>
        <w:t xml:space="preserve"> </w:t>
      </w:r>
      <w:r w:rsidRPr="00B45893">
        <w:rPr>
          <w:sz w:val="22"/>
          <w:szCs w:val="22"/>
        </w:rPr>
        <w:t>деятельности НРД.</w:t>
      </w:r>
    </w:p>
    <w:p w:rsidR="005D159D" w:rsidRPr="00B45893" w:rsidRDefault="005D159D" w:rsidP="005D159D">
      <w:pPr>
        <w:adjustRightInd w:val="0"/>
        <w:ind w:firstLine="720"/>
        <w:jc w:val="both"/>
        <w:rPr>
          <w:sz w:val="22"/>
          <w:szCs w:val="22"/>
        </w:rPr>
      </w:pPr>
      <w:r w:rsidRPr="00B45893">
        <w:rPr>
          <w:sz w:val="22"/>
          <w:szCs w:val="22"/>
        </w:rPr>
        <w:t>Проданные при размещении Облигации зачисляются НРД или Депозитариями на счета депо владельцев</w:t>
      </w:r>
      <w:r>
        <w:rPr>
          <w:sz w:val="22"/>
          <w:szCs w:val="22"/>
        </w:rPr>
        <w:t xml:space="preserve"> </w:t>
      </w:r>
      <w:r w:rsidRPr="00B45893">
        <w:rPr>
          <w:sz w:val="22"/>
          <w:szCs w:val="22"/>
        </w:rPr>
        <w:t>Облигаций в соответствии с условиями осуществления депозитарной деятельности НРД и</w:t>
      </w:r>
      <w:r>
        <w:rPr>
          <w:sz w:val="22"/>
          <w:szCs w:val="22"/>
        </w:rPr>
        <w:t xml:space="preserve"> </w:t>
      </w:r>
      <w:r w:rsidRPr="00B45893">
        <w:rPr>
          <w:sz w:val="22"/>
          <w:szCs w:val="22"/>
        </w:rPr>
        <w:t>Депозитариев.</w:t>
      </w:r>
    </w:p>
    <w:p w:rsidR="005D159D" w:rsidRPr="00B45893" w:rsidRDefault="005D159D" w:rsidP="005D159D">
      <w:pPr>
        <w:adjustRightInd w:val="0"/>
        <w:ind w:firstLine="720"/>
        <w:jc w:val="both"/>
        <w:rPr>
          <w:sz w:val="22"/>
          <w:szCs w:val="22"/>
        </w:rPr>
      </w:pPr>
      <w:r w:rsidRPr="00B45893">
        <w:rPr>
          <w:sz w:val="22"/>
          <w:szCs w:val="22"/>
        </w:rPr>
        <w:t>Расходы, связанные с внесением приходных записей о зачислении размещаемых Облигаций на счета</w:t>
      </w:r>
      <w:r>
        <w:rPr>
          <w:sz w:val="22"/>
          <w:szCs w:val="22"/>
        </w:rPr>
        <w:t xml:space="preserve"> </w:t>
      </w:r>
      <w:r w:rsidRPr="00B45893">
        <w:rPr>
          <w:sz w:val="22"/>
          <w:szCs w:val="22"/>
        </w:rPr>
        <w:t>депо их первых владельцев (приобретателей):</w:t>
      </w:r>
    </w:p>
    <w:p w:rsidR="005D159D" w:rsidRDefault="005D159D" w:rsidP="005D159D">
      <w:pPr>
        <w:adjustRightInd w:val="0"/>
        <w:ind w:firstLine="720"/>
        <w:jc w:val="both"/>
        <w:rPr>
          <w:sz w:val="22"/>
          <w:szCs w:val="22"/>
        </w:rPr>
      </w:pPr>
      <w:r w:rsidRPr="00B45893">
        <w:rPr>
          <w:sz w:val="22"/>
          <w:szCs w:val="22"/>
        </w:rPr>
        <w:t>Расходы, связанные с внесением приходных записей о зачислении размещаемых ценных бумаг на счета</w:t>
      </w:r>
      <w:r>
        <w:rPr>
          <w:sz w:val="22"/>
          <w:szCs w:val="22"/>
        </w:rPr>
        <w:t xml:space="preserve"> </w:t>
      </w:r>
      <w:r w:rsidRPr="00B45893">
        <w:rPr>
          <w:sz w:val="22"/>
          <w:szCs w:val="22"/>
        </w:rPr>
        <w:t>депо в НРД их первых владельцев (приобретателей), несут первые владельцы (приобретатели) ценных</w:t>
      </w:r>
      <w:r>
        <w:rPr>
          <w:sz w:val="22"/>
          <w:szCs w:val="22"/>
        </w:rPr>
        <w:t xml:space="preserve"> бумаг</w:t>
      </w:r>
    </w:p>
    <w:p w:rsidR="005D159D" w:rsidRPr="00B45893" w:rsidRDefault="005D159D" w:rsidP="005D159D">
      <w:pPr>
        <w:adjustRightInd w:val="0"/>
        <w:ind w:firstLine="720"/>
        <w:jc w:val="both"/>
        <w:rPr>
          <w:sz w:val="22"/>
          <w:szCs w:val="22"/>
        </w:rPr>
      </w:pPr>
    </w:p>
    <w:p w:rsidR="005D159D" w:rsidRPr="00B45893" w:rsidRDefault="005D159D" w:rsidP="005D159D">
      <w:pPr>
        <w:adjustRightInd w:val="0"/>
        <w:ind w:firstLine="720"/>
        <w:jc w:val="both"/>
        <w:rPr>
          <w:sz w:val="22"/>
          <w:szCs w:val="22"/>
        </w:rPr>
      </w:pPr>
      <w:r w:rsidRPr="00B45893">
        <w:rPr>
          <w:sz w:val="22"/>
          <w:szCs w:val="22"/>
        </w:rPr>
        <w:t>для документарных ценных бумаг без обязательного централизованного хранения - порядок, в том</w:t>
      </w:r>
      <w:r>
        <w:rPr>
          <w:sz w:val="22"/>
          <w:szCs w:val="22"/>
        </w:rPr>
        <w:t xml:space="preserve"> </w:t>
      </w:r>
      <w:r w:rsidRPr="00B45893">
        <w:rPr>
          <w:sz w:val="22"/>
          <w:szCs w:val="22"/>
        </w:rPr>
        <w:t>числе срок, выдачи первым владельцам сертификатов ценных бумаг:</w:t>
      </w:r>
    </w:p>
    <w:p w:rsidR="005D159D" w:rsidRPr="006669D0" w:rsidRDefault="005D159D" w:rsidP="005D159D">
      <w:pPr>
        <w:adjustRightInd w:val="0"/>
        <w:ind w:firstLine="720"/>
        <w:jc w:val="both"/>
        <w:rPr>
          <w:i/>
          <w:sz w:val="22"/>
          <w:szCs w:val="22"/>
        </w:rPr>
      </w:pPr>
      <w:r w:rsidRPr="006669D0">
        <w:rPr>
          <w:i/>
          <w:sz w:val="22"/>
          <w:szCs w:val="22"/>
        </w:rPr>
        <w:t>По ценным бумагам настоящего выпуска предусмотрено централизованное хранение.</w:t>
      </w:r>
    </w:p>
    <w:p w:rsidR="005D159D" w:rsidRPr="00B45893" w:rsidRDefault="005D159D" w:rsidP="005D159D">
      <w:pPr>
        <w:adjustRightInd w:val="0"/>
        <w:ind w:firstLine="720"/>
        <w:jc w:val="both"/>
        <w:rPr>
          <w:sz w:val="22"/>
          <w:szCs w:val="22"/>
        </w:rPr>
      </w:pPr>
    </w:p>
    <w:p w:rsidR="005D159D" w:rsidRPr="006669D0" w:rsidRDefault="005D159D" w:rsidP="005D159D">
      <w:pPr>
        <w:adjustRightInd w:val="0"/>
        <w:ind w:firstLine="720"/>
        <w:jc w:val="both"/>
        <w:rPr>
          <w:i/>
          <w:sz w:val="22"/>
          <w:szCs w:val="22"/>
        </w:rPr>
      </w:pPr>
      <w:r w:rsidRPr="00B45893">
        <w:rPr>
          <w:sz w:val="22"/>
          <w:szCs w:val="22"/>
        </w:rPr>
        <w:t>В случае размещения акционерным обществом акций, ценных бумаг, конвертируемых в акции, и</w:t>
      </w:r>
      <w:r>
        <w:rPr>
          <w:sz w:val="22"/>
          <w:szCs w:val="22"/>
        </w:rPr>
        <w:t xml:space="preserve"> </w:t>
      </w:r>
      <w:r w:rsidRPr="00B45893">
        <w:rPr>
          <w:sz w:val="22"/>
          <w:szCs w:val="22"/>
        </w:rPr>
        <w:t xml:space="preserve">опционов </w:t>
      </w:r>
      <w:r>
        <w:rPr>
          <w:sz w:val="22"/>
          <w:szCs w:val="22"/>
        </w:rPr>
        <w:t>Эмитент</w:t>
      </w:r>
      <w:r w:rsidRPr="00B45893">
        <w:rPr>
          <w:sz w:val="22"/>
          <w:szCs w:val="22"/>
        </w:rPr>
        <w:t>а путем закрытой подписки только среди всех акционеров с предоставлением</w:t>
      </w:r>
      <w:r>
        <w:rPr>
          <w:sz w:val="22"/>
          <w:szCs w:val="22"/>
        </w:rPr>
        <w:t xml:space="preserve"> </w:t>
      </w:r>
      <w:r w:rsidRPr="00B45893">
        <w:rPr>
          <w:sz w:val="22"/>
          <w:szCs w:val="22"/>
        </w:rPr>
        <w:t>указанным акционерам возможности приобретения целого числа размещаемых ценных бумаг,</w:t>
      </w:r>
      <w:r>
        <w:rPr>
          <w:sz w:val="22"/>
          <w:szCs w:val="22"/>
        </w:rPr>
        <w:t xml:space="preserve"> </w:t>
      </w:r>
      <w:r w:rsidRPr="00B45893">
        <w:rPr>
          <w:sz w:val="22"/>
          <w:szCs w:val="22"/>
        </w:rPr>
        <w:t>пропорционального количеству принадлежащих им акций соответствующей категории (типа),</w:t>
      </w:r>
      <w:r>
        <w:rPr>
          <w:sz w:val="22"/>
          <w:szCs w:val="22"/>
        </w:rPr>
        <w:t xml:space="preserve"> </w:t>
      </w:r>
      <w:r w:rsidRPr="00B45893">
        <w:rPr>
          <w:sz w:val="22"/>
          <w:szCs w:val="22"/>
        </w:rPr>
        <w:t>указываются:</w:t>
      </w:r>
      <w:r>
        <w:rPr>
          <w:sz w:val="22"/>
          <w:szCs w:val="22"/>
        </w:rPr>
        <w:t xml:space="preserve"> </w:t>
      </w:r>
      <w:r>
        <w:rPr>
          <w:i/>
          <w:sz w:val="22"/>
          <w:szCs w:val="22"/>
        </w:rPr>
        <w:t>Эмитент</w:t>
      </w:r>
      <w:r w:rsidRPr="006669D0">
        <w:rPr>
          <w:i/>
          <w:sz w:val="22"/>
          <w:szCs w:val="22"/>
        </w:rPr>
        <w:t xml:space="preserve"> не является акционерным обществом.</w:t>
      </w:r>
    </w:p>
    <w:p w:rsidR="005D159D" w:rsidRPr="00B45893" w:rsidRDefault="005D159D" w:rsidP="005D159D">
      <w:pPr>
        <w:adjustRightInd w:val="0"/>
        <w:ind w:firstLine="720"/>
        <w:jc w:val="both"/>
        <w:rPr>
          <w:sz w:val="22"/>
          <w:szCs w:val="22"/>
        </w:rPr>
      </w:pPr>
      <w:r>
        <w:rPr>
          <w:sz w:val="22"/>
          <w:szCs w:val="22"/>
        </w:rPr>
        <w:t xml:space="preserve"> </w:t>
      </w:r>
    </w:p>
    <w:p w:rsidR="005D159D" w:rsidRDefault="005D159D" w:rsidP="005D159D">
      <w:pPr>
        <w:adjustRightInd w:val="0"/>
        <w:ind w:firstLine="720"/>
        <w:jc w:val="both"/>
        <w:rPr>
          <w:i/>
          <w:sz w:val="22"/>
          <w:szCs w:val="22"/>
        </w:rPr>
      </w:pPr>
      <w:r w:rsidRPr="00B45893">
        <w:rPr>
          <w:sz w:val="22"/>
          <w:szCs w:val="22"/>
        </w:rPr>
        <w:t>В случае, если ценные бумаги размещаются посредством закрытой подписки в несколько этапов,</w:t>
      </w:r>
      <w:r>
        <w:rPr>
          <w:sz w:val="22"/>
          <w:szCs w:val="22"/>
        </w:rPr>
        <w:t xml:space="preserve"> </w:t>
      </w:r>
      <w:r w:rsidRPr="00B45893">
        <w:rPr>
          <w:sz w:val="22"/>
          <w:szCs w:val="22"/>
        </w:rPr>
        <w:t>условия размещения по каждому из которых не совпадают (различаются), раскрываются сроки (порядок</w:t>
      </w:r>
      <w:r>
        <w:rPr>
          <w:sz w:val="22"/>
          <w:szCs w:val="22"/>
        </w:rPr>
        <w:t xml:space="preserve"> </w:t>
      </w:r>
      <w:r w:rsidRPr="00B45893">
        <w:rPr>
          <w:sz w:val="22"/>
          <w:szCs w:val="22"/>
        </w:rPr>
        <w:t>определения сроков) размещения ценных бумаг по каждому этапу и не совпадающие условия</w:t>
      </w:r>
      <w:r>
        <w:rPr>
          <w:sz w:val="22"/>
          <w:szCs w:val="22"/>
        </w:rPr>
        <w:t xml:space="preserve"> </w:t>
      </w:r>
      <w:r w:rsidRPr="00B45893">
        <w:rPr>
          <w:sz w:val="22"/>
          <w:szCs w:val="22"/>
        </w:rPr>
        <w:t xml:space="preserve">размещения: </w:t>
      </w:r>
      <w:r w:rsidRPr="006669D0">
        <w:rPr>
          <w:i/>
          <w:sz w:val="22"/>
          <w:szCs w:val="22"/>
        </w:rPr>
        <w:t>ценные бумаги не размещаются посредством закрытой подписки в несколько этапов, условия размещения по каждому из которых не совпадают (различаются).</w:t>
      </w:r>
    </w:p>
    <w:p w:rsidR="005D159D" w:rsidRPr="006669D0" w:rsidRDefault="005D159D" w:rsidP="005D159D">
      <w:pPr>
        <w:adjustRightInd w:val="0"/>
        <w:ind w:firstLine="720"/>
        <w:jc w:val="both"/>
        <w:rPr>
          <w:i/>
          <w:sz w:val="22"/>
          <w:szCs w:val="22"/>
        </w:rPr>
      </w:pPr>
    </w:p>
    <w:p w:rsidR="005D159D" w:rsidRDefault="005D159D" w:rsidP="005D159D">
      <w:pPr>
        <w:adjustRightInd w:val="0"/>
        <w:ind w:firstLine="720"/>
        <w:jc w:val="both"/>
        <w:rPr>
          <w:sz w:val="22"/>
          <w:szCs w:val="22"/>
        </w:rPr>
      </w:pPr>
      <w:r w:rsidRPr="00B45893">
        <w:rPr>
          <w:sz w:val="22"/>
          <w:szCs w:val="22"/>
        </w:rPr>
        <w:t>В случае, если ценные бумаги размещаются посредством подписки путем проведения торгов,</w:t>
      </w:r>
      <w:r>
        <w:rPr>
          <w:sz w:val="22"/>
          <w:szCs w:val="22"/>
        </w:rPr>
        <w:t xml:space="preserve"> </w:t>
      </w:r>
      <w:r w:rsidRPr="00B45893">
        <w:rPr>
          <w:sz w:val="22"/>
          <w:szCs w:val="22"/>
        </w:rPr>
        <w:t>указывается наименование лица, организующего проведение торгов (</w:t>
      </w:r>
      <w:r>
        <w:rPr>
          <w:sz w:val="22"/>
          <w:szCs w:val="22"/>
        </w:rPr>
        <w:t>Эмитент</w:t>
      </w:r>
      <w:r w:rsidRPr="00B45893">
        <w:rPr>
          <w:sz w:val="22"/>
          <w:szCs w:val="22"/>
        </w:rPr>
        <w:t>, специализированная</w:t>
      </w:r>
      <w:r>
        <w:rPr>
          <w:sz w:val="22"/>
          <w:szCs w:val="22"/>
        </w:rPr>
        <w:t xml:space="preserve"> </w:t>
      </w:r>
      <w:r w:rsidRPr="00B45893">
        <w:rPr>
          <w:sz w:val="22"/>
          <w:szCs w:val="22"/>
        </w:rPr>
        <w:t>организация). Если организация торгов осуществляется специализированной организацией, указываются</w:t>
      </w:r>
      <w:r>
        <w:rPr>
          <w:sz w:val="22"/>
          <w:szCs w:val="22"/>
        </w:rPr>
        <w:t xml:space="preserve"> </w:t>
      </w:r>
      <w:r w:rsidRPr="00B45893">
        <w:rPr>
          <w:sz w:val="22"/>
          <w:szCs w:val="22"/>
        </w:rPr>
        <w:t>ее полное и сокращенное фирменные наименования, место нахождения, а если организованные торги</w:t>
      </w:r>
      <w:r>
        <w:rPr>
          <w:sz w:val="22"/>
          <w:szCs w:val="22"/>
        </w:rPr>
        <w:t xml:space="preserve"> </w:t>
      </w:r>
      <w:r w:rsidRPr="00B45893">
        <w:rPr>
          <w:sz w:val="22"/>
          <w:szCs w:val="22"/>
        </w:rPr>
        <w:t>проводятся биржей или иным организатором торговли, - также номер, дата выдачи, срок действия</w:t>
      </w:r>
      <w:r>
        <w:rPr>
          <w:sz w:val="22"/>
          <w:szCs w:val="22"/>
        </w:rPr>
        <w:t xml:space="preserve"> </w:t>
      </w:r>
      <w:r w:rsidRPr="00B45893">
        <w:rPr>
          <w:sz w:val="22"/>
          <w:szCs w:val="22"/>
        </w:rPr>
        <w:t>лицензии, на основании которой биржа или иной организатор торговли вправе осуществлять</w:t>
      </w:r>
      <w:r>
        <w:rPr>
          <w:sz w:val="22"/>
          <w:szCs w:val="22"/>
        </w:rPr>
        <w:t xml:space="preserve"> </w:t>
      </w:r>
      <w:r w:rsidRPr="00B45893">
        <w:rPr>
          <w:sz w:val="22"/>
          <w:szCs w:val="22"/>
        </w:rPr>
        <w:t>деятельность по организации торговли на рынке ценных бумаг, орган, выдавший указанную лицензию:</w:t>
      </w:r>
    </w:p>
    <w:p w:rsidR="005D159D" w:rsidRPr="00B45893" w:rsidRDefault="005D159D" w:rsidP="005D159D">
      <w:pPr>
        <w:adjustRightInd w:val="0"/>
        <w:ind w:firstLine="720"/>
        <w:jc w:val="both"/>
        <w:rPr>
          <w:sz w:val="22"/>
          <w:szCs w:val="22"/>
        </w:rPr>
      </w:pPr>
    </w:p>
    <w:p w:rsidR="005D159D" w:rsidRPr="00355A9E" w:rsidRDefault="005D159D" w:rsidP="005D159D">
      <w:pPr>
        <w:adjustRightInd w:val="0"/>
        <w:ind w:firstLine="720"/>
        <w:jc w:val="both"/>
        <w:rPr>
          <w:sz w:val="22"/>
          <w:szCs w:val="22"/>
          <w:u w:val="single"/>
        </w:rPr>
      </w:pPr>
      <w:r w:rsidRPr="00355A9E">
        <w:rPr>
          <w:sz w:val="22"/>
          <w:szCs w:val="22"/>
          <w:u w:val="single"/>
        </w:rPr>
        <w:t>Наименование лица, организующего проведение торгов:</w:t>
      </w:r>
    </w:p>
    <w:p w:rsidR="005D159D" w:rsidRPr="00B45893" w:rsidRDefault="005D159D" w:rsidP="005D159D">
      <w:pPr>
        <w:adjustRightInd w:val="0"/>
        <w:ind w:firstLine="720"/>
        <w:jc w:val="both"/>
        <w:rPr>
          <w:sz w:val="22"/>
          <w:szCs w:val="22"/>
        </w:rPr>
      </w:pPr>
    </w:p>
    <w:p w:rsidR="005D159D" w:rsidRPr="00B45893" w:rsidRDefault="005D159D" w:rsidP="005D159D">
      <w:pPr>
        <w:adjustRightInd w:val="0"/>
        <w:jc w:val="both"/>
        <w:rPr>
          <w:sz w:val="22"/>
          <w:szCs w:val="22"/>
        </w:rPr>
      </w:pPr>
      <w:r w:rsidRPr="00B45893">
        <w:rPr>
          <w:sz w:val="22"/>
          <w:szCs w:val="22"/>
        </w:rPr>
        <w:t>Полное фирменное наименование: Закрытое акционерное общество «Фондовая Биржа ММВБ»</w:t>
      </w:r>
    </w:p>
    <w:p w:rsidR="005D159D" w:rsidRPr="00B45893" w:rsidRDefault="005D159D" w:rsidP="005D159D">
      <w:pPr>
        <w:adjustRightInd w:val="0"/>
        <w:jc w:val="both"/>
        <w:rPr>
          <w:sz w:val="22"/>
          <w:szCs w:val="22"/>
        </w:rPr>
      </w:pPr>
      <w:r w:rsidRPr="00B45893">
        <w:rPr>
          <w:sz w:val="22"/>
          <w:szCs w:val="22"/>
        </w:rPr>
        <w:t>Сокращенное фирменное наименование: ЗАО «ФБ ММВБ», ЗАО «Фондовая биржа ММВБ»</w:t>
      </w:r>
    </w:p>
    <w:p w:rsidR="005D159D" w:rsidRPr="00B45893" w:rsidRDefault="005D159D" w:rsidP="005D159D">
      <w:pPr>
        <w:adjustRightInd w:val="0"/>
        <w:jc w:val="both"/>
        <w:rPr>
          <w:sz w:val="22"/>
          <w:szCs w:val="22"/>
        </w:rPr>
      </w:pPr>
      <w:r w:rsidRPr="00B45893">
        <w:rPr>
          <w:sz w:val="22"/>
          <w:szCs w:val="22"/>
        </w:rPr>
        <w:t>Место нахождения: Российская Федерация, 125009, г. Москва, Большой Кисловский переулок, дом 13</w:t>
      </w:r>
    </w:p>
    <w:p w:rsidR="005D159D" w:rsidRPr="00B45893" w:rsidRDefault="005D159D" w:rsidP="005D159D">
      <w:pPr>
        <w:adjustRightInd w:val="0"/>
        <w:jc w:val="both"/>
        <w:rPr>
          <w:sz w:val="22"/>
          <w:szCs w:val="22"/>
        </w:rPr>
      </w:pPr>
      <w:r w:rsidRPr="00B45893">
        <w:rPr>
          <w:sz w:val="22"/>
          <w:szCs w:val="22"/>
        </w:rPr>
        <w:t>Почтовый адрес: Российская Федерация, 125009, г. Москва, Большой Кисловский переулок, дом 13</w:t>
      </w:r>
    </w:p>
    <w:p w:rsidR="005D159D" w:rsidRPr="00B45893" w:rsidRDefault="005D159D" w:rsidP="005D159D">
      <w:pPr>
        <w:adjustRightInd w:val="0"/>
        <w:jc w:val="both"/>
        <w:rPr>
          <w:sz w:val="22"/>
          <w:szCs w:val="22"/>
        </w:rPr>
      </w:pPr>
      <w:r w:rsidRPr="00B45893">
        <w:rPr>
          <w:sz w:val="22"/>
          <w:szCs w:val="22"/>
        </w:rPr>
        <w:t>Дата государственной регистрации: 02.12.2003</w:t>
      </w:r>
    </w:p>
    <w:p w:rsidR="005D159D" w:rsidRPr="00B45893" w:rsidRDefault="005D159D" w:rsidP="005D159D">
      <w:pPr>
        <w:adjustRightInd w:val="0"/>
        <w:jc w:val="both"/>
        <w:rPr>
          <w:sz w:val="22"/>
          <w:szCs w:val="22"/>
        </w:rPr>
      </w:pPr>
      <w:r w:rsidRPr="00B45893">
        <w:rPr>
          <w:sz w:val="22"/>
          <w:szCs w:val="22"/>
        </w:rPr>
        <w:t>Регистрационный номер: 1037789012414</w:t>
      </w:r>
    </w:p>
    <w:p w:rsidR="005D159D" w:rsidRPr="00B45893" w:rsidRDefault="005D159D" w:rsidP="005D159D">
      <w:pPr>
        <w:adjustRightInd w:val="0"/>
        <w:jc w:val="both"/>
        <w:rPr>
          <w:sz w:val="22"/>
          <w:szCs w:val="22"/>
        </w:rPr>
      </w:pPr>
      <w:r w:rsidRPr="00B45893">
        <w:rPr>
          <w:sz w:val="22"/>
          <w:szCs w:val="22"/>
        </w:rPr>
        <w:t>Наименование органа, осуществившего государственную регистрацию: Межрайонная инспекция МНС</w:t>
      </w:r>
      <w:r>
        <w:rPr>
          <w:sz w:val="22"/>
          <w:szCs w:val="22"/>
        </w:rPr>
        <w:t xml:space="preserve"> </w:t>
      </w:r>
      <w:r w:rsidRPr="00B45893">
        <w:rPr>
          <w:sz w:val="22"/>
          <w:szCs w:val="22"/>
        </w:rPr>
        <w:t>России № 46 по г. Москве</w:t>
      </w:r>
    </w:p>
    <w:p w:rsidR="005D159D" w:rsidRPr="00B45893" w:rsidRDefault="005D159D" w:rsidP="005D159D">
      <w:pPr>
        <w:adjustRightInd w:val="0"/>
        <w:jc w:val="both"/>
        <w:rPr>
          <w:sz w:val="22"/>
          <w:szCs w:val="22"/>
        </w:rPr>
      </w:pPr>
      <w:r w:rsidRPr="00B45893">
        <w:rPr>
          <w:sz w:val="22"/>
          <w:szCs w:val="22"/>
        </w:rPr>
        <w:t>Номер лицензии биржи: 077-007</w:t>
      </w:r>
    </w:p>
    <w:p w:rsidR="005D159D" w:rsidRPr="00B45893" w:rsidRDefault="005D159D" w:rsidP="005D159D">
      <w:pPr>
        <w:adjustRightInd w:val="0"/>
        <w:jc w:val="both"/>
        <w:rPr>
          <w:sz w:val="22"/>
          <w:szCs w:val="22"/>
        </w:rPr>
      </w:pPr>
      <w:r w:rsidRPr="00B45893">
        <w:rPr>
          <w:sz w:val="22"/>
          <w:szCs w:val="22"/>
        </w:rPr>
        <w:t>Дата выдачи: 20.12.2013</w:t>
      </w:r>
    </w:p>
    <w:p w:rsidR="005D159D" w:rsidRPr="00B45893" w:rsidRDefault="005D159D" w:rsidP="005D159D">
      <w:pPr>
        <w:adjustRightInd w:val="0"/>
        <w:jc w:val="both"/>
        <w:rPr>
          <w:sz w:val="22"/>
          <w:szCs w:val="22"/>
        </w:rPr>
      </w:pPr>
      <w:r w:rsidRPr="00B45893">
        <w:rPr>
          <w:sz w:val="22"/>
          <w:szCs w:val="22"/>
        </w:rPr>
        <w:t>Срок действия: Без ограничения срока действия</w:t>
      </w:r>
    </w:p>
    <w:p w:rsidR="005D159D" w:rsidRPr="00B45893" w:rsidRDefault="005D159D" w:rsidP="005D159D">
      <w:pPr>
        <w:adjustRightInd w:val="0"/>
        <w:jc w:val="both"/>
        <w:rPr>
          <w:sz w:val="22"/>
          <w:szCs w:val="22"/>
        </w:rPr>
      </w:pPr>
      <w:r w:rsidRPr="00B45893">
        <w:rPr>
          <w:sz w:val="22"/>
          <w:szCs w:val="22"/>
        </w:rPr>
        <w:t>Лицензирующий орган: Центральный банк Российской Федерации (Банк России)</w:t>
      </w:r>
    </w:p>
    <w:p w:rsidR="005D159D" w:rsidRDefault="005D159D" w:rsidP="005D159D">
      <w:pPr>
        <w:adjustRightInd w:val="0"/>
        <w:ind w:firstLine="720"/>
        <w:jc w:val="both"/>
        <w:rPr>
          <w:sz w:val="22"/>
          <w:szCs w:val="22"/>
        </w:rPr>
      </w:pPr>
    </w:p>
    <w:p w:rsidR="005D159D" w:rsidRPr="00B45893" w:rsidRDefault="005D159D" w:rsidP="005D159D">
      <w:pPr>
        <w:adjustRightInd w:val="0"/>
        <w:ind w:firstLine="720"/>
        <w:jc w:val="both"/>
        <w:rPr>
          <w:sz w:val="22"/>
          <w:szCs w:val="22"/>
        </w:rPr>
      </w:pPr>
      <w:r w:rsidRPr="00B45893">
        <w:rPr>
          <w:sz w:val="22"/>
          <w:szCs w:val="22"/>
        </w:rPr>
        <w:t xml:space="preserve">В случае, если </w:t>
      </w:r>
      <w:r>
        <w:rPr>
          <w:sz w:val="22"/>
          <w:szCs w:val="22"/>
        </w:rPr>
        <w:t>Эмитент</w:t>
      </w:r>
      <w:r w:rsidRPr="00B45893">
        <w:rPr>
          <w:sz w:val="22"/>
          <w:szCs w:val="22"/>
        </w:rPr>
        <w:t xml:space="preserve"> и (или) уполномоченное им лицо намереваются заключать</w:t>
      </w:r>
      <w:r>
        <w:rPr>
          <w:sz w:val="22"/>
          <w:szCs w:val="22"/>
        </w:rPr>
        <w:t xml:space="preserve"> </w:t>
      </w:r>
      <w:r w:rsidRPr="00B45893">
        <w:rPr>
          <w:sz w:val="22"/>
          <w:szCs w:val="22"/>
        </w:rPr>
        <w:t>предварительные договоры, содержащие обязанность заключить в будущем основной договор,</w:t>
      </w:r>
      <w:r>
        <w:rPr>
          <w:sz w:val="22"/>
          <w:szCs w:val="22"/>
        </w:rPr>
        <w:t xml:space="preserve"> </w:t>
      </w:r>
      <w:r w:rsidRPr="00B45893">
        <w:rPr>
          <w:sz w:val="22"/>
          <w:szCs w:val="22"/>
        </w:rPr>
        <w:t>направленный на отчуждение размещаемых ценных бумаг первому владельцу, или собирать</w:t>
      </w:r>
      <w:r>
        <w:rPr>
          <w:sz w:val="22"/>
          <w:szCs w:val="22"/>
        </w:rPr>
        <w:t xml:space="preserve"> </w:t>
      </w:r>
      <w:r w:rsidRPr="00B45893">
        <w:rPr>
          <w:sz w:val="22"/>
          <w:szCs w:val="22"/>
        </w:rPr>
        <w:t>предварительные заявки на приобретение размещаемых ценных бумаг, указываются порядок</w:t>
      </w:r>
      <w:r>
        <w:rPr>
          <w:sz w:val="22"/>
          <w:szCs w:val="22"/>
        </w:rPr>
        <w:t xml:space="preserve"> </w:t>
      </w:r>
      <w:r w:rsidRPr="00B45893">
        <w:rPr>
          <w:sz w:val="22"/>
          <w:szCs w:val="22"/>
        </w:rPr>
        <w:t>заключения таких предварительных договоров или порядок подачи таких предварительных заявок:</w:t>
      </w:r>
    </w:p>
    <w:p w:rsidR="005D159D" w:rsidRPr="006669D0" w:rsidRDefault="005D159D" w:rsidP="005D159D">
      <w:pPr>
        <w:adjustRightInd w:val="0"/>
        <w:ind w:firstLine="720"/>
        <w:jc w:val="both"/>
        <w:rPr>
          <w:i/>
          <w:sz w:val="22"/>
          <w:szCs w:val="22"/>
        </w:rPr>
      </w:pPr>
      <w:r w:rsidRPr="006669D0">
        <w:rPr>
          <w:i/>
          <w:sz w:val="22"/>
          <w:szCs w:val="22"/>
        </w:rPr>
        <w:t xml:space="preserve">данная информация представлена в пп.2 п. 8.3 Решения о выпуске ценных бумаг и. </w:t>
      </w:r>
      <w:r w:rsidRPr="004F17E5">
        <w:rPr>
          <w:i/>
          <w:sz w:val="22"/>
          <w:szCs w:val="22"/>
        </w:rPr>
        <w:t>п. 8.8.3 Проспекта</w:t>
      </w:r>
      <w:r w:rsidRPr="006669D0">
        <w:rPr>
          <w:i/>
          <w:sz w:val="22"/>
          <w:szCs w:val="22"/>
        </w:rPr>
        <w:t xml:space="preserve"> ценных бумаг.</w:t>
      </w:r>
    </w:p>
    <w:p w:rsidR="005D159D" w:rsidRDefault="005D159D" w:rsidP="005D159D">
      <w:pPr>
        <w:adjustRightInd w:val="0"/>
        <w:ind w:firstLine="720"/>
        <w:jc w:val="both"/>
        <w:rPr>
          <w:sz w:val="22"/>
          <w:szCs w:val="22"/>
        </w:rPr>
      </w:pPr>
      <w:r w:rsidRPr="00B45893">
        <w:rPr>
          <w:sz w:val="22"/>
          <w:szCs w:val="22"/>
        </w:rPr>
        <w:t xml:space="preserve">В случае, если размещение ценных бумаг осуществляется </w:t>
      </w:r>
      <w:r>
        <w:rPr>
          <w:sz w:val="22"/>
          <w:szCs w:val="22"/>
        </w:rPr>
        <w:t>Эмитент</w:t>
      </w:r>
      <w:r w:rsidRPr="00B45893">
        <w:rPr>
          <w:sz w:val="22"/>
          <w:szCs w:val="22"/>
        </w:rPr>
        <w:t>ом с привлечением брокеров,</w:t>
      </w:r>
      <w:r>
        <w:rPr>
          <w:sz w:val="22"/>
          <w:szCs w:val="22"/>
        </w:rPr>
        <w:t xml:space="preserve"> </w:t>
      </w:r>
      <w:r w:rsidRPr="00B45893">
        <w:rPr>
          <w:sz w:val="22"/>
          <w:szCs w:val="22"/>
        </w:rPr>
        <w:t xml:space="preserve">оказывающих </w:t>
      </w:r>
      <w:r>
        <w:rPr>
          <w:sz w:val="22"/>
          <w:szCs w:val="22"/>
        </w:rPr>
        <w:t>Эмитент</w:t>
      </w:r>
      <w:r w:rsidRPr="00B45893">
        <w:rPr>
          <w:sz w:val="22"/>
          <w:szCs w:val="22"/>
        </w:rPr>
        <w:t>у услуги по размещению и (или) по организации размещения ценных бумаг, по</w:t>
      </w:r>
      <w:r>
        <w:rPr>
          <w:sz w:val="22"/>
          <w:szCs w:val="22"/>
        </w:rPr>
        <w:t xml:space="preserve"> </w:t>
      </w:r>
      <w:r w:rsidRPr="00B45893">
        <w:rPr>
          <w:sz w:val="22"/>
          <w:szCs w:val="22"/>
        </w:rPr>
        <w:t>каждому такому лицу указываются:</w:t>
      </w:r>
    </w:p>
    <w:p w:rsidR="005D159D" w:rsidRPr="00B45893" w:rsidRDefault="005D159D" w:rsidP="005D159D">
      <w:pPr>
        <w:adjustRightInd w:val="0"/>
        <w:ind w:firstLine="720"/>
        <w:jc w:val="both"/>
        <w:rPr>
          <w:sz w:val="22"/>
          <w:szCs w:val="22"/>
        </w:rPr>
      </w:pPr>
    </w:p>
    <w:p w:rsidR="005D159D" w:rsidRDefault="005D159D" w:rsidP="005D159D">
      <w:pPr>
        <w:adjustRightInd w:val="0"/>
        <w:ind w:firstLine="720"/>
        <w:jc w:val="both"/>
        <w:rPr>
          <w:sz w:val="22"/>
          <w:szCs w:val="22"/>
        </w:rPr>
      </w:pPr>
      <w:r w:rsidRPr="00B45893">
        <w:rPr>
          <w:sz w:val="22"/>
          <w:szCs w:val="22"/>
        </w:rPr>
        <w:t xml:space="preserve">Размещение ценных бумаг осуществляется </w:t>
      </w:r>
      <w:r>
        <w:rPr>
          <w:sz w:val="22"/>
          <w:szCs w:val="22"/>
        </w:rPr>
        <w:t>Эмитент</w:t>
      </w:r>
      <w:r w:rsidRPr="00B45893">
        <w:rPr>
          <w:sz w:val="22"/>
          <w:szCs w:val="22"/>
        </w:rPr>
        <w:t xml:space="preserve">ом с привлечением брокера, оказывающего </w:t>
      </w:r>
      <w:r>
        <w:rPr>
          <w:sz w:val="22"/>
          <w:szCs w:val="22"/>
        </w:rPr>
        <w:t>Эмитент</w:t>
      </w:r>
      <w:r w:rsidRPr="00B45893">
        <w:rPr>
          <w:sz w:val="22"/>
          <w:szCs w:val="22"/>
        </w:rPr>
        <w:t>у</w:t>
      </w:r>
      <w:r>
        <w:rPr>
          <w:sz w:val="22"/>
          <w:szCs w:val="22"/>
        </w:rPr>
        <w:t xml:space="preserve"> </w:t>
      </w:r>
      <w:r w:rsidRPr="00B45893">
        <w:rPr>
          <w:sz w:val="22"/>
          <w:szCs w:val="22"/>
        </w:rPr>
        <w:t>услуги по размещению и (или) по организации размещения ценных бумаг:</w:t>
      </w:r>
    </w:p>
    <w:p w:rsidR="005D159D" w:rsidRDefault="005D159D" w:rsidP="005D159D">
      <w:pPr>
        <w:adjustRightInd w:val="0"/>
        <w:ind w:firstLine="720"/>
        <w:jc w:val="both"/>
        <w:rPr>
          <w:sz w:val="22"/>
          <w:szCs w:val="22"/>
        </w:rPr>
      </w:pPr>
    </w:p>
    <w:p w:rsidR="005D159D" w:rsidRDefault="005D159D" w:rsidP="005D159D">
      <w:pPr>
        <w:adjustRightInd w:val="0"/>
        <w:ind w:firstLine="720"/>
        <w:jc w:val="both"/>
        <w:rPr>
          <w:sz w:val="22"/>
          <w:szCs w:val="22"/>
        </w:rPr>
      </w:pPr>
      <w:r w:rsidRPr="00B45893">
        <w:rPr>
          <w:sz w:val="22"/>
          <w:szCs w:val="22"/>
        </w:rPr>
        <w:t xml:space="preserve">Организацией, оказывающей </w:t>
      </w:r>
      <w:r>
        <w:rPr>
          <w:sz w:val="22"/>
          <w:szCs w:val="22"/>
        </w:rPr>
        <w:t>Эмитент</w:t>
      </w:r>
      <w:r w:rsidRPr="00B45893">
        <w:rPr>
          <w:sz w:val="22"/>
          <w:szCs w:val="22"/>
        </w:rPr>
        <w:t>у услуги по размещению и по организации размещения ценных</w:t>
      </w:r>
      <w:r>
        <w:rPr>
          <w:sz w:val="22"/>
          <w:szCs w:val="22"/>
        </w:rPr>
        <w:t xml:space="preserve"> </w:t>
      </w:r>
      <w:r w:rsidRPr="00B45893">
        <w:rPr>
          <w:sz w:val="22"/>
          <w:szCs w:val="22"/>
        </w:rPr>
        <w:t>бумаг, является</w:t>
      </w:r>
      <w:r>
        <w:rPr>
          <w:sz w:val="22"/>
          <w:szCs w:val="22"/>
        </w:rPr>
        <w:t xml:space="preserve"> </w:t>
      </w:r>
      <w:r w:rsidRPr="00BC7DCC">
        <w:rPr>
          <w:color w:val="000000"/>
          <w:sz w:val="22"/>
          <w:szCs w:val="22"/>
        </w:rPr>
        <w:t>Открытое акционерное общество «Инвестиционная компания «Новый Арбат»</w:t>
      </w:r>
      <w:r w:rsidRPr="00B45893">
        <w:rPr>
          <w:sz w:val="22"/>
          <w:szCs w:val="22"/>
        </w:rPr>
        <w:t xml:space="preserve"> </w:t>
      </w:r>
      <w:r>
        <w:rPr>
          <w:sz w:val="22"/>
          <w:szCs w:val="22"/>
        </w:rPr>
        <w:t xml:space="preserve"> </w:t>
      </w:r>
      <w:r w:rsidRPr="00B45893">
        <w:rPr>
          <w:sz w:val="22"/>
          <w:szCs w:val="22"/>
        </w:rPr>
        <w:t>(выше и</w:t>
      </w:r>
      <w:r>
        <w:rPr>
          <w:sz w:val="22"/>
          <w:szCs w:val="22"/>
        </w:rPr>
        <w:t xml:space="preserve"> </w:t>
      </w:r>
      <w:r w:rsidRPr="00B45893">
        <w:rPr>
          <w:sz w:val="22"/>
          <w:szCs w:val="22"/>
        </w:rPr>
        <w:t>далее – «Андеррайтер»).</w:t>
      </w:r>
    </w:p>
    <w:p w:rsidR="005D159D" w:rsidRPr="00B45893" w:rsidRDefault="005D159D" w:rsidP="005D159D">
      <w:pPr>
        <w:adjustRightInd w:val="0"/>
        <w:ind w:firstLine="720"/>
        <w:jc w:val="both"/>
        <w:rPr>
          <w:sz w:val="22"/>
          <w:szCs w:val="22"/>
        </w:rPr>
      </w:pPr>
    </w:p>
    <w:p w:rsidR="005D159D" w:rsidRPr="002D45A9" w:rsidRDefault="005D159D" w:rsidP="005D159D">
      <w:pPr>
        <w:adjustRightInd w:val="0"/>
        <w:jc w:val="both"/>
        <w:rPr>
          <w:sz w:val="22"/>
          <w:szCs w:val="22"/>
        </w:rPr>
      </w:pPr>
      <w:r w:rsidRPr="002D45A9">
        <w:rPr>
          <w:sz w:val="22"/>
          <w:szCs w:val="22"/>
        </w:rPr>
        <w:t xml:space="preserve">Полное фирменное наименование: </w:t>
      </w:r>
      <w:r w:rsidRPr="002D45A9">
        <w:rPr>
          <w:color w:val="000000"/>
          <w:sz w:val="22"/>
          <w:szCs w:val="22"/>
        </w:rPr>
        <w:t>Открытое акционерное общество «Инвестиционная компания «Новый Арбат»</w:t>
      </w:r>
      <w:r w:rsidRPr="002D45A9">
        <w:rPr>
          <w:sz w:val="22"/>
          <w:szCs w:val="22"/>
        </w:rPr>
        <w:t xml:space="preserve">  </w:t>
      </w:r>
    </w:p>
    <w:p w:rsidR="005D159D" w:rsidRPr="002D45A9" w:rsidRDefault="005D159D" w:rsidP="005D159D">
      <w:pPr>
        <w:adjustRightInd w:val="0"/>
        <w:jc w:val="both"/>
        <w:rPr>
          <w:sz w:val="22"/>
          <w:szCs w:val="22"/>
        </w:rPr>
      </w:pPr>
      <w:r w:rsidRPr="002D45A9">
        <w:rPr>
          <w:sz w:val="22"/>
          <w:szCs w:val="22"/>
        </w:rPr>
        <w:t xml:space="preserve">Сокращенное фирменное наименование: </w:t>
      </w:r>
      <w:r w:rsidRPr="002D45A9">
        <w:rPr>
          <w:color w:val="000000"/>
          <w:sz w:val="22"/>
          <w:szCs w:val="22"/>
        </w:rPr>
        <w:t>ОАО «ИК «Новый Арбат»</w:t>
      </w:r>
    </w:p>
    <w:p w:rsidR="005D159D" w:rsidRPr="002D45A9" w:rsidRDefault="005D159D" w:rsidP="005D159D">
      <w:pPr>
        <w:adjustRightInd w:val="0"/>
        <w:jc w:val="both"/>
        <w:rPr>
          <w:sz w:val="22"/>
          <w:szCs w:val="22"/>
        </w:rPr>
      </w:pPr>
      <w:r w:rsidRPr="002D45A9">
        <w:rPr>
          <w:sz w:val="22"/>
          <w:szCs w:val="22"/>
        </w:rPr>
        <w:t xml:space="preserve">Место нахождения: </w:t>
      </w:r>
      <w:r w:rsidRPr="002D45A9">
        <w:rPr>
          <w:color w:val="000000"/>
          <w:sz w:val="22"/>
          <w:szCs w:val="22"/>
        </w:rPr>
        <w:t xml:space="preserve">125284, Российская Федерация, г. Москва, Ленинградский </w:t>
      </w:r>
      <w:r>
        <w:rPr>
          <w:color w:val="000000"/>
          <w:sz w:val="22"/>
          <w:szCs w:val="22"/>
        </w:rPr>
        <w:t>Проспект</w:t>
      </w:r>
      <w:r w:rsidRPr="002D45A9">
        <w:rPr>
          <w:color w:val="000000"/>
          <w:sz w:val="22"/>
          <w:szCs w:val="22"/>
        </w:rPr>
        <w:t>, д.31А, стр.1</w:t>
      </w:r>
    </w:p>
    <w:p w:rsidR="005D159D" w:rsidRPr="002D45A9" w:rsidRDefault="005D159D" w:rsidP="005D159D">
      <w:pPr>
        <w:adjustRightInd w:val="0"/>
        <w:jc w:val="both"/>
        <w:rPr>
          <w:color w:val="000000"/>
          <w:sz w:val="22"/>
          <w:szCs w:val="22"/>
        </w:rPr>
      </w:pPr>
      <w:r w:rsidRPr="002D45A9">
        <w:rPr>
          <w:sz w:val="22"/>
          <w:szCs w:val="22"/>
        </w:rPr>
        <w:t xml:space="preserve">Почтовый адрес: </w:t>
      </w:r>
      <w:r w:rsidRPr="002D45A9">
        <w:rPr>
          <w:color w:val="000000"/>
          <w:sz w:val="22"/>
          <w:szCs w:val="22"/>
        </w:rPr>
        <w:t xml:space="preserve">125284, Российская Федерация, г. Москва, Ленинградский </w:t>
      </w:r>
      <w:r>
        <w:rPr>
          <w:color w:val="000000"/>
          <w:sz w:val="22"/>
          <w:szCs w:val="22"/>
        </w:rPr>
        <w:t>Проспект</w:t>
      </w:r>
      <w:r w:rsidRPr="002D45A9">
        <w:rPr>
          <w:color w:val="000000"/>
          <w:sz w:val="22"/>
          <w:szCs w:val="22"/>
        </w:rPr>
        <w:t>, д.31А, стр.1</w:t>
      </w:r>
    </w:p>
    <w:p w:rsidR="005D159D" w:rsidRPr="002D45A9" w:rsidRDefault="005D159D" w:rsidP="005D159D">
      <w:pPr>
        <w:adjustRightInd w:val="0"/>
        <w:jc w:val="both"/>
        <w:rPr>
          <w:sz w:val="22"/>
          <w:szCs w:val="22"/>
        </w:rPr>
      </w:pPr>
      <w:r w:rsidRPr="002D45A9">
        <w:rPr>
          <w:sz w:val="22"/>
          <w:szCs w:val="22"/>
        </w:rPr>
        <w:t xml:space="preserve">ИНН: </w:t>
      </w:r>
      <w:r w:rsidRPr="002D45A9">
        <w:rPr>
          <w:color w:val="000000"/>
          <w:sz w:val="22"/>
          <w:szCs w:val="22"/>
        </w:rPr>
        <w:t xml:space="preserve">7701247577 </w:t>
      </w:r>
    </w:p>
    <w:p w:rsidR="005D159D" w:rsidRPr="002D45A9" w:rsidRDefault="005D159D" w:rsidP="005D159D">
      <w:pPr>
        <w:adjustRightInd w:val="0"/>
        <w:jc w:val="both"/>
        <w:rPr>
          <w:sz w:val="22"/>
          <w:szCs w:val="22"/>
        </w:rPr>
      </w:pPr>
      <w:r w:rsidRPr="002D45A9">
        <w:rPr>
          <w:sz w:val="22"/>
          <w:szCs w:val="22"/>
        </w:rPr>
        <w:t xml:space="preserve">ОГРН: </w:t>
      </w:r>
      <w:r w:rsidRPr="002D45A9">
        <w:rPr>
          <w:color w:val="000000"/>
          <w:sz w:val="22"/>
          <w:szCs w:val="22"/>
        </w:rPr>
        <w:t>1027739060117</w:t>
      </w:r>
    </w:p>
    <w:p w:rsidR="005D159D" w:rsidRPr="00B45893" w:rsidRDefault="005D159D" w:rsidP="005D159D">
      <w:pPr>
        <w:adjustRightInd w:val="0"/>
        <w:jc w:val="both"/>
        <w:rPr>
          <w:sz w:val="22"/>
          <w:szCs w:val="22"/>
        </w:rPr>
      </w:pPr>
      <w:r w:rsidRPr="002D45A9">
        <w:rPr>
          <w:sz w:val="22"/>
          <w:szCs w:val="22"/>
        </w:rPr>
        <w:t>Номер лицензии на осуществление брокерс</w:t>
      </w:r>
      <w:r w:rsidRPr="00B45893">
        <w:rPr>
          <w:sz w:val="22"/>
          <w:szCs w:val="22"/>
        </w:rPr>
        <w:t xml:space="preserve">кой деятельности: </w:t>
      </w:r>
      <w:r>
        <w:rPr>
          <w:sz w:val="22"/>
          <w:szCs w:val="22"/>
        </w:rPr>
        <w:t>177-07361</w:t>
      </w:r>
      <w:r w:rsidRPr="00B45893">
        <w:rPr>
          <w:sz w:val="22"/>
          <w:szCs w:val="22"/>
        </w:rPr>
        <w:t>-100000</w:t>
      </w:r>
    </w:p>
    <w:p w:rsidR="005D159D" w:rsidRPr="00B45893" w:rsidRDefault="005D159D" w:rsidP="005D159D">
      <w:pPr>
        <w:adjustRightInd w:val="0"/>
        <w:jc w:val="both"/>
        <w:rPr>
          <w:sz w:val="22"/>
          <w:szCs w:val="22"/>
        </w:rPr>
      </w:pPr>
      <w:r>
        <w:rPr>
          <w:sz w:val="22"/>
          <w:szCs w:val="22"/>
        </w:rPr>
        <w:t>Дата выдачи лицензии: 16.01.2004</w:t>
      </w:r>
    </w:p>
    <w:p w:rsidR="005D159D" w:rsidRPr="00B45893" w:rsidRDefault="005D159D" w:rsidP="005D159D">
      <w:pPr>
        <w:adjustRightInd w:val="0"/>
        <w:jc w:val="both"/>
        <w:rPr>
          <w:sz w:val="22"/>
          <w:szCs w:val="22"/>
        </w:rPr>
      </w:pPr>
      <w:r w:rsidRPr="00B45893">
        <w:rPr>
          <w:sz w:val="22"/>
          <w:szCs w:val="22"/>
        </w:rPr>
        <w:t>Срок действия лицензии: без ограничения срока действия</w:t>
      </w:r>
    </w:p>
    <w:p w:rsidR="005D159D" w:rsidRDefault="005D159D" w:rsidP="005D159D">
      <w:pPr>
        <w:adjustRightInd w:val="0"/>
        <w:jc w:val="both"/>
        <w:rPr>
          <w:sz w:val="22"/>
          <w:szCs w:val="22"/>
        </w:rPr>
      </w:pPr>
      <w:r w:rsidRPr="00B45893">
        <w:rPr>
          <w:sz w:val="22"/>
          <w:szCs w:val="22"/>
        </w:rPr>
        <w:t xml:space="preserve">Орган, выдавший лицензию: </w:t>
      </w:r>
      <w:r>
        <w:rPr>
          <w:sz w:val="22"/>
          <w:szCs w:val="22"/>
        </w:rPr>
        <w:t>Федеральная служба по финансовым рынкам</w:t>
      </w:r>
    </w:p>
    <w:p w:rsidR="005D159D" w:rsidRPr="00B45893" w:rsidRDefault="005D159D" w:rsidP="005D159D">
      <w:pPr>
        <w:adjustRightInd w:val="0"/>
        <w:ind w:firstLine="720"/>
        <w:jc w:val="both"/>
        <w:rPr>
          <w:sz w:val="22"/>
          <w:szCs w:val="22"/>
        </w:rPr>
      </w:pPr>
    </w:p>
    <w:p w:rsidR="005D159D" w:rsidRDefault="005D159D" w:rsidP="005D159D">
      <w:pPr>
        <w:adjustRightInd w:val="0"/>
        <w:jc w:val="both"/>
        <w:rPr>
          <w:rStyle w:val="SUBST"/>
          <w:b w:val="0"/>
          <w:bCs/>
          <w:i w:val="0"/>
          <w:iCs/>
        </w:rPr>
      </w:pPr>
      <w:r w:rsidRPr="003F08E8">
        <w:rPr>
          <w:sz w:val="22"/>
          <w:szCs w:val="22"/>
        </w:rPr>
        <w:t xml:space="preserve">Основные функции данного лица: </w:t>
      </w:r>
      <w:r w:rsidRPr="003F08E8">
        <w:rPr>
          <w:rStyle w:val="SUBST"/>
          <w:bCs/>
          <w:iCs/>
        </w:rPr>
        <w:t>(</w:t>
      </w:r>
      <w:r>
        <w:rPr>
          <w:rStyle w:val="SUBST"/>
          <w:b w:val="0"/>
          <w:bCs/>
          <w:i w:val="0"/>
          <w:iCs/>
        </w:rPr>
        <w:t xml:space="preserve">на основании Договора Андеррайтинга  (оказания услуг при размещении </w:t>
      </w:r>
      <w:r w:rsidRPr="003F08E8">
        <w:rPr>
          <w:rStyle w:val="SUBST"/>
          <w:b w:val="0"/>
          <w:bCs/>
          <w:i w:val="0"/>
          <w:iCs/>
        </w:rPr>
        <w:t xml:space="preserve">ценных бумаг через Организатора торговли с </w:t>
      </w:r>
      <w:r>
        <w:rPr>
          <w:rStyle w:val="SUBST"/>
          <w:b w:val="0"/>
          <w:bCs/>
          <w:i w:val="0"/>
          <w:iCs/>
        </w:rPr>
        <w:t>Эмитент</w:t>
      </w:r>
      <w:r w:rsidRPr="003F08E8">
        <w:rPr>
          <w:rStyle w:val="SUBST"/>
          <w:b w:val="0"/>
          <w:bCs/>
          <w:i w:val="0"/>
          <w:iCs/>
        </w:rPr>
        <w:t>ом (далее – «Договор))</w:t>
      </w:r>
      <w:r>
        <w:rPr>
          <w:rStyle w:val="SUBST"/>
          <w:b w:val="0"/>
          <w:bCs/>
          <w:i w:val="0"/>
          <w:iCs/>
        </w:rPr>
        <w:t>:</w:t>
      </w:r>
    </w:p>
    <w:p w:rsidR="005D159D" w:rsidRPr="003F08E8" w:rsidRDefault="005D159D" w:rsidP="005D159D">
      <w:pPr>
        <w:adjustRightInd w:val="0"/>
        <w:jc w:val="both"/>
        <w:rPr>
          <w:rStyle w:val="SUBST"/>
          <w:b w:val="0"/>
          <w:bCs/>
          <w:i w:val="0"/>
          <w:iCs/>
        </w:rPr>
      </w:pPr>
    </w:p>
    <w:p w:rsidR="005D159D" w:rsidRPr="00B6036C" w:rsidRDefault="005D159D" w:rsidP="005D159D">
      <w:pPr>
        <w:numPr>
          <w:ilvl w:val="0"/>
          <w:numId w:val="9"/>
        </w:numPr>
        <w:rPr>
          <w:sz w:val="22"/>
          <w:szCs w:val="22"/>
        </w:rPr>
      </w:pPr>
      <w:r w:rsidRPr="00B6036C">
        <w:rPr>
          <w:sz w:val="22"/>
          <w:szCs w:val="22"/>
        </w:rPr>
        <w:t>подготовка плана-графика мероприятий по выпуску и размещению Облигаций;</w:t>
      </w:r>
    </w:p>
    <w:p w:rsidR="005D159D" w:rsidRPr="00B6036C" w:rsidRDefault="005D159D" w:rsidP="005D159D">
      <w:pPr>
        <w:numPr>
          <w:ilvl w:val="0"/>
          <w:numId w:val="9"/>
        </w:numPr>
        <w:rPr>
          <w:sz w:val="22"/>
          <w:szCs w:val="22"/>
        </w:rPr>
      </w:pPr>
      <w:r w:rsidRPr="00B6036C">
        <w:rPr>
          <w:sz w:val="22"/>
          <w:szCs w:val="22"/>
        </w:rPr>
        <w:t xml:space="preserve">консультирование </w:t>
      </w:r>
      <w:r>
        <w:rPr>
          <w:sz w:val="22"/>
          <w:szCs w:val="22"/>
        </w:rPr>
        <w:t>Эмитент</w:t>
      </w:r>
      <w:r w:rsidRPr="00B6036C">
        <w:rPr>
          <w:sz w:val="22"/>
          <w:szCs w:val="22"/>
        </w:rPr>
        <w:t>а по вопросам, связанным с принятием его уполномоченными органами всех решений, необходимых для организации выпуска Облигаций в соответствии с законодательством Российской Федерации;</w:t>
      </w:r>
    </w:p>
    <w:p w:rsidR="005D159D" w:rsidRPr="00B6036C" w:rsidRDefault="005D159D" w:rsidP="005D159D">
      <w:pPr>
        <w:numPr>
          <w:ilvl w:val="0"/>
          <w:numId w:val="9"/>
        </w:numPr>
        <w:rPr>
          <w:sz w:val="22"/>
          <w:szCs w:val="22"/>
        </w:rPr>
      </w:pPr>
      <w:r w:rsidRPr="00B6036C">
        <w:rPr>
          <w:sz w:val="22"/>
          <w:szCs w:val="22"/>
        </w:rPr>
        <w:t>подготовка полного пакета проектов документов, необходимых для выпуска, размещения и обращения Облигаций, в том числе эмиссионной документации в соответствии со структурой выпуска и действующим законодательством:</w:t>
      </w:r>
    </w:p>
    <w:p w:rsidR="005D159D" w:rsidRPr="00B6036C" w:rsidRDefault="005D159D" w:rsidP="005D159D">
      <w:pPr>
        <w:ind w:left="720"/>
        <w:rPr>
          <w:sz w:val="22"/>
          <w:szCs w:val="22"/>
        </w:rPr>
      </w:pPr>
      <w:r w:rsidRPr="00B6036C">
        <w:rPr>
          <w:sz w:val="22"/>
          <w:szCs w:val="22"/>
        </w:rPr>
        <w:t>решение о выпуске;</w:t>
      </w:r>
    </w:p>
    <w:p w:rsidR="005D159D" w:rsidRPr="00B6036C" w:rsidRDefault="005D159D" w:rsidP="005D159D">
      <w:pPr>
        <w:ind w:firstLine="720"/>
        <w:rPr>
          <w:sz w:val="22"/>
          <w:szCs w:val="22"/>
        </w:rPr>
      </w:pPr>
      <w:r>
        <w:rPr>
          <w:sz w:val="22"/>
          <w:szCs w:val="22"/>
        </w:rPr>
        <w:t>Проспект</w:t>
      </w:r>
      <w:r w:rsidRPr="00B6036C">
        <w:rPr>
          <w:sz w:val="22"/>
          <w:szCs w:val="22"/>
        </w:rPr>
        <w:t xml:space="preserve"> ценных бумаг.</w:t>
      </w:r>
    </w:p>
    <w:p w:rsidR="005D159D" w:rsidRPr="00B6036C" w:rsidRDefault="005D159D" w:rsidP="005D159D">
      <w:pPr>
        <w:numPr>
          <w:ilvl w:val="0"/>
          <w:numId w:val="9"/>
        </w:numPr>
        <w:rPr>
          <w:sz w:val="22"/>
          <w:szCs w:val="22"/>
        </w:rPr>
      </w:pPr>
      <w:r w:rsidRPr="00B6036C">
        <w:rPr>
          <w:sz w:val="22"/>
          <w:szCs w:val="22"/>
        </w:rPr>
        <w:t xml:space="preserve">представление интересов </w:t>
      </w:r>
      <w:r>
        <w:rPr>
          <w:sz w:val="22"/>
          <w:szCs w:val="22"/>
        </w:rPr>
        <w:t>Эмитент</w:t>
      </w:r>
      <w:r w:rsidRPr="00B6036C">
        <w:rPr>
          <w:sz w:val="22"/>
          <w:szCs w:val="22"/>
        </w:rPr>
        <w:t>а в регистрирующем органе с целью государственной регистрации выпуска Облигаций, в том числе подача необходимых документов в соответствии с законодательством и получение подлинников документов;</w:t>
      </w:r>
    </w:p>
    <w:p w:rsidR="005D159D" w:rsidRPr="00B6036C" w:rsidRDefault="005D159D" w:rsidP="005D159D">
      <w:pPr>
        <w:numPr>
          <w:ilvl w:val="0"/>
          <w:numId w:val="9"/>
        </w:numPr>
        <w:rPr>
          <w:sz w:val="22"/>
          <w:szCs w:val="22"/>
        </w:rPr>
      </w:pPr>
      <w:r w:rsidRPr="00B6036C">
        <w:rPr>
          <w:sz w:val="22"/>
          <w:szCs w:val="22"/>
        </w:rPr>
        <w:t xml:space="preserve">представление </w:t>
      </w:r>
      <w:r>
        <w:rPr>
          <w:sz w:val="22"/>
          <w:szCs w:val="22"/>
        </w:rPr>
        <w:t>Эмитент</w:t>
      </w:r>
      <w:r w:rsidRPr="00B6036C">
        <w:rPr>
          <w:sz w:val="22"/>
          <w:szCs w:val="22"/>
        </w:rPr>
        <w:t>а в переговорах с Торговой системой (Московская Б</w:t>
      </w:r>
      <w:r>
        <w:rPr>
          <w:sz w:val="22"/>
          <w:szCs w:val="22"/>
        </w:rPr>
        <w:t>иржа</w:t>
      </w:r>
      <w:r w:rsidRPr="00B6036C">
        <w:rPr>
          <w:sz w:val="22"/>
          <w:szCs w:val="22"/>
        </w:rPr>
        <w:t>/ Биржа) и депозитарием НКО ЗАО НРД (далее – Депозитарий) и другими организациями, обеспечивающими обращение эмиссионных ценных бумаг на российском рынке ценных бумаг</w:t>
      </w:r>
      <w:r>
        <w:rPr>
          <w:sz w:val="22"/>
          <w:szCs w:val="22"/>
        </w:rPr>
        <w:t xml:space="preserve">, </w:t>
      </w:r>
      <w:r w:rsidRPr="00B6036C">
        <w:rPr>
          <w:sz w:val="22"/>
          <w:szCs w:val="22"/>
        </w:rPr>
        <w:t>для целей заключения с ними соответствующих договоров в отношении обслуживания Облигаций и в ходе размещения Облигаций;</w:t>
      </w:r>
    </w:p>
    <w:p w:rsidR="005D159D" w:rsidRPr="00B6036C" w:rsidRDefault="005D159D" w:rsidP="005D159D">
      <w:pPr>
        <w:numPr>
          <w:ilvl w:val="0"/>
          <w:numId w:val="9"/>
        </w:numPr>
        <w:rPr>
          <w:sz w:val="22"/>
          <w:szCs w:val="22"/>
        </w:rPr>
      </w:pPr>
      <w:r w:rsidRPr="00B6036C">
        <w:rPr>
          <w:sz w:val="22"/>
          <w:szCs w:val="22"/>
        </w:rPr>
        <w:t xml:space="preserve">договора о брокерском обслуживании между Андеррайтером и </w:t>
      </w:r>
      <w:r>
        <w:rPr>
          <w:sz w:val="22"/>
          <w:szCs w:val="22"/>
        </w:rPr>
        <w:t>Эмитент</w:t>
      </w:r>
      <w:r w:rsidRPr="00B6036C">
        <w:rPr>
          <w:sz w:val="22"/>
          <w:szCs w:val="22"/>
        </w:rPr>
        <w:t xml:space="preserve">ом и открытие инвестиционного счета </w:t>
      </w:r>
      <w:r>
        <w:rPr>
          <w:sz w:val="22"/>
          <w:szCs w:val="22"/>
        </w:rPr>
        <w:t>Эмитент</w:t>
      </w:r>
      <w:r w:rsidRPr="00B6036C">
        <w:rPr>
          <w:sz w:val="22"/>
          <w:szCs w:val="22"/>
        </w:rPr>
        <w:t>у;</w:t>
      </w:r>
    </w:p>
    <w:p w:rsidR="005D159D" w:rsidRPr="00B6036C" w:rsidRDefault="005D159D" w:rsidP="005D159D">
      <w:pPr>
        <w:numPr>
          <w:ilvl w:val="0"/>
          <w:numId w:val="9"/>
        </w:numPr>
        <w:rPr>
          <w:sz w:val="22"/>
          <w:szCs w:val="22"/>
        </w:rPr>
      </w:pPr>
      <w:r w:rsidRPr="00B6036C">
        <w:rPr>
          <w:sz w:val="22"/>
          <w:szCs w:val="22"/>
        </w:rPr>
        <w:t xml:space="preserve">удовлетворение заявок на заключение сделок по покупке Облигаций, при этом Андеррайтер действует по поручению и за счет </w:t>
      </w:r>
      <w:r>
        <w:rPr>
          <w:sz w:val="22"/>
          <w:szCs w:val="22"/>
        </w:rPr>
        <w:t>Эмитент</w:t>
      </w:r>
      <w:r w:rsidRPr="00B6036C">
        <w:rPr>
          <w:sz w:val="22"/>
          <w:szCs w:val="22"/>
        </w:rPr>
        <w:t xml:space="preserve">а в соответствии с условиями договора и процедурой, установленной Решением о выпуске и </w:t>
      </w:r>
      <w:r>
        <w:rPr>
          <w:sz w:val="22"/>
          <w:szCs w:val="22"/>
        </w:rPr>
        <w:t>Проспект</w:t>
      </w:r>
      <w:r w:rsidRPr="00B6036C">
        <w:rPr>
          <w:sz w:val="22"/>
          <w:szCs w:val="22"/>
        </w:rPr>
        <w:t>ом ценных бумаг, Правилами Биржи;</w:t>
      </w:r>
    </w:p>
    <w:p w:rsidR="005D159D" w:rsidRPr="00B6036C" w:rsidRDefault="005D159D" w:rsidP="005D159D">
      <w:pPr>
        <w:numPr>
          <w:ilvl w:val="0"/>
          <w:numId w:val="9"/>
        </w:numPr>
        <w:rPr>
          <w:sz w:val="22"/>
          <w:szCs w:val="22"/>
        </w:rPr>
      </w:pPr>
      <w:r w:rsidRPr="00B6036C">
        <w:rPr>
          <w:sz w:val="22"/>
          <w:szCs w:val="22"/>
        </w:rPr>
        <w:t xml:space="preserve">информирование </w:t>
      </w:r>
      <w:r>
        <w:rPr>
          <w:sz w:val="22"/>
          <w:szCs w:val="22"/>
        </w:rPr>
        <w:t>Эмитент</w:t>
      </w:r>
      <w:r w:rsidRPr="00B6036C">
        <w:rPr>
          <w:sz w:val="22"/>
          <w:szCs w:val="22"/>
        </w:rPr>
        <w:t>а о количестве фактически проданных Облигаций, а также о размере полученных от продажи Облигаций денежных средств;</w:t>
      </w:r>
    </w:p>
    <w:p w:rsidR="005D159D" w:rsidRPr="00B6036C" w:rsidRDefault="005D159D" w:rsidP="005D159D">
      <w:pPr>
        <w:numPr>
          <w:ilvl w:val="0"/>
          <w:numId w:val="9"/>
        </w:numPr>
        <w:rPr>
          <w:sz w:val="22"/>
          <w:szCs w:val="22"/>
        </w:rPr>
      </w:pPr>
      <w:r w:rsidRPr="00B6036C">
        <w:rPr>
          <w:sz w:val="22"/>
          <w:szCs w:val="22"/>
        </w:rPr>
        <w:t xml:space="preserve">перечисление денежных средств, получаемых Андеррайтером от приобретателей Облигаций в счет их оплаты, на расчетный счет </w:t>
      </w:r>
      <w:r>
        <w:rPr>
          <w:sz w:val="22"/>
          <w:szCs w:val="22"/>
        </w:rPr>
        <w:t>Эмитент</w:t>
      </w:r>
      <w:r w:rsidRPr="00B6036C">
        <w:rPr>
          <w:sz w:val="22"/>
          <w:szCs w:val="22"/>
        </w:rPr>
        <w:t xml:space="preserve">а в соответствии с условиями заключенного договора и соответствующими поручениями </w:t>
      </w:r>
      <w:r>
        <w:rPr>
          <w:sz w:val="22"/>
          <w:szCs w:val="22"/>
        </w:rPr>
        <w:t>Эмитент</w:t>
      </w:r>
      <w:r w:rsidRPr="00B6036C">
        <w:rPr>
          <w:sz w:val="22"/>
          <w:szCs w:val="22"/>
        </w:rPr>
        <w:t>а;</w:t>
      </w:r>
    </w:p>
    <w:p w:rsidR="005D159D" w:rsidRPr="00B6036C" w:rsidRDefault="005D159D" w:rsidP="005D159D">
      <w:pPr>
        <w:numPr>
          <w:ilvl w:val="0"/>
          <w:numId w:val="9"/>
        </w:numPr>
        <w:rPr>
          <w:sz w:val="22"/>
          <w:szCs w:val="22"/>
        </w:rPr>
      </w:pPr>
      <w:r w:rsidRPr="00B6036C">
        <w:rPr>
          <w:sz w:val="22"/>
          <w:szCs w:val="22"/>
        </w:rPr>
        <w:t xml:space="preserve">осуществление иных действий, необходимых для исполнения своих обязательств по </w:t>
      </w:r>
      <w:r>
        <w:rPr>
          <w:sz w:val="22"/>
          <w:szCs w:val="22"/>
        </w:rPr>
        <w:t>р</w:t>
      </w:r>
      <w:r w:rsidRPr="00B6036C">
        <w:rPr>
          <w:sz w:val="22"/>
          <w:szCs w:val="22"/>
        </w:rPr>
        <w:t xml:space="preserve">азмещению Облигаций, в соответствии с законодательством РФ и договором между </w:t>
      </w:r>
      <w:r>
        <w:rPr>
          <w:sz w:val="22"/>
          <w:szCs w:val="22"/>
        </w:rPr>
        <w:t>Эмитент</w:t>
      </w:r>
      <w:r w:rsidRPr="00B6036C">
        <w:rPr>
          <w:sz w:val="22"/>
          <w:szCs w:val="22"/>
        </w:rPr>
        <w:t>ом и Андеррайтером.</w:t>
      </w:r>
    </w:p>
    <w:p w:rsidR="005D159D" w:rsidRDefault="005D159D" w:rsidP="005D159D">
      <w:pPr>
        <w:adjustRightInd w:val="0"/>
        <w:ind w:left="709"/>
        <w:jc w:val="both"/>
        <w:rPr>
          <w:rStyle w:val="SUBST"/>
          <w:b w:val="0"/>
          <w:i w:val="0"/>
        </w:rPr>
      </w:pPr>
    </w:p>
    <w:p w:rsidR="005D159D" w:rsidRPr="006669D0" w:rsidRDefault="005D159D" w:rsidP="005D159D">
      <w:pPr>
        <w:adjustRightInd w:val="0"/>
        <w:ind w:firstLine="720"/>
        <w:jc w:val="both"/>
        <w:rPr>
          <w:i/>
          <w:sz w:val="22"/>
          <w:szCs w:val="22"/>
        </w:rPr>
      </w:pPr>
      <w:r>
        <w:rPr>
          <w:sz w:val="22"/>
          <w:szCs w:val="22"/>
        </w:rPr>
        <w:t>Н</w:t>
      </w:r>
      <w:r w:rsidRPr="00B45893">
        <w:rPr>
          <w:sz w:val="22"/>
          <w:szCs w:val="22"/>
        </w:rPr>
        <w:t>аличие у такого лица обязанностей по приобретению не размещенных в срок ценных бумаг, а при</w:t>
      </w:r>
      <w:r>
        <w:rPr>
          <w:sz w:val="22"/>
          <w:szCs w:val="22"/>
        </w:rPr>
        <w:t xml:space="preserve"> </w:t>
      </w:r>
      <w:r w:rsidRPr="00B45893">
        <w:rPr>
          <w:sz w:val="22"/>
          <w:szCs w:val="22"/>
        </w:rPr>
        <w:t>наличии такой обязанности - также количество (порядок определения количества) не размещенных в</w:t>
      </w:r>
      <w:r>
        <w:rPr>
          <w:sz w:val="22"/>
          <w:szCs w:val="22"/>
        </w:rPr>
        <w:t xml:space="preserve"> </w:t>
      </w:r>
      <w:r w:rsidRPr="00B45893">
        <w:rPr>
          <w:sz w:val="22"/>
          <w:szCs w:val="22"/>
        </w:rPr>
        <w:t>срок ценных бумаг, которое обязано приобрести указанное лицо, и срок (порядок определения срока), по</w:t>
      </w:r>
      <w:r>
        <w:rPr>
          <w:sz w:val="22"/>
          <w:szCs w:val="22"/>
        </w:rPr>
        <w:t xml:space="preserve"> </w:t>
      </w:r>
      <w:r w:rsidRPr="00B45893">
        <w:rPr>
          <w:sz w:val="22"/>
          <w:szCs w:val="22"/>
        </w:rPr>
        <w:t>истечении которого указанное лицо обязано приобрести такое количество ценных бумаг:</w:t>
      </w:r>
      <w:r>
        <w:rPr>
          <w:sz w:val="22"/>
          <w:szCs w:val="22"/>
        </w:rPr>
        <w:t xml:space="preserve"> </w:t>
      </w:r>
      <w:r w:rsidRPr="006669D0">
        <w:rPr>
          <w:i/>
          <w:sz w:val="22"/>
          <w:szCs w:val="22"/>
        </w:rPr>
        <w:t>Такая обязанность отсутствует.</w:t>
      </w:r>
    </w:p>
    <w:p w:rsidR="005D159D" w:rsidRPr="002D1FAA" w:rsidRDefault="005D159D" w:rsidP="005D159D">
      <w:pPr>
        <w:adjustRightInd w:val="0"/>
        <w:ind w:firstLine="720"/>
        <w:jc w:val="both"/>
        <w:rPr>
          <w:b/>
          <w:sz w:val="22"/>
          <w:szCs w:val="22"/>
        </w:rPr>
      </w:pPr>
    </w:p>
    <w:p w:rsidR="005D159D" w:rsidRPr="006669D0" w:rsidRDefault="005D159D" w:rsidP="005D159D">
      <w:pPr>
        <w:adjustRightInd w:val="0"/>
        <w:ind w:firstLine="720"/>
        <w:jc w:val="both"/>
        <w:rPr>
          <w:i/>
          <w:sz w:val="22"/>
          <w:szCs w:val="22"/>
        </w:rPr>
      </w:pPr>
      <w:r>
        <w:rPr>
          <w:sz w:val="22"/>
          <w:szCs w:val="22"/>
        </w:rPr>
        <w:t>Н</w:t>
      </w:r>
      <w:r w:rsidRPr="00B45893">
        <w:rPr>
          <w:sz w:val="22"/>
          <w:szCs w:val="22"/>
        </w:rPr>
        <w:t>аличие у такого лица обязанностей, связанных с поддержанием цен на размещаемые ценные</w:t>
      </w:r>
      <w:r>
        <w:rPr>
          <w:sz w:val="22"/>
          <w:szCs w:val="22"/>
        </w:rPr>
        <w:t xml:space="preserve"> </w:t>
      </w:r>
      <w:r w:rsidRPr="00B45893">
        <w:rPr>
          <w:sz w:val="22"/>
          <w:szCs w:val="22"/>
        </w:rPr>
        <w:t>бумаги на определенном уровне в течение определенного срока после завершения их размещения</w:t>
      </w:r>
      <w:r>
        <w:rPr>
          <w:sz w:val="22"/>
          <w:szCs w:val="22"/>
        </w:rPr>
        <w:t xml:space="preserve"> </w:t>
      </w:r>
      <w:r w:rsidRPr="00B45893">
        <w:rPr>
          <w:sz w:val="22"/>
          <w:szCs w:val="22"/>
        </w:rPr>
        <w:t>(стабилизация), в том числе обязанностей, связанных с оказанием услуг маркет-мейкера, а при наличии</w:t>
      </w:r>
      <w:r>
        <w:rPr>
          <w:sz w:val="22"/>
          <w:szCs w:val="22"/>
        </w:rPr>
        <w:t xml:space="preserve"> </w:t>
      </w:r>
      <w:r w:rsidRPr="00B45893">
        <w:rPr>
          <w:sz w:val="22"/>
          <w:szCs w:val="22"/>
        </w:rPr>
        <w:t>такой обязанности - также срок (порядок определения срока), в течение которого указанное лицо</w:t>
      </w:r>
      <w:r>
        <w:rPr>
          <w:sz w:val="22"/>
          <w:szCs w:val="22"/>
        </w:rPr>
        <w:t xml:space="preserve"> </w:t>
      </w:r>
      <w:r w:rsidRPr="00B45893">
        <w:rPr>
          <w:sz w:val="22"/>
          <w:szCs w:val="22"/>
        </w:rPr>
        <w:t>обязано осуществлять стабилизацию или оказывать услуги маркет-мейкера:</w:t>
      </w:r>
      <w:r>
        <w:rPr>
          <w:sz w:val="22"/>
          <w:szCs w:val="22"/>
        </w:rPr>
        <w:t xml:space="preserve"> </w:t>
      </w:r>
      <w:r w:rsidRPr="006669D0">
        <w:rPr>
          <w:i/>
          <w:sz w:val="22"/>
          <w:szCs w:val="22"/>
        </w:rPr>
        <w:t>Такая обязанность отсутствует.</w:t>
      </w:r>
    </w:p>
    <w:p w:rsidR="005D159D" w:rsidRPr="002D1FAA" w:rsidRDefault="005D159D" w:rsidP="005D159D">
      <w:pPr>
        <w:adjustRightInd w:val="0"/>
        <w:ind w:firstLine="720"/>
        <w:jc w:val="both"/>
        <w:rPr>
          <w:b/>
          <w:sz w:val="22"/>
          <w:szCs w:val="22"/>
        </w:rPr>
      </w:pPr>
    </w:p>
    <w:p w:rsidR="005D159D" w:rsidRDefault="005D159D" w:rsidP="005D159D">
      <w:pPr>
        <w:adjustRightInd w:val="0"/>
        <w:ind w:firstLine="720"/>
        <w:jc w:val="both"/>
        <w:rPr>
          <w:b/>
          <w:sz w:val="22"/>
          <w:szCs w:val="22"/>
        </w:rPr>
      </w:pPr>
      <w:r>
        <w:rPr>
          <w:sz w:val="22"/>
          <w:szCs w:val="22"/>
        </w:rPr>
        <w:t>Н</w:t>
      </w:r>
      <w:r w:rsidRPr="00B45893">
        <w:rPr>
          <w:sz w:val="22"/>
          <w:szCs w:val="22"/>
        </w:rPr>
        <w:t xml:space="preserve">аличие у такого лица права на приобретение дополнительного количества ценных бумаг </w:t>
      </w:r>
      <w:r>
        <w:rPr>
          <w:sz w:val="22"/>
          <w:szCs w:val="22"/>
        </w:rPr>
        <w:t>Эмитент</w:t>
      </w:r>
      <w:r w:rsidRPr="00B45893">
        <w:rPr>
          <w:sz w:val="22"/>
          <w:szCs w:val="22"/>
        </w:rPr>
        <w:t>а</w:t>
      </w:r>
      <w:r>
        <w:rPr>
          <w:sz w:val="22"/>
          <w:szCs w:val="22"/>
        </w:rPr>
        <w:t xml:space="preserve"> </w:t>
      </w:r>
      <w:r w:rsidRPr="00B45893">
        <w:rPr>
          <w:sz w:val="22"/>
          <w:szCs w:val="22"/>
        </w:rPr>
        <w:t xml:space="preserve">из числа размещенных (находящихся в обращении) ценных бумаг </w:t>
      </w:r>
      <w:r>
        <w:rPr>
          <w:sz w:val="22"/>
          <w:szCs w:val="22"/>
        </w:rPr>
        <w:t>Эмитент</w:t>
      </w:r>
      <w:r w:rsidRPr="00B45893">
        <w:rPr>
          <w:sz w:val="22"/>
          <w:szCs w:val="22"/>
        </w:rPr>
        <w:t>а того же вида, категории</w:t>
      </w:r>
      <w:r>
        <w:rPr>
          <w:sz w:val="22"/>
          <w:szCs w:val="22"/>
        </w:rPr>
        <w:t xml:space="preserve"> </w:t>
      </w:r>
      <w:r w:rsidRPr="00B45893">
        <w:rPr>
          <w:sz w:val="22"/>
          <w:szCs w:val="22"/>
        </w:rPr>
        <w:t>(типа), что и размещаемые ценные бумаги, которое может быть реализовано или не реализовано в</w:t>
      </w:r>
      <w:r>
        <w:rPr>
          <w:sz w:val="22"/>
          <w:szCs w:val="22"/>
        </w:rPr>
        <w:t xml:space="preserve"> </w:t>
      </w:r>
      <w:r w:rsidRPr="00B45893">
        <w:rPr>
          <w:sz w:val="22"/>
          <w:szCs w:val="22"/>
        </w:rPr>
        <w:t xml:space="preserve">зависимости от результатов размещения ценных бумаг, а при наличии такого права </w:t>
      </w:r>
      <w:r>
        <w:rPr>
          <w:sz w:val="22"/>
          <w:szCs w:val="22"/>
        </w:rPr>
        <w:t>–</w:t>
      </w:r>
      <w:r w:rsidRPr="00B45893">
        <w:rPr>
          <w:sz w:val="22"/>
          <w:szCs w:val="22"/>
        </w:rPr>
        <w:t xml:space="preserve"> дополнительное</w:t>
      </w:r>
      <w:r>
        <w:rPr>
          <w:sz w:val="22"/>
          <w:szCs w:val="22"/>
        </w:rPr>
        <w:t xml:space="preserve"> </w:t>
      </w:r>
      <w:r w:rsidRPr="00B45893">
        <w:rPr>
          <w:sz w:val="22"/>
          <w:szCs w:val="22"/>
        </w:rPr>
        <w:t>количество (порядок определения количества) ценных бумаг, которое может быть приобретено</w:t>
      </w:r>
      <w:r>
        <w:rPr>
          <w:sz w:val="22"/>
          <w:szCs w:val="22"/>
        </w:rPr>
        <w:t xml:space="preserve"> </w:t>
      </w:r>
      <w:r w:rsidRPr="00B45893">
        <w:rPr>
          <w:sz w:val="22"/>
          <w:szCs w:val="22"/>
        </w:rPr>
        <w:t>указанным лицом, и срок (порядок определения срока), в течение которого указанным лицом может</w:t>
      </w:r>
      <w:r>
        <w:rPr>
          <w:sz w:val="22"/>
          <w:szCs w:val="22"/>
        </w:rPr>
        <w:t xml:space="preserve"> </w:t>
      </w:r>
      <w:r w:rsidRPr="00B45893">
        <w:rPr>
          <w:sz w:val="22"/>
          <w:szCs w:val="22"/>
        </w:rPr>
        <w:t>быть реализовано право на приобретение дополнительного количества ценных бумаг:</w:t>
      </w:r>
      <w:r>
        <w:rPr>
          <w:sz w:val="22"/>
          <w:szCs w:val="22"/>
        </w:rPr>
        <w:t xml:space="preserve"> </w:t>
      </w:r>
      <w:r w:rsidRPr="006669D0">
        <w:rPr>
          <w:i/>
          <w:sz w:val="22"/>
          <w:szCs w:val="22"/>
        </w:rPr>
        <w:t>Такое право отсутствует.</w:t>
      </w:r>
      <w:r w:rsidRPr="006800BA">
        <w:rPr>
          <w:b/>
          <w:sz w:val="22"/>
          <w:szCs w:val="22"/>
        </w:rPr>
        <w:t xml:space="preserve"> </w:t>
      </w:r>
    </w:p>
    <w:p w:rsidR="005D159D" w:rsidRDefault="005D159D" w:rsidP="005D159D">
      <w:pPr>
        <w:adjustRightInd w:val="0"/>
        <w:ind w:firstLine="720"/>
        <w:jc w:val="both"/>
        <w:rPr>
          <w:b/>
          <w:sz w:val="22"/>
          <w:szCs w:val="22"/>
        </w:rPr>
      </w:pPr>
    </w:p>
    <w:p w:rsidR="005D159D" w:rsidRPr="006669D0" w:rsidRDefault="005D159D" w:rsidP="005D159D">
      <w:pPr>
        <w:adjustRightInd w:val="0"/>
        <w:ind w:firstLine="709"/>
        <w:jc w:val="both"/>
        <w:rPr>
          <w:sz w:val="22"/>
          <w:szCs w:val="22"/>
        </w:rPr>
      </w:pPr>
      <w:r w:rsidRPr="006669D0">
        <w:rPr>
          <w:sz w:val="22"/>
          <w:szCs w:val="22"/>
        </w:rPr>
        <w:t xml:space="preserve">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w:t>
      </w:r>
      <w:r w:rsidRPr="003F08E8">
        <w:rPr>
          <w:sz w:val="22"/>
          <w:szCs w:val="22"/>
        </w:rPr>
        <w:t>-</w:t>
      </w:r>
      <w:r w:rsidRPr="003F08E8">
        <w:rPr>
          <w:rStyle w:val="SUBST"/>
          <w:b w:val="0"/>
          <w:i w:val="0"/>
          <w:szCs w:val="22"/>
        </w:rPr>
        <w:t>:</w:t>
      </w:r>
      <w:r w:rsidRPr="003F08E8">
        <w:rPr>
          <w:rStyle w:val="SUBST"/>
          <w:bCs/>
          <w:iCs/>
          <w:szCs w:val="22"/>
        </w:rPr>
        <w:t xml:space="preserve"> </w:t>
      </w:r>
      <w:r w:rsidRPr="003F08E8">
        <w:rPr>
          <w:rStyle w:val="SUBST"/>
          <w:b w:val="0"/>
          <w:bCs/>
          <w:i w:val="0"/>
          <w:iCs/>
          <w:szCs w:val="22"/>
        </w:rPr>
        <w:t xml:space="preserve">Согласно условиям договора, подписанного между </w:t>
      </w:r>
      <w:r>
        <w:rPr>
          <w:rStyle w:val="SUBST"/>
          <w:b w:val="0"/>
          <w:bCs/>
          <w:i w:val="0"/>
          <w:iCs/>
          <w:szCs w:val="22"/>
        </w:rPr>
        <w:t>Эмитент</w:t>
      </w:r>
      <w:r w:rsidRPr="003F08E8">
        <w:rPr>
          <w:rStyle w:val="SUBST"/>
          <w:b w:val="0"/>
          <w:bCs/>
          <w:i w:val="0"/>
          <w:iCs/>
          <w:szCs w:val="22"/>
        </w:rPr>
        <w:t xml:space="preserve">ом  Андеррайттером,  Андеррайтеру выплачивается вознаграждение в размере, не превышающем 0,5 % от номинального объема выпуска Облигаций </w:t>
      </w:r>
      <w:r>
        <w:rPr>
          <w:rStyle w:val="SUBST"/>
          <w:b w:val="0"/>
          <w:bCs/>
          <w:i w:val="0"/>
          <w:iCs/>
          <w:szCs w:val="22"/>
        </w:rPr>
        <w:t>Эмитент</w:t>
      </w:r>
      <w:r w:rsidRPr="003F08E8">
        <w:rPr>
          <w:rStyle w:val="SUBST"/>
          <w:b w:val="0"/>
          <w:bCs/>
          <w:i w:val="0"/>
          <w:iCs/>
          <w:szCs w:val="22"/>
        </w:rPr>
        <w:t>а</w:t>
      </w:r>
      <w:r>
        <w:rPr>
          <w:rStyle w:val="SUBST"/>
          <w:b w:val="0"/>
          <w:bCs/>
          <w:i w:val="0"/>
          <w:iCs/>
          <w:szCs w:val="22"/>
        </w:rPr>
        <w:t>.</w:t>
      </w:r>
    </w:p>
    <w:p w:rsidR="005D159D" w:rsidRDefault="005D159D" w:rsidP="005D159D">
      <w:pPr>
        <w:widowControl w:val="0"/>
        <w:adjustRightInd w:val="0"/>
        <w:ind w:firstLine="540"/>
        <w:jc w:val="both"/>
        <w:rPr>
          <w:rFonts w:ascii="Calibri" w:hAnsi="Calibri" w:cs="Calibri"/>
        </w:rPr>
      </w:pPr>
    </w:p>
    <w:p w:rsidR="005D159D" w:rsidRPr="006800BA" w:rsidRDefault="005D159D" w:rsidP="005D159D">
      <w:pPr>
        <w:adjustRightInd w:val="0"/>
        <w:ind w:firstLine="720"/>
        <w:jc w:val="both"/>
        <w:rPr>
          <w:b/>
          <w:sz w:val="22"/>
          <w:szCs w:val="22"/>
        </w:rPr>
      </w:pPr>
    </w:p>
    <w:p w:rsidR="005D159D" w:rsidRPr="00B45893" w:rsidRDefault="005D159D" w:rsidP="005D159D">
      <w:pPr>
        <w:adjustRightInd w:val="0"/>
        <w:ind w:firstLine="720"/>
        <w:jc w:val="both"/>
        <w:rPr>
          <w:sz w:val="22"/>
          <w:szCs w:val="22"/>
        </w:rPr>
      </w:pPr>
      <w:r w:rsidRPr="00B45893">
        <w:rPr>
          <w:sz w:val="22"/>
          <w:szCs w:val="22"/>
        </w:rPr>
        <w:t>В случае, если размещение ценных бумаг предполагается осуществлять за пределами Российской</w:t>
      </w:r>
      <w:r>
        <w:rPr>
          <w:sz w:val="22"/>
          <w:szCs w:val="22"/>
        </w:rPr>
        <w:t xml:space="preserve"> </w:t>
      </w:r>
      <w:r w:rsidRPr="00B45893">
        <w:rPr>
          <w:sz w:val="22"/>
          <w:szCs w:val="22"/>
        </w:rPr>
        <w:t>Федерации, в том числе посредством размещения соответствующих иностранных ценных бумаг,</w:t>
      </w:r>
      <w:r>
        <w:rPr>
          <w:sz w:val="22"/>
          <w:szCs w:val="22"/>
        </w:rPr>
        <w:t xml:space="preserve"> </w:t>
      </w:r>
      <w:r w:rsidRPr="00B45893">
        <w:rPr>
          <w:sz w:val="22"/>
          <w:szCs w:val="22"/>
        </w:rPr>
        <w:t xml:space="preserve">указывается на это обстоятельство: </w:t>
      </w:r>
      <w:r w:rsidRPr="006669D0">
        <w:rPr>
          <w:i/>
          <w:sz w:val="22"/>
          <w:szCs w:val="22"/>
        </w:rPr>
        <w:t>не планируется.</w:t>
      </w:r>
    </w:p>
    <w:p w:rsidR="005D159D" w:rsidRDefault="005D159D" w:rsidP="005D159D">
      <w:pPr>
        <w:adjustRightInd w:val="0"/>
        <w:ind w:firstLine="720"/>
        <w:jc w:val="both"/>
        <w:rPr>
          <w:sz w:val="22"/>
          <w:szCs w:val="22"/>
        </w:rPr>
      </w:pPr>
    </w:p>
    <w:p w:rsidR="005D159D" w:rsidRPr="006669D0" w:rsidRDefault="005D159D" w:rsidP="005D159D">
      <w:pPr>
        <w:adjustRightInd w:val="0"/>
        <w:ind w:firstLine="720"/>
        <w:jc w:val="both"/>
        <w:rPr>
          <w:i/>
          <w:sz w:val="22"/>
          <w:szCs w:val="22"/>
        </w:rPr>
      </w:pPr>
      <w:r w:rsidRPr="00B45893">
        <w:rPr>
          <w:sz w:val="22"/>
          <w:szCs w:val="22"/>
        </w:rPr>
        <w:t>В случае, если одновременно с размещением ценных бумаг планируется предложить к</w:t>
      </w:r>
      <w:r>
        <w:rPr>
          <w:sz w:val="22"/>
          <w:szCs w:val="22"/>
        </w:rPr>
        <w:t xml:space="preserve"> </w:t>
      </w:r>
      <w:r w:rsidRPr="00B45893">
        <w:rPr>
          <w:sz w:val="22"/>
          <w:szCs w:val="22"/>
        </w:rPr>
        <w:t>приобретению, в том числе за пределами Российской Федерации посредством размещения</w:t>
      </w:r>
      <w:r>
        <w:rPr>
          <w:sz w:val="22"/>
          <w:szCs w:val="22"/>
        </w:rPr>
        <w:t xml:space="preserve"> </w:t>
      </w:r>
      <w:r w:rsidRPr="00B45893">
        <w:rPr>
          <w:sz w:val="22"/>
          <w:szCs w:val="22"/>
        </w:rPr>
        <w:t>соответствующих иностранных ценных бумаг, ранее размещенные (находящиеся в обращении) ценные</w:t>
      </w:r>
      <w:r>
        <w:rPr>
          <w:sz w:val="22"/>
          <w:szCs w:val="22"/>
        </w:rPr>
        <w:t xml:space="preserve"> </w:t>
      </w:r>
      <w:r w:rsidRPr="00B45893">
        <w:rPr>
          <w:sz w:val="22"/>
          <w:szCs w:val="22"/>
        </w:rPr>
        <w:t xml:space="preserve">бумаги </w:t>
      </w:r>
      <w:r>
        <w:rPr>
          <w:sz w:val="22"/>
          <w:szCs w:val="22"/>
        </w:rPr>
        <w:t>Эмитент</w:t>
      </w:r>
      <w:r w:rsidRPr="00B45893">
        <w:rPr>
          <w:sz w:val="22"/>
          <w:szCs w:val="22"/>
        </w:rPr>
        <w:t xml:space="preserve">а того же вида, категории (типа), указываются: </w:t>
      </w:r>
      <w:r w:rsidRPr="006669D0">
        <w:rPr>
          <w:i/>
          <w:sz w:val="22"/>
          <w:szCs w:val="22"/>
        </w:rPr>
        <w:t xml:space="preserve">одновременно с размещением ценных бумаг не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w:t>
      </w:r>
      <w:r>
        <w:rPr>
          <w:i/>
          <w:sz w:val="22"/>
          <w:szCs w:val="22"/>
        </w:rPr>
        <w:t>Эмитент</w:t>
      </w:r>
      <w:r w:rsidRPr="006669D0">
        <w:rPr>
          <w:i/>
          <w:sz w:val="22"/>
          <w:szCs w:val="22"/>
        </w:rPr>
        <w:t>а того же вида, категории (типа).</w:t>
      </w:r>
    </w:p>
    <w:p w:rsidR="005D159D" w:rsidRDefault="005D159D" w:rsidP="005D159D">
      <w:pPr>
        <w:adjustRightInd w:val="0"/>
        <w:ind w:firstLine="720"/>
        <w:jc w:val="both"/>
        <w:rPr>
          <w:b/>
          <w:sz w:val="22"/>
          <w:szCs w:val="22"/>
        </w:rPr>
      </w:pPr>
      <w:r w:rsidRPr="00B45893">
        <w:rPr>
          <w:sz w:val="22"/>
          <w:szCs w:val="22"/>
        </w:rPr>
        <w:t xml:space="preserve">В случае, если </w:t>
      </w:r>
      <w:r>
        <w:rPr>
          <w:sz w:val="22"/>
          <w:szCs w:val="22"/>
        </w:rPr>
        <w:t>Эмитент</w:t>
      </w:r>
      <w:r w:rsidRPr="00B45893">
        <w:rPr>
          <w:sz w:val="22"/>
          <w:szCs w:val="22"/>
        </w:rPr>
        <w:t xml:space="preserve"> в соответствии с Федеральным законом «О порядке осуществления</w:t>
      </w:r>
      <w:r>
        <w:rPr>
          <w:sz w:val="22"/>
          <w:szCs w:val="22"/>
        </w:rPr>
        <w:t xml:space="preserve"> </w:t>
      </w:r>
      <w:r w:rsidRPr="00B45893">
        <w:rPr>
          <w:sz w:val="22"/>
          <w:szCs w:val="22"/>
        </w:rPr>
        <w:t>иностранных инвестиций в хозяйственные общества, имеющие стратегическое значение для</w:t>
      </w:r>
      <w:r>
        <w:rPr>
          <w:sz w:val="22"/>
          <w:szCs w:val="22"/>
        </w:rPr>
        <w:t xml:space="preserve"> </w:t>
      </w:r>
      <w:r w:rsidRPr="00B45893">
        <w:rPr>
          <w:sz w:val="22"/>
          <w:szCs w:val="22"/>
        </w:rPr>
        <w:t>обеспечения обороны страны и безопасности государства» является хозяйственным обществом,</w:t>
      </w:r>
      <w:r>
        <w:rPr>
          <w:sz w:val="22"/>
          <w:szCs w:val="22"/>
        </w:rPr>
        <w:t xml:space="preserve"> </w:t>
      </w:r>
      <w:r w:rsidRPr="00B45893">
        <w:rPr>
          <w:sz w:val="22"/>
          <w:szCs w:val="22"/>
        </w:rPr>
        <w:t>имеющим стратегическое значение для обеспечения обороны страны и безопасности государства,</w:t>
      </w:r>
      <w:r>
        <w:rPr>
          <w:sz w:val="22"/>
          <w:szCs w:val="22"/>
        </w:rPr>
        <w:t xml:space="preserve"> </w:t>
      </w:r>
      <w:r w:rsidRPr="00B45893">
        <w:rPr>
          <w:sz w:val="22"/>
          <w:szCs w:val="22"/>
        </w:rPr>
        <w:t xml:space="preserve">указывается на это обстоятельство: </w:t>
      </w:r>
      <w:r w:rsidRPr="006669D0">
        <w:rPr>
          <w:i/>
          <w:sz w:val="22"/>
          <w:szCs w:val="22"/>
        </w:rPr>
        <w:t>не является.</w:t>
      </w:r>
    </w:p>
    <w:p w:rsidR="005D159D" w:rsidRPr="00B45893" w:rsidRDefault="005D159D" w:rsidP="005D159D">
      <w:pPr>
        <w:adjustRightInd w:val="0"/>
        <w:ind w:firstLine="720"/>
        <w:jc w:val="both"/>
        <w:rPr>
          <w:sz w:val="22"/>
          <w:szCs w:val="22"/>
        </w:rPr>
      </w:pPr>
    </w:p>
    <w:p w:rsidR="005D159D" w:rsidRDefault="005D159D" w:rsidP="005D159D">
      <w:pPr>
        <w:adjustRightInd w:val="0"/>
        <w:ind w:firstLine="720"/>
        <w:jc w:val="both"/>
        <w:rPr>
          <w:i/>
          <w:sz w:val="22"/>
          <w:szCs w:val="22"/>
        </w:rPr>
      </w:pPr>
      <w:r w:rsidRPr="00B45893">
        <w:rPr>
          <w:sz w:val="22"/>
          <w:szCs w:val="22"/>
        </w:rPr>
        <w:t xml:space="preserve">В случае, если заключение договоров, направленных на отчуждение ценных бумаг </w:t>
      </w:r>
      <w:r>
        <w:rPr>
          <w:sz w:val="22"/>
          <w:szCs w:val="22"/>
        </w:rPr>
        <w:t>Эмитент</w:t>
      </w:r>
      <w:r w:rsidRPr="00B45893">
        <w:rPr>
          <w:sz w:val="22"/>
          <w:szCs w:val="22"/>
        </w:rPr>
        <w:t>а</w:t>
      </w:r>
      <w:r>
        <w:rPr>
          <w:sz w:val="22"/>
          <w:szCs w:val="22"/>
        </w:rPr>
        <w:t xml:space="preserve"> </w:t>
      </w:r>
      <w:r w:rsidRPr="00B45893">
        <w:rPr>
          <w:sz w:val="22"/>
          <w:szCs w:val="22"/>
        </w:rPr>
        <w:t>являющегося хозяйственным обществом, имеющим стратегическое значение для обеспечения обороны</w:t>
      </w:r>
      <w:r>
        <w:rPr>
          <w:sz w:val="22"/>
          <w:szCs w:val="22"/>
        </w:rPr>
        <w:t xml:space="preserve"> </w:t>
      </w:r>
      <w:r w:rsidRPr="00B45893">
        <w:rPr>
          <w:sz w:val="22"/>
          <w:szCs w:val="22"/>
        </w:rPr>
        <w:t>страны и безопасности государства, первым владельцам в ходе их размещения может потребовать</w:t>
      </w:r>
      <w:r>
        <w:rPr>
          <w:sz w:val="22"/>
          <w:szCs w:val="22"/>
        </w:rPr>
        <w:t xml:space="preserve"> </w:t>
      </w:r>
      <w:r w:rsidRPr="00B45893">
        <w:rPr>
          <w:sz w:val="22"/>
          <w:szCs w:val="22"/>
        </w:rPr>
        <w:t>принятия решения о предварительном согласовании указанных договоров в соответствии с</w:t>
      </w:r>
      <w:r>
        <w:rPr>
          <w:sz w:val="22"/>
          <w:szCs w:val="22"/>
        </w:rPr>
        <w:t xml:space="preserve"> </w:t>
      </w:r>
      <w:r w:rsidRPr="00B45893">
        <w:rPr>
          <w:sz w:val="22"/>
          <w:szCs w:val="22"/>
        </w:rPr>
        <w:t>Федеральным законом «О порядке осуществления иностранных инвестиций в хозяйственные общества,</w:t>
      </w:r>
      <w:r>
        <w:rPr>
          <w:sz w:val="22"/>
          <w:szCs w:val="22"/>
        </w:rPr>
        <w:t xml:space="preserve"> </w:t>
      </w:r>
      <w:r w:rsidRPr="00B45893">
        <w:rPr>
          <w:sz w:val="22"/>
          <w:szCs w:val="22"/>
        </w:rPr>
        <w:t>имеющие стратегическое значение для обеспечения обороны страны и безопасности государства»,</w:t>
      </w:r>
      <w:r>
        <w:rPr>
          <w:sz w:val="22"/>
          <w:szCs w:val="22"/>
        </w:rPr>
        <w:t xml:space="preserve"> </w:t>
      </w:r>
      <w:r w:rsidRPr="00B45893">
        <w:rPr>
          <w:sz w:val="22"/>
          <w:szCs w:val="22"/>
        </w:rPr>
        <w:t xml:space="preserve">указывается на это обстоятельство: </w:t>
      </w:r>
      <w:r>
        <w:rPr>
          <w:i/>
          <w:sz w:val="22"/>
          <w:szCs w:val="22"/>
        </w:rPr>
        <w:t>Эмитент</w:t>
      </w:r>
      <w:r w:rsidRPr="006669D0">
        <w:rPr>
          <w:i/>
          <w:sz w:val="22"/>
          <w:szCs w:val="22"/>
        </w:rPr>
        <w:t xml:space="preserve"> не является хозяйственным обществом, имеющим стратегическое значение для обеспечения обороны страны и безопасности государства, и заключение договоров, направленных на отчуждение ценных бумаг </w:t>
      </w:r>
      <w:r>
        <w:rPr>
          <w:i/>
          <w:sz w:val="22"/>
          <w:szCs w:val="22"/>
        </w:rPr>
        <w:t>Эмитент</w:t>
      </w:r>
      <w:r w:rsidRPr="006669D0">
        <w:rPr>
          <w:i/>
          <w:sz w:val="22"/>
          <w:szCs w:val="22"/>
        </w:rPr>
        <w:t xml:space="preserve">а первым владельцам в ходе их размещения не может потребовать принятие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FF78EF" w:rsidRPr="00B41C8B" w:rsidRDefault="00FF78EF" w:rsidP="001E6D39">
      <w:pPr>
        <w:adjustRightInd w:val="0"/>
        <w:jc w:val="both"/>
        <w:rPr>
          <w:bCs/>
          <w:sz w:val="22"/>
          <w:szCs w:val="22"/>
        </w:rPr>
      </w:pPr>
    </w:p>
    <w:p w:rsidR="00FF78EF" w:rsidRPr="00B41C8B" w:rsidRDefault="00FF78EF" w:rsidP="001E6D39">
      <w:pPr>
        <w:adjustRightInd w:val="0"/>
        <w:jc w:val="both"/>
        <w:rPr>
          <w:bCs/>
          <w:sz w:val="22"/>
          <w:szCs w:val="22"/>
        </w:rPr>
      </w:pPr>
    </w:p>
    <w:p w:rsidR="001272D8" w:rsidRPr="004F17E5" w:rsidRDefault="001D6A65" w:rsidP="004F17E5">
      <w:pPr>
        <w:adjustRightInd w:val="0"/>
        <w:ind w:firstLine="708"/>
        <w:jc w:val="both"/>
        <w:rPr>
          <w:b/>
          <w:bCs/>
          <w:sz w:val="22"/>
          <w:szCs w:val="22"/>
        </w:rPr>
      </w:pPr>
      <w:r w:rsidRPr="004F17E5">
        <w:rPr>
          <w:b/>
          <w:bCs/>
          <w:sz w:val="22"/>
          <w:szCs w:val="22"/>
        </w:rPr>
        <w:t>8.8.4. Цена (цены) или порядок определения цены размещения ценных бумаг</w:t>
      </w:r>
    </w:p>
    <w:p w:rsidR="00FF78EF" w:rsidRPr="00B41C8B" w:rsidRDefault="00FF78EF" w:rsidP="001E6D39">
      <w:pPr>
        <w:adjustRightInd w:val="0"/>
        <w:jc w:val="both"/>
        <w:rPr>
          <w:bCs/>
          <w:sz w:val="22"/>
          <w:szCs w:val="22"/>
        </w:rPr>
      </w:pPr>
    </w:p>
    <w:p w:rsidR="00F83674" w:rsidRPr="00B41C8B" w:rsidRDefault="00F83674" w:rsidP="00F83674">
      <w:pPr>
        <w:adjustRightInd w:val="0"/>
        <w:jc w:val="both"/>
        <w:rPr>
          <w:bCs/>
          <w:sz w:val="22"/>
          <w:szCs w:val="22"/>
        </w:rPr>
      </w:pPr>
      <w:r w:rsidRPr="00B41C8B">
        <w:rPr>
          <w:bCs/>
          <w:sz w:val="22"/>
          <w:szCs w:val="22"/>
        </w:rPr>
        <w:t>Цена размещения Облигаций устанавливается равной 1 000 (Одной тысяче) рублей за одну Облигацию, что соответствует 100 (Ста) процентам от ее номинальной стоимости.</w:t>
      </w:r>
    </w:p>
    <w:p w:rsidR="00F83674" w:rsidRPr="00B41C8B" w:rsidRDefault="00F83674" w:rsidP="00F83674">
      <w:pPr>
        <w:adjustRightInd w:val="0"/>
        <w:jc w:val="both"/>
        <w:rPr>
          <w:bCs/>
          <w:sz w:val="22"/>
          <w:szCs w:val="22"/>
        </w:rPr>
      </w:pPr>
      <w:r w:rsidRPr="00B41C8B">
        <w:rPr>
          <w:bCs/>
          <w:sz w:val="22"/>
          <w:szCs w:val="22"/>
        </w:rPr>
        <w:t>Начиная со второго дня размещения Облигаций, покупатель при приобретении Облигаций помимо цены размещения уплачивает накопленный купонный доход (НКД) по Облигациям, определяемый по следующей формуле:</w:t>
      </w:r>
    </w:p>
    <w:p w:rsidR="00F83674" w:rsidRPr="00B41C8B" w:rsidRDefault="00F83674" w:rsidP="00F83674">
      <w:pPr>
        <w:adjustRightInd w:val="0"/>
        <w:jc w:val="both"/>
        <w:rPr>
          <w:bCs/>
          <w:sz w:val="22"/>
          <w:szCs w:val="22"/>
        </w:rPr>
      </w:pPr>
      <w:r w:rsidRPr="00B41C8B">
        <w:rPr>
          <w:bCs/>
          <w:sz w:val="22"/>
          <w:szCs w:val="22"/>
        </w:rPr>
        <w:t>НКД = Nom * C1 * (T – T0)/ 365/ 100%,</w:t>
      </w:r>
    </w:p>
    <w:p w:rsidR="00F83674" w:rsidRPr="00B41C8B" w:rsidRDefault="00F83674" w:rsidP="00F83674">
      <w:pPr>
        <w:adjustRightInd w:val="0"/>
        <w:jc w:val="both"/>
        <w:rPr>
          <w:bCs/>
          <w:sz w:val="22"/>
          <w:szCs w:val="22"/>
        </w:rPr>
      </w:pPr>
      <w:r w:rsidRPr="00B41C8B">
        <w:rPr>
          <w:bCs/>
          <w:sz w:val="22"/>
          <w:szCs w:val="22"/>
        </w:rPr>
        <w:t>где:</w:t>
      </w:r>
    </w:p>
    <w:p w:rsidR="00F83674" w:rsidRPr="00B41C8B" w:rsidRDefault="00F83674" w:rsidP="00F83674">
      <w:pPr>
        <w:adjustRightInd w:val="0"/>
        <w:jc w:val="both"/>
        <w:rPr>
          <w:bCs/>
          <w:sz w:val="22"/>
          <w:szCs w:val="22"/>
        </w:rPr>
      </w:pPr>
      <w:r w:rsidRPr="00B41C8B">
        <w:rPr>
          <w:bCs/>
          <w:sz w:val="22"/>
          <w:szCs w:val="22"/>
        </w:rPr>
        <w:t>НКД – накопленный купонный доход;</w:t>
      </w:r>
    </w:p>
    <w:p w:rsidR="00F83674" w:rsidRPr="00B41C8B" w:rsidRDefault="00F83674" w:rsidP="00F83674">
      <w:pPr>
        <w:adjustRightInd w:val="0"/>
        <w:jc w:val="both"/>
        <w:rPr>
          <w:bCs/>
          <w:sz w:val="22"/>
          <w:szCs w:val="22"/>
        </w:rPr>
      </w:pPr>
      <w:r w:rsidRPr="00B41C8B">
        <w:rPr>
          <w:bCs/>
          <w:sz w:val="22"/>
          <w:szCs w:val="22"/>
        </w:rPr>
        <w:t>Nom - номинальная стоимость одной Облигации, руб.;</w:t>
      </w:r>
    </w:p>
    <w:p w:rsidR="00F83674" w:rsidRPr="00B41C8B" w:rsidRDefault="00F83674" w:rsidP="00F83674">
      <w:pPr>
        <w:adjustRightInd w:val="0"/>
        <w:jc w:val="both"/>
        <w:rPr>
          <w:bCs/>
          <w:sz w:val="22"/>
          <w:szCs w:val="22"/>
        </w:rPr>
      </w:pPr>
      <w:r w:rsidRPr="00B41C8B">
        <w:rPr>
          <w:bCs/>
          <w:sz w:val="22"/>
          <w:szCs w:val="22"/>
        </w:rPr>
        <w:t>С1 - размер процентной ставки 1-го купона, в процентах годовых;</w:t>
      </w:r>
    </w:p>
    <w:p w:rsidR="00F83674" w:rsidRPr="00B41C8B" w:rsidRDefault="00F83674" w:rsidP="00F83674">
      <w:pPr>
        <w:adjustRightInd w:val="0"/>
        <w:jc w:val="both"/>
        <w:rPr>
          <w:bCs/>
          <w:sz w:val="22"/>
          <w:szCs w:val="22"/>
        </w:rPr>
      </w:pPr>
      <w:r w:rsidRPr="00B41C8B">
        <w:rPr>
          <w:bCs/>
          <w:sz w:val="22"/>
          <w:szCs w:val="22"/>
        </w:rPr>
        <w:t>T – дата размещения Облигаций;</w:t>
      </w:r>
    </w:p>
    <w:p w:rsidR="00F83674" w:rsidRPr="00B41C8B" w:rsidRDefault="00F83674" w:rsidP="00F83674">
      <w:pPr>
        <w:adjustRightInd w:val="0"/>
        <w:jc w:val="both"/>
        <w:rPr>
          <w:bCs/>
          <w:sz w:val="22"/>
          <w:szCs w:val="22"/>
        </w:rPr>
      </w:pPr>
      <w:r w:rsidRPr="00B41C8B">
        <w:rPr>
          <w:bCs/>
          <w:sz w:val="22"/>
          <w:szCs w:val="22"/>
        </w:rPr>
        <w:t>T0 - дата начала размещения ( в случае, если дата размещения облигаций приходится на период после даты выплаты первого купона, - дата начала соответствующего купонного периода).</w:t>
      </w:r>
    </w:p>
    <w:p w:rsidR="00F83674" w:rsidRPr="00B41C8B" w:rsidRDefault="00F83674" w:rsidP="00F83674">
      <w:pPr>
        <w:adjustRightInd w:val="0"/>
        <w:jc w:val="both"/>
        <w:rPr>
          <w:bCs/>
          <w:sz w:val="22"/>
          <w:szCs w:val="22"/>
        </w:rPr>
      </w:pPr>
      <w:r w:rsidRPr="00B41C8B">
        <w:rPr>
          <w:bCs/>
          <w:sz w:val="22"/>
          <w:szCs w:val="22"/>
        </w:rPr>
        <w:t>Величина НКД в расчете на одну Облигацию рассчитывается с точностью до одной копейки</w:t>
      </w:r>
    </w:p>
    <w:p w:rsidR="00F83674" w:rsidRPr="00B41C8B" w:rsidRDefault="00F83674" w:rsidP="00F83674">
      <w:pPr>
        <w:adjustRightInd w:val="0"/>
        <w:jc w:val="both"/>
        <w:rPr>
          <w:bCs/>
          <w:sz w:val="22"/>
          <w:szCs w:val="22"/>
        </w:rPr>
      </w:pPr>
      <w:r w:rsidRPr="00B41C8B">
        <w:rPr>
          <w:bCs/>
          <w:sz w:val="22"/>
          <w:szCs w:val="22"/>
        </w:rPr>
        <w:t>(округление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rsidR="001272D8" w:rsidRDefault="00F83674" w:rsidP="004F17E5">
      <w:pPr>
        <w:adjustRightInd w:val="0"/>
        <w:ind w:firstLine="708"/>
        <w:jc w:val="both"/>
        <w:rPr>
          <w:bCs/>
          <w:sz w:val="22"/>
          <w:szCs w:val="22"/>
        </w:rPr>
      </w:pPr>
      <w:r w:rsidRPr="00B41C8B">
        <w:rPr>
          <w:bCs/>
          <w:sz w:val="22"/>
          <w:szCs w:val="22"/>
        </w:rPr>
        <w:t>В случае, если при размещении ценных бумаг предоставляется преимущественное право приобретения ценных бумаг, дополнительно указывается цена или порядок определения цены размещения ценных бумаг лицам, имеющим такое преимущественное право: преимущественное право приобретения ценных бумаг не предусмотрено</w:t>
      </w:r>
    </w:p>
    <w:p w:rsidR="00FF78EF" w:rsidRPr="00B41C8B" w:rsidRDefault="00FF78EF" w:rsidP="001E6D39">
      <w:pPr>
        <w:adjustRightInd w:val="0"/>
        <w:jc w:val="both"/>
        <w:rPr>
          <w:bCs/>
          <w:sz w:val="22"/>
          <w:szCs w:val="22"/>
        </w:rPr>
      </w:pPr>
    </w:p>
    <w:p w:rsidR="001272D8" w:rsidRPr="004F17E5" w:rsidRDefault="001D6A65" w:rsidP="004F17E5">
      <w:pPr>
        <w:adjustRightInd w:val="0"/>
        <w:ind w:left="708"/>
        <w:jc w:val="both"/>
        <w:rPr>
          <w:b/>
          <w:bCs/>
          <w:sz w:val="22"/>
          <w:szCs w:val="22"/>
        </w:rPr>
      </w:pPr>
      <w:r w:rsidRPr="004F17E5">
        <w:rPr>
          <w:b/>
          <w:bCs/>
          <w:sz w:val="22"/>
          <w:szCs w:val="22"/>
        </w:rPr>
        <w:t>8.8.5. Порядок осуществления преимущественного права приобретения размещаемых ценных бумаг</w:t>
      </w:r>
    </w:p>
    <w:p w:rsidR="00FF78EF" w:rsidRPr="00B41C8B" w:rsidRDefault="00FF78EF" w:rsidP="001E6D39">
      <w:pPr>
        <w:adjustRightInd w:val="0"/>
        <w:jc w:val="both"/>
        <w:rPr>
          <w:bCs/>
          <w:sz w:val="22"/>
          <w:szCs w:val="22"/>
        </w:rPr>
      </w:pPr>
    </w:p>
    <w:p w:rsidR="00F83674" w:rsidRPr="004F17E5" w:rsidRDefault="001D6A65" w:rsidP="00F83674">
      <w:pPr>
        <w:adjustRightInd w:val="0"/>
        <w:jc w:val="both"/>
        <w:rPr>
          <w:bCs/>
          <w:sz w:val="22"/>
          <w:szCs w:val="22"/>
        </w:rPr>
      </w:pPr>
      <w:r w:rsidRPr="004F17E5">
        <w:rPr>
          <w:bCs/>
          <w:sz w:val="22"/>
          <w:szCs w:val="22"/>
        </w:rPr>
        <w:t>Преимущественное право приобретения ценных бумаг не предусмотрено.</w:t>
      </w:r>
    </w:p>
    <w:p w:rsidR="00F83674" w:rsidRPr="00B41C8B" w:rsidRDefault="00F83674" w:rsidP="00F83674">
      <w:pPr>
        <w:adjustRightInd w:val="0"/>
        <w:jc w:val="both"/>
        <w:rPr>
          <w:bCs/>
          <w:sz w:val="22"/>
          <w:szCs w:val="22"/>
        </w:rPr>
      </w:pPr>
    </w:p>
    <w:p w:rsidR="00F83674" w:rsidRPr="004F17E5" w:rsidRDefault="00F83674" w:rsidP="00F83674">
      <w:pPr>
        <w:adjustRightInd w:val="0"/>
        <w:jc w:val="both"/>
        <w:rPr>
          <w:bCs/>
          <w:sz w:val="22"/>
          <w:szCs w:val="22"/>
        </w:rPr>
      </w:pPr>
      <w:r w:rsidRPr="00B41C8B">
        <w:rPr>
          <w:bCs/>
          <w:sz w:val="22"/>
          <w:szCs w:val="22"/>
        </w:rPr>
        <w:t>В случае размещения акционерным обществом дополнительных акций, ценных бумаг, конвертируемых в акции, и опционов Эмитента путем подписки, при котором в соответствии со статьями 40 и 41 Федерального закона «Об акционерных обществах» возникает преимущественное право их приобретения, указываются: Эмитент не является акционерным обществом, возможность преимущественного права приобретения Облигаций не предусмотрено.</w:t>
      </w:r>
    </w:p>
    <w:p w:rsidR="00FF78EF" w:rsidRPr="00B41C8B" w:rsidRDefault="00FF78EF" w:rsidP="001E6D39">
      <w:pPr>
        <w:adjustRightInd w:val="0"/>
        <w:jc w:val="both"/>
        <w:rPr>
          <w:bCs/>
          <w:sz w:val="22"/>
          <w:szCs w:val="22"/>
        </w:rPr>
      </w:pPr>
    </w:p>
    <w:p w:rsidR="001272D8" w:rsidRPr="004F17E5" w:rsidRDefault="001D6A65" w:rsidP="004F17E5">
      <w:pPr>
        <w:adjustRightInd w:val="0"/>
        <w:ind w:firstLine="708"/>
        <w:jc w:val="both"/>
        <w:rPr>
          <w:b/>
          <w:bCs/>
          <w:sz w:val="22"/>
          <w:szCs w:val="22"/>
        </w:rPr>
      </w:pPr>
      <w:r w:rsidRPr="004F17E5">
        <w:rPr>
          <w:b/>
          <w:bCs/>
          <w:sz w:val="22"/>
          <w:szCs w:val="22"/>
        </w:rPr>
        <w:t>8.8.6. Условия и порядок оплаты ценных бумаг</w:t>
      </w:r>
    </w:p>
    <w:p w:rsidR="00F83674" w:rsidRPr="00B41C8B" w:rsidRDefault="00F83674" w:rsidP="001E6D39">
      <w:pPr>
        <w:adjustRightInd w:val="0"/>
        <w:jc w:val="both"/>
        <w:rPr>
          <w:bCs/>
          <w:sz w:val="22"/>
          <w:szCs w:val="22"/>
        </w:rPr>
      </w:pPr>
    </w:p>
    <w:p w:rsidR="00F83674" w:rsidRPr="00B41C8B" w:rsidRDefault="00F83674" w:rsidP="00F83674">
      <w:pPr>
        <w:adjustRightInd w:val="0"/>
        <w:jc w:val="both"/>
        <w:rPr>
          <w:bCs/>
          <w:sz w:val="22"/>
          <w:szCs w:val="22"/>
        </w:rPr>
      </w:pPr>
      <w:r w:rsidRPr="00B41C8B">
        <w:rPr>
          <w:bCs/>
          <w:sz w:val="22"/>
          <w:szCs w:val="22"/>
        </w:rPr>
        <w:t>Условия и порядок оплаты ценных бумаг:</w:t>
      </w:r>
    </w:p>
    <w:p w:rsidR="00F83674" w:rsidRPr="00B41C8B" w:rsidRDefault="00F83674" w:rsidP="00F83674">
      <w:pPr>
        <w:adjustRightInd w:val="0"/>
        <w:jc w:val="both"/>
        <w:rPr>
          <w:bCs/>
          <w:sz w:val="22"/>
          <w:szCs w:val="22"/>
        </w:rPr>
      </w:pPr>
      <w:r w:rsidRPr="00B41C8B">
        <w:rPr>
          <w:bCs/>
          <w:sz w:val="22"/>
          <w:szCs w:val="22"/>
        </w:rPr>
        <w:t>При приобретении Облигаций выпуска предусмотрена форма оплаты денежными средствами в валюте Российской Федерации в безналичном порядке.</w:t>
      </w:r>
    </w:p>
    <w:p w:rsidR="00F83674" w:rsidRPr="00B41C8B" w:rsidRDefault="00F83674" w:rsidP="00F83674">
      <w:pPr>
        <w:adjustRightInd w:val="0"/>
        <w:jc w:val="both"/>
        <w:rPr>
          <w:bCs/>
          <w:sz w:val="22"/>
          <w:szCs w:val="22"/>
        </w:rPr>
      </w:pPr>
      <w:r w:rsidRPr="00B41C8B">
        <w:rPr>
          <w:bCs/>
          <w:sz w:val="22"/>
          <w:szCs w:val="22"/>
        </w:rPr>
        <w:t>Денежные расчеты по сделкам купли-продажи Облигаций при их размещении осуществляются на условиях «поставка против платежа» через НКО ЗАО НРД в соответствии с Правилами осуществления клиринговой деятельности Клиринговой организации на рынке ценных бумаг.</w:t>
      </w:r>
    </w:p>
    <w:p w:rsidR="00F83674" w:rsidRPr="00B41C8B" w:rsidRDefault="00F83674" w:rsidP="00F83674">
      <w:pPr>
        <w:adjustRightInd w:val="0"/>
        <w:jc w:val="both"/>
        <w:rPr>
          <w:bCs/>
          <w:sz w:val="22"/>
          <w:szCs w:val="22"/>
        </w:rPr>
      </w:pPr>
      <w:r w:rsidRPr="00B41C8B">
        <w:rPr>
          <w:bCs/>
          <w:sz w:val="22"/>
          <w:szCs w:val="22"/>
        </w:rPr>
        <w:t>Денежные расчеты при размещении Облигаций по заключенным сделкам купли-продажи Облигаций осуществляются в день заключения соответствующих сделок.</w:t>
      </w:r>
    </w:p>
    <w:p w:rsidR="00F83674" w:rsidRPr="00B41C8B" w:rsidRDefault="00F83674" w:rsidP="00F83674">
      <w:pPr>
        <w:adjustRightInd w:val="0"/>
        <w:jc w:val="both"/>
        <w:rPr>
          <w:bCs/>
          <w:sz w:val="22"/>
          <w:szCs w:val="22"/>
        </w:rPr>
      </w:pPr>
    </w:p>
    <w:p w:rsidR="00F83674" w:rsidRPr="00B41C8B" w:rsidRDefault="00F83674" w:rsidP="00F83674">
      <w:pPr>
        <w:adjustRightInd w:val="0"/>
        <w:jc w:val="both"/>
        <w:rPr>
          <w:bCs/>
          <w:sz w:val="22"/>
          <w:szCs w:val="22"/>
        </w:rPr>
      </w:pPr>
      <w:r w:rsidRPr="00B41C8B">
        <w:rPr>
          <w:bCs/>
          <w:sz w:val="22"/>
          <w:szCs w:val="22"/>
        </w:rPr>
        <w:t>Срок оплаты</w:t>
      </w:r>
    </w:p>
    <w:p w:rsidR="00F83674" w:rsidRPr="00B41C8B" w:rsidRDefault="00F83674" w:rsidP="00F83674">
      <w:pPr>
        <w:adjustRightInd w:val="0"/>
        <w:jc w:val="both"/>
        <w:rPr>
          <w:bCs/>
          <w:sz w:val="22"/>
          <w:szCs w:val="22"/>
        </w:rPr>
      </w:pPr>
      <w:r w:rsidRPr="00B41C8B">
        <w:rPr>
          <w:bCs/>
          <w:sz w:val="22"/>
          <w:szCs w:val="22"/>
        </w:rPr>
        <w:t>Облигации размещаются при условии их полной оплаты.</w:t>
      </w:r>
    </w:p>
    <w:p w:rsidR="00F83674" w:rsidRPr="00B41C8B" w:rsidRDefault="00F83674" w:rsidP="00F83674">
      <w:pPr>
        <w:adjustRightInd w:val="0"/>
        <w:jc w:val="both"/>
        <w:rPr>
          <w:bCs/>
          <w:sz w:val="22"/>
          <w:szCs w:val="22"/>
        </w:rPr>
      </w:pPr>
      <w:r w:rsidRPr="00B41C8B">
        <w:rPr>
          <w:bCs/>
          <w:sz w:val="22"/>
          <w:szCs w:val="22"/>
        </w:rPr>
        <w:t>Денежные расчеты при размещении Облигаций по заключенным сделкам купли-продажи Облигаций осуществляются в день заключения соответствующих сделок.</w:t>
      </w:r>
    </w:p>
    <w:p w:rsidR="00F83674" w:rsidRPr="00B41C8B" w:rsidRDefault="00F83674" w:rsidP="00F83674">
      <w:pPr>
        <w:adjustRightInd w:val="0"/>
        <w:jc w:val="both"/>
        <w:rPr>
          <w:bCs/>
          <w:sz w:val="22"/>
          <w:szCs w:val="22"/>
        </w:rPr>
      </w:pPr>
      <w:r w:rsidRPr="00B41C8B">
        <w:rPr>
          <w:bCs/>
          <w:sz w:val="22"/>
          <w:szCs w:val="22"/>
        </w:rPr>
        <w:t>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«Национальный расчетный депозитарий» в сумме, достаточной для полной оплаты Облигаций, указанных в заявках на приобретение Облигаций, с учетом всех необходимых комиссионных сборов.</w:t>
      </w:r>
    </w:p>
    <w:p w:rsidR="00F83674" w:rsidRPr="00B41C8B" w:rsidRDefault="00F83674" w:rsidP="00F83674">
      <w:pPr>
        <w:adjustRightInd w:val="0"/>
        <w:jc w:val="both"/>
        <w:rPr>
          <w:bCs/>
          <w:sz w:val="22"/>
          <w:szCs w:val="22"/>
        </w:rPr>
      </w:pPr>
    </w:p>
    <w:p w:rsidR="00F83674" w:rsidRPr="00B41C8B" w:rsidRDefault="00F83674" w:rsidP="00F83674">
      <w:pPr>
        <w:adjustRightInd w:val="0"/>
        <w:jc w:val="both"/>
        <w:rPr>
          <w:bCs/>
          <w:sz w:val="22"/>
          <w:szCs w:val="22"/>
        </w:rPr>
      </w:pPr>
      <w:r w:rsidRPr="00B41C8B">
        <w:rPr>
          <w:bCs/>
          <w:sz w:val="22"/>
          <w:szCs w:val="22"/>
        </w:rPr>
        <w:t>Условия и порядок предоставления рассрочки при оплате ценных бумаг выпуска:</w:t>
      </w:r>
    </w:p>
    <w:p w:rsidR="00F83674" w:rsidRPr="00B41C8B" w:rsidRDefault="00F83674" w:rsidP="00F83674">
      <w:pPr>
        <w:adjustRightInd w:val="0"/>
        <w:jc w:val="both"/>
        <w:rPr>
          <w:bCs/>
          <w:sz w:val="22"/>
          <w:szCs w:val="22"/>
        </w:rPr>
      </w:pPr>
      <w:r w:rsidRPr="00B41C8B">
        <w:rPr>
          <w:bCs/>
          <w:sz w:val="22"/>
          <w:szCs w:val="22"/>
        </w:rPr>
        <w:t>Возможность рассрочки при оплате Облигаций выпуска не предусмотрена.</w:t>
      </w:r>
    </w:p>
    <w:p w:rsidR="00F83674" w:rsidRPr="00B41C8B" w:rsidRDefault="00F83674" w:rsidP="00F83674">
      <w:pPr>
        <w:adjustRightInd w:val="0"/>
        <w:jc w:val="both"/>
        <w:rPr>
          <w:bCs/>
          <w:sz w:val="22"/>
          <w:szCs w:val="22"/>
        </w:rPr>
      </w:pPr>
      <w:r w:rsidRPr="00B41C8B">
        <w:rPr>
          <w:bCs/>
          <w:sz w:val="22"/>
          <w:szCs w:val="22"/>
        </w:rPr>
        <w:t>Наличная форма расчетов не предусмотрена.</w:t>
      </w:r>
    </w:p>
    <w:p w:rsidR="00F83674" w:rsidRPr="00B41C8B" w:rsidRDefault="00F83674" w:rsidP="00F83674">
      <w:pPr>
        <w:adjustRightInd w:val="0"/>
        <w:jc w:val="both"/>
        <w:rPr>
          <w:bCs/>
          <w:sz w:val="22"/>
          <w:szCs w:val="22"/>
        </w:rPr>
      </w:pPr>
      <w:r w:rsidRPr="00B41C8B">
        <w:rPr>
          <w:bCs/>
          <w:sz w:val="22"/>
          <w:szCs w:val="22"/>
        </w:rPr>
        <w:t>Предусмотрена безналичная форма расчетов.</w:t>
      </w:r>
    </w:p>
    <w:p w:rsidR="00F83674" w:rsidRPr="00B41C8B" w:rsidRDefault="00F83674" w:rsidP="00F83674">
      <w:pPr>
        <w:adjustRightInd w:val="0"/>
        <w:jc w:val="both"/>
        <w:rPr>
          <w:bCs/>
          <w:sz w:val="22"/>
          <w:szCs w:val="22"/>
        </w:rPr>
      </w:pPr>
      <w:r w:rsidRPr="00B41C8B">
        <w:rPr>
          <w:bCs/>
          <w:sz w:val="22"/>
          <w:szCs w:val="22"/>
        </w:rPr>
        <w:t>Форма безналичных расчетов: расчеты в иных формах.</w:t>
      </w:r>
    </w:p>
    <w:p w:rsidR="00F83674" w:rsidRPr="00B41C8B" w:rsidRDefault="00F83674" w:rsidP="00F83674">
      <w:pPr>
        <w:adjustRightInd w:val="0"/>
        <w:jc w:val="both"/>
        <w:rPr>
          <w:bCs/>
          <w:sz w:val="22"/>
          <w:szCs w:val="22"/>
        </w:rPr>
      </w:pPr>
      <w:r w:rsidRPr="00B41C8B">
        <w:rPr>
          <w:bCs/>
          <w:sz w:val="22"/>
          <w:szCs w:val="22"/>
        </w:rPr>
        <w:t>Реквизиты счета, на который должны перечисляться денежные средства в оплату Облигаций:</w:t>
      </w:r>
    </w:p>
    <w:p w:rsidR="00F83674" w:rsidRPr="00B41C8B" w:rsidRDefault="00F83674" w:rsidP="00F83674">
      <w:pPr>
        <w:adjustRightInd w:val="0"/>
        <w:jc w:val="both"/>
        <w:rPr>
          <w:bCs/>
          <w:sz w:val="22"/>
          <w:szCs w:val="22"/>
        </w:rPr>
      </w:pPr>
      <w:r w:rsidRPr="00B41C8B">
        <w:rPr>
          <w:bCs/>
          <w:sz w:val="22"/>
          <w:szCs w:val="22"/>
        </w:rPr>
        <w:t>Кредитная организация:</w:t>
      </w:r>
    </w:p>
    <w:p w:rsidR="00F83674" w:rsidRPr="00B41C8B" w:rsidRDefault="00F83674" w:rsidP="00F83674">
      <w:pPr>
        <w:adjustRightInd w:val="0"/>
        <w:jc w:val="both"/>
        <w:rPr>
          <w:bCs/>
          <w:sz w:val="22"/>
          <w:szCs w:val="22"/>
        </w:rPr>
      </w:pPr>
      <w:r w:rsidRPr="00B41C8B">
        <w:rPr>
          <w:bCs/>
          <w:sz w:val="22"/>
          <w:szCs w:val="22"/>
        </w:rPr>
        <w:t>Полное фирменное наименование на русском языке: Небанковская кредитная организация</w:t>
      </w:r>
    </w:p>
    <w:p w:rsidR="00F83674" w:rsidRPr="00B41C8B" w:rsidRDefault="00F83674" w:rsidP="00F83674">
      <w:pPr>
        <w:adjustRightInd w:val="0"/>
        <w:jc w:val="both"/>
        <w:rPr>
          <w:bCs/>
          <w:sz w:val="22"/>
          <w:szCs w:val="22"/>
        </w:rPr>
      </w:pPr>
      <w:r w:rsidRPr="00B41C8B">
        <w:rPr>
          <w:bCs/>
          <w:sz w:val="22"/>
          <w:szCs w:val="22"/>
        </w:rPr>
        <w:t>закрытое акционерное общество «Национальный расчетный депозитарий».</w:t>
      </w:r>
    </w:p>
    <w:p w:rsidR="00F83674" w:rsidRPr="00B41C8B" w:rsidRDefault="00F83674" w:rsidP="00F83674">
      <w:pPr>
        <w:adjustRightInd w:val="0"/>
        <w:jc w:val="both"/>
        <w:rPr>
          <w:bCs/>
          <w:sz w:val="22"/>
          <w:szCs w:val="22"/>
        </w:rPr>
      </w:pPr>
      <w:r w:rsidRPr="00B41C8B">
        <w:rPr>
          <w:bCs/>
          <w:sz w:val="22"/>
          <w:szCs w:val="22"/>
        </w:rPr>
        <w:t>Сокращенное фирменное наименование на русском языке: НКО ЗАО НРД.</w:t>
      </w:r>
    </w:p>
    <w:p w:rsidR="00F83674" w:rsidRPr="00B41C8B" w:rsidRDefault="00F83674" w:rsidP="00F83674">
      <w:pPr>
        <w:adjustRightInd w:val="0"/>
        <w:jc w:val="both"/>
        <w:rPr>
          <w:bCs/>
          <w:sz w:val="22"/>
          <w:szCs w:val="22"/>
        </w:rPr>
      </w:pPr>
      <w:r w:rsidRPr="00B41C8B">
        <w:rPr>
          <w:bCs/>
          <w:sz w:val="22"/>
          <w:szCs w:val="22"/>
        </w:rPr>
        <w:t>Место нахождения: город Москва, улица Спартаковская, дом 12</w:t>
      </w:r>
    </w:p>
    <w:p w:rsidR="00F83674" w:rsidRPr="00B41C8B" w:rsidRDefault="00F83674" w:rsidP="00F83674">
      <w:pPr>
        <w:adjustRightInd w:val="0"/>
        <w:jc w:val="both"/>
        <w:rPr>
          <w:bCs/>
          <w:sz w:val="22"/>
          <w:szCs w:val="22"/>
        </w:rPr>
      </w:pPr>
      <w:r w:rsidRPr="00B41C8B">
        <w:rPr>
          <w:bCs/>
          <w:sz w:val="22"/>
          <w:szCs w:val="22"/>
        </w:rPr>
        <w:t>Почтовый адрес: 105066, г. Москва, ул. Спартаковская, д.12</w:t>
      </w:r>
    </w:p>
    <w:p w:rsidR="00F83674" w:rsidRPr="00B41C8B" w:rsidRDefault="00F83674" w:rsidP="00F83674">
      <w:pPr>
        <w:adjustRightInd w:val="0"/>
        <w:jc w:val="both"/>
        <w:rPr>
          <w:bCs/>
          <w:sz w:val="22"/>
          <w:szCs w:val="22"/>
        </w:rPr>
      </w:pPr>
      <w:r w:rsidRPr="00B41C8B">
        <w:rPr>
          <w:bCs/>
          <w:sz w:val="22"/>
          <w:szCs w:val="22"/>
        </w:rPr>
        <w:t>Лицензия № 3294 на осуществление банковских операций, выданная 26 июля 2012 г.</w:t>
      </w:r>
    </w:p>
    <w:p w:rsidR="00F83674" w:rsidRPr="00B41C8B" w:rsidRDefault="00F83674" w:rsidP="00F83674">
      <w:pPr>
        <w:adjustRightInd w:val="0"/>
        <w:jc w:val="both"/>
        <w:rPr>
          <w:bCs/>
          <w:sz w:val="22"/>
          <w:szCs w:val="22"/>
        </w:rPr>
      </w:pPr>
      <w:r w:rsidRPr="00B41C8B">
        <w:rPr>
          <w:bCs/>
          <w:sz w:val="22"/>
          <w:szCs w:val="22"/>
        </w:rPr>
        <w:t>Центральным банком Российской Федерации. БИК: 044583505 К/с: 30105810100000000505 в</w:t>
      </w:r>
    </w:p>
    <w:p w:rsidR="00F83674" w:rsidRPr="00B41C8B" w:rsidRDefault="00F83674" w:rsidP="00F83674">
      <w:pPr>
        <w:adjustRightInd w:val="0"/>
        <w:jc w:val="both"/>
        <w:rPr>
          <w:bCs/>
          <w:sz w:val="22"/>
          <w:szCs w:val="22"/>
        </w:rPr>
      </w:pPr>
      <w:r w:rsidRPr="00B41C8B">
        <w:rPr>
          <w:bCs/>
          <w:sz w:val="22"/>
          <w:szCs w:val="22"/>
        </w:rPr>
        <w:t>Отделении 1 Главного управления Центрального банка Российской Федерации по Центральному федеральному округу г. Москва</w:t>
      </w:r>
    </w:p>
    <w:p w:rsidR="00F83674" w:rsidRPr="00B41C8B" w:rsidRDefault="00F83674" w:rsidP="00F83674">
      <w:pPr>
        <w:adjustRightInd w:val="0"/>
        <w:jc w:val="both"/>
        <w:rPr>
          <w:bCs/>
          <w:sz w:val="22"/>
          <w:szCs w:val="22"/>
        </w:rPr>
      </w:pPr>
      <w:r w:rsidRPr="00B41C8B">
        <w:rPr>
          <w:bCs/>
          <w:sz w:val="22"/>
          <w:szCs w:val="22"/>
        </w:rPr>
        <w:t>Владелец счета: Открытое акционерное общество "Инвестиционная компания "Новый Арбат"</w:t>
      </w:r>
    </w:p>
    <w:p w:rsidR="00F83674" w:rsidRPr="00B41C8B" w:rsidRDefault="00F83674" w:rsidP="00F83674">
      <w:pPr>
        <w:adjustRightInd w:val="0"/>
        <w:jc w:val="both"/>
        <w:rPr>
          <w:bCs/>
          <w:sz w:val="22"/>
          <w:szCs w:val="22"/>
        </w:rPr>
      </w:pPr>
      <w:r w:rsidRPr="00B41C8B">
        <w:rPr>
          <w:bCs/>
          <w:sz w:val="22"/>
          <w:szCs w:val="22"/>
        </w:rPr>
        <w:t>ИНН/КПП: 7701247577 / 771401001</w:t>
      </w:r>
    </w:p>
    <w:p w:rsidR="00F83674" w:rsidRPr="00B41C8B" w:rsidRDefault="00F83674" w:rsidP="00F83674">
      <w:pPr>
        <w:adjustRightInd w:val="0"/>
        <w:jc w:val="both"/>
        <w:rPr>
          <w:bCs/>
          <w:sz w:val="22"/>
          <w:szCs w:val="22"/>
        </w:rPr>
      </w:pPr>
      <w:r w:rsidRPr="00B41C8B">
        <w:rPr>
          <w:bCs/>
          <w:sz w:val="22"/>
          <w:szCs w:val="22"/>
        </w:rPr>
        <w:t>Номер счета: 30411810400007000876</w:t>
      </w:r>
    </w:p>
    <w:p w:rsidR="00F83674" w:rsidRPr="00B41C8B" w:rsidRDefault="00F83674" w:rsidP="00F83674">
      <w:pPr>
        <w:adjustRightInd w:val="0"/>
        <w:jc w:val="both"/>
        <w:rPr>
          <w:bCs/>
          <w:sz w:val="22"/>
          <w:szCs w:val="22"/>
        </w:rPr>
      </w:pPr>
      <w:r w:rsidRPr="00B41C8B">
        <w:rPr>
          <w:bCs/>
          <w:sz w:val="22"/>
          <w:szCs w:val="22"/>
        </w:rPr>
        <w:t>Форма оплаты размещаемых ценных бумаг:</w:t>
      </w:r>
    </w:p>
    <w:p w:rsidR="00F83674" w:rsidRPr="00B41C8B" w:rsidRDefault="00F83674" w:rsidP="00F83674">
      <w:pPr>
        <w:adjustRightInd w:val="0"/>
        <w:jc w:val="both"/>
        <w:rPr>
          <w:bCs/>
          <w:sz w:val="22"/>
          <w:szCs w:val="22"/>
        </w:rPr>
      </w:pPr>
      <w:r w:rsidRPr="00B41C8B">
        <w:rPr>
          <w:bCs/>
          <w:sz w:val="22"/>
          <w:szCs w:val="22"/>
        </w:rPr>
        <w:t>При приобретении Облигаций выпуска предусмотрена форма оплаты денежными средствами в валюте Российской Федерации в безналичном порядке.</w:t>
      </w:r>
    </w:p>
    <w:p w:rsidR="00F83674" w:rsidRPr="00B41C8B" w:rsidRDefault="00F83674" w:rsidP="00F83674">
      <w:pPr>
        <w:adjustRightInd w:val="0"/>
        <w:jc w:val="both"/>
        <w:rPr>
          <w:bCs/>
          <w:sz w:val="22"/>
          <w:szCs w:val="22"/>
        </w:rPr>
      </w:pPr>
      <w:r w:rsidRPr="00B41C8B">
        <w:rPr>
          <w:bCs/>
          <w:sz w:val="22"/>
          <w:szCs w:val="22"/>
        </w:rPr>
        <w:t>Иные условия и порядок оплаты ценных бумаг выпуска:</w:t>
      </w:r>
    </w:p>
    <w:p w:rsidR="00F83674" w:rsidRPr="00B41C8B" w:rsidRDefault="00F83674" w:rsidP="00F83674">
      <w:pPr>
        <w:adjustRightInd w:val="0"/>
        <w:jc w:val="both"/>
        <w:rPr>
          <w:bCs/>
          <w:sz w:val="22"/>
          <w:szCs w:val="22"/>
        </w:rPr>
      </w:pPr>
      <w:r w:rsidRPr="00B41C8B">
        <w:rPr>
          <w:bCs/>
          <w:sz w:val="22"/>
          <w:szCs w:val="22"/>
        </w:rPr>
        <w:t>Оплата Облигаций не денежными средствами не предусмотрена.</w:t>
      </w:r>
    </w:p>
    <w:p w:rsidR="005D159D" w:rsidRPr="002F6D1A" w:rsidRDefault="005D159D" w:rsidP="005D159D">
      <w:pPr>
        <w:adjustRightInd w:val="0"/>
        <w:jc w:val="both"/>
        <w:rPr>
          <w:sz w:val="22"/>
          <w:szCs w:val="22"/>
        </w:rPr>
      </w:pPr>
      <w:r w:rsidRPr="002F6D1A">
        <w:rPr>
          <w:sz w:val="22"/>
          <w:szCs w:val="22"/>
        </w:rPr>
        <w:t>Начиная со второго дня размещения Облигаций, покупатели при приобретении Облигаций</w:t>
      </w:r>
      <w:r>
        <w:rPr>
          <w:sz w:val="22"/>
          <w:szCs w:val="22"/>
        </w:rPr>
        <w:t xml:space="preserve"> </w:t>
      </w:r>
      <w:r w:rsidRPr="002F6D1A">
        <w:rPr>
          <w:sz w:val="22"/>
          <w:szCs w:val="22"/>
        </w:rPr>
        <w:t>помимо цены размещения уплачивают накопленный купонный доход по Облигациям (НКД),</w:t>
      </w:r>
      <w:r>
        <w:rPr>
          <w:sz w:val="22"/>
          <w:szCs w:val="22"/>
        </w:rPr>
        <w:t xml:space="preserve"> </w:t>
      </w:r>
      <w:r w:rsidRPr="002F6D1A">
        <w:rPr>
          <w:sz w:val="22"/>
          <w:szCs w:val="22"/>
        </w:rPr>
        <w:t xml:space="preserve">определяемый в соответствии с п. 8.4 Решения о выпуске ценных бумаг, </w:t>
      </w:r>
      <w:r w:rsidRPr="004F17E5">
        <w:rPr>
          <w:sz w:val="22"/>
          <w:szCs w:val="22"/>
        </w:rPr>
        <w:t>п. 8.8.4 Проспекта</w:t>
      </w:r>
      <w:r>
        <w:rPr>
          <w:sz w:val="22"/>
          <w:szCs w:val="22"/>
        </w:rPr>
        <w:t xml:space="preserve"> </w:t>
      </w:r>
      <w:r w:rsidRPr="002F6D1A">
        <w:rPr>
          <w:sz w:val="22"/>
          <w:szCs w:val="22"/>
        </w:rPr>
        <w:t>ценных бумаг.</w:t>
      </w:r>
      <w:r>
        <w:rPr>
          <w:sz w:val="22"/>
          <w:szCs w:val="22"/>
        </w:rPr>
        <w:t xml:space="preserve"> </w:t>
      </w:r>
      <w:r w:rsidRPr="002F6D1A">
        <w:rPr>
          <w:sz w:val="22"/>
          <w:szCs w:val="22"/>
        </w:rPr>
        <w:t>Денежные средства, поступающие в оплату Облигаций настоящего выпуска, зачисляются на счет</w:t>
      </w:r>
      <w:r>
        <w:rPr>
          <w:sz w:val="22"/>
          <w:szCs w:val="22"/>
        </w:rPr>
        <w:t xml:space="preserve"> </w:t>
      </w:r>
      <w:r w:rsidRPr="002F6D1A">
        <w:rPr>
          <w:sz w:val="22"/>
          <w:szCs w:val="22"/>
        </w:rPr>
        <w:t>Андеррайтера в НКО ЗАО НРД.</w:t>
      </w:r>
      <w:r>
        <w:rPr>
          <w:sz w:val="22"/>
          <w:szCs w:val="22"/>
        </w:rPr>
        <w:t xml:space="preserve"> </w:t>
      </w:r>
      <w:r w:rsidRPr="002F6D1A">
        <w:rPr>
          <w:sz w:val="22"/>
          <w:szCs w:val="22"/>
        </w:rPr>
        <w:t xml:space="preserve">Андеррайтер переводит средства, полученные от размещения Облигаций, на счет </w:t>
      </w:r>
      <w:r>
        <w:rPr>
          <w:sz w:val="22"/>
          <w:szCs w:val="22"/>
        </w:rPr>
        <w:t>Эмитент</w:t>
      </w:r>
      <w:r w:rsidRPr="002F6D1A">
        <w:rPr>
          <w:sz w:val="22"/>
          <w:szCs w:val="22"/>
        </w:rPr>
        <w:t>а в срок,</w:t>
      </w:r>
      <w:r>
        <w:rPr>
          <w:sz w:val="22"/>
          <w:szCs w:val="22"/>
        </w:rPr>
        <w:t xml:space="preserve"> </w:t>
      </w:r>
      <w:r w:rsidRPr="002F6D1A">
        <w:rPr>
          <w:sz w:val="22"/>
          <w:szCs w:val="22"/>
        </w:rPr>
        <w:t xml:space="preserve">установленный договором между Андеррайтером и </w:t>
      </w:r>
      <w:r>
        <w:rPr>
          <w:sz w:val="22"/>
          <w:szCs w:val="22"/>
        </w:rPr>
        <w:t>Эмитент</w:t>
      </w:r>
      <w:r w:rsidRPr="002F6D1A">
        <w:rPr>
          <w:sz w:val="22"/>
          <w:szCs w:val="22"/>
        </w:rPr>
        <w:t>ом.</w:t>
      </w:r>
    </w:p>
    <w:p w:rsidR="005D159D" w:rsidRPr="002F6D1A" w:rsidRDefault="005D159D" w:rsidP="005D159D">
      <w:pPr>
        <w:adjustRightInd w:val="0"/>
        <w:jc w:val="both"/>
        <w:rPr>
          <w:sz w:val="22"/>
          <w:szCs w:val="22"/>
        </w:rPr>
      </w:pPr>
      <w:r w:rsidRPr="002F6D1A">
        <w:rPr>
          <w:sz w:val="22"/>
          <w:szCs w:val="22"/>
        </w:rPr>
        <w:t>Участники торгов ФБ ММВБ, заявки которых в ходе размещения Облигаций не были</w:t>
      </w:r>
      <w:r>
        <w:rPr>
          <w:sz w:val="22"/>
          <w:szCs w:val="22"/>
        </w:rPr>
        <w:t xml:space="preserve"> </w:t>
      </w:r>
      <w:r w:rsidRPr="002F6D1A">
        <w:rPr>
          <w:sz w:val="22"/>
          <w:szCs w:val="22"/>
        </w:rPr>
        <w:t>удовлетворены (были частично удовлетворены), имеют право отозвать зарезервированные, но не</w:t>
      </w:r>
      <w:r>
        <w:rPr>
          <w:sz w:val="22"/>
          <w:szCs w:val="22"/>
        </w:rPr>
        <w:t xml:space="preserve"> </w:t>
      </w:r>
      <w:r w:rsidRPr="002F6D1A">
        <w:rPr>
          <w:sz w:val="22"/>
          <w:szCs w:val="22"/>
        </w:rPr>
        <w:t>использованные для покупки Облигаций денежные средства из НКО ЗАО НРД. Отзыв денежных</w:t>
      </w:r>
      <w:r>
        <w:rPr>
          <w:sz w:val="22"/>
          <w:szCs w:val="22"/>
        </w:rPr>
        <w:t xml:space="preserve"> </w:t>
      </w:r>
      <w:r w:rsidRPr="002F6D1A">
        <w:rPr>
          <w:sz w:val="22"/>
          <w:szCs w:val="22"/>
        </w:rPr>
        <w:t>средств производится в порядке и сроки, установленные Правилами Биржи и Правилами</w:t>
      </w:r>
      <w:r>
        <w:rPr>
          <w:sz w:val="22"/>
          <w:szCs w:val="22"/>
        </w:rPr>
        <w:t xml:space="preserve"> </w:t>
      </w:r>
      <w:r w:rsidRPr="002F6D1A">
        <w:rPr>
          <w:sz w:val="22"/>
          <w:szCs w:val="22"/>
        </w:rPr>
        <w:t>осуществления клиринговой деятельности Клиринговой организации на рынке ценных бумаг.</w:t>
      </w:r>
    </w:p>
    <w:p w:rsidR="005D159D" w:rsidRDefault="005D159D" w:rsidP="005D159D">
      <w:pPr>
        <w:adjustRightInd w:val="0"/>
        <w:jc w:val="both"/>
        <w:rPr>
          <w:sz w:val="22"/>
          <w:szCs w:val="22"/>
        </w:rPr>
      </w:pPr>
      <w:r w:rsidRPr="002F6D1A">
        <w:rPr>
          <w:sz w:val="22"/>
          <w:szCs w:val="22"/>
        </w:rPr>
        <w:t xml:space="preserve">Иные существенные, по мнению </w:t>
      </w:r>
      <w:r>
        <w:rPr>
          <w:sz w:val="22"/>
          <w:szCs w:val="22"/>
        </w:rPr>
        <w:t>Эмитент</w:t>
      </w:r>
      <w:r w:rsidRPr="002F6D1A">
        <w:rPr>
          <w:sz w:val="22"/>
          <w:szCs w:val="22"/>
        </w:rPr>
        <w:t>а, условия оплаты Облигаций отсутствуют.</w:t>
      </w:r>
    </w:p>
    <w:p w:rsidR="00F83674" w:rsidRPr="00B41C8B" w:rsidRDefault="00F83674" w:rsidP="001E6D39">
      <w:pPr>
        <w:adjustRightInd w:val="0"/>
        <w:jc w:val="both"/>
        <w:rPr>
          <w:bCs/>
          <w:sz w:val="22"/>
          <w:szCs w:val="22"/>
        </w:rPr>
      </w:pPr>
    </w:p>
    <w:p w:rsidR="00F83674" w:rsidRPr="004F17E5" w:rsidRDefault="001D6A65" w:rsidP="00F83674">
      <w:pPr>
        <w:adjustRightInd w:val="0"/>
        <w:jc w:val="both"/>
        <w:rPr>
          <w:bCs/>
          <w:iCs/>
          <w:sz w:val="22"/>
          <w:szCs w:val="22"/>
        </w:rPr>
      </w:pPr>
      <w:r w:rsidRPr="004F17E5">
        <w:rPr>
          <w:bCs/>
          <w:iCs/>
          <w:sz w:val="22"/>
          <w:szCs w:val="22"/>
        </w:rPr>
        <w:t xml:space="preserve">В случае оплаты дополнительных акций, размещаемых посредством закрытой подписки, путем зачета денежных требований к акционерному обществу - эмитенту указывается порядок направления заявления (заключения соглашения) о таком зачете: </w:t>
      </w:r>
      <w:r w:rsidR="00F83674" w:rsidRPr="00B41C8B">
        <w:rPr>
          <w:bCs/>
          <w:iCs/>
          <w:sz w:val="22"/>
          <w:szCs w:val="22"/>
        </w:rPr>
        <w:t>данная информация не указывается.</w:t>
      </w:r>
    </w:p>
    <w:p w:rsidR="001272D8" w:rsidRPr="004F17E5" w:rsidRDefault="001D6A65" w:rsidP="004F17E5">
      <w:pPr>
        <w:adjustRightInd w:val="0"/>
        <w:ind w:left="708"/>
        <w:jc w:val="both"/>
        <w:rPr>
          <w:b/>
          <w:bCs/>
          <w:iCs/>
          <w:sz w:val="22"/>
          <w:szCs w:val="22"/>
        </w:rPr>
      </w:pPr>
      <w:r w:rsidRPr="004F17E5">
        <w:rPr>
          <w:b/>
          <w:bCs/>
          <w:iCs/>
          <w:sz w:val="22"/>
          <w:szCs w:val="22"/>
        </w:rPr>
        <w:t>8.8.7. Сведения о документе, содержащем фактические итоги размещения ценных бумаг, который представляется после завершения размещения ценных бумаг</w:t>
      </w:r>
    </w:p>
    <w:p w:rsidR="00F83674" w:rsidRPr="004F17E5" w:rsidRDefault="00F83674" w:rsidP="00F83674">
      <w:pPr>
        <w:adjustRightInd w:val="0"/>
        <w:jc w:val="both"/>
        <w:rPr>
          <w:bCs/>
          <w:iCs/>
          <w:sz w:val="22"/>
          <w:szCs w:val="22"/>
        </w:rPr>
      </w:pPr>
    </w:p>
    <w:p w:rsidR="00A168B9" w:rsidRPr="00B41C8B" w:rsidRDefault="00A168B9" w:rsidP="00A168B9">
      <w:pPr>
        <w:adjustRightInd w:val="0"/>
        <w:jc w:val="both"/>
        <w:rPr>
          <w:bCs/>
          <w:sz w:val="22"/>
          <w:szCs w:val="22"/>
        </w:rPr>
      </w:pPr>
      <w:r w:rsidRPr="00B41C8B">
        <w:rPr>
          <w:bCs/>
          <w:sz w:val="22"/>
          <w:szCs w:val="22"/>
        </w:rPr>
        <w:t xml:space="preserve">В случае размещения ценных бумаг, допущенных (допускаемых) к организованным торгам, путем  открытой подписки с их оплатой деньгами (денежными средствами) и (или) допущенными к организованным торгам эмиссионными ценными бумагами, указываются сведения о документе, содержащем фактические итоги размещения ценных бумаг, который Эмитент намеревается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 Документом, содержащем фактические итоги размещения ценных бумаг, который  Эмитент намеревается представить в регистрирующий орган после завершения размещения ценных бумаг  является Уведомление об итогах выпуска ценных бумаг. </w:t>
      </w:r>
    </w:p>
    <w:p w:rsidR="00F83674" w:rsidRPr="00B41C8B" w:rsidRDefault="00F83674" w:rsidP="001E6D39">
      <w:pPr>
        <w:adjustRightInd w:val="0"/>
        <w:jc w:val="both"/>
        <w:rPr>
          <w:bCs/>
          <w:sz w:val="22"/>
          <w:szCs w:val="22"/>
        </w:rPr>
      </w:pPr>
    </w:p>
    <w:p w:rsidR="00A168B9" w:rsidRPr="00B41C8B" w:rsidRDefault="001D6A65" w:rsidP="00A168B9">
      <w:pPr>
        <w:adjustRightInd w:val="0"/>
        <w:jc w:val="both"/>
        <w:rPr>
          <w:b/>
          <w:bCs/>
          <w:sz w:val="22"/>
          <w:szCs w:val="22"/>
        </w:rPr>
      </w:pPr>
      <w:r w:rsidRPr="004F17E5">
        <w:rPr>
          <w:b/>
          <w:bCs/>
          <w:sz w:val="22"/>
          <w:szCs w:val="22"/>
        </w:rPr>
        <w:t>8.9. Порядок и условия погашения и выплаты доходов по облигациям</w:t>
      </w:r>
    </w:p>
    <w:p w:rsidR="00A168B9" w:rsidRPr="00B41C8B" w:rsidRDefault="00A168B9" w:rsidP="00A168B9">
      <w:pPr>
        <w:adjustRightInd w:val="0"/>
        <w:jc w:val="both"/>
        <w:rPr>
          <w:b/>
          <w:bCs/>
          <w:sz w:val="22"/>
          <w:szCs w:val="22"/>
        </w:rPr>
      </w:pPr>
    </w:p>
    <w:p w:rsidR="001272D8" w:rsidRDefault="00A168B9" w:rsidP="004F17E5">
      <w:pPr>
        <w:adjustRightInd w:val="0"/>
        <w:ind w:firstLine="708"/>
        <w:jc w:val="both"/>
        <w:rPr>
          <w:b/>
          <w:bCs/>
          <w:sz w:val="22"/>
          <w:szCs w:val="22"/>
        </w:rPr>
      </w:pPr>
      <w:r w:rsidRPr="00B41C8B">
        <w:rPr>
          <w:b/>
          <w:bCs/>
          <w:sz w:val="22"/>
          <w:szCs w:val="22"/>
        </w:rPr>
        <w:t>8.9.1. Форма погашения облигаций</w:t>
      </w:r>
    </w:p>
    <w:p w:rsidR="00A168B9" w:rsidRPr="00B41C8B" w:rsidRDefault="00A168B9" w:rsidP="00A168B9">
      <w:pPr>
        <w:adjustRightInd w:val="0"/>
        <w:jc w:val="both"/>
        <w:rPr>
          <w:b/>
          <w:bCs/>
          <w:sz w:val="22"/>
          <w:szCs w:val="22"/>
        </w:rPr>
      </w:pPr>
    </w:p>
    <w:p w:rsidR="00A168B9" w:rsidRPr="004F17E5" w:rsidRDefault="00A168B9" w:rsidP="00A168B9">
      <w:pPr>
        <w:adjustRightInd w:val="0"/>
        <w:jc w:val="both"/>
        <w:rPr>
          <w:b/>
          <w:bCs/>
          <w:sz w:val="22"/>
          <w:szCs w:val="22"/>
        </w:rPr>
      </w:pPr>
    </w:p>
    <w:p w:rsidR="00A168B9" w:rsidRPr="00B41C8B" w:rsidRDefault="00A168B9" w:rsidP="00A168B9">
      <w:pPr>
        <w:adjustRightInd w:val="0"/>
        <w:jc w:val="both"/>
        <w:rPr>
          <w:bCs/>
          <w:sz w:val="22"/>
          <w:szCs w:val="22"/>
        </w:rPr>
      </w:pPr>
      <w:r w:rsidRPr="00B41C8B">
        <w:rPr>
          <w:bCs/>
          <w:sz w:val="22"/>
          <w:szCs w:val="22"/>
        </w:rPr>
        <w:t>Указывается форма погашения облигаций (денежные средства, имущество, конвертация), а также возможность и условия выбора владельцами облигаций формы их погашения: Погашение Облигаций производится денежными средствами в валюте Российской Федерации в безналичном порядке. Возможность выбора владельцами Облигаций формы погашения Облигаций не предусмотрена.</w:t>
      </w:r>
    </w:p>
    <w:p w:rsidR="00A168B9" w:rsidRPr="004F17E5" w:rsidRDefault="00A168B9" w:rsidP="00A168B9">
      <w:pPr>
        <w:adjustRightInd w:val="0"/>
        <w:jc w:val="both"/>
        <w:rPr>
          <w:bCs/>
          <w:sz w:val="22"/>
          <w:szCs w:val="22"/>
        </w:rPr>
      </w:pPr>
      <w:r w:rsidRPr="00B41C8B">
        <w:rPr>
          <w:bCs/>
          <w:sz w:val="22"/>
          <w:szCs w:val="22"/>
        </w:rPr>
        <w:t>В случае, если облигации погашаются имуществом, указываются сведения о таком имуществе: Облигации имуществом не погашаются.</w:t>
      </w:r>
    </w:p>
    <w:p w:rsidR="00A168B9" w:rsidRPr="00B41C8B" w:rsidRDefault="00A168B9" w:rsidP="001E6D39">
      <w:pPr>
        <w:adjustRightInd w:val="0"/>
        <w:jc w:val="both"/>
        <w:rPr>
          <w:bCs/>
          <w:sz w:val="22"/>
          <w:szCs w:val="22"/>
        </w:rPr>
      </w:pPr>
    </w:p>
    <w:p w:rsidR="001272D8" w:rsidRPr="004F17E5" w:rsidRDefault="001D6A65" w:rsidP="004F17E5">
      <w:pPr>
        <w:adjustRightInd w:val="0"/>
        <w:ind w:firstLine="708"/>
        <w:jc w:val="both"/>
        <w:rPr>
          <w:b/>
          <w:bCs/>
          <w:iCs/>
          <w:sz w:val="22"/>
          <w:szCs w:val="22"/>
        </w:rPr>
      </w:pPr>
      <w:r w:rsidRPr="004F17E5">
        <w:rPr>
          <w:b/>
          <w:bCs/>
          <w:iCs/>
          <w:sz w:val="22"/>
          <w:szCs w:val="22"/>
        </w:rPr>
        <w:t>8.9.2. Порядок и условия погашения облигаций</w:t>
      </w:r>
    </w:p>
    <w:p w:rsidR="00A168B9" w:rsidRPr="00B41C8B" w:rsidRDefault="00A168B9" w:rsidP="001E6D3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 xml:space="preserve">Указывается срок (дата) погашения облигаций или порядок его определения: 1092-й (Одна тысяча девяносто второй) день с даты начала размещения Облигаций выпуска (далее – Дата погашения). </w:t>
      </w:r>
    </w:p>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Даты начала и окончания погашения Облигаций выпуска совпадают.</w:t>
      </w:r>
    </w:p>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Если дата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 этом случае владелец Облигаций не имеет права требовать начисления процентов или какой-либо иной компенсации за такую задержку в платеже. Составление списка владельцев Облигаций для исполнения Эмитентом обязательств по погашаемым Облигациям не предусмотрено.</w:t>
      </w:r>
    </w:p>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Порядок и условия погашения облигаций.</w:t>
      </w:r>
    </w:p>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 xml:space="preserve">Погашение Облигаций производится в валюте Российской Федерации в безналичном порядке. Возможность выбора формы погашения Облигаций их владельцам не предоставляется. </w:t>
      </w:r>
    </w:p>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Передача выплат при погашении Облигаций производится в соответствии с порядком, установленным действующим законодательством Российской Федерации.</w:t>
      </w:r>
    </w:p>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Владельцы Облигаций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 xml:space="preserve">Эмитент исполняет обязанность по осуществлению денежных выплат в счет погашения Облигаций путем перечисления денежных средств </w:t>
      </w:r>
      <w:r w:rsidR="003A253C">
        <w:rPr>
          <w:bCs/>
          <w:sz w:val="22"/>
          <w:szCs w:val="22"/>
        </w:rPr>
        <w:t>депозитарию (</w:t>
      </w:r>
      <w:r w:rsidRPr="00B41C8B">
        <w:rPr>
          <w:bCs/>
          <w:sz w:val="22"/>
          <w:szCs w:val="22"/>
        </w:rPr>
        <w:t>НРД</w:t>
      </w:r>
      <w:r w:rsidR="003A253C">
        <w:rPr>
          <w:bCs/>
          <w:sz w:val="22"/>
          <w:szCs w:val="22"/>
        </w:rPr>
        <w:t xml:space="preserve">), осуществляющему </w:t>
      </w:r>
      <w:r w:rsidR="00175027">
        <w:rPr>
          <w:bCs/>
          <w:sz w:val="22"/>
          <w:szCs w:val="22"/>
        </w:rPr>
        <w:t>их обязательное централизованное хранение</w:t>
      </w:r>
      <w:r w:rsidRPr="00B41C8B">
        <w:rPr>
          <w:bCs/>
          <w:sz w:val="22"/>
          <w:szCs w:val="22"/>
        </w:rPr>
        <w:t>. Указанная обязанность считается исполненной Эмитентом с даты поступления денежных средств на счет НРД.</w:t>
      </w:r>
    </w:p>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Передача денежных выплат в счет погашения Облигаций осуществляется депозитарием лицу, являвшемуся его депонентом:</w:t>
      </w:r>
    </w:p>
    <w:p w:rsidR="00A168B9" w:rsidRPr="00B41C8B" w:rsidRDefault="00A168B9" w:rsidP="00A168B9">
      <w:pPr>
        <w:adjustRightInd w:val="0"/>
        <w:jc w:val="both"/>
        <w:rPr>
          <w:bCs/>
          <w:sz w:val="22"/>
          <w:szCs w:val="22"/>
        </w:rPr>
      </w:pPr>
      <w:r w:rsidRPr="00B41C8B">
        <w:rPr>
          <w:bCs/>
          <w:sz w:val="22"/>
          <w:szCs w:val="22"/>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Облигации подлежат погашению;</w:t>
      </w:r>
    </w:p>
    <w:p w:rsidR="00A168B9" w:rsidRPr="00B41C8B" w:rsidRDefault="00A168B9" w:rsidP="00A168B9">
      <w:pPr>
        <w:adjustRightInd w:val="0"/>
        <w:jc w:val="both"/>
        <w:rPr>
          <w:bCs/>
          <w:sz w:val="22"/>
          <w:szCs w:val="22"/>
        </w:rPr>
      </w:pPr>
      <w:r w:rsidRPr="00B41C8B">
        <w:rPr>
          <w:bCs/>
          <w:sz w:val="22"/>
          <w:szCs w:val="22"/>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Облигаций в случае,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w:t>
      </w:r>
    </w:p>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Депозитарий передает своим депонентам денежные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 Погашение Облигаций производится по номинальной стоимости. При погашении Облигаций выплачивается также купонный доход за последний купонный период.</w:t>
      </w:r>
    </w:p>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Списание Облигаций со счетов депо при погашении производится после исполнения Эмитентом всех обязательств перед владельцами Облигаций по погашению номинальной стоимости Облигаций и выплате купонного дохода по ним за все купонные периоды.</w:t>
      </w:r>
    </w:p>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Снятие Сертификата с хранения производится после списания всех Облигаций со счетов в НРД.</w:t>
      </w:r>
    </w:p>
    <w:p w:rsidR="00A168B9" w:rsidRPr="00B41C8B" w:rsidRDefault="00A168B9" w:rsidP="00A168B9">
      <w:pPr>
        <w:adjustRightInd w:val="0"/>
        <w:jc w:val="both"/>
        <w:rPr>
          <w:bCs/>
          <w:sz w:val="22"/>
          <w:szCs w:val="22"/>
        </w:rPr>
      </w:pPr>
      <w:r w:rsidRPr="00B41C8B">
        <w:rPr>
          <w:bCs/>
          <w:sz w:val="22"/>
          <w:szCs w:val="22"/>
        </w:rPr>
        <w:t xml:space="preserve">Иные условия и порядок погашения Облигаций отсутствуют. </w:t>
      </w:r>
    </w:p>
    <w:p w:rsidR="00A168B9" w:rsidRPr="00B41C8B" w:rsidRDefault="00A168B9" w:rsidP="00A168B9">
      <w:pPr>
        <w:adjustRightInd w:val="0"/>
        <w:jc w:val="both"/>
        <w:rPr>
          <w:bCs/>
          <w:sz w:val="22"/>
          <w:szCs w:val="22"/>
        </w:rPr>
      </w:pPr>
    </w:p>
    <w:p w:rsidR="001272D8" w:rsidRDefault="001D6A65" w:rsidP="004F17E5">
      <w:pPr>
        <w:adjustRightInd w:val="0"/>
        <w:ind w:firstLine="708"/>
        <w:jc w:val="both"/>
        <w:rPr>
          <w:b/>
          <w:bCs/>
          <w:iCs/>
          <w:sz w:val="22"/>
          <w:szCs w:val="22"/>
        </w:rPr>
      </w:pPr>
      <w:r w:rsidRPr="004F17E5">
        <w:rPr>
          <w:b/>
          <w:bCs/>
          <w:iCs/>
          <w:sz w:val="22"/>
          <w:szCs w:val="22"/>
        </w:rPr>
        <w:t>8.9.3. Порядок определения дохода, выплачиваемого по каждой облигации</w:t>
      </w:r>
    </w:p>
    <w:p w:rsidR="001272D8" w:rsidRDefault="001272D8" w:rsidP="004F17E5">
      <w:pPr>
        <w:adjustRightInd w:val="0"/>
        <w:ind w:firstLine="708"/>
        <w:jc w:val="both"/>
        <w:rPr>
          <w:b/>
          <w:bCs/>
          <w:iCs/>
          <w:sz w:val="22"/>
          <w:szCs w:val="22"/>
        </w:rPr>
      </w:pPr>
    </w:p>
    <w:p w:rsidR="00A168B9" w:rsidRPr="004F17E5" w:rsidRDefault="001D6A65" w:rsidP="00A168B9">
      <w:pPr>
        <w:adjustRightInd w:val="0"/>
        <w:jc w:val="both"/>
        <w:rPr>
          <w:bCs/>
          <w:iCs/>
          <w:sz w:val="22"/>
          <w:szCs w:val="22"/>
        </w:rPr>
      </w:pPr>
      <w:r w:rsidRPr="004F17E5">
        <w:rPr>
          <w:bCs/>
          <w:iCs/>
          <w:sz w:val="22"/>
          <w:szCs w:val="22"/>
        </w:rPr>
        <w:t>Доходом по Облигациям является сумма купонных доходов, начисляемых за каждый купонный период.</w:t>
      </w:r>
    </w:p>
    <w:p w:rsidR="00A168B9" w:rsidRPr="004F17E5" w:rsidRDefault="001D6A65" w:rsidP="00A168B9">
      <w:pPr>
        <w:adjustRightInd w:val="0"/>
        <w:jc w:val="both"/>
        <w:rPr>
          <w:bCs/>
          <w:iCs/>
          <w:sz w:val="22"/>
          <w:szCs w:val="22"/>
        </w:rPr>
      </w:pPr>
      <w:r w:rsidRPr="004F17E5">
        <w:rPr>
          <w:bCs/>
          <w:iCs/>
          <w:sz w:val="22"/>
          <w:szCs w:val="22"/>
        </w:rPr>
        <w:t>Купонный доход по неразмещенным Облигациям или по Облигациям, переведенным на счет Эмитента в НРД, не начисляется и не выплачивается.</w:t>
      </w:r>
    </w:p>
    <w:p w:rsidR="00A168B9" w:rsidRPr="004F17E5" w:rsidRDefault="001D6A65" w:rsidP="00A168B9">
      <w:pPr>
        <w:adjustRightInd w:val="0"/>
        <w:jc w:val="both"/>
        <w:rPr>
          <w:bCs/>
          <w:iCs/>
          <w:sz w:val="22"/>
          <w:szCs w:val="22"/>
        </w:rPr>
      </w:pPr>
      <w:r w:rsidRPr="004F17E5">
        <w:rPr>
          <w:bCs/>
          <w:iCs/>
          <w:sz w:val="22"/>
          <w:szCs w:val="22"/>
        </w:rPr>
        <w:t>Облигации имеют 12 (Двенадцать) купонных периодов.</w:t>
      </w:r>
    </w:p>
    <w:p w:rsidR="00A168B9" w:rsidRPr="004F17E5" w:rsidRDefault="001D6A65" w:rsidP="00A168B9">
      <w:pPr>
        <w:adjustRightInd w:val="0"/>
        <w:jc w:val="both"/>
        <w:rPr>
          <w:bCs/>
          <w:iCs/>
          <w:sz w:val="22"/>
          <w:szCs w:val="22"/>
        </w:rPr>
      </w:pPr>
      <w:r w:rsidRPr="004F17E5">
        <w:rPr>
          <w:bCs/>
          <w:iCs/>
          <w:sz w:val="22"/>
          <w:szCs w:val="22"/>
        </w:rPr>
        <w:t>Продолжительность каждого купонного периода равна 91 (Девяносто одному) дню.</w:t>
      </w:r>
    </w:p>
    <w:p w:rsidR="00A168B9" w:rsidRPr="004F17E5" w:rsidRDefault="00A168B9" w:rsidP="00A168B9">
      <w:pPr>
        <w:adjustRightInd w:val="0"/>
        <w:jc w:val="both"/>
        <w:rPr>
          <w:bCs/>
          <w:iCs/>
          <w:sz w:val="22"/>
          <w:szCs w:val="22"/>
        </w:rPr>
      </w:pPr>
    </w:p>
    <w:p w:rsidR="00A168B9" w:rsidRPr="004F17E5" w:rsidRDefault="001D6A65" w:rsidP="00A168B9">
      <w:pPr>
        <w:adjustRightInd w:val="0"/>
        <w:jc w:val="both"/>
        <w:rPr>
          <w:bCs/>
          <w:iCs/>
          <w:sz w:val="22"/>
          <w:szCs w:val="22"/>
        </w:rPr>
      </w:pPr>
      <w:r w:rsidRPr="004F17E5">
        <w:rPr>
          <w:bCs/>
          <w:iCs/>
          <w:sz w:val="22"/>
          <w:szCs w:val="22"/>
        </w:rPr>
        <w:t>Размер процента (купона) определяется уполномоченным органом управления Эмитента.</w:t>
      </w:r>
    </w:p>
    <w:p w:rsidR="00A168B9" w:rsidRPr="004F17E5" w:rsidRDefault="001D6A65" w:rsidP="00A168B9">
      <w:pPr>
        <w:adjustRightInd w:val="0"/>
        <w:jc w:val="both"/>
        <w:rPr>
          <w:bCs/>
          <w:iCs/>
          <w:sz w:val="22"/>
          <w:szCs w:val="22"/>
        </w:rPr>
      </w:pPr>
      <w:r w:rsidRPr="004F17E5">
        <w:rPr>
          <w:bCs/>
          <w:iCs/>
          <w:sz w:val="22"/>
          <w:szCs w:val="22"/>
        </w:rPr>
        <w:t>Органом управления, уполномоченным на принятие решения об определении размера процента (купона) является единоличный исполнительный орган Эмитента.</w:t>
      </w:r>
    </w:p>
    <w:p w:rsidR="00A168B9" w:rsidRPr="004F17E5" w:rsidRDefault="001D6A65" w:rsidP="00A168B9">
      <w:pPr>
        <w:adjustRightInd w:val="0"/>
        <w:jc w:val="both"/>
        <w:rPr>
          <w:bCs/>
          <w:iCs/>
          <w:sz w:val="22"/>
          <w:szCs w:val="22"/>
        </w:rPr>
      </w:pPr>
      <w:r w:rsidRPr="004F17E5">
        <w:rPr>
          <w:bCs/>
          <w:iCs/>
          <w:sz w:val="22"/>
          <w:szCs w:val="22"/>
        </w:rPr>
        <w:t>Купонный доход начисляется на номинальную стоимость Облигации.</w:t>
      </w:r>
    </w:p>
    <w:p w:rsidR="00A168B9" w:rsidRPr="004F17E5" w:rsidRDefault="001D6A65" w:rsidP="00A168B9">
      <w:pPr>
        <w:adjustRightInd w:val="0"/>
        <w:jc w:val="both"/>
        <w:rPr>
          <w:bCs/>
          <w:iCs/>
          <w:sz w:val="22"/>
          <w:szCs w:val="22"/>
        </w:rPr>
      </w:pPr>
      <w:r w:rsidRPr="004F17E5">
        <w:rPr>
          <w:bCs/>
          <w:iCs/>
          <w:sz w:val="22"/>
          <w:szCs w:val="22"/>
        </w:rPr>
        <w:t xml:space="preserve">Информация о размере процента (купона) по первому купонному периоду раскрывается в порядке, предусмотренном п. 11 Решения о выпуске и п. </w:t>
      </w:r>
      <w:r w:rsidR="005D159D">
        <w:rPr>
          <w:bCs/>
          <w:iCs/>
          <w:sz w:val="22"/>
          <w:szCs w:val="22"/>
        </w:rPr>
        <w:t>8.11</w:t>
      </w:r>
      <w:r w:rsidRPr="004F17E5">
        <w:rPr>
          <w:bCs/>
          <w:iCs/>
          <w:sz w:val="22"/>
          <w:szCs w:val="22"/>
        </w:rPr>
        <w:t xml:space="preserve"> Проспекта ценных бумаг.</w:t>
      </w:r>
    </w:p>
    <w:p w:rsidR="00A168B9" w:rsidRPr="004F17E5" w:rsidRDefault="00A168B9" w:rsidP="00A168B9">
      <w:pPr>
        <w:adjustRightInd w:val="0"/>
        <w:jc w:val="both"/>
        <w:rPr>
          <w:bCs/>
          <w:iCs/>
          <w:sz w:val="22"/>
          <w:szCs w:val="22"/>
        </w:rPr>
      </w:pPr>
    </w:p>
    <w:p w:rsidR="00A168B9" w:rsidRPr="004F17E5" w:rsidRDefault="001D6A65" w:rsidP="00A168B9">
      <w:pPr>
        <w:adjustRightInd w:val="0"/>
        <w:jc w:val="both"/>
        <w:rPr>
          <w:bCs/>
          <w:iCs/>
          <w:sz w:val="22"/>
          <w:szCs w:val="22"/>
        </w:rPr>
      </w:pPr>
      <w:r w:rsidRPr="004F17E5">
        <w:rPr>
          <w:bCs/>
          <w:iCs/>
          <w:sz w:val="22"/>
          <w:szCs w:val="22"/>
        </w:rPr>
        <w:t>Порядок определения размера дохода, выплачиваемого по каждому купону:</w:t>
      </w:r>
    </w:p>
    <w:p w:rsidR="00A168B9" w:rsidRPr="004F17E5" w:rsidRDefault="00A168B9" w:rsidP="00A168B9">
      <w:pPr>
        <w:adjustRightInd w:val="0"/>
        <w:jc w:val="both"/>
        <w:rPr>
          <w:bCs/>
          <w:iCs/>
          <w:sz w:val="22"/>
          <w:szCs w:val="22"/>
          <w:u w:val="single"/>
        </w:rPr>
      </w:pPr>
    </w:p>
    <w:p w:rsidR="00A168B9" w:rsidRPr="004F17E5" w:rsidRDefault="001D6A65" w:rsidP="00A168B9">
      <w:pPr>
        <w:adjustRightInd w:val="0"/>
        <w:jc w:val="both"/>
        <w:rPr>
          <w:bCs/>
          <w:iCs/>
          <w:sz w:val="22"/>
          <w:szCs w:val="22"/>
        </w:rPr>
      </w:pPr>
      <w:r w:rsidRPr="004F17E5">
        <w:rPr>
          <w:bCs/>
          <w:iCs/>
          <w:sz w:val="22"/>
          <w:szCs w:val="22"/>
        </w:rPr>
        <w:t>Расчет суммы выплаты на 1 (Одну) Облигацию по каждому купонному периоду с 1 (Первого) по 12 (Двенадцатый) купонный период производится по следующей формуле:</w:t>
      </w:r>
    </w:p>
    <w:p w:rsidR="00A168B9" w:rsidRPr="004F17E5" w:rsidRDefault="00A168B9" w:rsidP="00A168B9">
      <w:pPr>
        <w:adjustRightInd w:val="0"/>
        <w:jc w:val="both"/>
        <w:rPr>
          <w:bCs/>
          <w:iCs/>
          <w:sz w:val="22"/>
          <w:szCs w:val="22"/>
        </w:rPr>
      </w:pPr>
    </w:p>
    <w:p w:rsidR="00A168B9" w:rsidRPr="004F17E5" w:rsidRDefault="001D6A65" w:rsidP="00A168B9">
      <w:pPr>
        <w:adjustRightInd w:val="0"/>
        <w:jc w:val="both"/>
        <w:rPr>
          <w:bCs/>
          <w:iCs/>
          <w:sz w:val="22"/>
          <w:szCs w:val="22"/>
          <w:lang w:val="en-US"/>
        </w:rPr>
      </w:pPr>
      <w:r w:rsidRPr="004F17E5">
        <w:rPr>
          <w:bCs/>
          <w:iCs/>
          <w:sz w:val="22"/>
          <w:szCs w:val="22"/>
        </w:rPr>
        <w:t>КД</w:t>
      </w:r>
      <w:r w:rsidRPr="004F17E5">
        <w:rPr>
          <w:bCs/>
          <w:iCs/>
          <w:sz w:val="22"/>
          <w:szCs w:val="22"/>
          <w:vertAlign w:val="subscript"/>
          <w:lang w:val="en-US"/>
        </w:rPr>
        <w:t>i</w:t>
      </w:r>
      <w:r w:rsidRPr="004F17E5">
        <w:rPr>
          <w:bCs/>
          <w:iCs/>
          <w:sz w:val="22"/>
          <w:szCs w:val="22"/>
          <w:lang w:val="en-US"/>
        </w:rPr>
        <w:t xml:space="preserve"> = Nom × C</w:t>
      </w:r>
      <w:r w:rsidRPr="004F17E5">
        <w:rPr>
          <w:bCs/>
          <w:iCs/>
          <w:sz w:val="22"/>
          <w:szCs w:val="22"/>
          <w:vertAlign w:val="subscript"/>
          <w:lang w:val="en-US"/>
        </w:rPr>
        <w:t>i</w:t>
      </w:r>
      <w:r w:rsidRPr="004F17E5">
        <w:rPr>
          <w:bCs/>
          <w:iCs/>
          <w:sz w:val="22"/>
          <w:szCs w:val="22"/>
          <w:lang w:val="en-US"/>
        </w:rPr>
        <w:t xml:space="preserve"> × (T</w:t>
      </w:r>
      <w:r w:rsidRPr="004F17E5">
        <w:rPr>
          <w:bCs/>
          <w:iCs/>
          <w:sz w:val="22"/>
          <w:szCs w:val="22"/>
          <w:vertAlign w:val="subscript"/>
          <w:lang w:val="en-US"/>
        </w:rPr>
        <w:t>i</w:t>
      </w:r>
      <w:r w:rsidRPr="004F17E5">
        <w:rPr>
          <w:bCs/>
          <w:iCs/>
          <w:sz w:val="22"/>
          <w:szCs w:val="22"/>
          <w:lang w:val="en-US"/>
        </w:rPr>
        <w:t xml:space="preserve"> –T</w:t>
      </w:r>
      <w:r w:rsidRPr="004F17E5">
        <w:rPr>
          <w:bCs/>
          <w:iCs/>
          <w:sz w:val="22"/>
          <w:szCs w:val="22"/>
          <w:vertAlign w:val="subscript"/>
          <w:lang w:val="en-US"/>
        </w:rPr>
        <w:t>i-1</w:t>
      </w:r>
      <w:r w:rsidRPr="004F17E5">
        <w:rPr>
          <w:bCs/>
          <w:iCs/>
          <w:sz w:val="22"/>
          <w:szCs w:val="22"/>
          <w:lang w:val="en-US"/>
        </w:rPr>
        <w:t xml:space="preserve">) / 365 / 100 %, </w:t>
      </w:r>
      <w:r w:rsidRPr="004F17E5">
        <w:rPr>
          <w:bCs/>
          <w:iCs/>
          <w:sz w:val="22"/>
          <w:szCs w:val="22"/>
        </w:rPr>
        <w:t>где</w:t>
      </w:r>
      <w:r w:rsidRPr="004F17E5">
        <w:rPr>
          <w:bCs/>
          <w:iCs/>
          <w:sz w:val="22"/>
          <w:szCs w:val="22"/>
          <w:lang w:val="en-US"/>
        </w:rPr>
        <w:t>:</w:t>
      </w:r>
    </w:p>
    <w:p w:rsidR="00A168B9" w:rsidRPr="004F17E5" w:rsidRDefault="00A168B9" w:rsidP="00A168B9">
      <w:pPr>
        <w:adjustRightInd w:val="0"/>
        <w:jc w:val="both"/>
        <w:rPr>
          <w:bCs/>
          <w:iCs/>
          <w:sz w:val="22"/>
          <w:szCs w:val="22"/>
          <w:lang w:val="en-US"/>
        </w:rPr>
      </w:pPr>
    </w:p>
    <w:p w:rsidR="00A168B9" w:rsidRPr="004F17E5" w:rsidRDefault="001D6A65" w:rsidP="00A168B9">
      <w:pPr>
        <w:adjustRightInd w:val="0"/>
        <w:jc w:val="both"/>
        <w:rPr>
          <w:bCs/>
          <w:iCs/>
          <w:sz w:val="22"/>
          <w:szCs w:val="22"/>
        </w:rPr>
      </w:pPr>
      <w:r w:rsidRPr="004F17E5">
        <w:rPr>
          <w:bCs/>
          <w:iCs/>
          <w:sz w:val="22"/>
          <w:szCs w:val="22"/>
        </w:rPr>
        <w:t>i – порядковый номер купонного периода;</w:t>
      </w:r>
    </w:p>
    <w:p w:rsidR="00A168B9" w:rsidRPr="004F17E5" w:rsidRDefault="001D6A65" w:rsidP="00A168B9">
      <w:pPr>
        <w:adjustRightInd w:val="0"/>
        <w:jc w:val="both"/>
        <w:rPr>
          <w:bCs/>
          <w:iCs/>
          <w:sz w:val="22"/>
          <w:szCs w:val="22"/>
        </w:rPr>
      </w:pPr>
      <w:r w:rsidRPr="004F17E5">
        <w:rPr>
          <w:bCs/>
          <w:iCs/>
          <w:sz w:val="22"/>
          <w:szCs w:val="22"/>
        </w:rPr>
        <w:t>КД</w:t>
      </w:r>
      <w:r w:rsidRPr="004F17E5">
        <w:rPr>
          <w:bCs/>
          <w:iCs/>
          <w:sz w:val="22"/>
          <w:szCs w:val="22"/>
          <w:vertAlign w:val="subscript"/>
          <w:lang w:val="en-US"/>
        </w:rPr>
        <w:t>i</w:t>
      </w:r>
      <w:r w:rsidRPr="004F17E5">
        <w:rPr>
          <w:bCs/>
          <w:iCs/>
          <w:sz w:val="22"/>
          <w:szCs w:val="22"/>
        </w:rPr>
        <w:t xml:space="preserve"> – сумма выплаты по купону на 1 (Одну) Облигацию за i-й купонный период (в рублях);</w:t>
      </w:r>
    </w:p>
    <w:p w:rsidR="00A168B9" w:rsidRPr="004F17E5" w:rsidRDefault="001D6A65" w:rsidP="00A168B9">
      <w:pPr>
        <w:adjustRightInd w:val="0"/>
        <w:jc w:val="both"/>
        <w:rPr>
          <w:bCs/>
          <w:iCs/>
          <w:sz w:val="22"/>
          <w:szCs w:val="22"/>
        </w:rPr>
      </w:pPr>
      <w:r w:rsidRPr="004F17E5">
        <w:rPr>
          <w:bCs/>
          <w:iCs/>
          <w:sz w:val="22"/>
          <w:szCs w:val="22"/>
        </w:rPr>
        <w:t>Nom – номинальная стоимость 1 (Одной) Облигации (в рублях);</w:t>
      </w:r>
    </w:p>
    <w:p w:rsidR="00A168B9" w:rsidRPr="004F17E5" w:rsidRDefault="001D6A65" w:rsidP="00A168B9">
      <w:pPr>
        <w:adjustRightInd w:val="0"/>
        <w:jc w:val="both"/>
        <w:rPr>
          <w:bCs/>
          <w:iCs/>
          <w:sz w:val="22"/>
          <w:szCs w:val="22"/>
        </w:rPr>
      </w:pPr>
      <w:r w:rsidRPr="004F17E5">
        <w:rPr>
          <w:bCs/>
          <w:iCs/>
          <w:sz w:val="22"/>
          <w:szCs w:val="22"/>
          <w:lang w:val="en-US"/>
        </w:rPr>
        <w:t>C</w:t>
      </w:r>
      <w:r w:rsidRPr="004F17E5">
        <w:rPr>
          <w:bCs/>
          <w:iCs/>
          <w:sz w:val="22"/>
          <w:szCs w:val="22"/>
          <w:vertAlign w:val="subscript"/>
          <w:lang w:val="en-US"/>
        </w:rPr>
        <w:t>i</w:t>
      </w:r>
      <w:r w:rsidRPr="004F17E5">
        <w:rPr>
          <w:bCs/>
          <w:iCs/>
          <w:sz w:val="22"/>
          <w:szCs w:val="22"/>
        </w:rPr>
        <w:t xml:space="preserve"> – размер процентной ставки по i-ому купонному периоду (в процентах годовых);</w:t>
      </w:r>
    </w:p>
    <w:p w:rsidR="00A168B9" w:rsidRPr="004F17E5" w:rsidRDefault="001D6A65" w:rsidP="00A168B9">
      <w:pPr>
        <w:adjustRightInd w:val="0"/>
        <w:jc w:val="both"/>
        <w:rPr>
          <w:bCs/>
          <w:iCs/>
          <w:sz w:val="22"/>
          <w:szCs w:val="22"/>
        </w:rPr>
      </w:pPr>
      <w:r w:rsidRPr="004F17E5">
        <w:rPr>
          <w:bCs/>
          <w:iCs/>
          <w:sz w:val="22"/>
          <w:szCs w:val="22"/>
          <w:lang w:val="en-US"/>
        </w:rPr>
        <w:t>T</w:t>
      </w:r>
      <w:r w:rsidRPr="004F17E5">
        <w:rPr>
          <w:bCs/>
          <w:iCs/>
          <w:sz w:val="22"/>
          <w:szCs w:val="22"/>
          <w:vertAlign w:val="subscript"/>
          <w:lang w:val="en-US"/>
        </w:rPr>
        <w:t>i</w:t>
      </w:r>
      <w:r w:rsidRPr="004F17E5">
        <w:rPr>
          <w:bCs/>
          <w:iCs/>
          <w:sz w:val="22"/>
          <w:szCs w:val="22"/>
          <w:vertAlign w:val="subscript"/>
        </w:rPr>
        <w:t>-1</w:t>
      </w:r>
      <w:r w:rsidRPr="004F17E5">
        <w:rPr>
          <w:bCs/>
          <w:iCs/>
          <w:sz w:val="22"/>
          <w:szCs w:val="22"/>
        </w:rPr>
        <w:t>– дата начала i-ого купонного периода;</w:t>
      </w:r>
    </w:p>
    <w:p w:rsidR="00A168B9" w:rsidRPr="004F17E5" w:rsidRDefault="001D6A65" w:rsidP="00A168B9">
      <w:pPr>
        <w:adjustRightInd w:val="0"/>
        <w:jc w:val="both"/>
        <w:rPr>
          <w:bCs/>
          <w:iCs/>
          <w:sz w:val="22"/>
          <w:szCs w:val="22"/>
        </w:rPr>
      </w:pPr>
      <w:r w:rsidRPr="004F17E5">
        <w:rPr>
          <w:bCs/>
          <w:iCs/>
          <w:sz w:val="22"/>
          <w:szCs w:val="22"/>
          <w:lang w:val="en-US"/>
        </w:rPr>
        <w:t>T</w:t>
      </w:r>
      <w:r w:rsidRPr="004F17E5">
        <w:rPr>
          <w:bCs/>
          <w:iCs/>
          <w:sz w:val="22"/>
          <w:szCs w:val="22"/>
          <w:vertAlign w:val="subscript"/>
          <w:lang w:val="en-US"/>
        </w:rPr>
        <w:t>i</w:t>
      </w:r>
      <w:r w:rsidRPr="004F17E5">
        <w:rPr>
          <w:bCs/>
          <w:iCs/>
          <w:sz w:val="22"/>
          <w:szCs w:val="22"/>
        </w:rPr>
        <w:t xml:space="preserve"> – дата окончания i-ого купонного периода.</w:t>
      </w:r>
    </w:p>
    <w:p w:rsidR="00A168B9" w:rsidRPr="004F17E5" w:rsidRDefault="001D6A65" w:rsidP="00A168B9">
      <w:pPr>
        <w:adjustRightInd w:val="0"/>
        <w:jc w:val="both"/>
        <w:rPr>
          <w:bCs/>
          <w:iCs/>
          <w:sz w:val="22"/>
          <w:szCs w:val="22"/>
        </w:rPr>
      </w:pPr>
      <w:r w:rsidRPr="004F17E5">
        <w:rPr>
          <w:bCs/>
          <w:iCs/>
          <w:sz w:val="22"/>
          <w:szCs w:val="22"/>
        </w:rPr>
        <w:t>Расчет суммы выплаты по купону на 1 (Одну) Облигацию производится с точностью до 1 (Одной) копейки. Округление производится по правилам математического округления, в соответствии с которыми значение целой копейки (целых копеек) не изменяется, если следующая за округляемой цифра равна от 0 (Нуля) до 4 (Четырех), и изменяется, увеличиваясь на единицу, если следующая цифра равна от 5 (Пяти) до 9 (Девяти).</w:t>
      </w:r>
    </w:p>
    <w:p w:rsidR="00A168B9" w:rsidRPr="004F17E5" w:rsidRDefault="00A168B9" w:rsidP="00A168B9">
      <w:pPr>
        <w:adjustRightInd w:val="0"/>
        <w:jc w:val="both"/>
        <w:rPr>
          <w:bCs/>
          <w:iCs/>
          <w:sz w:val="22"/>
          <w:szCs w:val="22"/>
        </w:rPr>
      </w:pPr>
    </w:p>
    <w:tbl>
      <w:tblPr>
        <w:tblStyle w:val="a6"/>
        <w:tblW w:w="0" w:type="auto"/>
        <w:tblLook w:val="04A0" w:firstRow="1" w:lastRow="0" w:firstColumn="1" w:lastColumn="0" w:noHBand="0" w:noVBand="1"/>
      </w:tblPr>
      <w:tblGrid>
        <w:gridCol w:w="2511"/>
        <w:gridCol w:w="2282"/>
        <w:gridCol w:w="4778"/>
      </w:tblGrid>
      <w:tr w:rsidR="00A168B9" w:rsidRPr="00B41C8B" w:rsidTr="00A168B9">
        <w:tc>
          <w:tcPr>
            <w:tcW w:w="5070" w:type="dxa"/>
            <w:gridSpan w:val="2"/>
          </w:tcPr>
          <w:p w:rsidR="00A168B9" w:rsidRPr="004F17E5" w:rsidRDefault="001D6A65" w:rsidP="00A168B9">
            <w:pPr>
              <w:adjustRightInd w:val="0"/>
              <w:jc w:val="both"/>
              <w:rPr>
                <w:bCs/>
                <w:iCs/>
                <w:sz w:val="22"/>
                <w:szCs w:val="22"/>
              </w:rPr>
            </w:pPr>
            <w:r w:rsidRPr="004F17E5">
              <w:rPr>
                <w:bCs/>
                <w:iCs/>
                <w:sz w:val="22"/>
                <w:szCs w:val="22"/>
              </w:rPr>
              <w:t>Купонный (процентный) период</w:t>
            </w:r>
          </w:p>
        </w:tc>
        <w:tc>
          <w:tcPr>
            <w:tcW w:w="5067" w:type="dxa"/>
          </w:tcPr>
          <w:p w:rsidR="00A168B9" w:rsidRPr="004F17E5" w:rsidRDefault="001D6A65" w:rsidP="00A168B9">
            <w:pPr>
              <w:adjustRightInd w:val="0"/>
              <w:jc w:val="both"/>
              <w:rPr>
                <w:bCs/>
                <w:iCs/>
                <w:sz w:val="22"/>
                <w:szCs w:val="22"/>
              </w:rPr>
            </w:pPr>
            <w:r w:rsidRPr="004F17E5">
              <w:rPr>
                <w:bCs/>
                <w:iCs/>
                <w:sz w:val="22"/>
                <w:szCs w:val="22"/>
              </w:rPr>
              <w:t>Размер купонного (процентного) дохода</w:t>
            </w:r>
          </w:p>
        </w:tc>
      </w:tr>
      <w:tr w:rsidR="00A168B9" w:rsidRPr="00B41C8B" w:rsidTr="00A168B9">
        <w:tc>
          <w:tcPr>
            <w:tcW w:w="2660" w:type="dxa"/>
          </w:tcPr>
          <w:p w:rsidR="00A168B9" w:rsidRPr="004F17E5" w:rsidRDefault="001D6A65" w:rsidP="00A168B9">
            <w:pPr>
              <w:adjustRightInd w:val="0"/>
              <w:jc w:val="both"/>
              <w:rPr>
                <w:bCs/>
                <w:iCs/>
                <w:sz w:val="22"/>
                <w:szCs w:val="22"/>
              </w:rPr>
            </w:pPr>
            <w:r w:rsidRPr="004F17E5">
              <w:rPr>
                <w:bCs/>
                <w:iCs/>
                <w:sz w:val="22"/>
                <w:szCs w:val="22"/>
              </w:rPr>
              <w:t xml:space="preserve">Дата начала </w:t>
            </w:r>
          </w:p>
        </w:tc>
        <w:tc>
          <w:tcPr>
            <w:tcW w:w="2410" w:type="dxa"/>
          </w:tcPr>
          <w:p w:rsidR="00A168B9" w:rsidRPr="004F17E5" w:rsidRDefault="001D6A65" w:rsidP="00A168B9">
            <w:pPr>
              <w:adjustRightInd w:val="0"/>
              <w:jc w:val="both"/>
              <w:rPr>
                <w:bCs/>
                <w:iCs/>
                <w:sz w:val="22"/>
                <w:szCs w:val="22"/>
              </w:rPr>
            </w:pPr>
            <w:r w:rsidRPr="004F17E5">
              <w:rPr>
                <w:bCs/>
                <w:iCs/>
                <w:sz w:val="22"/>
                <w:szCs w:val="22"/>
              </w:rPr>
              <w:t xml:space="preserve">Дата начала </w:t>
            </w:r>
          </w:p>
        </w:tc>
        <w:tc>
          <w:tcPr>
            <w:tcW w:w="5067" w:type="dxa"/>
          </w:tcPr>
          <w:p w:rsidR="00A168B9" w:rsidRPr="004F17E5" w:rsidRDefault="00A168B9" w:rsidP="00A168B9">
            <w:pPr>
              <w:adjustRightInd w:val="0"/>
              <w:jc w:val="both"/>
              <w:rPr>
                <w:bCs/>
                <w:iCs/>
                <w:sz w:val="22"/>
                <w:szCs w:val="22"/>
              </w:rPr>
            </w:pPr>
          </w:p>
        </w:tc>
      </w:tr>
    </w:tbl>
    <w:p w:rsidR="00A168B9" w:rsidRPr="004F17E5" w:rsidRDefault="001D6A65" w:rsidP="00A168B9">
      <w:pPr>
        <w:numPr>
          <w:ilvl w:val="0"/>
          <w:numId w:val="2"/>
        </w:numPr>
        <w:adjustRightInd w:val="0"/>
        <w:jc w:val="both"/>
        <w:rPr>
          <w:bCs/>
          <w:iCs/>
          <w:sz w:val="22"/>
          <w:szCs w:val="22"/>
        </w:rPr>
      </w:pPr>
      <w:r w:rsidRPr="004F17E5">
        <w:rPr>
          <w:bCs/>
          <w:iCs/>
          <w:sz w:val="22"/>
          <w:szCs w:val="22"/>
        </w:rPr>
        <w:t>Купон:</w:t>
      </w:r>
    </w:p>
    <w:tbl>
      <w:tblPr>
        <w:tblStyle w:val="a6"/>
        <w:tblW w:w="0" w:type="auto"/>
        <w:tblLook w:val="04A0" w:firstRow="1" w:lastRow="0" w:firstColumn="1" w:lastColumn="0" w:noHBand="0" w:noVBand="1"/>
      </w:tblPr>
      <w:tblGrid>
        <w:gridCol w:w="2527"/>
        <w:gridCol w:w="2302"/>
        <w:gridCol w:w="4742"/>
      </w:tblGrid>
      <w:tr w:rsidR="00A168B9" w:rsidRPr="00B41C8B" w:rsidTr="00A168B9">
        <w:tc>
          <w:tcPr>
            <w:tcW w:w="2660" w:type="dxa"/>
          </w:tcPr>
          <w:p w:rsidR="00A168B9" w:rsidRPr="004F17E5" w:rsidRDefault="001D6A65" w:rsidP="00A168B9">
            <w:pPr>
              <w:adjustRightInd w:val="0"/>
              <w:jc w:val="both"/>
              <w:rPr>
                <w:bCs/>
                <w:iCs/>
                <w:sz w:val="22"/>
                <w:szCs w:val="22"/>
              </w:rPr>
            </w:pPr>
            <w:r w:rsidRPr="004F17E5">
              <w:rPr>
                <w:bCs/>
                <w:iCs/>
                <w:sz w:val="22"/>
                <w:szCs w:val="22"/>
              </w:rPr>
              <w:t>Датой начала купонного периода</w:t>
            </w:r>
          </w:p>
          <w:p w:rsidR="00A168B9" w:rsidRPr="004F17E5" w:rsidRDefault="001D6A65" w:rsidP="00A168B9">
            <w:pPr>
              <w:adjustRightInd w:val="0"/>
              <w:jc w:val="both"/>
              <w:rPr>
                <w:bCs/>
                <w:iCs/>
                <w:sz w:val="22"/>
                <w:szCs w:val="22"/>
              </w:rPr>
            </w:pPr>
            <w:r w:rsidRPr="004F17E5">
              <w:rPr>
                <w:bCs/>
                <w:iCs/>
                <w:sz w:val="22"/>
                <w:szCs w:val="22"/>
              </w:rPr>
              <w:t>первого купона является дата начала размещения Облигаций.</w:t>
            </w:r>
          </w:p>
        </w:tc>
        <w:tc>
          <w:tcPr>
            <w:tcW w:w="2410" w:type="dxa"/>
          </w:tcPr>
          <w:p w:rsidR="00A168B9" w:rsidRPr="004F17E5" w:rsidRDefault="001D6A65" w:rsidP="00A168B9">
            <w:pPr>
              <w:adjustRightInd w:val="0"/>
              <w:jc w:val="both"/>
              <w:rPr>
                <w:bCs/>
                <w:iCs/>
                <w:sz w:val="22"/>
                <w:szCs w:val="22"/>
              </w:rPr>
            </w:pPr>
            <w:r w:rsidRPr="004F17E5">
              <w:rPr>
                <w:bCs/>
                <w:iCs/>
                <w:sz w:val="22"/>
                <w:szCs w:val="22"/>
              </w:rPr>
              <w:t>Датой окончания купонного периода первого купона является 91-й день с даты начала размещения Облигаций.</w:t>
            </w:r>
          </w:p>
        </w:tc>
        <w:tc>
          <w:tcPr>
            <w:tcW w:w="5067" w:type="dxa"/>
          </w:tcPr>
          <w:p w:rsidR="00A168B9" w:rsidRPr="004F17E5" w:rsidRDefault="001D6A65" w:rsidP="00A168B9">
            <w:pPr>
              <w:adjustRightInd w:val="0"/>
              <w:jc w:val="both"/>
              <w:rPr>
                <w:bCs/>
                <w:iCs/>
                <w:sz w:val="22"/>
                <w:szCs w:val="22"/>
              </w:rPr>
            </w:pPr>
            <w:r w:rsidRPr="004F17E5">
              <w:rPr>
                <w:bCs/>
                <w:iCs/>
                <w:sz w:val="22"/>
                <w:szCs w:val="22"/>
              </w:rPr>
              <w:t>Процентная ставка по первому купону определяется:</w:t>
            </w:r>
          </w:p>
          <w:p w:rsidR="00A168B9" w:rsidRPr="004F17E5" w:rsidRDefault="001D6A65" w:rsidP="00A168B9">
            <w:pPr>
              <w:adjustRightInd w:val="0"/>
              <w:jc w:val="both"/>
              <w:rPr>
                <w:bCs/>
                <w:iCs/>
                <w:sz w:val="22"/>
                <w:szCs w:val="22"/>
              </w:rPr>
            </w:pPr>
            <w:r w:rsidRPr="004F17E5">
              <w:rPr>
                <w:bCs/>
                <w:iCs/>
                <w:sz w:val="22"/>
                <w:szCs w:val="22"/>
              </w:rPr>
              <w:t xml:space="preserve">В случае размещения Облигаций в форме конкурса по определению ставки купона процентная ставка по первому купону определяется путем проведения конкурса среди потенциальных покупателей Облигаций в первый день размещения Облигаций, порядок и условия проведения которого установлены п. 8.3. Решения о выпуске ценных бумаг и п. </w:t>
            </w:r>
            <w:r w:rsidR="005D159D">
              <w:rPr>
                <w:bCs/>
                <w:iCs/>
                <w:sz w:val="22"/>
                <w:szCs w:val="22"/>
              </w:rPr>
              <w:t>8.8.3</w:t>
            </w:r>
            <w:r w:rsidRPr="004F17E5">
              <w:rPr>
                <w:bCs/>
                <w:iCs/>
                <w:sz w:val="22"/>
                <w:szCs w:val="22"/>
              </w:rPr>
              <w:t xml:space="preserve"> Проспекта ценных бумаг,</w:t>
            </w:r>
          </w:p>
          <w:p w:rsidR="00A168B9" w:rsidRPr="004F17E5" w:rsidRDefault="001D6A65" w:rsidP="00A168B9">
            <w:pPr>
              <w:adjustRightInd w:val="0"/>
              <w:jc w:val="both"/>
              <w:rPr>
                <w:bCs/>
                <w:iCs/>
                <w:sz w:val="22"/>
                <w:szCs w:val="22"/>
              </w:rPr>
            </w:pPr>
            <w:r w:rsidRPr="004F17E5">
              <w:rPr>
                <w:bCs/>
                <w:iCs/>
                <w:sz w:val="22"/>
                <w:szCs w:val="22"/>
              </w:rPr>
              <w:t xml:space="preserve">либо в случае размещения Облигаций путем сбора адресных заявок со стороны покупателей на приобретение Облигаций по фиксированной  цене и ставке первого купона, процентная ставка по первому купону определяется уполномоченным органом Эмитента перед датой начала размещения Облигаций, но не позднее, чем за 1 (Один) рабочий день до даты начала размещения Облигаций. Информация о процентной ставке по первому купону раскрывается в порядке и сроки, установленные п. 11 Решения о выпуске ценных бумаг и п. </w:t>
            </w:r>
            <w:r w:rsidR="005D159D">
              <w:rPr>
                <w:bCs/>
                <w:iCs/>
                <w:sz w:val="22"/>
                <w:szCs w:val="22"/>
              </w:rPr>
              <w:t>8.11</w:t>
            </w:r>
            <w:r w:rsidRPr="004F17E5">
              <w:rPr>
                <w:bCs/>
                <w:iCs/>
                <w:sz w:val="22"/>
                <w:szCs w:val="22"/>
              </w:rPr>
              <w:t xml:space="preserve"> Проспекта ценных бумаг.</w:t>
            </w:r>
          </w:p>
          <w:p w:rsidR="00A168B9" w:rsidRPr="004F17E5" w:rsidRDefault="001D6A65" w:rsidP="00A168B9">
            <w:pPr>
              <w:adjustRightInd w:val="0"/>
              <w:jc w:val="both"/>
              <w:rPr>
                <w:bCs/>
                <w:iCs/>
                <w:sz w:val="22"/>
                <w:szCs w:val="22"/>
              </w:rPr>
            </w:pPr>
            <w:r w:rsidRPr="004F17E5">
              <w:rPr>
                <w:bCs/>
                <w:iCs/>
                <w:sz w:val="22"/>
                <w:szCs w:val="22"/>
              </w:rPr>
              <w:t>Расчет суммы выплат на одну Облигацию по первому купону производится в соответствии с «Порядком определения размера дохода, выплачиваемого по каждому купону», указанным в настоящем пункте выше.</w:t>
            </w:r>
          </w:p>
        </w:tc>
      </w:tr>
    </w:tbl>
    <w:p w:rsidR="00A168B9" w:rsidRPr="004F17E5" w:rsidRDefault="001D6A65" w:rsidP="00A168B9">
      <w:pPr>
        <w:numPr>
          <w:ilvl w:val="0"/>
          <w:numId w:val="2"/>
        </w:numPr>
        <w:adjustRightInd w:val="0"/>
        <w:jc w:val="both"/>
        <w:rPr>
          <w:bCs/>
          <w:iCs/>
          <w:sz w:val="22"/>
          <w:szCs w:val="22"/>
        </w:rPr>
      </w:pPr>
      <w:r w:rsidRPr="004F17E5">
        <w:rPr>
          <w:bCs/>
          <w:iCs/>
          <w:sz w:val="22"/>
          <w:szCs w:val="22"/>
        </w:rPr>
        <w:t>Купон:</w:t>
      </w:r>
    </w:p>
    <w:tbl>
      <w:tblPr>
        <w:tblStyle w:val="a6"/>
        <w:tblW w:w="0" w:type="auto"/>
        <w:tblLook w:val="04A0" w:firstRow="1" w:lastRow="0" w:firstColumn="1" w:lastColumn="0" w:noHBand="0" w:noVBand="1"/>
      </w:tblPr>
      <w:tblGrid>
        <w:gridCol w:w="2535"/>
        <w:gridCol w:w="2309"/>
        <w:gridCol w:w="4727"/>
      </w:tblGrid>
      <w:tr w:rsidR="00A168B9" w:rsidRPr="00B41C8B" w:rsidTr="00A168B9">
        <w:tc>
          <w:tcPr>
            <w:tcW w:w="2660" w:type="dxa"/>
          </w:tcPr>
          <w:p w:rsidR="00A168B9" w:rsidRPr="004F17E5" w:rsidRDefault="001D6A65" w:rsidP="00A168B9">
            <w:pPr>
              <w:adjustRightInd w:val="0"/>
              <w:jc w:val="both"/>
              <w:rPr>
                <w:bCs/>
                <w:iCs/>
                <w:sz w:val="22"/>
                <w:szCs w:val="22"/>
              </w:rPr>
            </w:pPr>
            <w:r w:rsidRPr="004F17E5">
              <w:rPr>
                <w:bCs/>
                <w:iCs/>
                <w:sz w:val="22"/>
                <w:szCs w:val="22"/>
              </w:rPr>
              <w:t>91-й день с даты начала размещения Облигаций.</w:t>
            </w:r>
          </w:p>
        </w:tc>
        <w:tc>
          <w:tcPr>
            <w:tcW w:w="2410" w:type="dxa"/>
          </w:tcPr>
          <w:p w:rsidR="00A168B9" w:rsidRPr="004F17E5" w:rsidRDefault="001D6A65" w:rsidP="00A168B9">
            <w:pPr>
              <w:adjustRightInd w:val="0"/>
              <w:jc w:val="both"/>
              <w:rPr>
                <w:bCs/>
                <w:iCs/>
                <w:sz w:val="22"/>
                <w:szCs w:val="22"/>
              </w:rPr>
            </w:pPr>
            <w:r w:rsidRPr="004F17E5">
              <w:rPr>
                <w:bCs/>
                <w:iCs/>
                <w:sz w:val="22"/>
                <w:szCs w:val="22"/>
              </w:rPr>
              <w:t>182-й день с даты начала размещения Облигаций</w:t>
            </w:r>
          </w:p>
        </w:tc>
        <w:tc>
          <w:tcPr>
            <w:tcW w:w="5067" w:type="dxa"/>
          </w:tcPr>
          <w:p w:rsidR="00A168B9" w:rsidRPr="004F17E5" w:rsidRDefault="001D6A65" w:rsidP="00A168B9">
            <w:pPr>
              <w:adjustRightInd w:val="0"/>
              <w:jc w:val="both"/>
              <w:rPr>
                <w:bCs/>
                <w:iCs/>
                <w:sz w:val="22"/>
                <w:szCs w:val="22"/>
              </w:rPr>
            </w:pPr>
            <w:r w:rsidRPr="004F17E5">
              <w:rPr>
                <w:bCs/>
                <w:iCs/>
                <w:sz w:val="22"/>
                <w:szCs w:val="22"/>
              </w:rPr>
              <w:t>Процентная ставка по второму купону определяется в соответствии с «Порядком определения процентной ставки по купонам, начиная со второго», описанным ниже.</w:t>
            </w:r>
          </w:p>
          <w:p w:rsidR="00A168B9" w:rsidRPr="004F17E5" w:rsidRDefault="001D6A65" w:rsidP="00A168B9">
            <w:pPr>
              <w:adjustRightInd w:val="0"/>
              <w:jc w:val="both"/>
              <w:rPr>
                <w:bCs/>
                <w:iCs/>
                <w:sz w:val="22"/>
                <w:szCs w:val="22"/>
              </w:rPr>
            </w:pPr>
            <w:r w:rsidRPr="004F17E5">
              <w:rPr>
                <w:bCs/>
                <w:iCs/>
                <w:sz w:val="22"/>
                <w:szCs w:val="22"/>
              </w:rPr>
              <w:t xml:space="preserve">Расчёт суммы выплат на одну Облигацию по второму купону производится по формуле, приведенной выше. </w:t>
            </w:r>
          </w:p>
        </w:tc>
      </w:tr>
    </w:tbl>
    <w:p w:rsidR="00A168B9" w:rsidRPr="004F17E5" w:rsidRDefault="001D6A65" w:rsidP="00A168B9">
      <w:pPr>
        <w:numPr>
          <w:ilvl w:val="0"/>
          <w:numId w:val="2"/>
        </w:numPr>
        <w:adjustRightInd w:val="0"/>
        <w:jc w:val="both"/>
        <w:rPr>
          <w:bCs/>
          <w:iCs/>
          <w:sz w:val="22"/>
          <w:szCs w:val="22"/>
        </w:rPr>
      </w:pPr>
      <w:r w:rsidRPr="004F17E5">
        <w:rPr>
          <w:bCs/>
          <w:iCs/>
          <w:sz w:val="22"/>
          <w:szCs w:val="22"/>
        </w:rPr>
        <w:t>Купон:</w:t>
      </w:r>
    </w:p>
    <w:tbl>
      <w:tblPr>
        <w:tblStyle w:val="a6"/>
        <w:tblW w:w="0" w:type="auto"/>
        <w:tblLook w:val="04A0" w:firstRow="1" w:lastRow="0" w:firstColumn="1" w:lastColumn="0" w:noHBand="0" w:noVBand="1"/>
      </w:tblPr>
      <w:tblGrid>
        <w:gridCol w:w="2535"/>
        <w:gridCol w:w="2309"/>
        <w:gridCol w:w="4727"/>
      </w:tblGrid>
      <w:tr w:rsidR="00A168B9" w:rsidRPr="00B41C8B" w:rsidTr="00A168B9">
        <w:tc>
          <w:tcPr>
            <w:tcW w:w="2660" w:type="dxa"/>
          </w:tcPr>
          <w:p w:rsidR="00A168B9" w:rsidRPr="004F17E5" w:rsidRDefault="001D6A65" w:rsidP="00A168B9">
            <w:pPr>
              <w:adjustRightInd w:val="0"/>
              <w:jc w:val="both"/>
              <w:rPr>
                <w:bCs/>
                <w:iCs/>
                <w:sz w:val="22"/>
                <w:szCs w:val="22"/>
              </w:rPr>
            </w:pPr>
            <w:r w:rsidRPr="004F17E5">
              <w:rPr>
                <w:bCs/>
                <w:iCs/>
                <w:sz w:val="22"/>
                <w:szCs w:val="22"/>
              </w:rPr>
              <w:t>182-й день с даты начала размещения Облигаций.</w:t>
            </w:r>
          </w:p>
        </w:tc>
        <w:tc>
          <w:tcPr>
            <w:tcW w:w="2410" w:type="dxa"/>
          </w:tcPr>
          <w:p w:rsidR="00A168B9" w:rsidRPr="004F17E5" w:rsidRDefault="001D6A65" w:rsidP="00A168B9">
            <w:pPr>
              <w:adjustRightInd w:val="0"/>
              <w:jc w:val="both"/>
              <w:rPr>
                <w:bCs/>
                <w:iCs/>
                <w:sz w:val="22"/>
                <w:szCs w:val="22"/>
              </w:rPr>
            </w:pPr>
            <w:r w:rsidRPr="004F17E5">
              <w:rPr>
                <w:bCs/>
                <w:iCs/>
                <w:sz w:val="22"/>
                <w:szCs w:val="22"/>
              </w:rPr>
              <w:t>273-й день с даты начала размещения Облигаций</w:t>
            </w:r>
          </w:p>
        </w:tc>
        <w:tc>
          <w:tcPr>
            <w:tcW w:w="5067" w:type="dxa"/>
          </w:tcPr>
          <w:p w:rsidR="00A168B9" w:rsidRPr="004F17E5" w:rsidRDefault="001D6A65" w:rsidP="00A168B9">
            <w:pPr>
              <w:adjustRightInd w:val="0"/>
              <w:jc w:val="both"/>
              <w:rPr>
                <w:bCs/>
                <w:iCs/>
                <w:sz w:val="22"/>
                <w:szCs w:val="22"/>
              </w:rPr>
            </w:pPr>
            <w:r w:rsidRPr="004F17E5">
              <w:rPr>
                <w:bCs/>
                <w:iCs/>
                <w:sz w:val="22"/>
                <w:szCs w:val="22"/>
              </w:rPr>
              <w:t>Процентная ставка по третьему купону определяется в соответствии с «Порядком определения процентной ставки по купонам, начиная со второго», описанным ниже.</w:t>
            </w:r>
          </w:p>
          <w:p w:rsidR="00A168B9" w:rsidRPr="004F17E5" w:rsidRDefault="001D6A65" w:rsidP="00A168B9">
            <w:pPr>
              <w:adjustRightInd w:val="0"/>
              <w:jc w:val="both"/>
              <w:rPr>
                <w:bCs/>
                <w:iCs/>
                <w:sz w:val="22"/>
                <w:szCs w:val="22"/>
              </w:rPr>
            </w:pPr>
            <w:r w:rsidRPr="004F17E5">
              <w:rPr>
                <w:bCs/>
                <w:iCs/>
                <w:sz w:val="22"/>
                <w:szCs w:val="22"/>
              </w:rPr>
              <w:t xml:space="preserve">Расчёт суммы выплат на одну Облигацию по третьему купону производится по формуле, приведенной выше. </w:t>
            </w:r>
          </w:p>
        </w:tc>
      </w:tr>
    </w:tbl>
    <w:p w:rsidR="00A168B9" w:rsidRPr="004F17E5" w:rsidRDefault="001D6A65" w:rsidP="00A168B9">
      <w:pPr>
        <w:numPr>
          <w:ilvl w:val="0"/>
          <w:numId w:val="2"/>
        </w:numPr>
        <w:adjustRightInd w:val="0"/>
        <w:jc w:val="both"/>
        <w:rPr>
          <w:bCs/>
          <w:iCs/>
          <w:sz w:val="22"/>
          <w:szCs w:val="22"/>
        </w:rPr>
      </w:pPr>
      <w:r w:rsidRPr="004F17E5">
        <w:rPr>
          <w:bCs/>
          <w:iCs/>
          <w:sz w:val="22"/>
          <w:szCs w:val="22"/>
        </w:rPr>
        <w:t>Купон:</w:t>
      </w:r>
    </w:p>
    <w:tbl>
      <w:tblPr>
        <w:tblStyle w:val="a6"/>
        <w:tblW w:w="0" w:type="auto"/>
        <w:tblLook w:val="04A0" w:firstRow="1" w:lastRow="0" w:firstColumn="1" w:lastColumn="0" w:noHBand="0" w:noVBand="1"/>
      </w:tblPr>
      <w:tblGrid>
        <w:gridCol w:w="2535"/>
        <w:gridCol w:w="2309"/>
        <w:gridCol w:w="4727"/>
      </w:tblGrid>
      <w:tr w:rsidR="00A168B9" w:rsidRPr="00B41C8B" w:rsidTr="00A168B9">
        <w:tc>
          <w:tcPr>
            <w:tcW w:w="2660" w:type="dxa"/>
          </w:tcPr>
          <w:p w:rsidR="00A168B9" w:rsidRPr="004F17E5" w:rsidRDefault="001D6A65" w:rsidP="00A168B9">
            <w:pPr>
              <w:adjustRightInd w:val="0"/>
              <w:jc w:val="both"/>
              <w:rPr>
                <w:bCs/>
                <w:iCs/>
                <w:sz w:val="22"/>
                <w:szCs w:val="22"/>
              </w:rPr>
            </w:pPr>
            <w:r w:rsidRPr="004F17E5">
              <w:rPr>
                <w:bCs/>
                <w:iCs/>
                <w:sz w:val="22"/>
                <w:szCs w:val="22"/>
              </w:rPr>
              <w:t>273-й день с даты начала размещения Облигаций.</w:t>
            </w:r>
          </w:p>
        </w:tc>
        <w:tc>
          <w:tcPr>
            <w:tcW w:w="2410" w:type="dxa"/>
          </w:tcPr>
          <w:p w:rsidR="00A168B9" w:rsidRPr="004F17E5" w:rsidRDefault="001D6A65" w:rsidP="00A168B9">
            <w:pPr>
              <w:adjustRightInd w:val="0"/>
              <w:jc w:val="both"/>
              <w:rPr>
                <w:bCs/>
                <w:iCs/>
                <w:sz w:val="22"/>
                <w:szCs w:val="22"/>
              </w:rPr>
            </w:pPr>
            <w:r w:rsidRPr="004F17E5">
              <w:rPr>
                <w:bCs/>
                <w:iCs/>
                <w:sz w:val="22"/>
                <w:szCs w:val="22"/>
              </w:rPr>
              <w:t>364-й день с даты начала размещения Облигаций</w:t>
            </w:r>
          </w:p>
        </w:tc>
        <w:tc>
          <w:tcPr>
            <w:tcW w:w="5067" w:type="dxa"/>
          </w:tcPr>
          <w:p w:rsidR="00A168B9" w:rsidRPr="004F17E5" w:rsidRDefault="001D6A65" w:rsidP="00A168B9">
            <w:pPr>
              <w:adjustRightInd w:val="0"/>
              <w:jc w:val="both"/>
              <w:rPr>
                <w:bCs/>
                <w:iCs/>
                <w:sz w:val="22"/>
                <w:szCs w:val="22"/>
              </w:rPr>
            </w:pPr>
            <w:r w:rsidRPr="004F17E5">
              <w:rPr>
                <w:bCs/>
                <w:iCs/>
                <w:sz w:val="22"/>
                <w:szCs w:val="22"/>
              </w:rPr>
              <w:t>Процентная ставка по четвертому купону определяется в соответствии с «Порядком определения процентной ставки по купонам, начиная со второго», описанным ниже.</w:t>
            </w:r>
          </w:p>
          <w:p w:rsidR="00A168B9" w:rsidRPr="004F17E5" w:rsidRDefault="001D6A65" w:rsidP="00A168B9">
            <w:pPr>
              <w:adjustRightInd w:val="0"/>
              <w:jc w:val="both"/>
              <w:rPr>
                <w:bCs/>
                <w:iCs/>
                <w:sz w:val="22"/>
                <w:szCs w:val="22"/>
              </w:rPr>
            </w:pPr>
            <w:r w:rsidRPr="004F17E5">
              <w:rPr>
                <w:bCs/>
                <w:iCs/>
                <w:sz w:val="22"/>
                <w:szCs w:val="22"/>
              </w:rPr>
              <w:t xml:space="preserve">Расчёт суммы выплат на одну Облигацию по четвертому купону производится по формуле, приведенной выше. </w:t>
            </w:r>
          </w:p>
        </w:tc>
      </w:tr>
    </w:tbl>
    <w:p w:rsidR="00A168B9" w:rsidRPr="004F17E5" w:rsidRDefault="001D6A65" w:rsidP="00A168B9">
      <w:pPr>
        <w:numPr>
          <w:ilvl w:val="0"/>
          <w:numId w:val="2"/>
        </w:numPr>
        <w:adjustRightInd w:val="0"/>
        <w:jc w:val="both"/>
        <w:rPr>
          <w:bCs/>
          <w:iCs/>
          <w:sz w:val="22"/>
          <w:szCs w:val="22"/>
        </w:rPr>
      </w:pPr>
      <w:r w:rsidRPr="004F17E5">
        <w:rPr>
          <w:bCs/>
          <w:iCs/>
          <w:sz w:val="22"/>
          <w:szCs w:val="22"/>
        </w:rPr>
        <w:t>Купон:</w:t>
      </w:r>
    </w:p>
    <w:tbl>
      <w:tblPr>
        <w:tblStyle w:val="a6"/>
        <w:tblW w:w="0" w:type="auto"/>
        <w:tblLook w:val="04A0" w:firstRow="1" w:lastRow="0" w:firstColumn="1" w:lastColumn="0" w:noHBand="0" w:noVBand="1"/>
      </w:tblPr>
      <w:tblGrid>
        <w:gridCol w:w="2535"/>
        <w:gridCol w:w="2309"/>
        <w:gridCol w:w="4727"/>
      </w:tblGrid>
      <w:tr w:rsidR="00A168B9" w:rsidRPr="00B41C8B" w:rsidTr="00A168B9">
        <w:tc>
          <w:tcPr>
            <w:tcW w:w="2660" w:type="dxa"/>
          </w:tcPr>
          <w:p w:rsidR="00A168B9" w:rsidRPr="004F17E5" w:rsidRDefault="001D6A65" w:rsidP="00A168B9">
            <w:pPr>
              <w:adjustRightInd w:val="0"/>
              <w:jc w:val="both"/>
              <w:rPr>
                <w:bCs/>
                <w:iCs/>
                <w:sz w:val="22"/>
                <w:szCs w:val="22"/>
              </w:rPr>
            </w:pPr>
            <w:r w:rsidRPr="004F17E5">
              <w:rPr>
                <w:bCs/>
                <w:iCs/>
                <w:sz w:val="22"/>
                <w:szCs w:val="22"/>
              </w:rPr>
              <w:t>364-й день с даты начала размещения Облигаций.</w:t>
            </w:r>
          </w:p>
        </w:tc>
        <w:tc>
          <w:tcPr>
            <w:tcW w:w="2410" w:type="dxa"/>
          </w:tcPr>
          <w:p w:rsidR="00A168B9" w:rsidRPr="004F17E5" w:rsidRDefault="001D6A65" w:rsidP="00A168B9">
            <w:pPr>
              <w:adjustRightInd w:val="0"/>
              <w:jc w:val="both"/>
              <w:rPr>
                <w:bCs/>
                <w:iCs/>
                <w:sz w:val="22"/>
                <w:szCs w:val="22"/>
              </w:rPr>
            </w:pPr>
            <w:r w:rsidRPr="004F17E5">
              <w:rPr>
                <w:bCs/>
                <w:iCs/>
                <w:sz w:val="22"/>
                <w:szCs w:val="22"/>
              </w:rPr>
              <w:t>455-й день с даты начала размещения Облигаций</w:t>
            </w:r>
          </w:p>
        </w:tc>
        <w:tc>
          <w:tcPr>
            <w:tcW w:w="5067" w:type="dxa"/>
          </w:tcPr>
          <w:p w:rsidR="00A168B9" w:rsidRPr="004F17E5" w:rsidRDefault="001D6A65" w:rsidP="00A168B9">
            <w:pPr>
              <w:adjustRightInd w:val="0"/>
              <w:jc w:val="both"/>
              <w:rPr>
                <w:bCs/>
                <w:iCs/>
                <w:sz w:val="22"/>
                <w:szCs w:val="22"/>
              </w:rPr>
            </w:pPr>
            <w:r w:rsidRPr="004F17E5">
              <w:rPr>
                <w:bCs/>
                <w:iCs/>
                <w:sz w:val="22"/>
                <w:szCs w:val="22"/>
              </w:rPr>
              <w:t>Процентная ставка по пятому купону определяется в соответствии с «Порядком определения процентной ставки по купонам, начиная со второго», описанным ниже.</w:t>
            </w:r>
          </w:p>
          <w:p w:rsidR="00A168B9" w:rsidRPr="004F17E5" w:rsidRDefault="001D6A65" w:rsidP="00A168B9">
            <w:pPr>
              <w:adjustRightInd w:val="0"/>
              <w:jc w:val="both"/>
              <w:rPr>
                <w:bCs/>
                <w:iCs/>
                <w:sz w:val="22"/>
                <w:szCs w:val="22"/>
              </w:rPr>
            </w:pPr>
            <w:r w:rsidRPr="004F17E5">
              <w:rPr>
                <w:bCs/>
                <w:iCs/>
                <w:sz w:val="22"/>
                <w:szCs w:val="22"/>
              </w:rPr>
              <w:t xml:space="preserve">Расчёт суммы выплат на одну Облигацию по пятому купону производится по формуле, приведенной выше. </w:t>
            </w:r>
          </w:p>
        </w:tc>
      </w:tr>
    </w:tbl>
    <w:p w:rsidR="00A168B9" w:rsidRPr="004F17E5" w:rsidRDefault="001D6A65" w:rsidP="00A168B9">
      <w:pPr>
        <w:numPr>
          <w:ilvl w:val="0"/>
          <w:numId w:val="2"/>
        </w:numPr>
        <w:adjustRightInd w:val="0"/>
        <w:jc w:val="both"/>
        <w:rPr>
          <w:bCs/>
          <w:iCs/>
          <w:sz w:val="22"/>
          <w:szCs w:val="22"/>
        </w:rPr>
      </w:pPr>
      <w:r w:rsidRPr="004F17E5">
        <w:rPr>
          <w:bCs/>
          <w:iCs/>
          <w:sz w:val="22"/>
          <w:szCs w:val="22"/>
        </w:rPr>
        <w:t>Купон:</w:t>
      </w:r>
    </w:p>
    <w:tbl>
      <w:tblPr>
        <w:tblStyle w:val="a6"/>
        <w:tblW w:w="0" w:type="auto"/>
        <w:tblLook w:val="04A0" w:firstRow="1" w:lastRow="0" w:firstColumn="1" w:lastColumn="0" w:noHBand="0" w:noVBand="1"/>
      </w:tblPr>
      <w:tblGrid>
        <w:gridCol w:w="2535"/>
        <w:gridCol w:w="2309"/>
        <w:gridCol w:w="4727"/>
      </w:tblGrid>
      <w:tr w:rsidR="00A168B9" w:rsidRPr="00B41C8B" w:rsidTr="00A168B9">
        <w:tc>
          <w:tcPr>
            <w:tcW w:w="2660" w:type="dxa"/>
          </w:tcPr>
          <w:p w:rsidR="00A168B9" w:rsidRPr="004F17E5" w:rsidRDefault="001D6A65" w:rsidP="00A168B9">
            <w:pPr>
              <w:adjustRightInd w:val="0"/>
              <w:jc w:val="both"/>
              <w:rPr>
                <w:bCs/>
                <w:iCs/>
                <w:sz w:val="22"/>
                <w:szCs w:val="22"/>
              </w:rPr>
            </w:pPr>
            <w:r w:rsidRPr="004F17E5">
              <w:rPr>
                <w:bCs/>
                <w:iCs/>
                <w:sz w:val="22"/>
                <w:szCs w:val="22"/>
              </w:rPr>
              <w:t>455-й день с даты начала размещения Облигаций.</w:t>
            </w:r>
          </w:p>
        </w:tc>
        <w:tc>
          <w:tcPr>
            <w:tcW w:w="2410" w:type="dxa"/>
          </w:tcPr>
          <w:p w:rsidR="00A168B9" w:rsidRPr="004F17E5" w:rsidRDefault="001D6A65" w:rsidP="00A168B9">
            <w:pPr>
              <w:adjustRightInd w:val="0"/>
              <w:jc w:val="both"/>
              <w:rPr>
                <w:bCs/>
                <w:iCs/>
                <w:sz w:val="22"/>
                <w:szCs w:val="22"/>
              </w:rPr>
            </w:pPr>
            <w:r w:rsidRPr="004F17E5">
              <w:rPr>
                <w:bCs/>
                <w:iCs/>
                <w:sz w:val="22"/>
                <w:szCs w:val="22"/>
              </w:rPr>
              <w:t>546-й день с даты начала размещения Облигаций</w:t>
            </w:r>
          </w:p>
        </w:tc>
        <w:tc>
          <w:tcPr>
            <w:tcW w:w="5067" w:type="dxa"/>
          </w:tcPr>
          <w:p w:rsidR="00A168B9" w:rsidRPr="004F17E5" w:rsidRDefault="001D6A65" w:rsidP="00A168B9">
            <w:pPr>
              <w:adjustRightInd w:val="0"/>
              <w:jc w:val="both"/>
              <w:rPr>
                <w:bCs/>
                <w:iCs/>
                <w:sz w:val="22"/>
                <w:szCs w:val="22"/>
              </w:rPr>
            </w:pPr>
            <w:r w:rsidRPr="004F17E5">
              <w:rPr>
                <w:bCs/>
                <w:iCs/>
                <w:sz w:val="22"/>
                <w:szCs w:val="22"/>
              </w:rPr>
              <w:t>Процентная ставка по шестому купону определяется в соответствии с «Порядком определения процентной ставки по купонам, начиная со второго», описанным ниже.</w:t>
            </w:r>
          </w:p>
          <w:p w:rsidR="00A168B9" w:rsidRPr="004F17E5" w:rsidRDefault="001D6A65" w:rsidP="00A168B9">
            <w:pPr>
              <w:adjustRightInd w:val="0"/>
              <w:jc w:val="both"/>
              <w:rPr>
                <w:bCs/>
                <w:iCs/>
                <w:sz w:val="22"/>
                <w:szCs w:val="22"/>
              </w:rPr>
            </w:pPr>
            <w:r w:rsidRPr="004F17E5">
              <w:rPr>
                <w:bCs/>
                <w:iCs/>
                <w:sz w:val="22"/>
                <w:szCs w:val="22"/>
              </w:rPr>
              <w:t xml:space="preserve">Расчёт суммы выплат на одну Облигацию по шестому купону производится по формуле, приведенной выше. </w:t>
            </w:r>
          </w:p>
        </w:tc>
      </w:tr>
    </w:tbl>
    <w:p w:rsidR="00A168B9" w:rsidRPr="004F17E5" w:rsidRDefault="001D6A65" w:rsidP="00A168B9">
      <w:pPr>
        <w:numPr>
          <w:ilvl w:val="0"/>
          <w:numId w:val="2"/>
        </w:numPr>
        <w:adjustRightInd w:val="0"/>
        <w:jc w:val="both"/>
        <w:rPr>
          <w:bCs/>
          <w:iCs/>
          <w:sz w:val="22"/>
          <w:szCs w:val="22"/>
        </w:rPr>
      </w:pPr>
      <w:r w:rsidRPr="004F17E5">
        <w:rPr>
          <w:bCs/>
          <w:iCs/>
          <w:sz w:val="22"/>
          <w:szCs w:val="22"/>
        </w:rPr>
        <w:t>Купон:</w:t>
      </w:r>
    </w:p>
    <w:tbl>
      <w:tblPr>
        <w:tblStyle w:val="a6"/>
        <w:tblW w:w="0" w:type="auto"/>
        <w:tblLook w:val="04A0" w:firstRow="1" w:lastRow="0" w:firstColumn="1" w:lastColumn="0" w:noHBand="0" w:noVBand="1"/>
      </w:tblPr>
      <w:tblGrid>
        <w:gridCol w:w="2535"/>
        <w:gridCol w:w="2309"/>
        <w:gridCol w:w="4727"/>
      </w:tblGrid>
      <w:tr w:rsidR="00A168B9" w:rsidRPr="00B41C8B" w:rsidTr="00A168B9">
        <w:tc>
          <w:tcPr>
            <w:tcW w:w="2660" w:type="dxa"/>
          </w:tcPr>
          <w:p w:rsidR="00A168B9" w:rsidRPr="004F17E5" w:rsidRDefault="001D6A65" w:rsidP="00A168B9">
            <w:pPr>
              <w:adjustRightInd w:val="0"/>
              <w:jc w:val="both"/>
              <w:rPr>
                <w:bCs/>
                <w:iCs/>
                <w:sz w:val="22"/>
                <w:szCs w:val="22"/>
              </w:rPr>
            </w:pPr>
            <w:r w:rsidRPr="004F17E5">
              <w:rPr>
                <w:bCs/>
                <w:iCs/>
                <w:sz w:val="22"/>
                <w:szCs w:val="22"/>
              </w:rPr>
              <w:t>546-й день с даты начала размещения Облигаций.</w:t>
            </w:r>
          </w:p>
        </w:tc>
        <w:tc>
          <w:tcPr>
            <w:tcW w:w="2410" w:type="dxa"/>
          </w:tcPr>
          <w:p w:rsidR="00A168B9" w:rsidRPr="004F17E5" w:rsidRDefault="001D6A65" w:rsidP="00A168B9">
            <w:pPr>
              <w:adjustRightInd w:val="0"/>
              <w:jc w:val="both"/>
              <w:rPr>
                <w:bCs/>
                <w:iCs/>
                <w:sz w:val="22"/>
                <w:szCs w:val="22"/>
              </w:rPr>
            </w:pPr>
            <w:r w:rsidRPr="004F17E5">
              <w:rPr>
                <w:bCs/>
                <w:iCs/>
                <w:sz w:val="22"/>
                <w:szCs w:val="22"/>
              </w:rPr>
              <w:t>637-й день с даты начала размещения Облигаций</w:t>
            </w:r>
          </w:p>
        </w:tc>
        <w:tc>
          <w:tcPr>
            <w:tcW w:w="5067" w:type="dxa"/>
          </w:tcPr>
          <w:p w:rsidR="00A168B9" w:rsidRPr="004F17E5" w:rsidRDefault="001D6A65" w:rsidP="00A168B9">
            <w:pPr>
              <w:adjustRightInd w:val="0"/>
              <w:jc w:val="both"/>
              <w:rPr>
                <w:bCs/>
                <w:iCs/>
                <w:sz w:val="22"/>
                <w:szCs w:val="22"/>
              </w:rPr>
            </w:pPr>
            <w:r w:rsidRPr="004F17E5">
              <w:rPr>
                <w:bCs/>
                <w:iCs/>
                <w:sz w:val="22"/>
                <w:szCs w:val="22"/>
              </w:rPr>
              <w:t>Процентная ставка по седьмому купону определяется в соответствии с «Порядком определения процентной ставки по купонам, начиная со второго», описанным ниже.</w:t>
            </w:r>
          </w:p>
          <w:p w:rsidR="00A168B9" w:rsidRPr="004F17E5" w:rsidRDefault="001D6A65" w:rsidP="00A168B9">
            <w:pPr>
              <w:adjustRightInd w:val="0"/>
              <w:jc w:val="both"/>
              <w:rPr>
                <w:bCs/>
                <w:iCs/>
                <w:sz w:val="22"/>
                <w:szCs w:val="22"/>
              </w:rPr>
            </w:pPr>
            <w:r w:rsidRPr="004F17E5">
              <w:rPr>
                <w:bCs/>
                <w:iCs/>
                <w:sz w:val="22"/>
                <w:szCs w:val="22"/>
              </w:rPr>
              <w:t xml:space="preserve">Расчёт суммы выплат на одну Облигацию по седьмому купону производится по формуле, приведенной выше. </w:t>
            </w:r>
          </w:p>
        </w:tc>
      </w:tr>
    </w:tbl>
    <w:p w:rsidR="00A168B9" w:rsidRPr="004F17E5" w:rsidRDefault="001D6A65" w:rsidP="00A168B9">
      <w:pPr>
        <w:numPr>
          <w:ilvl w:val="0"/>
          <w:numId w:val="2"/>
        </w:numPr>
        <w:adjustRightInd w:val="0"/>
        <w:jc w:val="both"/>
        <w:rPr>
          <w:bCs/>
          <w:iCs/>
          <w:sz w:val="22"/>
          <w:szCs w:val="22"/>
        </w:rPr>
      </w:pPr>
      <w:r w:rsidRPr="004F17E5">
        <w:rPr>
          <w:bCs/>
          <w:iCs/>
          <w:sz w:val="22"/>
          <w:szCs w:val="22"/>
        </w:rPr>
        <w:t>Купон:</w:t>
      </w:r>
    </w:p>
    <w:tbl>
      <w:tblPr>
        <w:tblStyle w:val="a6"/>
        <w:tblW w:w="0" w:type="auto"/>
        <w:tblLook w:val="04A0" w:firstRow="1" w:lastRow="0" w:firstColumn="1" w:lastColumn="0" w:noHBand="0" w:noVBand="1"/>
      </w:tblPr>
      <w:tblGrid>
        <w:gridCol w:w="2535"/>
        <w:gridCol w:w="2309"/>
        <w:gridCol w:w="4727"/>
      </w:tblGrid>
      <w:tr w:rsidR="00A168B9" w:rsidRPr="00B41C8B" w:rsidTr="00A168B9">
        <w:tc>
          <w:tcPr>
            <w:tcW w:w="2660" w:type="dxa"/>
          </w:tcPr>
          <w:p w:rsidR="00A168B9" w:rsidRPr="004F17E5" w:rsidRDefault="001D6A65" w:rsidP="00A168B9">
            <w:pPr>
              <w:adjustRightInd w:val="0"/>
              <w:jc w:val="both"/>
              <w:rPr>
                <w:bCs/>
                <w:iCs/>
                <w:sz w:val="22"/>
                <w:szCs w:val="22"/>
              </w:rPr>
            </w:pPr>
            <w:r w:rsidRPr="004F17E5">
              <w:rPr>
                <w:bCs/>
                <w:iCs/>
                <w:sz w:val="22"/>
                <w:szCs w:val="22"/>
              </w:rPr>
              <w:t>637-й день с даты начала размещения Облигаций.</w:t>
            </w:r>
          </w:p>
        </w:tc>
        <w:tc>
          <w:tcPr>
            <w:tcW w:w="2410" w:type="dxa"/>
          </w:tcPr>
          <w:p w:rsidR="00A168B9" w:rsidRPr="004F17E5" w:rsidRDefault="001D6A65" w:rsidP="00A168B9">
            <w:pPr>
              <w:adjustRightInd w:val="0"/>
              <w:jc w:val="both"/>
              <w:rPr>
                <w:bCs/>
                <w:iCs/>
                <w:sz w:val="22"/>
                <w:szCs w:val="22"/>
              </w:rPr>
            </w:pPr>
            <w:r w:rsidRPr="004F17E5">
              <w:rPr>
                <w:bCs/>
                <w:iCs/>
                <w:sz w:val="22"/>
                <w:szCs w:val="22"/>
              </w:rPr>
              <w:t>728-й день с даты начала размещения Облигаций</w:t>
            </w:r>
          </w:p>
        </w:tc>
        <w:tc>
          <w:tcPr>
            <w:tcW w:w="5067" w:type="dxa"/>
          </w:tcPr>
          <w:p w:rsidR="00A168B9" w:rsidRPr="004F17E5" w:rsidRDefault="001D6A65" w:rsidP="00A168B9">
            <w:pPr>
              <w:adjustRightInd w:val="0"/>
              <w:jc w:val="both"/>
              <w:rPr>
                <w:bCs/>
                <w:iCs/>
                <w:sz w:val="22"/>
                <w:szCs w:val="22"/>
              </w:rPr>
            </w:pPr>
            <w:r w:rsidRPr="004F17E5">
              <w:rPr>
                <w:bCs/>
                <w:iCs/>
                <w:sz w:val="22"/>
                <w:szCs w:val="22"/>
              </w:rPr>
              <w:t>Процентная ставка по восьмому купону определяется в соответствии с «Порядком определения процентной ставки по купонам, начиная со второго», описанным ниже.</w:t>
            </w:r>
          </w:p>
          <w:p w:rsidR="00A168B9" w:rsidRPr="004F17E5" w:rsidRDefault="001D6A65" w:rsidP="00A168B9">
            <w:pPr>
              <w:adjustRightInd w:val="0"/>
              <w:jc w:val="both"/>
              <w:rPr>
                <w:bCs/>
                <w:iCs/>
                <w:sz w:val="22"/>
                <w:szCs w:val="22"/>
              </w:rPr>
            </w:pPr>
            <w:r w:rsidRPr="004F17E5">
              <w:rPr>
                <w:bCs/>
                <w:iCs/>
                <w:sz w:val="22"/>
                <w:szCs w:val="22"/>
              </w:rPr>
              <w:t xml:space="preserve">Расчёт суммы выплат на одну Облигацию по восьмому купону производится по формуле, приведенной выше. </w:t>
            </w:r>
          </w:p>
        </w:tc>
      </w:tr>
    </w:tbl>
    <w:p w:rsidR="00A168B9" w:rsidRPr="004F17E5" w:rsidRDefault="00A168B9" w:rsidP="00A168B9">
      <w:pPr>
        <w:adjustRightInd w:val="0"/>
        <w:jc w:val="both"/>
        <w:rPr>
          <w:bCs/>
          <w:iCs/>
          <w:sz w:val="22"/>
          <w:szCs w:val="22"/>
        </w:rPr>
      </w:pPr>
    </w:p>
    <w:p w:rsidR="00A168B9" w:rsidRPr="004F17E5" w:rsidRDefault="00A168B9" w:rsidP="00A168B9">
      <w:pPr>
        <w:adjustRightInd w:val="0"/>
        <w:jc w:val="both"/>
        <w:rPr>
          <w:bCs/>
          <w:iCs/>
          <w:sz w:val="22"/>
          <w:szCs w:val="22"/>
        </w:rPr>
      </w:pPr>
    </w:p>
    <w:p w:rsidR="00A168B9" w:rsidRPr="004F17E5" w:rsidRDefault="00A168B9" w:rsidP="00A168B9">
      <w:pPr>
        <w:adjustRightInd w:val="0"/>
        <w:jc w:val="both"/>
        <w:rPr>
          <w:bCs/>
          <w:iCs/>
          <w:sz w:val="22"/>
          <w:szCs w:val="22"/>
        </w:rPr>
      </w:pPr>
    </w:p>
    <w:p w:rsidR="00A168B9" w:rsidRPr="004F17E5" w:rsidRDefault="001D6A65" w:rsidP="00A168B9">
      <w:pPr>
        <w:numPr>
          <w:ilvl w:val="0"/>
          <w:numId w:val="3"/>
        </w:numPr>
        <w:adjustRightInd w:val="0"/>
        <w:jc w:val="both"/>
        <w:rPr>
          <w:bCs/>
          <w:iCs/>
          <w:sz w:val="22"/>
          <w:szCs w:val="22"/>
        </w:rPr>
      </w:pPr>
      <w:r w:rsidRPr="004F17E5">
        <w:rPr>
          <w:bCs/>
          <w:iCs/>
          <w:sz w:val="22"/>
          <w:szCs w:val="22"/>
        </w:rPr>
        <w:t>Купон:</w:t>
      </w:r>
    </w:p>
    <w:tbl>
      <w:tblPr>
        <w:tblStyle w:val="a6"/>
        <w:tblW w:w="0" w:type="auto"/>
        <w:tblLook w:val="04A0" w:firstRow="1" w:lastRow="0" w:firstColumn="1" w:lastColumn="0" w:noHBand="0" w:noVBand="1"/>
      </w:tblPr>
      <w:tblGrid>
        <w:gridCol w:w="2535"/>
        <w:gridCol w:w="2309"/>
        <w:gridCol w:w="4727"/>
      </w:tblGrid>
      <w:tr w:rsidR="00A168B9" w:rsidRPr="00B41C8B" w:rsidTr="00A168B9">
        <w:tc>
          <w:tcPr>
            <w:tcW w:w="2660" w:type="dxa"/>
          </w:tcPr>
          <w:p w:rsidR="00A168B9" w:rsidRPr="004F17E5" w:rsidRDefault="001D6A65" w:rsidP="00A168B9">
            <w:pPr>
              <w:adjustRightInd w:val="0"/>
              <w:jc w:val="both"/>
              <w:rPr>
                <w:bCs/>
                <w:iCs/>
                <w:sz w:val="22"/>
                <w:szCs w:val="22"/>
              </w:rPr>
            </w:pPr>
            <w:r w:rsidRPr="004F17E5">
              <w:rPr>
                <w:bCs/>
                <w:iCs/>
                <w:sz w:val="22"/>
                <w:szCs w:val="22"/>
              </w:rPr>
              <w:t>728-й день с даты начала размещения Облигаций.</w:t>
            </w:r>
          </w:p>
        </w:tc>
        <w:tc>
          <w:tcPr>
            <w:tcW w:w="2410" w:type="dxa"/>
          </w:tcPr>
          <w:p w:rsidR="00A168B9" w:rsidRPr="004F17E5" w:rsidRDefault="001D6A65" w:rsidP="00A168B9">
            <w:pPr>
              <w:adjustRightInd w:val="0"/>
              <w:jc w:val="both"/>
              <w:rPr>
                <w:bCs/>
                <w:iCs/>
                <w:sz w:val="22"/>
                <w:szCs w:val="22"/>
              </w:rPr>
            </w:pPr>
            <w:r w:rsidRPr="004F17E5">
              <w:rPr>
                <w:bCs/>
                <w:iCs/>
                <w:sz w:val="22"/>
                <w:szCs w:val="22"/>
              </w:rPr>
              <w:t>819-й день с даты начала размещения Облигаций</w:t>
            </w:r>
          </w:p>
        </w:tc>
        <w:tc>
          <w:tcPr>
            <w:tcW w:w="5067" w:type="dxa"/>
          </w:tcPr>
          <w:p w:rsidR="00A168B9" w:rsidRPr="004F17E5" w:rsidRDefault="001D6A65" w:rsidP="00A168B9">
            <w:pPr>
              <w:adjustRightInd w:val="0"/>
              <w:jc w:val="both"/>
              <w:rPr>
                <w:bCs/>
                <w:iCs/>
                <w:sz w:val="22"/>
                <w:szCs w:val="22"/>
              </w:rPr>
            </w:pPr>
            <w:r w:rsidRPr="004F17E5">
              <w:rPr>
                <w:bCs/>
                <w:iCs/>
                <w:sz w:val="22"/>
                <w:szCs w:val="22"/>
              </w:rPr>
              <w:t>Процентная ставка по девятому купону определяется в соответствии с «Порядком определения процентной ставки по купонам, начиная со второго», описанным ниже.</w:t>
            </w:r>
          </w:p>
          <w:p w:rsidR="00A168B9" w:rsidRPr="004F17E5" w:rsidRDefault="001D6A65" w:rsidP="00A168B9">
            <w:pPr>
              <w:adjustRightInd w:val="0"/>
              <w:jc w:val="both"/>
              <w:rPr>
                <w:bCs/>
                <w:iCs/>
                <w:sz w:val="22"/>
                <w:szCs w:val="22"/>
              </w:rPr>
            </w:pPr>
            <w:r w:rsidRPr="004F17E5">
              <w:rPr>
                <w:bCs/>
                <w:iCs/>
                <w:sz w:val="22"/>
                <w:szCs w:val="22"/>
              </w:rPr>
              <w:t xml:space="preserve">Расчёт суммы выплат на одну Облигацию по девятому купону производится по формуле, приведенной выше. </w:t>
            </w:r>
          </w:p>
        </w:tc>
      </w:tr>
    </w:tbl>
    <w:p w:rsidR="00A168B9" w:rsidRPr="004F17E5" w:rsidRDefault="001D6A65" w:rsidP="00A168B9">
      <w:pPr>
        <w:numPr>
          <w:ilvl w:val="0"/>
          <w:numId w:val="3"/>
        </w:numPr>
        <w:adjustRightInd w:val="0"/>
        <w:jc w:val="both"/>
        <w:rPr>
          <w:bCs/>
          <w:iCs/>
          <w:sz w:val="22"/>
          <w:szCs w:val="22"/>
        </w:rPr>
      </w:pPr>
      <w:r w:rsidRPr="004F17E5">
        <w:rPr>
          <w:bCs/>
          <w:iCs/>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309"/>
        <w:gridCol w:w="4727"/>
      </w:tblGrid>
      <w:tr w:rsidR="00A168B9" w:rsidRPr="00B41C8B" w:rsidTr="00A168B9">
        <w:tc>
          <w:tcPr>
            <w:tcW w:w="2660" w:type="dxa"/>
          </w:tcPr>
          <w:p w:rsidR="00A168B9" w:rsidRPr="004F17E5" w:rsidRDefault="001D6A65" w:rsidP="00A168B9">
            <w:pPr>
              <w:adjustRightInd w:val="0"/>
              <w:jc w:val="both"/>
              <w:rPr>
                <w:bCs/>
                <w:iCs/>
                <w:sz w:val="22"/>
                <w:szCs w:val="22"/>
              </w:rPr>
            </w:pPr>
            <w:r w:rsidRPr="004F17E5">
              <w:rPr>
                <w:bCs/>
                <w:iCs/>
                <w:sz w:val="22"/>
                <w:szCs w:val="22"/>
              </w:rPr>
              <w:t>819-й день с даты начала размещения Облигаций.</w:t>
            </w:r>
          </w:p>
        </w:tc>
        <w:tc>
          <w:tcPr>
            <w:tcW w:w="2410" w:type="dxa"/>
          </w:tcPr>
          <w:p w:rsidR="00A168B9" w:rsidRPr="004F17E5" w:rsidRDefault="001D6A65" w:rsidP="00A168B9">
            <w:pPr>
              <w:adjustRightInd w:val="0"/>
              <w:jc w:val="both"/>
              <w:rPr>
                <w:bCs/>
                <w:iCs/>
                <w:sz w:val="22"/>
                <w:szCs w:val="22"/>
              </w:rPr>
            </w:pPr>
            <w:r w:rsidRPr="004F17E5">
              <w:rPr>
                <w:bCs/>
                <w:iCs/>
                <w:sz w:val="22"/>
                <w:szCs w:val="22"/>
              </w:rPr>
              <w:t>910-й день с даты начала размещения Облигаций</w:t>
            </w:r>
          </w:p>
        </w:tc>
        <w:tc>
          <w:tcPr>
            <w:tcW w:w="5067" w:type="dxa"/>
          </w:tcPr>
          <w:p w:rsidR="00A168B9" w:rsidRPr="004F17E5" w:rsidRDefault="001D6A65" w:rsidP="00A168B9">
            <w:pPr>
              <w:adjustRightInd w:val="0"/>
              <w:jc w:val="both"/>
              <w:rPr>
                <w:bCs/>
                <w:iCs/>
                <w:sz w:val="22"/>
                <w:szCs w:val="22"/>
              </w:rPr>
            </w:pPr>
            <w:r w:rsidRPr="004F17E5">
              <w:rPr>
                <w:bCs/>
                <w:iCs/>
                <w:sz w:val="22"/>
                <w:szCs w:val="22"/>
              </w:rPr>
              <w:t>Процентная ставка по десятому купону определяется в соответствии с «Порядком определения процентной ставки по купонам, начиная со второго», описанным ниже.</w:t>
            </w:r>
          </w:p>
          <w:p w:rsidR="00A168B9" w:rsidRPr="004F17E5" w:rsidRDefault="001D6A65" w:rsidP="00A168B9">
            <w:pPr>
              <w:adjustRightInd w:val="0"/>
              <w:jc w:val="both"/>
              <w:rPr>
                <w:bCs/>
                <w:iCs/>
                <w:sz w:val="22"/>
                <w:szCs w:val="22"/>
              </w:rPr>
            </w:pPr>
            <w:r w:rsidRPr="004F17E5">
              <w:rPr>
                <w:bCs/>
                <w:iCs/>
                <w:sz w:val="22"/>
                <w:szCs w:val="22"/>
              </w:rPr>
              <w:t xml:space="preserve">Расчёт суммы выплат на одну Облигацию по десятому купону производится по формуле, приведенной выше. </w:t>
            </w:r>
          </w:p>
        </w:tc>
      </w:tr>
    </w:tbl>
    <w:p w:rsidR="00A168B9" w:rsidRPr="004F17E5" w:rsidRDefault="001D6A65" w:rsidP="00A168B9">
      <w:pPr>
        <w:numPr>
          <w:ilvl w:val="0"/>
          <w:numId w:val="3"/>
        </w:numPr>
        <w:adjustRightInd w:val="0"/>
        <w:jc w:val="both"/>
        <w:rPr>
          <w:bCs/>
          <w:iCs/>
          <w:sz w:val="22"/>
          <w:szCs w:val="22"/>
        </w:rPr>
      </w:pPr>
      <w:r w:rsidRPr="004F17E5">
        <w:rPr>
          <w:bCs/>
          <w:iCs/>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06"/>
        <w:gridCol w:w="4733"/>
      </w:tblGrid>
      <w:tr w:rsidR="00A168B9" w:rsidRPr="00B41C8B" w:rsidTr="00A168B9">
        <w:tc>
          <w:tcPr>
            <w:tcW w:w="2660" w:type="dxa"/>
          </w:tcPr>
          <w:p w:rsidR="00A168B9" w:rsidRPr="004F17E5" w:rsidRDefault="001D6A65" w:rsidP="00A168B9">
            <w:pPr>
              <w:adjustRightInd w:val="0"/>
              <w:jc w:val="both"/>
              <w:rPr>
                <w:bCs/>
                <w:iCs/>
                <w:sz w:val="22"/>
                <w:szCs w:val="22"/>
              </w:rPr>
            </w:pPr>
            <w:r w:rsidRPr="004F17E5">
              <w:rPr>
                <w:bCs/>
                <w:iCs/>
                <w:sz w:val="22"/>
                <w:szCs w:val="22"/>
              </w:rPr>
              <w:t>910-й день с даты начала размещения Облигаций.</w:t>
            </w:r>
          </w:p>
        </w:tc>
        <w:tc>
          <w:tcPr>
            <w:tcW w:w="2410" w:type="dxa"/>
          </w:tcPr>
          <w:p w:rsidR="00A168B9" w:rsidRPr="004F17E5" w:rsidRDefault="001D6A65" w:rsidP="00A168B9">
            <w:pPr>
              <w:adjustRightInd w:val="0"/>
              <w:jc w:val="both"/>
              <w:rPr>
                <w:bCs/>
                <w:iCs/>
                <w:sz w:val="22"/>
                <w:szCs w:val="22"/>
              </w:rPr>
            </w:pPr>
            <w:r w:rsidRPr="004F17E5">
              <w:rPr>
                <w:bCs/>
                <w:iCs/>
                <w:sz w:val="22"/>
                <w:szCs w:val="22"/>
              </w:rPr>
              <w:t>1001-й день с даты начала размещения Облигаций</w:t>
            </w:r>
          </w:p>
        </w:tc>
        <w:tc>
          <w:tcPr>
            <w:tcW w:w="5067" w:type="dxa"/>
          </w:tcPr>
          <w:p w:rsidR="00A168B9" w:rsidRPr="004F17E5" w:rsidRDefault="001D6A65" w:rsidP="00A168B9">
            <w:pPr>
              <w:adjustRightInd w:val="0"/>
              <w:jc w:val="both"/>
              <w:rPr>
                <w:bCs/>
                <w:iCs/>
                <w:sz w:val="22"/>
                <w:szCs w:val="22"/>
              </w:rPr>
            </w:pPr>
            <w:r w:rsidRPr="004F17E5">
              <w:rPr>
                <w:bCs/>
                <w:iCs/>
                <w:sz w:val="22"/>
                <w:szCs w:val="22"/>
              </w:rPr>
              <w:t>Процентная ставка по одиннадцатому купону определяется в соответствии с «Порядком определения процентной ставки по купонам, начиная со второго», описанным ниже.</w:t>
            </w:r>
          </w:p>
          <w:p w:rsidR="00A168B9" w:rsidRPr="004F17E5" w:rsidRDefault="001D6A65" w:rsidP="00A168B9">
            <w:pPr>
              <w:adjustRightInd w:val="0"/>
              <w:jc w:val="both"/>
              <w:rPr>
                <w:bCs/>
                <w:iCs/>
                <w:sz w:val="22"/>
                <w:szCs w:val="22"/>
              </w:rPr>
            </w:pPr>
            <w:r w:rsidRPr="004F17E5">
              <w:rPr>
                <w:bCs/>
                <w:iCs/>
                <w:sz w:val="22"/>
                <w:szCs w:val="22"/>
              </w:rPr>
              <w:t xml:space="preserve">Расчёт суммы выплат на одну Облигацию по одиннадцатому купону производится по формуле, приведенной выше. </w:t>
            </w:r>
          </w:p>
        </w:tc>
      </w:tr>
    </w:tbl>
    <w:p w:rsidR="00A168B9" w:rsidRPr="004F17E5" w:rsidRDefault="001D6A65" w:rsidP="00A168B9">
      <w:pPr>
        <w:numPr>
          <w:ilvl w:val="0"/>
          <w:numId w:val="3"/>
        </w:numPr>
        <w:adjustRightInd w:val="0"/>
        <w:jc w:val="both"/>
        <w:rPr>
          <w:bCs/>
          <w:iCs/>
          <w:sz w:val="22"/>
          <w:szCs w:val="22"/>
        </w:rPr>
      </w:pPr>
      <w:r w:rsidRPr="004F17E5">
        <w:rPr>
          <w:bCs/>
          <w:iCs/>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309"/>
        <w:gridCol w:w="4728"/>
      </w:tblGrid>
      <w:tr w:rsidR="00A168B9" w:rsidRPr="00B41C8B" w:rsidTr="00A168B9">
        <w:tc>
          <w:tcPr>
            <w:tcW w:w="2660" w:type="dxa"/>
          </w:tcPr>
          <w:p w:rsidR="00A168B9" w:rsidRPr="004F17E5" w:rsidRDefault="001D6A65" w:rsidP="00A168B9">
            <w:pPr>
              <w:adjustRightInd w:val="0"/>
              <w:jc w:val="both"/>
              <w:rPr>
                <w:bCs/>
                <w:iCs/>
                <w:sz w:val="22"/>
                <w:szCs w:val="22"/>
              </w:rPr>
            </w:pPr>
            <w:r w:rsidRPr="004F17E5">
              <w:rPr>
                <w:bCs/>
                <w:iCs/>
                <w:sz w:val="22"/>
                <w:szCs w:val="22"/>
              </w:rPr>
              <w:t>1001-й день с даты начала размещения Облигаций.</w:t>
            </w:r>
          </w:p>
        </w:tc>
        <w:tc>
          <w:tcPr>
            <w:tcW w:w="2410" w:type="dxa"/>
          </w:tcPr>
          <w:p w:rsidR="00A168B9" w:rsidRPr="004F17E5" w:rsidRDefault="001D6A65" w:rsidP="00A168B9">
            <w:pPr>
              <w:adjustRightInd w:val="0"/>
              <w:jc w:val="both"/>
              <w:rPr>
                <w:bCs/>
                <w:iCs/>
                <w:sz w:val="22"/>
                <w:szCs w:val="22"/>
              </w:rPr>
            </w:pPr>
            <w:r w:rsidRPr="004F17E5">
              <w:rPr>
                <w:bCs/>
                <w:iCs/>
                <w:sz w:val="22"/>
                <w:szCs w:val="22"/>
              </w:rPr>
              <w:t>1092-й день с даты начала размещения Облигаций</w:t>
            </w:r>
          </w:p>
        </w:tc>
        <w:tc>
          <w:tcPr>
            <w:tcW w:w="5067" w:type="dxa"/>
          </w:tcPr>
          <w:p w:rsidR="00A168B9" w:rsidRPr="004F17E5" w:rsidRDefault="001D6A65" w:rsidP="00A168B9">
            <w:pPr>
              <w:adjustRightInd w:val="0"/>
              <w:jc w:val="both"/>
              <w:rPr>
                <w:bCs/>
                <w:iCs/>
                <w:sz w:val="22"/>
                <w:szCs w:val="22"/>
              </w:rPr>
            </w:pPr>
            <w:r w:rsidRPr="004F17E5">
              <w:rPr>
                <w:bCs/>
                <w:iCs/>
                <w:sz w:val="22"/>
                <w:szCs w:val="22"/>
              </w:rPr>
              <w:t>Процентная ставка по двенадцатому купону определяется в соответствии с «Порядком определения процентной ставки по купонам, начиная со второго», описанным ниже.</w:t>
            </w:r>
          </w:p>
          <w:p w:rsidR="00A168B9" w:rsidRPr="004F17E5" w:rsidRDefault="001D6A65" w:rsidP="00A168B9">
            <w:pPr>
              <w:adjustRightInd w:val="0"/>
              <w:jc w:val="both"/>
              <w:rPr>
                <w:bCs/>
                <w:iCs/>
                <w:sz w:val="22"/>
                <w:szCs w:val="22"/>
              </w:rPr>
            </w:pPr>
            <w:r w:rsidRPr="004F17E5">
              <w:rPr>
                <w:bCs/>
                <w:iCs/>
                <w:sz w:val="22"/>
                <w:szCs w:val="22"/>
              </w:rPr>
              <w:t xml:space="preserve">Расчёт суммы выплат на одну Облигацию по двенадцатому  купону производится по формуле, приведенной выше. </w:t>
            </w:r>
          </w:p>
        </w:tc>
      </w:tr>
    </w:tbl>
    <w:p w:rsidR="00A168B9" w:rsidRPr="004F17E5" w:rsidRDefault="00A168B9" w:rsidP="00A168B9">
      <w:pPr>
        <w:adjustRightInd w:val="0"/>
        <w:jc w:val="both"/>
        <w:rPr>
          <w:bCs/>
          <w:iCs/>
          <w:sz w:val="22"/>
          <w:szCs w:val="22"/>
        </w:rPr>
      </w:pPr>
    </w:p>
    <w:p w:rsidR="00A168B9" w:rsidRPr="004F17E5" w:rsidRDefault="00A168B9" w:rsidP="00A168B9">
      <w:pPr>
        <w:adjustRightInd w:val="0"/>
        <w:jc w:val="both"/>
        <w:rPr>
          <w:bCs/>
          <w:iCs/>
          <w:sz w:val="22"/>
          <w:szCs w:val="22"/>
        </w:rPr>
      </w:pPr>
    </w:p>
    <w:p w:rsidR="00A168B9" w:rsidRPr="004F17E5" w:rsidRDefault="001D6A65" w:rsidP="00A168B9">
      <w:pPr>
        <w:adjustRightInd w:val="0"/>
        <w:jc w:val="both"/>
        <w:rPr>
          <w:bCs/>
          <w:iCs/>
          <w:sz w:val="22"/>
          <w:szCs w:val="22"/>
        </w:rPr>
      </w:pPr>
      <w:r w:rsidRPr="004F17E5">
        <w:rPr>
          <w:bCs/>
          <w:iCs/>
          <w:sz w:val="22"/>
          <w:szCs w:val="22"/>
        </w:rPr>
        <w:t>Если дата окончания любого из двенадцати купонов по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Облигации не имеет права требовать начисления процентов или какой-либо иной компенсации за такую задержку в платеже.</w:t>
      </w:r>
    </w:p>
    <w:p w:rsidR="00A168B9" w:rsidRPr="004F17E5" w:rsidRDefault="00A168B9">
      <w:pPr>
        <w:adjustRightInd w:val="0"/>
        <w:jc w:val="both"/>
        <w:rPr>
          <w:bCs/>
          <w:iCs/>
          <w:sz w:val="22"/>
          <w:szCs w:val="22"/>
        </w:rPr>
      </w:pPr>
    </w:p>
    <w:p w:rsidR="00A168B9" w:rsidRPr="004F17E5" w:rsidRDefault="001D6A65">
      <w:pPr>
        <w:adjustRightInd w:val="0"/>
        <w:jc w:val="both"/>
        <w:rPr>
          <w:bCs/>
          <w:iCs/>
          <w:sz w:val="22"/>
          <w:szCs w:val="22"/>
        </w:rPr>
      </w:pPr>
      <w:r w:rsidRPr="004F17E5">
        <w:rPr>
          <w:bCs/>
          <w:iCs/>
          <w:sz w:val="22"/>
          <w:szCs w:val="22"/>
        </w:rPr>
        <w:t>Порядок определения процентной ставки по купонам, начиная со второго:</w:t>
      </w:r>
    </w:p>
    <w:p w:rsidR="00A168B9" w:rsidRPr="004F17E5" w:rsidRDefault="00A168B9">
      <w:pPr>
        <w:adjustRightInd w:val="0"/>
        <w:jc w:val="both"/>
        <w:rPr>
          <w:bCs/>
          <w:iCs/>
          <w:sz w:val="22"/>
          <w:szCs w:val="22"/>
        </w:rPr>
      </w:pPr>
    </w:p>
    <w:p w:rsidR="00A168B9" w:rsidRPr="00B41C8B" w:rsidRDefault="00A168B9" w:rsidP="00A168B9">
      <w:pPr>
        <w:adjustRightInd w:val="0"/>
        <w:jc w:val="both"/>
        <w:rPr>
          <w:bCs/>
          <w:sz w:val="22"/>
          <w:szCs w:val="22"/>
        </w:rPr>
      </w:pPr>
      <w:r w:rsidRPr="00B41C8B">
        <w:rPr>
          <w:bCs/>
          <w:sz w:val="22"/>
          <w:szCs w:val="22"/>
        </w:rPr>
        <w:t>До даты начала размещения Облигаций Эмитент может определить порядковые номера купонов, размер процента (купона) по которым устанавливается равным размеру процента (купона) по первому купонному периоду (j=2,..,12), не позднее, чем за 1 (Один) рабочий день до даты начала размещения Облигаций. В случае если такое решение принято, Эмитент обязан обеспечить право владельцев Облигаций требовать от Эмитента приобретения Облигаций у их владельцев в течение последних 5 (Пяти) рабочих дней j-го купонного периода (1&lt;j&lt;12) предшествующего купонному периоду, размер процента (купона) по которому будет определен после предоставления Уведомления об итогах выпуска ценных бумаг в регистрирующий орган.</w:t>
      </w:r>
    </w:p>
    <w:p w:rsidR="00A168B9" w:rsidRPr="00B41C8B" w:rsidRDefault="00A168B9" w:rsidP="00A168B9">
      <w:pPr>
        <w:adjustRightInd w:val="0"/>
        <w:jc w:val="both"/>
        <w:rPr>
          <w:bCs/>
          <w:sz w:val="22"/>
          <w:szCs w:val="22"/>
        </w:rPr>
      </w:pPr>
      <w:r w:rsidRPr="00B41C8B">
        <w:rPr>
          <w:bCs/>
          <w:sz w:val="22"/>
          <w:szCs w:val="22"/>
        </w:rPr>
        <w:t xml:space="preserve">Информация об определенных Эмитентом до даты начала размещения Облигаций порядковых номерах купонов размер процента (купона) по которым устанавливается равному размеру процента (купона) по первому купонному периоду, а также порядковый номер купонного периода (j), в котором владельцы Облигаций могут требовать приобретения Облигаций Эмитентом, раскрывается Эмитентом не позднее, чем за 1 (Один) рабочий день до даты начала размещения в порядке, предусмотренном в п. 11 Решения о выпуске ценных бумаг и п. </w:t>
      </w:r>
      <w:r w:rsidR="005D159D" w:rsidRPr="004F17E5">
        <w:rPr>
          <w:bCs/>
          <w:sz w:val="22"/>
          <w:szCs w:val="22"/>
        </w:rPr>
        <w:t>8.11</w:t>
      </w:r>
      <w:r w:rsidR="001D6A65" w:rsidRPr="004F17E5">
        <w:rPr>
          <w:bCs/>
          <w:sz w:val="22"/>
          <w:szCs w:val="22"/>
        </w:rPr>
        <w:t xml:space="preserve"> Проспекта ценных бумаг.</w:t>
      </w:r>
      <w:r w:rsidRPr="00175027">
        <w:rPr>
          <w:bCs/>
          <w:sz w:val="22"/>
          <w:szCs w:val="22"/>
        </w:rPr>
        <w:t xml:space="preserve"> Эмитент информирует Биржу и НРД об определенных Эмит</w:t>
      </w:r>
      <w:r w:rsidRPr="00B41C8B">
        <w:rPr>
          <w:bCs/>
          <w:sz w:val="22"/>
          <w:szCs w:val="22"/>
        </w:rPr>
        <w:t>ентом до даты начала размещения Облигаций порядковых номерах купонов, размер процента (купона) по которым устанавливается равным размеру процента (купона) по первому купонному периоду не позднее, чем за 1 (Один) рабочий день до даты начала размещения Облигаций.</w:t>
      </w:r>
    </w:p>
    <w:p w:rsidR="00A168B9" w:rsidRPr="00B41C8B" w:rsidRDefault="00A168B9" w:rsidP="00A168B9">
      <w:pPr>
        <w:adjustRightInd w:val="0"/>
        <w:jc w:val="both"/>
        <w:rPr>
          <w:bCs/>
          <w:sz w:val="22"/>
          <w:szCs w:val="22"/>
        </w:rPr>
      </w:pPr>
      <w:r w:rsidRPr="00B41C8B">
        <w:rPr>
          <w:bCs/>
          <w:sz w:val="22"/>
          <w:szCs w:val="22"/>
        </w:rPr>
        <w:t>В случае если до даты начала размещения Облигаций Эмитент не определил порядковые номера купонов, размер процента (купона) по которым устанавливается равным размеру процента (купона) по первому купонному периоду, размер купона (процента) по второму купонному периоду определяется Эмитентом после предоставления Уведомления об итогах выпуска ценных бумаг в регистрирующий орган в Дату установления 2-го купона, которая наступает не позднее, чем за 7 (Семь) рабочих дней до даты выплаты 1-го купона. В данном случае Эмитент обязан обеспечить право владельцев Облигаций требовать от Эмитента приобретения Облигаций в течение последних 5 (Пяти) рабочих дней 1-го купонного периода по цене, равной 100 (Сто) процентов номинальной стоимости без учета накопленного на дату приобретения купонного дохода, который уплачивается продавцу Облигаций сверх указанной цены приобретения.</w:t>
      </w:r>
    </w:p>
    <w:p w:rsidR="00A168B9" w:rsidRPr="00B41C8B" w:rsidRDefault="00A168B9" w:rsidP="00A168B9">
      <w:pPr>
        <w:adjustRightInd w:val="0"/>
        <w:jc w:val="both"/>
        <w:rPr>
          <w:bCs/>
          <w:sz w:val="22"/>
          <w:szCs w:val="22"/>
        </w:rPr>
      </w:pPr>
      <w:r w:rsidRPr="00B41C8B">
        <w:rPr>
          <w:bCs/>
          <w:sz w:val="22"/>
          <w:szCs w:val="22"/>
        </w:rPr>
        <w:t>Эмитент имеет право определить в Дату установления 2-го купона размер процент (купона) любого количества следующих за 2-м купоном неопределенных купонов.</w:t>
      </w:r>
    </w:p>
    <w:p w:rsidR="00A168B9" w:rsidRPr="00B41C8B" w:rsidRDefault="00A168B9" w:rsidP="00A168B9">
      <w:pPr>
        <w:adjustRightInd w:val="0"/>
        <w:jc w:val="both"/>
        <w:rPr>
          <w:bCs/>
          <w:sz w:val="22"/>
          <w:szCs w:val="22"/>
        </w:rPr>
      </w:pPr>
      <w:r w:rsidRPr="00B41C8B">
        <w:rPr>
          <w:bCs/>
          <w:sz w:val="22"/>
          <w:szCs w:val="22"/>
        </w:rPr>
        <w:t>б) Размер процента (купона) по купонным периодам, размер по которым не был установлен Эмитентом до даты начала размещения Облигаций (i=(j+1),..,12), определяется Эмитентом после предоставления Уведомления об итогах выпуска ценных бумаг в регистрирующий орган в Дату установления i-го купона, которая наступает не позднее, чем за 7 (Семь) рабочих дней до даты выплаты (i-1)-го купона. Эмитент имеет право определить в Дату установления i-го купона размер процента (купона) любого количества следующих за i-м купоном неопределенных купонов (при этом k -номер последнего из определяемых купонов).</w:t>
      </w:r>
    </w:p>
    <w:p w:rsidR="00A168B9" w:rsidRPr="00B41C8B" w:rsidRDefault="00A168B9" w:rsidP="00A168B9">
      <w:pPr>
        <w:adjustRightInd w:val="0"/>
        <w:jc w:val="both"/>
        <w:rPr>
          <w:bCs/>
          <w:sz w:val="22"/>
          <w:szCs w:val="22"/>
        </w:rPr>
      </w:pPr>
      <w:r w:rsidRPr="00B41C8B">
        <w:rPr>
          <w:bCs/>
          <w:sz w:val="22"/>
          <w:szCs w:val="22"/>
        </w:rPr>
        <w:t>в) В случае, если после объявления ставок купонных периодов (в соответствии с предыдущими подпунктами), у Облигации останутся неопределенными размер процента (купона) хотя бы одного из последующих купонных периодов, тогда одновременно с сообщением о размере процента (купона) i-го и других определяемых купонных периодов по Облигациям, Эмитент обязан обеспечить право владельцев Облигаций требовать от Эмитента приобретения Облигаций по цене, равной 100 (Сто) процентов номинальной стоимости без учета накопленного на дату приобретения купонного дохода, который уплачивается продавцу Облигаций сверх указанной цены приобретения, в течение последних 5 (Пяти) рабочих дней k-го купонного периода (в случае если Эмитентом определяется ставка только одного i-го купона, i=k).</w:t>
      </w:r>
    </w:p>
    <w:p w:rsidR="00A168B9" w:rsidRPr="00B41C8B" w:rsidRDefault="00A168B9" w:rsidP="00A168B9">
      <w:pPr>
        <w:adjustRightInd w:val="0"/>
        <w:jc w:val="both"/>
        <w:rPr>
          <w:bCs/>
          <w:sz w:val="22"/>
          <w:szCs w:val="22"/>
        </w:rPr>
      </w:pPr>
      <w:r w:rsidRPr="00B41C8B">
        <w:rPr>
          <w:bCs/>
          <w:sz w:val="22"/>
          <w:szCs w:val="22"/>
        </w:rPr>
        <w:t>г) Информация об определенном Эмитентом после предоставления Уведомления об итогах выпуска ценных бумаг в регистрирующий орган размере процента (купона) по купонным периодам, а также порядковый номер купонного периода (j), в котором владельцы Облигаций могут требовать приобретения Облигаций Эмитентом, раскрывается не позднее чем за 7 (Семь) рабочих дней до даты начала i-го купонного периода по Облигациям в порядке, предусмотренном в п. 11 Решения о выпуске и</w:t>
      </w:r>
      <w:r w:rsidR="001D6A65" w:rsidRPr="004F17E5">
        <w:rPr>
          <w:bCs/>
          <w:sz w:val="22"/>
          <w:szCs w:val="22"/>
        </w:rPr>
        <w:t xml:space="preserve"> </w:t>
      </w:r>
      <w:r w:rsidR="005D159D" w:rsidRPr="004F17E5">
        <w:rPr>
          <w:bCs/>
          <w:sz w:val="22"/>
          <w:szCs w:val="22"/>
        </w:rPr>
        <w:t>8.11</w:t>
      </w:r>
      <w:r w:rsidR="001D6A65" w:rsidRPr="004F17E5">
        <w:rPr>
          <w:bCs/>
          <w:sz w:val="22"/>
          <w:szCs w:val="22"/>
        </w:rPr>
        <w:t xml:space="preserve"> Проспекта ценных бумаг.</w:t>
      </w:r>
      <w:r w:rsidRPr="00B41C8B">
        <w:rPr>
          <w:bCs/>
          <w:sz w:val="22"/>
          <w:szCs w:val="22"/>
        </w:rPr>
        <w:t xml:space="preserve"> Эмитент информирует Биржу и НРД об определенном Эмитентом после предоставления Уведомления об итогах выпуска ценных бумаг в регистрирующий орган размере процента (купона) по купонным периодам, не позднее, чем за 7 (Семь) рабочих дней до даты окончания</w:t>
      </w:r>
    </w:p>
    <w:p w:rsidR="00A168B9" w:rsidRPr="00B41C8B" w:rsidRDefault="00A168B9" w:rsidP="00A168B9">
      <w:pPr>
        <w:adjustRightInd w:val="0"/>
        <w:jc w:val="both"/>
        <w:rPr>
          <w:bCs/>
          <w:sz w:val="22"/>
          <w:szCs w:val="22"/>
        </w:rPr>
      </w:pPr>
      <w:r w:rsidRPr="00B41C8B">
        <w:rPr>
          <w:bCs/>
          <w:sz w:val="22"/>
          <w:szCs w:val="22"/>
        </w:rPr>
        <w:t>(i-1)-го купонного периода (периода, в котором определяется процентная ставка по i-тому и последующим купонам).</w:t>
      </w:r>
    </w:p>
    <w:p w:rsidR="00A168B9" w:rsidRDefault="00A168B9" w:rsidP="00A168B9">
      <w:pPr>
        <w:adjustRightInd w:val="0"/>
        <w:jc w:val="both"/>
        <w:rPr>
          <w:bCs/>
          <w:sz w:val="22"/>
          <w:szCs w:val="22"/>
        </w:rPr>
      </w:pPr>
    </w:p>
    <w:p w:rsidR="00175027" w:rsidRPr="004F17E5" w:rsidRDefault="00175027" w:rsidP="00A168B9">
      <w:pPr>
        <w:adjustRightInd w:val="0"/>
        <w:jc w:val="both"/>
        <w:rPr>
          <w:bCs/>
          <w:sz w:val="22"/>
          <w:szCs w:val="22"/>
        </w:rPr>
      </w:pPr>
      <w:r>
        <w:rPr>
          <w:b/>
          <w:bCs/>
          <w:iCs/>
          <w:sz w:val="22"/>
          <w:szCs w:val="22"/>
        </w:rPr>
        <w:t>8.9.4</w:t>
      </w:r>
      <w:r w:rsidRPr="00692806">
        <w:rPr>
          <w:b/>
          <w:bCs/>
          <w:iCs/>
          <w:sz w:val="22"/>
          <w:szCs w:val="22"/>
        </w:rPr>
        <w:t xml:space="preserve">. Порядок </w:t>
      </w:r>
      <w:r>
        <w:rPr>
          <w:b/>
          <w:bCs/>
          <w:iCs/>
          <w:sz w:val="22"/>
          <w:szCs w:val="22"/>
        </w:rPr>
        <w:t>и срок выплаты дохода по</w:t>
      </w:r>
      <w:r w:rsidRPr="00692806">
        <w:rPr>
          <w:b/>
          <w:bCs/>
          <w:iCs/>
          <w:sz w:val="22"/>
          <w:szCs w:val="22"/>
        </w:rPr>
        <w:t xml:space="preserve"> облигаци</w:t>
      </w:r>
      <w:r>
        <w:rPr>
          <w:b/>
          <w:bCs/>
          <w:iCs/>
          <w:sz w:val="22"/>
          <w:szCs w:val="22"/>
        </w:rPr>
        <w:t>ям</w:t>
      </w:r>
    </w:p>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Срок (дата) выплаты дохода по облигациям или порядок его определения.</w:t>
      </w:r>
    </w:p>
    <w:p w:rsidR="00A168B9" w:rsidRPr="00B41C8B" w:rsidRDefault="00A168B9" w:rsidP="00A168B9">
      <w:pPr>
        <w:adjustRightInd w:val="0"/>
        <w:jc w:val="both"/>
        <w:rPr>
          <w:bCs/>
          <w:sz w:val="22"/>
          <w:szCs w:val="22"/>
        </w:rPr>
      </w:pPr>
    </w:p>
    <w:tbl>
      <w:tblPr>
        <w:tblStyle w:val="a6"/>
        <w:tblW w:w="0" w:type="auto"/>
        <w:tblLook w:val="04A0" w:firstRow="1" w:lastRow="0" w:firstColumn="1" w:lastColumn="0" w:noHBand="0" w:noVBand="1"/>
      </w:tblPr>
      <w:tblGrid>
        <w:gridCol w:w="2474"/>
        <w:gridCol w:w="2250"/>
        <w:gridCol w:w="2433"/>
        <w:gridCol w:w="2414"/>
      </w:tblGrid>
      <w:tr w:rsidR="00A168B9" w:rsidRPr="00B41C8B" w:rsidTr="00A168B9">
        <w:tc>
          <w:tcPr>
            <w:tcW w:w="5070" w:type="dxa"/>
            <w:gridSpan w:val="2"/>
          </w:tcPr>
          <w:p w:rsidR="00A168B9" w:rsidRPr="00B41C8B" w:rsidRDefault="00A168B9" w:rsidP="00A168B9">
            <w:pPr>
              <w:adjustRightInd w:val="0"/>
              <w:jc w:val="both"/>
              <w:rPr>
                <w:bCs/>
                <w:sz w:val="22"/>
                <w:szCs w:val="22"/>
              </w:rPr>
            </w:pPr>
            <w:r w:rsidRPr="00B41C8B">
              <w:rPr>
                <w:bCs/>
                <w:sz w:val="22"/>
                <w:szCs w:val="22"/>
              </w:rPr>
              <w:t>Купонный (процентный) период</w:t>
            </w:r>
          </w:p>
        </w:tc>
        <w:tc>
          <w:tcPr>
            <w:tcW w:w="2533" w:type="dxa"/>
          </w:tcPr>
          <w:p w:rsidR="00A168B9" w:rsidRPr="00B41C8B" w:rsidRDefault="00A168B9" w:rsidP="00A168B9">
            <w:pPr>
              <w:adjustRightInd w:val="0"/>
              <w:jc w:val="both"/>
              <w:rPr>
                <w:bCs/>
                <w:sz w:val="22"/>
                <w:szCs w:val="22"/>
              </w:rPr>
            </w:pPr>
            <w:r w:rsidRPr="00B41C8B">
              <w:rPr>
                <w:bCs/>
                <w:sz w:val="22"/>
                <w:szCs w:val="22"/>
              </w:rPr>
              <w:t>Срок (дата) выплаты купонного (процентного) дохода</w:t>
            </w:r>
          </w:p>
        </w:tc>
        <w:tc>
          <w:tcPr>
            <w:tcW w:w="2534" w:type="dxa"/>
          </w:tcPr>
          <w:p w:rsidR="00A168B9" w:rsidRPr="00B41C8B" w:rsidRDefault="00A168B9" w:rsidP="00A168B9">
            <w:pPr>
              <w:adjustRightInd w:val="0"/>
              <w:jc w:val="both"/>
              <w:rPr>
                <w:bCs/>
                <w:sz w:val="22"/>
                <w:szCs w:val="22"/>
              </w:rPr>
            </w:pPr>
            <w:r w:rsidRPr="00B41C8B">
              <w:rPr>
                <w:bCs/>
                <w:sz w:val="22"/>
                <w:szCs w:val="22"/>
              </w:rPr>
              <w:t>Дата составления списка владельцев Облигаций для выплаты купонного дохода</w:t>
            </w:r>
          </w:p>
        </w:tc>
      </w:tr>
      <w:tr w:rsidR="00A168B9" w:rsidRPr="00B41C8B" w:rsidTr="00A168B9">
        <w:tc>
          <w:tcPr>
            <w:tcW w:w="2660" w:type="dxa"/>
          </w:tcPr>
          <w:p w:rsidR="00A168B9" w:rsidRPr="00B41C8B" w:rsidRDefault="00A168B9" w:rsidP="00A168B9">
            <w:pPr>
              <w:adjustRightInd w:val="0"/>
              <w:jc w:val="both"/>
              <w:rPr>
                <w:bCs/>
                <w:sz w:val="22"/>
                <w:szCs w:val="22"/>
              </w:rPr>
            </w:pPr>
            <w:r w:rsidRPr="00B41C8B">
              <w:rPr>
                <w:bCs/>
                <w:sz w:val="22"/>
                <w:szCs w:val="22"/>
              </w:rPr>
              <w:t xml:space="preserve">Дата начала </w:t>
            </w:r>
          </w:p>
        </w:tc>
        <w:tc>
          <w:tcPr>
            <w:tcW w:w="2410" w:type="dxa"/>
          </w:tcPr>
          <w:p w:rsidR="00A168B9" w:rsidRPr="00B41C8B" w:rsidRDefault="00A168B9" w:rsidP="00A168B9">
            <w:pPr>
              <w:adjustRightInd w:val="0"/>
              <w:jc w:val="both"/>
              <w:rPr>
                <w:bCs/>
                <w:sz w:val="22"/>
                <w:szCs w:val="22"/>
              </w:rPr>
            </w:pPr>
            <w:r w:rsidRPr="00B41C8B">
              <w:rPr>
                <w:bCs/>
                <w:sz w:val="22"/>
                <w:szCs w:val="22"/>
              </w:rPr>
              <w:t xml:space="preserve">Дата начала </w:t>
            </w:r>
          </w:p>
        </w:tc>
        <w:tc>
          <w:tcPr>
            <w:tcW w:w="5067" w:type="dxa"/>
            <w:gridSpan w:val="2"/>
          </w:tcPr>
          <w:p w:rsidR="00A168B9" w:rsidRPr="00B41C8B" w:rsidRDefault="00A168B9" w:rsidP="00A168B9">
            <w:pPr>
              <w:adjustRightInd w:val="0"/>
              <w:jc w:val="both"/>
              <w:rPr>
                <w:bCs/>
                <w:sz w:val="22"/>
                <w:szCs w:val="22"/>
              </w:rPr>
            </w:pPr>
          </w:p>
        </w:tc>
      </w:tr>
    </w:tbl>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Купон: 1</w:t>
      </w:r>
    </w:p>
    <w:tbl>
      <w:tblPr>
        <w:tblStyle w:val="a6"/>
        <w:tblW w:w="0" w:type="auto"/>
        <w:tblLook w:val="04A0" w:firstRow="1" w:lastRow="0" w:firstColumn="1" w:lastColumn="0" w:noHBand="0" w:noVBand="1"/>
      </w:tblPr>
      <w:tblGrid>
        <w:gridCol w:w="2388"/>
        <w:gridCol w:w="2389"/>
        <w:gridCol w:w="2389"/>
        <w:gridCol w:w="2405"/>
      </w:tblGrid>
      <w:tr w:rsidR="00A168B9" w:rsidRPr="00B41C8B" w:rsidTr="00A168B9">
        <w:tc>
          <w:tcPr>
            <w:tcW w:w="2534" w:type="dxa"/>
          </w:tcPr>
          <w:p w:rsidR="00A168B9" w:rsidRPr="00B41C8B" w:rsidRDefault="00A168B9" w:rsidP="00A168B9">
            <w:pPr>
              <w:adjustRightInd w:val="0"/>
              <w:jc w:val="both"/>
              <w:rPr>
                <w:bCs/>
                <w:sz w:val="22"/>
                <w:szCs w:val="22"/>
              </w:rPr>
            </w:pPr>
            <w:r w:rsidRPr="00B41C8B">
              <w:rPr>
                <w:bCs/>
                <w:sz w:val="22"/>
                <w:szCs w:val="22"/>
              </w:rPr>
              <w:t>Дата начала размещения 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91-й день с даты начала размещения 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91-й день с даты начала размещения Облигаций</w:t>
            </w:r>
          </w:p>
        </w:tc>
        <w:tc>
          <w:tcPr>
            <w:tcW w:w="2535" w:type="dxa"/>
          </w:tcPr>
          <w:p w:rsidR="00A168B9" w:rsidRPr="00B41C8B" w:rsidRDefault="00A168B9" w:rsidP="00A168B9">
            <w:pPr>
              <w:adjustRightInd w:val="0"/>
              <w:jc w:val="both"/>
              <w:rPr>
                <w:bCs/>
                <w:sz w:val="22"/>
                <w:szCs w:val="22"/>
              </w:rPr>
            </w:pPr>
            <w:r w:rsidRPr="00B41C8B">
              <w:rPr>
                <w:bCs/>
                <w:sz w:val="22"/>
                <w:szCs w:val="22"/>
              </w:rPr>
              <w:t>Список владельцев Облигаций для выплаты купонного  дохода не</w:t>
            </w:r>
          </w:p>
          <w:p w:rsidR="00A168B9" w:rsidRPr="00B41C8B" w:rsidRDefault="00A168B9" w:rsidP="00A168B9">
            <w:pPr>
              <w:adjustRightInd w:val="0"/>
              <w:jc w:val="both"/>
              <w:rPr>
                <w:bCs/>
                <w:sz w:val="22"/>
                <w:szCs w:val="22"/>
              </w:rPr>
            </w:pPr>
            <w:r w:rsidRPr="00B41C8B">
              <w:rPr>
                <w:bCs/>
                <w:sz w:val="22"/>
                <w:szCs w:val="22"/>
              </w:rPr>
              <w:t>составляется.</w:t>
            </w:r>
          </w:p>
        </w:tc>
      </w:tr>
      <w:tr w:rsidR="00A168B9" w:rsidRPr="00B41C8B" w:rsidTr="00A168B9">
        <w:tc>
          <w:tcPr>
            <w:tcW w:w="10137" w:type="dxa"/>
            <w:gridSpan w:val="4"/>
          </w:tcPr>
          <w:p w:rsidR="00A168B9" w:rsidRPr="00B41C8B" w:rsidRDefault="00A168B9" w:rsidP="00A168B9">
            <w:pPr>
              <w:adjustRightInd w:val="0"/>
              <w:jc w:val="both"/>
              <w:rPr>
                <w:bCs/>
                <w:sz w:val="22"/>
                <w:szCs w:val="22"/>
              </w:rPr>
            </w:pPr>
            <w:r w:rsidRPr="00B41C8B">
              <w:rPr>
                <w:bCs/>
                <w:sz w:val="22"/>
                <w:szCs w:val="22"/>
              </w:rPr>
              <w:t>Порядок выплаты купонного (процентного) дохода:</w:t>
            </w:r>
          </w:p>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Выплата купонного дохода производится в валюте Российской Федерации в безналичном порядке.</w:t>
            </w:r>
          </w:p>
          <w:p w:rsidR="00A168B9" w:rsidRPr="00B41C8B" w:rsidRDefault="00A168B9" w:rsidP="00A168B9">
            <w:pPr>
              <w:adjustRightInd w:val="0"/>
              <w:jc w:val="both"/>
              <w:rPr>
                <w:bCs/>
                <w:sz w:val="22"/>
                <w:szCs w:val="22"/>
              </w:rPr>
            </w:pPr>
            <w:r w:rsidRPr="00B41C8B">
              <w:rPr>
                <w:bCs/>
                <w:sz w:val="22"/>
                <w:szCs w:val="22"/>
              </w:rPr>
              <w:t>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w:t>
            </w:r>
          </w:p>
          <w:p w:rsidR="00A168B9" w:rsidRPr="00B41C8B" w:rsidRDefault="00A168B9" w:rsidP="00A168B9">
            <w:pPr>
              <w:adjustRightInd w:val="0"/>
              <w:jc w:val="both"/>
              <w:rPr>
                <w:bCs/>
                <w:sz w:val="22"/>
                <w:szCs w:val="22"/>
              </w:rPr>
            </w:pPr>
            <w:r w:rsidRPr="00B41C8B">
              <w:rPr>
                <w:bCs/>
                <w:sz w:val="22"/>
                <w:szCs w:val="22"/>
              </w:rPr>
              <w:t xml:space="preserve">требовать начисления процентов или какой-либо иной компенсации за такую задержку в платеже. Передача выплат купонного дохода по Облигациям производится в соответствии с порядком, установленным действующим законодательством Российской Федерации. </w:t>
            </w:r>
          </w:p>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 xml:space="preserve">Владельцы и иные лица, осуществляющие в соответствии с федеральными законами права по Облигациям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rsidR="00A168B9" w:rsidRPr="00B41C8B" w:rsidRDefault="00A168B9" w:rsidP="00A168B9">
            <w:pPr>
              <w:adjustRightInd w:val="0"/>
              <w:jc w:val="both"/>
              <w:rPr>
                <w:bCs/>
                <w:sz w:val="22"/>
                <w:szCs w:val="22"/>
              </w:rPr>
            </w:pPr>
            <w:r w:rsidRPr="00B41C8B">
              <w:rPr>
                <w:bCs/>
                <w:sz w:val="22"/>
                <w:szCs w:val="22"/>
              </w:rPr>
              <w:t xml:space="preserve">Эмитент исполняет обязанность по осуществлению выплаты доходов по Облигациям в денежной форме путем перечисления денежных средств </w:t>
            </w:r>
            <w:r w:rsidR="006A689A">
              <w:rPr>
                <w:bCs/>
                <w:sz w:val="22"/>
                <w:szCs w:val="22"/>
              </w:rPr>
              <w:t>депозитарию (</w:t>
            </w:r>
            <w:r w:rsidRPr="00B41C8B">
              <w:rPr>
                <w:bCs/>
                <w:sz w:val="22"/>
                <w:szCs w:val="22"/>
              </w:rPr>
              <w:t>НРД</w:t>
            </w:r>
            <w:r w:rsidR="006A689A">
              <w:rPr>
                <w:bCs/>
                <w:sz w:val="22"/>
                <w:szCs w:val="22"/>
              </w:rPr>
              <w:t>), осуществляющему их обязательное централизованное хранение</w:t>
            </w:r>
            <w:r w:rsidRPr="00B41C8B">
              <w:rPr>
                <w:bCs/>
                <w:sz w:val="22"/>
                <w:szCs w:val="22"/>
              </w:rPr>
              <w:t>. Указанная обязанность считается исполненной Эмитентом с даты поступления денежных средств на счет НРД.</w:t>
            </w:r>
          </w:p>
          <w:p w:rsidR="00A168B9" w:rsidRPr="00B41C8B" w:rsidRDefault="00A168B9" w:rsidP="00A168B9">
            <w:pPr>
              <w:adjustRightInd w:val="0"/>
              <w:jc w:val="both"/>
              <w:rPr>
                <w:bCs/>
                <w:sz w:val="22"/>
                <w:szCs w:val="22"/>
              </w:rPr>
            </w:pPr>
            <w:r w:rsidRPr="00B41C8B">
              <w:rPr>
                <w:bCs/>
                <w:sz w:val="22"/>
                <w:szCs w:val="22"/>
              </w:rPr>
              <w:t>Передача доходов по Облигациям в денежной форме осуществляется депозитарием лицу, являвшемуся его депонентом:</w:t>
            </w:r>
          </w:p>
          <w:p w:rsidR="00A168B9" w:rsidRPr="00B41C8B" w:rsidRDefault="00A168B9" w:rsidP="00A168B9">
            <w:pPr>
              <w:adjustRightInd w:val="0"/>
              <w:jc w:val="both"/>
              <w:rPr>
                <w:bCs/>
                <w:sz w:val="22"/>
                <w:szCs w:val="22"/>
              </w:rPr>
            </w:pPr>
            <w:r w:rsidRPr="00B41C8B">
              <w:rPr>
                <w:bCs/>
                <w:sz w:val="22"/>
                <w:szCs w:val="22"/>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обязанность Эмитента по выплате доходов по Облигациям в денежной форме  подлежит исполнению;</w:t>
            </w:r>
          </w:p>
          <w:p w:rsidR="00A168B9" w:rsidRPr="00B41C8B" w:rsidRDefault="00A168B9" w:rsidP="00A168B9">
            <w:pPr>
              <w:adjustRightInd w:val="0"/>
              <w:jc w:val="both"/>
              <w:rPr>
                <w:bCs/>
                <w:sz w:val="22"/>
                <w:szCs w:val="22"/>
              </w:rPr>
            </w:pPr>
            <w:r w:rsidRPr="00B41C8B">
              <w:rPr>
                <w:bCs/>
                <w:sz w:val="22"/>
                <w:szCs w:val="22"/>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Облигациям в случае,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Облигаций(обязанность Эмитента по осуществлению последней денежной выплаты по Облигациям) не исполняется или исполняется ненадлежащим образом.</w:t>
            </w:r>
          </w:p>
          <w:p w:rsidR="00A168B9" w:rsidRPr="00B41C8B" w:rsidRDefault="00A168B9" w:rsidP="00A168B9">
            <w:pPr>
              <w:adjustRightInd w:val="0"/>
              <w:jc w:val="both"/>
              <w:rPr>
                <w:bCs/>
                <w:sz w:val="22"/>
                <w:szCs w:val="22"/>
              </w:rPr>
            </w:pPr>
            <w:r w:rsidRPr="00B41C8B">
              <w:rPr>
                <w:bCs/>
                <w:sz w:val="22"/>
                <w:szCs w:val="22"/>
              </w:rPr>
              <w:t xml:space="preserve"> </w:t>
            </w:r>
          </w:p>
          <w:p w:rsidR="00A168B9" w:rsidRPr="00B41C8B" w:rsidRDefault="00A168B9" w:rsidP="00A168B9">
            <w:pPr>
              <w:adjustRightInd w:val="0"/>
              <w:jc w:val="both"/>
              <w:rPr>
                <w:bCs/>
                <w:sz w:val="22"/>
                <w:szCs w:val="22"/>
              </w:rPr>
            </w:pPr>
            <w:r w:rsidRPr="00B41C8B">
              <w:rPr>
                <w:bCs/>
                <w:sz w:val="22"/>
                <w:szCs w:val="22"/>
              </w:rPr>
              <w:t>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 абзацем.</w:t>
            </w:r>
          </w:p>
          <w:p w:rsidR="00A168B9" w:rsidRPr="00B41C8B" w:rsidRDefault="00A168B9" w:rsidP="00A168B9">
            <w:pPr>
              <w:adjustRightInd w:val="0"/>
              <w:jc w:val="both"/>
              <w:rPr>
                <w:bCs/>
                <w:sz w:val="22"/>
                <w:szCs w:val="22"/>
              </w:rPr>
            </w:pPr>
            <w:r w:rsidRPr="00B41C8B">
              <w:rPr>
                <w:bCs/>
                <w:sz w:val="22"/>
                <w:szCs w:val="22"/>
              </w:rPr>
              <w:t>Купонный доход по неразмещенным Облигациям или по Облигациям, переведенным на счет Эмитента в НРД, не начисляется и не выплачивается.</w:t>
            </w:r>
          </w:p>
        </w:tc>
      </w:tr>
    </w:tbl>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Купон: 2</w:t>
      </w:r>
    </w:p>
    <w:tbl>
      <w:tblPr>
        <w:tblStyle w:val="a6"/>
        <w:tblW w:w="0" w:type="auto"/>
        <w:tblLook w:val="04A0" w:firstRow="1" w:lastRow="0" w:firstColumn="1" w:lastColumn="0" w:noHBand="0" w:noVBand="1"/>
      </w:tblPr>
      <w:tblGrid>
        <w:gridCol w:w="2388"/>
        <w:gridCol w:w="2389"/>
        <w:gridCol w:w="2389"/>
        <w:gridCol w:w="2405"/>
      </w:tblGrid>
      <w:tr w:rsidR="00A168B9" w:rsidRPr="00B41C8B" w:rsidTr="00A168B9">
        <w:tc>
          <w:tcPr>
            <w:tcW w:w="2534" w:type="dxa"/>
          </w:tcPr>
          <w:p w:rsidR="00A168B9" w:rsidRPr="00B41C8B" w:rsidRDefault="00A168B9" w:rsidP="00A168B9">
            <w:pPr>
              <w:adjustRightInd w:val="0"/>
              <w:jc w:val="both"/>
              <w:rPr>
                <w:bCs/>
                <w:sz w:val="22"/>
                <w:szCs w:val="22"/>
              </w:rPr>
            </w:pPr>
            <w:r w:rsidRPr="00B41C8B">
              <w:rPr>
                <w:bCs/>
                <w:sz w:val="22"/>
                <w:szCs w:val="22"/>
              </w:rPr>
              <w:t>91-й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182-й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182-й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5" w:type="dxa"/>
          </w:tcPr>
          <w:p w:rsidR="00A168B9" w:rsidRPr="00B41C8B" w:rsidRDefault="00A168B9" w:rsidP="00A168B9">
            <w:pPr>
              <w:adjustRightInd w:val="0"/>
              <w:jc w:val="both"/>
              <w:rPr>
                <w:bCs/>
                <w:sz w:val="22"/>
                <w:szCs w:val="22"/>
              </w:rPr>
            </w:pPr>
            <w:r w:rsidRPr="00B41C8B">
              <w:rPr>
                <w:bCs/>
                <w:sz w:val="22"/>
                <w:szCs w:val="22"/>
              </w:rPr>
              <w:t>Список владельцев Облигаций для выплаты купонного  дохода не</w:t>
            </w:r>
          </w:p>
          <w:p w:rsidR="00A168B9" w:rsidRPr="00B41C8B" w:rsidRDefault="00A168B9" w:rsidP="00A168B9">
            <w:pPr>
              <w:adjustRightInd w:val="0"/>
              <w:jc w:val="both"/>
              <w:rPr>
                <w:bCs/>
                <w:sz w:val="22"/>
                <w:szCs w:val="22"/>
              </w:rPr>
            </w:pPr>
            <w:r w:rsidRPr="00B41C8B">
              <w:rPr>
                <w:bCs/>
                <w:sz w:val="22"/>
                <w:szCs w:val="22"/>
              </w:rPr>
              <w:t>составляется.</w:t>
            </w:r>
          </w:p>
        </w:tc>
      </w:tr>
      <w:tr w:rsidR="00A168B9" w:rsidRPr="00B41C8B" w:rsidTr="00A168B9">
        <w:tc>
          <w:tcPr>
            <w:tcW w:w="10137" w:type="dxa"/>
            <w:gridSpan w:val="4"/>
          </w:tcPr>
          <w:p w:rsidR="00A168B9" w:rsidRPr="00B41C8B" w:rsidRDefault="00A168B9" w:rsidP="00A168B9">
            <w:pPr>
              <w:adjustRightInd w:val="0"/>
              <w:jc w:val="both"/>
              <w:rPr>
                <w:bCs/>
                <w:sz w:val="22"/>
                <w:szCs w:val="22"/>
              </w:rPr>
            </w:pPr>
            <w:r w:rsidRPr="00B41C8B">
              <w:rPr>
                <w:bCs/>
                <w:sz w:val="22"/>
                <w:szCs w:val="22"/>
              </w:rPr>
              <w:t>Порядок выплаты купонного (процентного) дохода:</w:t>
            </w:r>
          </w:p>
          <w:p w:rsidR="00A168B9" w:rsidRPr="00B41C8B" w:rsidRDefault="00A168B9" w:rsidP="00A168B9">
            <w:pPr>
              <w:adjustRightInd w:val="0"/>
              <w:jc w:val="both"/>
              <w:rPr>
                <w:bCs/>
                <w:sz w:val="22"/>
                <w:szCs w:val="22"/>
              </w:rPr>
            </w:pPr>
            <w:r w:rsidRPr="00B41C8B">
              <w:rPr>
                <w:bCs/>
                <w:sz w:val="22"/>
                <w:szCs w:val="22"/>
              </w:rPr>
              <w:t>Порядок выплаты доходов по второму купону аналогичен порядку выплаты дохода по первому купону</w:t>
            </w:r>
          </w:p>
        </w:tc>
      </w:tr>
    </w:tbl>
    <w:p w:rsidR="00A168B9" w:rsidRPr="00B41C8B" w:rsidRDefault="00A168B9" w:rsidP="00A168B9">
      <w:pPr>
        <w:adjustRightInd w:val="0"/>
        <w:jc w:val="both"/>
        <w:rPr>
          <w:bCs/>
          <w:sz w:val="22"/>
          <w:szCs w:val="22"/>
        </w:rPr>
      </w:pPr>
    </w:p>
    <w:p w:rsidR="00A168B9" w:rsidRPr="00B41C8B" w:rsidRDefault="00A168B9" w:rsidP="00A168B9">
      <w:pPr>
        <w:adjustRightInd w:val="0"/>
        <w:jc w:val="both"/>
        <w:rPr>
          <w:bCs/>
          <w:sz w:val="22"/>
          <w:szCs w:val="22"/>
        </w:rPr>
      </w:pPr>
      <w:r w:rsidRPr="00B41C8B">
        <w:rPr>
          <w:bCs/>
          <w:sz w:val="22"/>
          <w:szCs w:val="22"/>
        </w:rPr>
        <w:t>Купон: 3</w:t>
      </w:r>
    </w:p>
    <w:tbl>
      <w:tblPr>
        <w:tblStyle w:val="a6"/>
        <w:tblW w:w="0" w:type="auto"/>
        <w:tblLook w:val="04A0" w:firstRow="1" w:lastRow="0" w:firstColumn="1" w:lastColumn="0" w:noHBand="0" w:noVBand="1"/>
      </w:tblPr>
      <w:tblGrid>
        <w:gridCol w:w="2388"/>
        <w:gridCol w:w="2389"/>
        <w:gridCol w:w="2389"/>
        <w:gridCol w:w="2405"/>
      </w:tblGrid>
      <w:tr w:rsidR="00A168B9" w:rsidRPr="00B41C8B" w:rsidTr="00A168B9">
        <w:tc>
          <w:tcPr>
            <w:tcW w:w="2534" w:type="dxa"/>
          </w:tcPr>
          <w:p w:rsidR="00A168B9" w:rsidRPr="00B41C8B" w:rsidRDefault="00A168B9" w:rsidP="00A168B9">
            <w:pPr>
              <w:adjustRightInd w:val="0"/>
              <w:jc w:val="both"/>
              <w:rPr>
                <w:bCs/>
                <w:sz w:val="22"/>
                <w:szCs w:val="22"/>
              </w:rPr>
            </w:pPr>
            <w:r w:rsidRPr="00B41C8B">
              <w:rPr>
                <w:bCs/>
                <w:sz w:val="22"/>
                <w:szCs w:val="22"/>
              </w:rPr>
              <w:t>182-й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273-й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232-й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5" w:type="dxa"/>
          </w:tcPr>
          <w:p w:rsidR="00A168B9" w:rsidRPr="00B41C8B" w:rsidRDefault="00A168B9" w:rsidP="00A168B9">
            <w:pPr>
              <w:adjustRightInd w:val="0"/>
              <w:jc w:val="both"/>
              <w:rPr>
                <w:bCs/>
                <w:sz w:val="22"/>
                <w:szCs w:val="22"/>
              </w:rPr>
            </w:pPr>
            <w:r w:rsidRPr="00B41C8B">
              <w:rPr>
                <w:bCs/>
                <w:sz w:val="22"/>
                <w:szCs w:val="22"/>
              </w:rPr>
              <w:t>Список владельцев Облигаций для выплаты купонного  дохода не</w:t>
            </w:r>
          </w:p>
          <w:p w:rsidR="00A168B9" w:rsidRPr="00B41C8B" w:rsidRDefault="00A168B9" w:rsidP="00A168B9">
            <w:pPr>
              <w:adjustRightInd w:val="0"/>
              <w:jc w:val="both"/>
              <w:rPr>
                <w:bCs/>
                <w:sz w:val="22"/>
                <w:szCs w:val="22"/>
              </w:rPr>
            </w:pPr>
            <w:r w:rsidRPr="00B41C8B">
              <w:rPr>
                <w:bCs/>
                <w:sz w:val="22"/>
                <w:szCs w:val="22"/>
              </w:rPr>
              <w:t>составляется.</w:t>
            </w:r>
          </w:p>
        </w:tc>
      </w:tr>
      <w:tr w:rsidR="00A168B9" w:rsidRPr="00B41C8B" w:rsidTr="00A168B9">
        <w:tc>
          <w:tcPr>
            <w:tcW w:w="10137" w:type="dxa"/>
            <w:gridSpan w:val="4"/>
          </w:tcPr>
          <w:p w:rsidR="00A168B9" w:rsidRPr="00B41C8B" w:rsidRDefault="00A168B9" w:rsidP="00A168B9">
            <w:pPr>
              <w:adjustRightInd w:val="0"/>
              <w:jc w:val="both"/>
              <w:rPr>
                <w:bCs/>
                <w:sz w:val="22"/>
                <w:szCs w:val="22"/>
              </w:rPr>
            </w:pPr>
            <w:r w:rsidRPr="00B41C8B">
              <w:rPr>
                <w:bCs/>
                <w:sz w:val="22"/>
                <w:szCs w:val="22"/>
              </w:rPr>
              <w:t>Порядок выплаты купонного (процентного) дохода:</w:t>
            </w:r>
          </w:p>
          <w:p w:rsidR="00A168B9" w:rsidRPr="00B41C8B" w:rsidRDefault="00A168B9" w:rsidP="00A168B9">
            <w:pPr>
              <w:adjustRightInd w:val="0"/>
              <w:jc w:val="both"/>
              <w:rPr>
                <w:bCs/>
                <w:sz w:val="22"/>
                <w:szCs w:val="22"/>
              </w:rPr>
            </w:pPr>
            <w:r w:rsidRPr="00B41C8B">
              <w:rPr>
                <w:bCs/>
                <w:sz w:val="22"/>
                <w:szCs w:val="22"/>
              </w:rPr>
              <w:t>Порядок выплаты доходов по третьему купону аналогичен порядку выплаты дохода по первому купону</w:t>
            </w:r>
          </w:p>
        </w:tc>
      </w:tr>
    </w:tbl>
    <w:p w:rsidR="00A168B9" w:rsidRPr="00B41C8B" w:rsidRDefault="00A168B9" w:rsidP="00A168B9">
      <w:pPr>
        <w:adjustRightInd w:val="0"/>
        <w:jc w:val="both"/>
        <w:rPr>
          <w:bCs/>
          <w:sz w:val="22"/>
          <w:szCs w:val="22"/>
        </w:rPr>
      </w:pPr>
      <w:r w:rsidRPr="00B41C8B">
        <w:rPr>
          <w:bCs/>
          <w:sz w:val="22"/>
          <w:szCs w:val="22"/>
        </w:rPr>
        <w:t>Купон: 4</w:t>
      </w:r>
    </w:p>
    <w:tbl>
      <w:tblPr>
        <w:tblStyle w:val="a6"/>
        <w:tblW w:w="0" w:type="auto"/>
        <w:tblLook w:val="04A0" w:firstRow="1" w:lastRow="0" w:firstColumn="1" w:lastColumn="0" w:noHBand="0" w:noVBand="1"/>
      </w:tblPr>
      <w:tblGrid>
        <w:gridCol w:w="2388"/>
        <w:gridCol w:w="2389"/>
        <w:gridCol w:w="2389"/>
        <w:gridCol w:w="2405"/>
      </w:tblGrid>
      <w:tr w:rsidR="00A168B9" w:rsidRPr="00B41C8B" w:rsidTr="00A168B9">
        <w:tc>
          <w:tcPr>
            <w:tcW w:w="2534" w:type="dxa"/>
          </w:tcPr>
          <w:p w:rsidR="00A168B9" w:rsidRPr="00B41C8B" w:rsidRDefault="00A168B9" w:rsidP="00A168B9">
            <w:pPr>
              <w:adjustRightInd w:val="0"/>
              <w:jc w:val="both"/>
              <w:rPr>
                <w:bCs/>
                <w:sz w:val="22"/>
                <w:szCs w:val="22"/>
              </w:rPr>
            </w:pPr>
            <w:r w:rsidRPr="00B41C8B">
              <w:rPr>
                <w:bCs/>
                <w:sz w:val="22"/>
                <w:szCs w:val="22"/>
              </w:rPr>
              <w:t>273-й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364-й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364-й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5" w:type="dxa"/>
          </w:tcPr>
          <w:p w:rsidR="00A168B9" w:rsidRPr="00B41C8B" w:rsidRDefault="00A168B9" w:rsidP="00A168B9">
            <w:pPr>
              <w:adjustRightInd w:val="0"/>
              <w:jc w:val="both"/>
              <w:rPr>
                <w:bCs/>
                <w:sz w:val="22"/>
                <w:szCs w:val="22"/>
              </w:rPr>
            </w:pPr>
            <w:r w:rsidRPr="00B41C8B">
              <w:rPr>
                <w:bCs/>
                <w:sz w:val="22"/>
                <w:szCs w:val="22"/>
              </w:rPr>
              <w:t>Список владельцев Облигаций для выплаты купонного  дохода не</w:t>
            </w:r>
          </w:p>
          <w:p w:rsidR="00A168B9" w:rsidRPr="00B41C8B" w:rsidRDefault="00A168B9" w:rsidP="00A168B9">
            <w:pPr>
              <w:adjustRightInd w:val="0"/>
              <w:jc w:val="both"/>
              <w:rPr>
                <w:bCs/>
                <w:sz w:val="22"/>
                <w:szCs w:val="22"/>
              </w:rPr>
            </w:pPr>
            <w:r w:rsidRPr="00B41C8B">
              <w:rPr>
                <w:bCs/>
                <w:sz w:val="22"/>
                <w:szCs w:val="22"/>
              </w:rPr>
              <w:t>составляется.</w:t>
            </w:r>
          </w:p>
        </w:tc>
      </w:tr>
      <w:tr w:rsidR="00A168B9" w:rsidRPr="00B41C8B" w:rsidTr="00A168B9">
        <w:tc>
          <w:tcPr>
            <w:tcW w:w="10137" w:type="dxa"/>
            <w:gridSpan w:val="4"/>
          </w:tcPr>
          <w:p w:rsidR="00A168B9" w:rsidRPr="00B41C8B" w:rsidRDefault="00A168B9" w:rsidP="00A168B9">
            <w:pPr>
              <w:adjustRightInd w:val="0"/>
              <w:jc w:val="both"/>
              <w:rPr>
                <w:bCs/>
                <w:sz w:val="22"/>
                <w:szCs w:val="22"/>
              </w:rPr>
            </w:pPr>
            <w:r w:rsidRPr="00B41C8B">
              <w:rPr>
                <w:bCs/>
                <w:sz w:val="22"/>
                <w:szCs w:val="22"/>
              </w:rPr>
              <w:t>Порядок выплаты купонного (процентного) дохода:</w:t>
            </w:r>
          </w:p>
          <w:p w:rsidR="00A168B9" w:rsidRPr="00B41C8B" w:rsidRDefault="00A168B9" w:rsidP="00A168B9">
            <w:pPr>
              <w:adjustRightInd w:val="0"/>
              <w:jc w:val="both"/>
              <w:rPr>
                <w:bCs/>
                <w:sz w:val="22"/>
                <w:szCs w:val="22"/>
              </w:rPr>
            </w:pPr>
            <w:r w:rsidRPr="00B41C8B">
              <w:rPr>
                <w:bCs/>
                <w:sz w:val="22"/>
                <w:szCs w:val="22"/>
              </w:rPr>
              <w:t>Порядок выплаты доходов по четвертому купону аналогичен порядку выплаты дохода по первому купону</w:t>
            </w:r>
          </w:p>
        </w:tc>
      </w:tr>
    </w:tbl>
    <w:p w:rsidR="00A168B9" w:rsidRPr="00B41C8B" w:rsidRDefault="00A168B9" w:rsidP="00A168B9">
      <w:pPr>
        <w:adjustRightInd w:val="0"/>
        <w:jc w:val="both"/>
        <w:rPr>
          <w:bCs/>
          <w:sz w:val="22"/>
          <w:szCs w:val="22"/>
        </w:rPr>
      </w:pPr>
      <w:r w:rsidRPr="00B41C8B">
        <w:rPr>
          <w:bCs/>
          <w:sz w:val="22"/>
          <w:szCs w:val="22"/>
        </w:rPr>
        <w:t>Купон: 5</w:t>
      </w:r>
    </w:p>
    <w:tbl>
      <w:tblPr>
        <w:tblStyle w:val="a6"/>
        <w:tblW w:w="0" w:type="auto"/>
        <w:tblLook w:val="04A0" w:firstRow="1" w:lastRow="0" w:firstColumn="1" w:lastColumn="0" w:noHBand="0" w:noVBand="1"/>
      </w:tblPr>
      <w:tblGrid>
        <w:gridCol w:w="2388"/>
        <w:gridCol w:w="2389"/>
        <w:gridCol w:w="2389"/>
        <w:gridCol w:w="2405"/>
      </w:tblGrid>
      <w:tr w:rsidR="00A168B9" w:rsidRPr="00B41C8B" w:rsidTr="00A168B9">
        <w:tc>
          <w:tcPr>
            <w:tcW w:w="2534" w:type="dxa"/>
          </w:tcPr>
          <w:p w:rsidR="00A168B9" w:rsidRPr="00B41C8B" w:rsidRDefault="00A168B9" w:rsidP="00A168B9">
            <w:pPr>
              <w:adjustRightInd w:val="0"/>
              <w:jc w:val="both"/>
              <w:rPr>
                <w:bCs/>
                <w:sz w:val="22"/>
                <w:szCs w:val="22"/>
              </w:rPr>
            </w:pPr>
            <w:r w:rsidRPr="00B41C8B">
              <w:rPr>
                <w:bCs/>
                <w:sz w:val="22"/>
                <w:szCs w:val="22"/>
              </w:rPr>
              <w:t>364-й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455-й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455-й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5" w:type="dxa"/>
          </w:tcPr>
          <w:p w:rsidR="00A168B9" w:rsidRPr="00B41C8B" w:rsidRDefault="00A168B9" w:rsidP="00A168B9">
            <w:pPr>
              <w:adjustRightInd w:val="0"/>
              <w:jc w:val="both"/>
              <w:rPr>
                <w:bCs/>
                <w:sz w:val="22"/>
                <w:szCs w:val="22"/>
              </w:rPr>
            </w:pPr>
            <w:r w:rsidRPr="00B41C8B">
              <w:rPr>
                <w:bCs/>
                <w:sz w:val="22"/>
                <w:szCs w:val="22"/>
              </w:rPr>
              <w:t>Список владельцев Облигаций для выплаты купонного  дохода не</w:t>
            </w:r>
          </w:p>
          <w:p w:rsidR="00A168B9" w:rsidRPr="00B41C8B" w:rsidRDefault="00A168B9" w:rsidP="00A168B9">
            <w:pPr>
              <w:adjustRightInd w:val="0"/>
              <w:jc w:val="both"/>
              <w:rPr>
                <w:bCs/>
                <w:sz w:val="22"/>
                <w:szCs w:val="22"/>
              </w:rPr>
            </w:pPr>
            <w:r w:rsidRPr="00B41C8B">
              <w:rPr>
                <w:bCs/>
                <w:sz w:val="22"/>
                <w:szCs w:val="22"/>
              </w:rPr>
              <w:t>составляется.</w:t>
            </w:r>
          </w:p>
        </w:tc>
      </w:tr>
      <w:tr w:rsidR="00A168B9" w:rsidRPr="00B41C8B" w:rsidTr="00A168B9">
        <w:tc>
          <w:tcPr>
            <w:tcW w:w="10137" w:type="dxa"/>
            <w:gridSpan w:val="4"/>
          </w:tcPr>
          <w:p w:rsidR="00A168B9" w:rsidRPr="00B41C8B" w:rsidRDefault="00A168B9" w:rsidP="00A168B9">
            <w:pPr>
              <w:adjustRightInd w:val="0"/>
              <w:jc w:val="both"/>
              <w:rPr>
                <w:bCs/>
                <w:sz w:val="22"/>
                <w:szCs w:val="22"/>
              </w:rPr>
            </w:pPr>
            <w:r w:rsidRPr="00B41C8B">
              <w:rPr>
                <w:bCs/>
                <w:sz w:val="22"/>
                <w:szCs w:val="22"/>
              </w:rPr>
              <w:t>Порядок выплаты купонного (процентного) дохода:</w:t>
            </w:r>
          </w:p>
          <w:p w:rsidR="00A168B9" w:rsidRPr="00B41C8B" w:rsidRDefault="00A168B9" w:rsidP="00A168B9">
            <w:pPr>
              <w:adjustRightInd w:val="0"/>
              <w:jc w:val="both"/>
              <w:rPr>
                <w:bCs/>
                <w:sz w:val="22"/>
                <w:szCs w:val="22"/>
              </w:rPr>
            </w:pPr>
            <w:r w:rsidRPr="00B41C8B">
              <w:rPr>
                <w:bCs/>
                <w:sz w:val="22"/>
                <w:szCs w:val="22"/>
              </w:rPr>
              <w:t>Порядок выплаты доходов по пятому купону аналогичен порядку выплаты дохода по первому купону</w:t>
            </w:r>
          </w:p>
        </w:tc>
      </w:tr>
    </w:tbl>
    <w:p w:rsidR="00A168B9" w:rsidRPr="00B41C8B" w:rsidRDefault="00A168B9" w:rsidP="00A168B9">
      <w:pPr>
        <w:adjustRightInd w:val="0"/>
        <w:jc w:val="both"/>
        <w:rPr>
          <w:bCs/>
          <w:sz w:val="22"/>
          <w:szCs w:val="22"/>
        </w:rPr>
      </w:pPr>
      <w:r w:rsidRPr="00B41C8B">
        <w:rPr>
          <w:bCs/>
          <w:sz w:val="22"/>
          <w:szCs w:val="22"/>
        </w:rPr>
        <w:t>Купон: 6</w:t>
      </w:r>
    </w:p>
    <w:tbl>
      <w:tblPr>
        <w:tblStyle w:val="a6"/>
        <w:tblW w:w="0" w:type="auto"/>
        <w:tblLook w:val="04A0" w:firstRow="1" w:lastRow="0" w:firstColumn="1" w:lastColumn="0" w:noHBand="0" w:noVBand="1"/>
      </w:tblPr>
      <w:tblGrid>
        <w:gridCol w:w="2388"/>
        <w:gridCol w:w="2389"/>
        <w:gridCol w:w="2389"/>
        <w:gridCol w:w="2405"/>
      </w:tblGrid>
      <w:tr w:rsidR="00A168B9" w:rsidRPr="00B41C8B" w:rsidTr="00A168B9">
        <w:tc>
          <w:tcPr>
            <w:tcW w:w="2534" w:type="dxa"/>
          </w:tcPr>
          <w:p w:rsidR="00A168B9" w:rsidRPr="00B41C8B" w:rsidRDefault="00A168B9" w:rsidP="00A168B9">
            <w:pPr>
              <w:adjustRightInd w:val="0"/>
              <w:jc w:val="both"/>
              <w:rPr>
                <w:bCs/>
                <w:sz w:val="22"/>
                <w:szCs w:val="22"/>
              </w:rPr>
            </w:pPr>
            <w:r w:rsidRPr="00B41C8B">
              <w:rPr>
                <w:bCs/>
                <w:sz w:val="22"/>
                <w:szCs w:val="22"/>
              </w:rPr>
              <w:t>455-й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546-й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546-й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5" w:type="dxa"/>
          </w:tcPr>
          <w:p w:rsidR="00A168B9" w:rsidRPr="00B41C8B" w:rsidRDefault="00A168B9" w:rsidP="00A168B9">
            <w:pPr>
              <w:adjustRightInd w:val="0"/>
              <w:jc w:val="both"/>
              <w:rPr>
                <w:bCs/>
                <w:sz w:val="22"/>
                <w:szCs w:val="22"/>
              </w:rPr>
            </w:pPr>
            <w:r w:rsidRPr="00B41C8B">
              <w:rPr>
                <w:bCs/>
                <w:sz w:val="22"/>
                <w:szCs w:val="22"/>
              </w:rPr>
              <w:t>Список владельцев Облигаций для выплаты купонного  дохода не</w:t>
            </w:r>
          </w:p>
          <w:p w:rsidR="00A168B9" w:rsidRPr="00B41C8B" w:rsidRDefault="00A168B9" w:rsidP="00A168B9">
            <w:pPr>
              <w:adjustRightInd w:val="0"/>
              <w:jc w:val="both"/>
              <w:rPr>
                <w:bCs/>
                <w:sz w:val="22"/>
                <w:szCs w:val="22"/>
              </w:rPr>
            </w:pPr>
            <w:r w:rsidRPr="00B41C8B">
              <w:rPr>
                <w:bCs/>
                <w:sz w:val="22"/>
                <w:szCs w:val="22"/>
              </w:rPr>
              <w:t>составляется.</w:t>
            </w:r>
          </w:p>
        </w:tc>
      </w:tr>
      <w:tr w:rsidR="00A168B9" w:rsidRPr="00B41C8B" w:rsidTr="00A168B9">
        <w:tc>
          <w:tcPr>
            <w:tcW w:w="10137" w:type="dxa"/>
            <w:gridSpan w:val="4"/>
          </w:tcPr>
          <w:p w:rsidR="00A168B9" w:rsidRPr="00B41C8B" w:rsidRDefault="00A168B9" w:rsidP="00A168B9">
            <w:pPr>
              <w:adjustRightInd w:val="0"/>
              <w:jc w:val="both"/>
              <w:rPr>
                <w:bCs/>
                <w:sz w:val="22"/>
                <w:szCs w:val="22"/>
              </w:rPr>
            </w:pPr>
            <w:r w:rsidRPr="00B41C8B">
              <w:rPr>
                <w:bCs/>
                <w:sz w:val="22"/>
                <w:szCs w:val="22"/>
              </w:rPr>
              <w:t>Порядок выплаты купонного (процентного) дохода:</w:t>
            </w:r>
          </w:p>
          <w:p w:rsidR="00A168B9" w:rsidRPr="00B41C8B" w:rsidRDefault="00A168B9" w:rsidP="00A168B9">
            <w:pPr>
              <w:adjustRightInd w:val="0"/>
              <w:jc w:val="both"/>
              <w:rPr>
                <w:bCs/>
                <w:sz w:val="22"/>
                <w:szCs w:val="22"/>
              </w:rPr>
            </w:pPr>
            <w:r w:rsidRPr="00B41C8B">
              <w:rPr>
                <w:bCs/>
                <w:sz w:val="22"/>
                <w:szCs w:val="22"/>
              </w:rPr>
              <w:t>Порядок выплаты доходов по шестому купону аналогичен порядку выплаты дохода по первому купону</w:t>
            </w:r>
          </w:p>
        </w:tc>
      </w:tr>
    </w:tbl>
    <w:p w:rsidR="00A168B9" w:rsidRPr="00B41C8B" w:rsidRDefault="00A168B9" w:rsidP="00A168B9">
      <w:pPr>
        <w:adjustRightInd w:val="0"/>
        <w:jc w:val="both"/>
        <w:rPr>
          <w:bCs/>
          <w:sz w:val="22"/>
          <w:szCs w:val="22"/>
        </w:rPr>
      </w:pPr>
      <w:r w:rsidRPr="00B41C8B">
        <w:rPr>
          <w:bCs/>
          <w:sz w:val="22"/>
          <w:szCs w:val="22"/>
        </w:rPr>
        <w:t>Купон: 7</w:t>
      </w:r>
    </w:p>
    <w:tbl>
      <w:tblPr>
        <w:tblStyle w:val="a6"/>
        <w:tblW w:w="0" w:type="auto"/>
        <w:tblLook w:val="04A0" w:firstRow="1" w:lastRow="0" w:firstColumn="1" w:lastColumn="0" w:noHBand="0" w:noVBand="1"/>
      </w:tblPr>
      <w:tblGrid>
        <w:gridCol w:w="2388"/>
        <w:gridCol w:w="2389"/>
        <w:gridCol w:w="2389"/>
        <w:gridCol w:w="2405"/>
      </w:tblGrid>
      <w:tr w:rsidR="00A168B9" w:rsidRPr="00B41C8B" w:rsidTr="00A168B9">
        <w:tc>
          <w:tcPr>
            <w:tcW w:w="2534" w:type="dxa"/>
          </w:tcPr>
          <w:p w:rsidR="00A168B9" w:rsidRPr="00B41C8B" w:rsidRDefault="00A168B9" w:rsidP="00A168B9">
            <w:pPr>
              <w:adjustRightInd w:val="0"/>
              <w:jc w:val="both"/>
              <w:rPr>
                <w:bCs/>
                <w:sz w:val="22"/>
                <w:szCs w:val="22"/>
              </w:rPr>
            </w:pPr>
            <w:r w:rsidRPr="00B41C8B">
              <w:rPr>
                <w:bCs/>
                <w:sz w:val="22"/>
                <w:szCs w:val="22"/>
              </w:rPr>
              <w:t>546-й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637-й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637-й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5" w:type="dxa"/>
          </w:tcPr>
          <w:p w:rsidR="00A168B9" w:rsidRPr="00B41C8B" w:rsidRDefault="00A168B9" w:rsidP="00A168B9">
            <w:pPr>
              <w:adjustRightInd w:val="0"/>
              <w:jc w:val="both"/>
              <w:rPr>
                <w:bCs/>
                <w:sz w:val="22"/>
                <w:szCs w:val="22"/>
              </w:rPr>
            </w:pPr>
            <w:r w:rsidRPr="00B41C8B">
              <w:rPr>
                <w:bCs/>
                <w:sz w:val="22"/>
                <w:szCs w:val="22"/>
              </w:rPr>
              <w:t>Список владельцев Облигаций для выплаты купонного  дохода не</w:t>
            </w:r>
          </w:p>
          <w:p w:rsidR="00A168B9" w:rsidRPr="00B41C8B" w:rsidRDefault="00A168B9" w:rsidP="00A168B9">
            <w:pPr>
              <w:adjustRightInd w:val="0"/>
              <w:jc w:val="both"/>
              <w:rPr>
                <w:bCs/>
                <w:sz w:val="22"/>
                <w:szCs w:val="22"/>
              </w:rPr>
            </w:pPr>
            <w:r w:rsidRPr="00B41C8B">
              <w:rPr>
                <w:bCs/>
                <w:sz w:val="22"/>
                <w:szCs w:val="22"/>
              </w:rPr>
              <w:t>составляется.</w:t>
            </w:r>
          </w:p>
        </w:tc>
      </w:tr>
      <w:tr w:rsidR="00A168B9" w:rsidRPr="00B41C8B" w:rsidTr="00A168B9">
        <w:tc>
          <w:tcPr>
            <w:tcW w:w="10137" w:type="dxa"/>
            <w:gridSpan w:val="4"/>
          </w:tcPr>
          <w:p w:rsidR="00A168B9" w:rsidRPr="00B41C8B" w:rsidRDefault="00A168B9" w:rsidP="00A168B9">
            <w:pPr>
              <w:adjustRightInd w:val="0"/>
              <w:jc w:val="both"/>
              <w:rPr>
                <w:bCs/>
                <w:sz w:val="22"/>
                <w:szCs w:val="22"/>
              </w:rPr>
            </w:pPr>
            <w:r w:rsidRPr="00B41C8B">
              <w:rPr>
                <w:bCs/>
                <w:sz w:val="22"/>
                <w:szCs w:val="22"/>
              </w:rPr>
              <w:t>Порядок выплаты купонного (процентного) дохода:</w:t>
            </w:r>
          </w:p>
          <w:p w:rsidR="00A168B9" w:rsidRPr="00B41C8B" w:rsidRDefault="00A168B9" w:rsidP="00A168B9">
            <w:pPr>
              <w:adjustRightInd w:val="0"/>
              <w:jc w:val="both"/>
              <w:rPr>
                <w:bCs/>
                <w:sz w:val="22"/>
                <w:szCs w:val="22"/>
              </w:rPr>
            </w:pPr>
            <w:r w:rsidRPr="00B41C8B">
              <w:rPr>
                <w:bCs/>
                <w:sz w:val="22"/>
                <w:szCs w:val="22"/>
              </w:rPr>
              <w:t>Порядок выплаты доходов по седьмому купону аналогичен порядку выплаты дохода по первому купону</w:t>
            </w:r>
          </w:p>
        </w:tc>
      </w:tr>
    </w:tbl>
    <w:p w:rsidR="00A168B9" w:rsidRPr="00B41C8B" w:rsidRDefault="00A168B9" w:rsidP="00A168B9">
      <w:pPr>
        <w:adjustRightInd w:val="0"/>
        <w:jc w:val="both"/>
        <w:rPr>
          <w:bCs/>
          <w:sz w:val="22"/>
          <w:szCs w:val="22"/>
        </w:rPr>
      </w:pPr>
      <w:r w:rsidRPr="00B41C8B">
        <w:rPr>
          <w:bCs/>
          <w:sz w:val="22"/>
          <w:szCs w:val="22"/>
        </w:rPr>
        <w:t>Купон: 8</w:t>
      </w:r>
    </w:p>
    <w:tbl>
      <w:tblPr>
        <w:tblStyle w:val="a6"/>
        <w:tblW w:w="0" w:type="auto"/>
        <w:tblLook w:val="04A0" w:firstRow="1" w:lastRow="0" w:firstColumn="1" w:lastColumn="0" w:noHBand="0" w:noVBand="1"/>
      </w:tblPr>
      <w:tblGrid>
        <w:gridCol w:w="2388"/>
        <w:gridCol w:w="2389"/>
        <w:gridCol w:w="2389"/>
        <w:gridCol w:w="2405"/>
      </w:tblGrid>
      <w:tr w:rsidR="00A168B9" w:rsidRPr="00B41C8B" w:rsidTr="00A168B9">
        <w:tc>
          <w:tcPr>
            <w:tcW w:w="2534" w:type="dxa"/>
          </w:tcPr>
          <w:p w:rsidR="00A168B9" w:rsidRPr="00B41C8B" w:rsidRDefault="00A168B9" w:rsidP="00A168B9">
            <w:pPr>
              <w:adjustRightInd w:val="0"/>
              <w:jc w:val="both"/>
              <w:rPr>
                <w:bCs/>
                <w:sz w:val="22"/>
                <w:szCs w:val="22"/>
              </w:rPr>
            </w:pPr>
            <w:r w:rsidRPr="00B41C8B">
              <w:rPr>
                <w:bCs/>
                <w:sz w:val="22"/>
                <w:szCs w:val="22"/>
              </w:rPr>
              <w:t>637-й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728-й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728-й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5" w:type="dxa"/>
          </w:tcPr>
          <w:p w:rsidR="00A168B9" w:rsidRPr="00B41C8B" w:rsidRDefault="00A168B9" w:rsidP="00A168B9">
            <w:pPr>
              <w:adjustRightInd w:val="0"/>
              <w:jc w:val="both"/>
              <w:rPr>
                <w:bCs/>
                <w:sz w:val="22"/>
                <w:szCs w:val="22"/>
              </w:rPr>
            </w:pPr>
            <w:r w:rsidRPr="00B41C8B">
              <w:rPr>
                <w:bCs/>
                <w:sz w:val="22"/>
                <w:szCs w:val="22"/>
              </w:rPr>
              <w:t>Список владельцев Облигаций для выплаты купонного  дохода не</w:t>
            </w:r>
          </w:p>
          <w:p w:rsidR="00A168B9" w:rsidRPr="00B41C8B" w:rsidRDefault="00A168B9" w:rsidP="00A168B9">
            <w:pPr>
              <w:adjustRightInd w:val="0"/>
              <w:jc w:val="both"/>
              <w:rPr>
                <w:bCs/>
                <w:sz w:val="22"/>
                <w:szCs w:val="22"/>
              </w:rPr>
            </w:pPr>
            <w:r w:rsidRPr="00B41C8B">
              <w:rPr>
                <w:bCs/>
                <w:sz w:val="22"/>
                <w:szCs w:val="22"/>
              </w:rPr>
              <w:t>составляется.</w:t>
            </w:r>
          </w:p>
        </w:tc>
      </w:tr>
      <w:tr w:rsidR="00A168B9" w:rsidRPr="00B41C8B" w:rsidTr="00A168B9">
        <w:tc>
          <w:tcPr>
            <w:tcW w:w="10137" w:type="dxa"/>
            <w:gridSpan w:val="4"/>
          </w:tcPr>
          <w:p w:rsidR="00A168B9" w:rsidRPr="00B41C8B" w:rsidRDefault="00A168B9" w:rsidP="00A168B9">
            <w:pPr>
              <w:adjustRightInd w:val="0"/>
              <w:jc w:val="both"/>
              <w:rPr>
                <w:bCs/>
                <w:sz w:val="22"/>
                <w:szCs w:val="22"/>
              </w:rPr>
            </w:pPr>
            <w:r w:rsidRPr="00B41C8B">
              <w:rPr>
                <w:bCs/>
                <w:sz w:val="22"/>
                <w:szCs w:val="22"/>
              </w:rPr>
              <w:t>Порядок выплаты купонного (процентного) дохода:</w:t>
            </w:r>
          </w:p>
          <w:p w:rsidR="00A168B9" w:rsidRPr="00B41C8B" w:rsidRDefault="00A168B9" w:rsidP="00A168B9">
            <w:pPr>
              <w:adjustRightInd w:val="0"/>
              <w:jc w:val="both"/>
              <w:rPr>
                <w:bCs/>
                <w:sz w:val="22"/>
                <w:szCs w:val="22"/>
              </w:rPr>
            </w:pPr>
            <w:r w:rsidRPr="00B41C8B">
              <w:rPr>
                <w:bCs/>
                <w:sz w:val="22"/>
                <w:szCs w:val="22"/>
              </w:rPr>
              <w:t>Порядок выплаты доходов по восьмому купону аналогичен порядку выплаты дохода по первому купону</w:t>
            </w:r>
          </w:p>
        </w:tc>
      </w:tr>
    </w:tbl>
    <w:p w:rsidR="00A168B9" w:rsidRPr="00B41C8B" w:rsidRDefault="00A168B9" w:rsidP="00A168B9">
      <w:pPr>
        <w:adjustRightInd w:val="0"/>
        <w:jc w:val="both"/>
        <w:rPr>
          <w:bCs/>
          <w:sz w:val="22"/>
          <w:szCs w:val="22"/>
        </w:rPr>
      </w:pPr>
      <w:r w:rsidRPr="00B41C8B">
        <w:rPr>
          <w:bCs/>
          <w:sz w:val="22"/>
          <w:szCs w:val="22"/>
        </w:rPr>
        <w:t>Купон: 9</w:t>
      </w:r>
    </w:p>
    <w:tbl>
      <w:tblPr>
        <w:tblStyle w:val="a6"/>
        <w:tblW w:w="0" w:type="auto"/>
        <w:tblLook w:val="04A0" w:firstRow="1" w:lastRow="0" w:firstColumn="1" w:lastColumn="0" w:noHBand="0" w:noVBand="1"/>
      </w:tblPr>
      <w:tblGrid>
        <w:gridCol w:w="2388"/>
        <w:gridCol w:w="2389"/>
        <w:gridCol w:w="2389"/>
        <w:gridCol w:w="2405"/>
      </w:tblGrid>
      <w:tr w:rsidR="00A168B9" w:rsidRPr="00B41C8B" w:rsidTr="00A168B9">
        <w:tc>
          <w:tcPr>
            <w:tcW w:w="2534" w:type="dxa"/>
          </w:tcPr>
          <w:p w:rsidR="00A168B9" w:rsidRPr="00B41C8B" w:rsidRDefault="00A168B9" w:rsidP="00A168B9">
            <w:pPr>
              <w:adjustRightInd w:val="0"/>
              <w:jc w:val="both"/>
              <w:rPr>
                <w:bCs/>
                <w:sz w:val="22"/>
                <w:szCs w:val="22"/>
              </w:rPr>
            </w:pPr>
            <w:r w:rsidRPr="00B41C8B">
              <w:rPr>
                <w:bCs/>
                <w:sz w:val="22"/>
                <w:szCs w:val="22"/>
              </w:rPr>
              <w:t>728-й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819-й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819-й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5" w:type="dxa"/>
          </w:tcPr>
          <w:p w:rsidR="00A168B9" w:rsidRPr="00B41C8B" w:rsidRDefault="00A168B9" w:rsidP="00A168B9">
            <w:pPr>
              <w:adjustRightInd w:val="0"/>
              <w:jc w:val="both"/>
              <w:rPr>
                <w:bCs/>
                <w:sz w:val="22"/>
                <w:szCs w:val="22"/>
              </w:rPr>
            </w:pPr>
            <w:r w:rsidRPr="00B41C8B">
              <w:rPr>
                <w:bCs/>
                <w:sz w:val="22"/>
                <w:szCs w:val="22"/>
              </w:rPr>
              <w:t>Список владельцев Облигаций для выплаты купонного  дохода не</w:t>
            </w:r>
          </w:p>
          <w:p w:rsidR="00A168B9" w:rsidRPr="00B41C8B" w:rsidRDefault="00A168B9" w:rsidP="00A168B9">
            <w:pPr>
              <w:adjustRightInd w:val="0"/>
              <w:jc w:val="both"/>
              <w:rPr>
                <w:bCs/>
                <w:sz w:val="22"/>
                <w:szCs w:val="22"/>
              </w:rPr>
            </w:pPr>
            <w:r w:rsidRPr="00B41C8B">
              <w:rPr>
                <w:bCs/>
                <w:sz w:val="22"/>
                <w:szCs w:val="22"/>
              </w:rPr>
              <w:t>составляется.</w:t>
            </w:r>
          </w:p>
        </w:tc>
      </w:tr>
      <w:tr w:rsidR="00A168B9" w:rsidRPr="00B41C8B" w:rsidTr="00A168B9">
        <w:tc>
          <w:tcPr>
            <w:tcW w:w="10137" w:type="dxa"/>
            <w:gridSpan w:val="4"/>
          </w:tcPr>
          <w:p w:rsidR="00A168B9" w:rsidRPr="00B41C8B" w:rsidRDefault="00A168B9" w:rsidP="00A168B9">
            <w:pPr>
              <w:adjustRightInd w:val="0"/>
              <w:jc w:val="both"/>
              <w:rPr>
                <w:bCs/>
                <w:sz w:val="22"/>
                <w:szCs w:val="22"/>
              </w:rPr>
            </w:pPr>
            <w:r w:rsidRPr="00B41C8B">
              <w:rPr>
                <w:bCs/>
                <w:sz w:val="22"/>
                <w:szCs w:val="22"/>
              </w:rPr>
              <w:t>Порядок выплаты купонного (процентного) дохода:</w:t>
            </w:r>
          </w:p>
          <w:p w:rsidR="00A168B9" w:rsidRPr="00B41C8B" w:rsidRDefault="00A168B9" w:rsidP="00A168B9">
            <w:pPr>
              <w:adjustRightInd w:val="0"/>
              <w:jc w:val="both"/>
              <w:rPr>
                <w:bCs/>
                <w:sz w:val="22"/>
                <w:szCs w:val="22"/>
              </w:rPr>
            </w:pPr>
            <w:r w:rsidRPr="00B41C8B">
              <w:rPr>
                <w:bCs/>
                <w:sz w:val="22"/>
                <w:szCs w:val="22"/>
              </w:rPr>
              <w:t>Порядок выплаты доходов по девятому купону аналогичен порядку выплаты дохода по первому купону</w:t>
            </w:r>
          </w:p>
        </w:tc>
      </w:tr>
    </w:tbl>
    <w:p w:rsidR="00A168B9" w:rsidRPr="00B41C8B" w:rsidRDefault="00A168B9" w:rsidP="00A168B9">
      <w:pPr>
        <w:adjustRightInd w:val="0"/>
        <w:jc w:val="both"/>
        <w:rPr>
          <w:bCs/>
          <w:sz w:val="22"/>
          <w:szCs w:val="22"/>
        </w:rPr>
      </w:pPr>
      <w:r w:rsidRPr="00B41C8B">
        <w:rPr>
          <w:bCs/>
          <w:sz w:val="22"/>
          <w:szCs w:val="22"/>
        </w:rPr>
        <w:t>Купон: 10</w:t>
      </w:r>
    </w:p>
    <w:tbl>
      <w:tblPr>
        <w:tblStyle w:val="a6"/>
        <w:tblW w:w="0" w:type="auto"/>
        <w:tblLook w:val="04A0" w:firstRow="1" w:lastRow="0" w:firstColumn="1" w:lastColumn="0" w:noHBand="0" w:noVBand="1"/>
      </w:tblPr>
      <w:tblGrid>
        <w:gridCol w:w="2388"/>
        <w:gridCol w:w="2389"/>
        <w:gridCol w:w="2389"/>
        <w:gridCol w:w="2405"/>
      </w:tblGrid>
      <w:tr w:rsidR="00A168B9" w:rsidRPr="00B41C8B" w:rsidTr="00A168B9">
        <w:tc>
          <w:tcPr>
            <w:tcW w:w="2534" w:type="dxa"/>
          </w:tcPr>
          <w:p w:rsidR="00A168B9" w:rsidRPr="00B41C8B" w:rsidRDefault="00A168B9" w:rsidP="00A168B9">
            <w:pPr>
              <w:adjustRightInd w:val="0"/>
              <w:jc w:val="both"/>
              <w:rPr>
                <w:bCs/>
                <w:sz w:val="22"/>
                <w:szCs w:val="22"/>
              </w:rPr>
            </w:pPr>
            <w:r w:rsidRPr="00B41C8B">
              <w:rPr>
                <w:bCs/>
                <w:sz w:val="22"/>
                <w:szCs w:val="22"/>
              </w:rPr>
              <w:t>819-й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910-й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910-й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5" w:type="dxa"/>
          </w:tcPr>
          <w:p w:rsidR="00A168B9" w:rsidRPr="00B41C8B" w:rsidRDefault="00A168B9" w:rsidP="00A168B9">
            <w:pPr>
              <w:adjustRightInd w:val="0"/>
              <w:jc w:val="both"/>
              <w:rPr>
                <w:bCs/>
                <w:sz w:val="22"/>
                <w:szCs w:val="22"/>
              </w:rPr>
            </w:pPr>
            <w:r w:rsidRPr="00B41C8B">
              <w:rPr>
                <w:bCs/>
                <w:sz w:val="22"/>
                <w:szCs w:val="22"/>
              </w:rPr>
              <w:t>Список владельцев Облигаций для выплаты купонного  дохода не</w:t>
            </w:r>
          </w:p>
          <w:p w:rsidR="00A168B9" w:rsidRPr="00B41C8B" w:rsidRDefault="00A168B9" w:rsidP="00A168B9">
            <w:pPr>
              <w:adjustRightInd w:val="0"/>
              <w:jc w:val="both"/>
              <w:rPr>
                <w:bCs/>
                <w:sz w:val="22"/>
                <w:szCs w:val="22"/>
              </w:rPr>
            </w:pPr>
            <w:r w:rsidRPr="00B41C8B">
              <w:rPr>
                <w:bCs/>
                <w:sz w:val="22"/>
                <w:szCs w:val="22"/>
              </w:rPr>
              <w:t>составляется.</w:t>
            </w:r>
          </w:p>
        </w:tc>
      </w:tr>
      <w:tr w:rsidR="00A168B9" w:rsidRPr="00B41C8B" w:rsidTr="00A168B9">
        <w:tc>
          <w:tcPr>
            <w:tcW w:w="10137" w:type="dxa"/>
            <w:gridSpan w:val="4"/>
          </w:tcPr>
          <w:p w:rsidR="00A168B9" w:rsidRPr="00B41C8B" w:rsidRDefault="00A168B9" w:rsidP="00A168B9">
            <w:pPr>
              <w:adjustRightInd w:val="0"/>
              <w:jc w:val="both"/>
              <w:rPr>
                <w:bCs/>
                <w:sz w:val="22"/>
                <w:szCs w:val="22"/>
              </w:rPr>
            </w:pPr>
            <w:r w:rsidRPr="00B41C8B">
              <w:rPr>
                <w:bCs/>
                <w:sz w:val="22"/>
                <w:szCs w:val="22"/>
              </w:rPr>
              <w:t>Порядок выплаты купонного (процентного) дохода:</w:t>
            </w:r>
          </w:p>
          <w:p w:rsidR="00A168B9" w:rsidRPr="00B41C8B" w:rsidRDefault="00A168B9" w:rsidP="00A168B9">
            <w:pPr>
              <w:adjustRightInd w:val="0"/>
              <w:jc w:val="both"/>
              <w:rPr>
                <w:bCs/>
                <w:sz w:val="22"/>
                <w:szCs w:val="22"/>
              </w:rPr>
            </w:pPr>
            <w:r w:rsidRPr="00B41C8B">
              <w:rPr>
                <w:bCs/>
                <w:sz w:val="22"/>
                <w:szCs w:val="22"/>
              </w:rPr>
              <w:t>Порядок выплаты доходов по десятому купону аналогичен порядку выплаты дохода по первому купону</w:t>
            </w:r>
          </w:p>
        </w:tc>
      </w:tr>
    </w:tbl>
    <w:p w:rsidR="00A168B9" w:rsidRPr="00B41C8B" w:rsidRDefault="00A168B9" w:rsidP="00A168B9">
      <w:pPr>
        <w:adjustRightInd w:val="0"/>
        <w:jc w:val="both"/>
        <w:rPr>
          <w:bCs/>
          <w:sz w:val="22"/>
          <w:szCs w:val="22"/>
        </w:rPr>
      </w:pPr>
      <w:r w:rsidRPr="00B41C8B">
        <w:rPr>
          <w:bCs/>
          <w:sz w:val="22"/>
          <w:szCs w:val="22"/>
        </w:rPr>
        <w:t>Купон: 11</w:t>
      </w:r>
    </w:p>
    <w:tbl>
      <w:tblPr>
        <w:tblStyle w:val="a6"/>
        <w:tblW w:w="0" w:type="auto"/>
        <w:tblLook w:val="04A0" w:firstRow="1" w:lastRow="0" w:firstColumn="1" w:lastColumn="0" w:noHBand="0" w:noVBand="1"/>
      </w:tblPr>
      <w:tblGrid>
        <w:gridCol w:w="2388"/>
        <w:gridCol w:w="2389"/>
        <w:gridCol w:w="2389"/>
        <w:gridCol w:w="2405"/>
      </w:tblGrid>
      <w:tr w:rsidR="00A168B9" w:rsidRPr="00B41C8B" w:rsidTr="00A168B9">
        <w:tc>
          <w:tcPr>
            <w:tcW w:w="2534" w:type="dxa"/>
          </w:tcPr>
          <w:p w:rsidR="00A168B9" w:rsidRPr="00B41C8B" w:rsidRDefault="00A168B9" w:rsidP="00A168B9">
            <w:pPr>
              <w:adjustRightInd w:val="0"/>
              <w:jc w:val="both"/>
              <w:rPr>
                <w:bCs/>
                <w:sz w:val="22"/>
                <w:szCs w:val="22"/>
              </w:rPr>
            </w:pPr>
            <w:r w:rsidRPr="00B41C8B">
              <w:rPr>
                <w:bCs/>
                <w:sz w:val="22"/>
                <w:szCs w:val="22"/>
              </w:rPr>
              <w:t>910-й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1001-й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1001-й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5" w:type="dxa"/>
          </w:tcPr>
          <w:p w:rsidR="00A168B9" w:rsidRPr="00B41C8B" w:rsidRDefault="00A168B9" w:rsidP="00A168B9">
            <w:pPr>
              <w:adjustRightInd w:val="0"/>
              <w:jc w:val="both"/>
              <w:rPr>
                <w:bCs/>
                <w:sz w:val="22"/>
                <w:szCs w:val="22"/>
              </w:rPr>
            </w:pPr>
            <w:r w:rsidRPr="00B41C8B">
              <w:rPr>
                <w:bCs/>
                <w:sz w:val="22"/>
                <w:szCs w:val="22"/>
              </w:rPr>
              <w:t>Список владельцев Облигаций для выплаты купонного  дохода не</w:t>
            </w:r>
          </w:p>
          <w:p w:rsidR="00A168B9" w:rsidRPr="00B41C8B" w:rsidRDefault="00A168B9" w:rsidP="00A168B9">
            <w:pPr>
              <w:adjustRightInd w:val="0"/>
              <w:jc w:val="both"/>
              <w:rPr>
                <w:bCs/>
                <w:sz w:val="22"/>
                <w:szCs w:val="22"/>
              </w:rPr>
            </w:pPr>
            <w:r w:rsidRPr="00B41C8B">
              <w:rPr>
                <w:bCs/>
                <w:sz w:val="22"/>
                <w:szCs w:val="22"/>
              </w:rPr>
              <w:t>составляется.</w:t>
            </w:r>
          </w:p>
        </w:tc>
      </w:tr>
      <w:tr w:rsidR="00A168B9" w:rsidRPr="00B41C8B" w:rsidTr="00A168B9">
        <w:tc>
          <w:tcPr>
            <w:tcW w:w="10137" w:type="dxa"/>
            <w:gridSpan w:val="4"/>
          </w:tcPr>
          <w:p w:rsidR="00A168B9" w:rsidRPr="00B41C8B" w:rsidRDefault="00A168B9" w:rsidP="00A168B9">
            <w:pPr>
              <w:adjustRightInd w:val="0"/>
              <w:jc w:val="both"/>
              <w:rPr>
                <w:bCs/>
                <w:sz w:val="22"/>
                <w:szCs w:val="22"/>
              </w:rPr>
            </w:pPr>
            <w:r w:rsidRPr="00B41C8B">
              <w:rPr>
                <w:bCs/>
                <w:sz w:val="22"/>
                <w:szCs w:val="22"/>
              </w:rPr>
              <w:t>Порядок выплаты купонного (процентного) дохода:</w:t>
            </w:r>
          </w:p>
          <w:p w:rsidR="00A168B9" w:rsidRPr="00B41C8B" w:rsidRDefault="00A168B9" w:rsidP="00A168B9">
            <w:pPr>
              <w:adjustRightInd w:val="0"/>
              <w:jc w:val="both"/>
              <w:rPr>
                <w:bCs/>
                <w:sz w:val="22"/>
                <w:szCs w:val="22"/>
              </w:rPr>
            </w:pPr>
            <w:r w:rsidRPr="00B41C8B">
              <w:rPr>
                <w:bCs/>
                <w:sz w:val="22"/>
                <w:szCs w:val="22"/>
              </w:rPr>
              <w:t>Порядок выплаты доходов по одиннадцатому купону аналогичен порядку выплаты дохода по первому купону</w:t>
            </w:r>
          </w:p>
        </w:tc>
      </w:tr>
    </w:tbl>
    <w:p w:rsidR="00A168B9" w:rsidRPr="00B41C8B" w:rsidRDefault="00A168B9" w:rsidP="00A168B9">
      <w:pPr>
        <w:adjustRightInd w:val="0"/>
        <w:jc w:val="both"/>
        <w:rPr>
          <w:bCs/>
          <w:sz w:val="22"/>
          <w:szCs w:val="22"/>
        </w:rPr>
      </w:pPr>
      <w:r w:rsidRPr="00B41C8B">
        <w:rPr>
          <w:bCs/>
          <w:sz w:val="22"/>
          <w:szCs w:val="22"/>
        </w:rPr>
        <w:t>Купон: 12</w:t>
      </w:r>
    </w:p>
    <w:tbl>
      <w:tblPr>
        <w:tblStyle w:val="a6"/>
        <w:tblW w:w="0" w:type="auto"/>
        <w:tblLook w:val="04A0" w:firstRow="1" w:lastRow="0" w:firstColumn="1" w:lastColumn="0" w:noHBand="0" w:noVBand="1"/>
      </w:tblPr>
      <w:tblGrid>
        <w:gridCol w:w="2388"/>
        <w:gridCol w:w="2389"/>
        <w:gridCol w:w="2389"/>
        <w:gridCol w:w="2405"/>
      </w:tblGrid>
      <w:tr w:rsidR="00A168B9" w:rsidRPr="00B41C8B" w:rsidTr="00A168B9">
        <w:tc>
          <w:tcPr>
            <w:tcW w:w="2534" w:type="dxa"/>
          </w:tcPr>
          <w:p w:rsidR="00A168B9" w:rsidRPr="00B41C8B" w:rsidRDefault="00A168B9" w:rsidP="00A168B9">
            <w:pPr>
              <w:adjustRightInd w:val="0"/>
              <w:jc w:val="both"/>
              <w:rPr>
                <w:bCs/>
                <w:sz w:val="22"/>
                <w:szCs w:val="22"/>
              </w:rPr>
            </w:pPr>
            <w:r w:rsidRPr="00B41C8B">
              <w:rPr>
                <w:bCs/>
                <w:sz w:val="22"/>
                <w:szCs w:val="22"/>
              </w:rPr>
              <w:t>1001-й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1092-й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4" w:type="dxa"/>
          </w:tcPr>
          <w:p w:rsidR="00A168B9" w:rsidRPr="00B41C8B" w:rsidRDefault="00A168B9" w:rsidP="00A168B9">
            <w:pPr>
              <w:adjustRightInd w:val="0"/>
              <w:jc w:val="both"/>
              <w:rPr>
                <w:bCs/>
                <w:sz w:val="22"/>
                <w:szCs w:val="22"/>
              </w:rPr>
            </w:pPr>
            <w:r w:rsidRPr="00B41C8B">
              <w:rPr>
                <w:bCs/>
                <w:sz w:val="22"/>
                <w:szCs w:val="22"/>
              </w:rPr>
              <w:t>1092-й день с даты</w:t>
            </w:r>
          </w:p>
          <w:p w:rsidR="00A168B9" w:rsidRPr="00B41C8B" w:rsidRDefault="00A168B9" w:rsidP="00A168B9">
            <w:pPr>
              <w:adjustRightInd w:val="0"/>
              <w:jc w:val="both"/>
              <w:rPr>
                <w:bCs/>
                <w:sz w:val="22"/>
                <w:szCs w:val="22"/>
              </w:rPr>
            </w:pPr>
            <w:r w:rsidRPr="00B41C8B">
              <w:rPr>
                <w:bCs/>
                <w:sz w:val="22"/>
                <w:szCs w:val="22"/>
              </w:rPr>
              <w:t>начала размещения</w:t>
            </w:r>
          </w:p>
          <w:p w:rsidR="00A168B9" w:rsidRPr="00B41C8B" w:rsidRDefault="00A168B9" w:rsidP="00A168B9">
            <w:pPr>
              <w:adjustRightInd w:val="0"/>
              <w:jc w:val="both"/>
              <w:rPr>
                <w:bCs/>
                <w:sz w:val="22"/>
                <w:szCs w:val="22"/>
              </w:rPr>
            </w:pPr>
            <w:r w:rsidRPr="00B41C8B">
              <w:rPr>
                <w:bCs/>
                <w:sz w:val="22"/>
                <w:szCs w:val="22"/>
              </w:rPr>
              <w:t>Облигаций</w:t>
            </w:r>
          </w:p>
        </w:tc>
        <w:tc>
          <w:tcPr>
            <w:tcW w:w="2535" w:type="dxa"/>
          </w:tcPr>
          <w:p w:rsidR="00A168B9" w:rsidRPr="00B41C8B" w:rsidRDefault="00A168B9" w:rsidP="00A168B9">
            <w:pPr>
              <w:adjustRightInd w:val="0"/>
              <w:jc w:val="both"/>
              <w:rPr>
                <w:bCs/>
                <w:sz w:val="22"/>
                <w:szCs w:val="22"/>
              </w:rPr>
            </w:pPr>
            <w:r w:rsidRPr="00B41C8B">
              <w:rPr>
                <w:bCs/>
                <w:sz w:val="22"/>
                <w:szCs w:val="22"/>
              </w:rPr>
              <w:t>Список владельцев Облигаций для выплаты купонного  дохода не</w:t>
            </w:r>
          </w:p>
          <w:p w:rsidR="00A168B9" w:rsidRPr="00B41C8B" w:rsidRDefault="00A168B9" w:rsidP="00A168B9">
            <w:pPr>
              <w:adjustRightInd w:val="0"/>
              <w:jc w:val="both"/>
              <w:rPr>
                <w:bCs/>
                <w:sz w:val="22"/>
                <w:szCs w:val="22"/>
              </w:rPr>
            </w:pPr>
            <w:r w:rsidRPr="00B41C8B">
              <w:rPr>
                <w:bCs/>
                <w:sz w:val="22"/>
                <w:szCs w:val="22"/>
              </w:rPr>
              <w:t>составляется.</w:t>
            </w:r>
          </w:p>
        </w:tc>
      </w:tr>
      <w:tr w:rsidR="00A168B9" w:rsidRPr="00B41C8B" w:rsidTr="00A168B9">
        <w:tc>
          <w:tcPr>
            <w:tcW w:w="10137" w:type="dxa"/>
            <w:gridSpan w:val="4"/>
          </w:tcPr>
          <w:p w:rsidR="00A168B9" w:rsidRPr="00B41C8B" w:rsidRDefault="00A168B9" w:rsidP="00A168B9">
            <w:pPr>
              <w:adjustRightInd w:val="0"/>
              <w:jc w:val="both"/>
              <w:rPr>
                <w:bCs/>
                <w:sz w:val="22"/>
                <w:szCs w:val="22"/>
              </w:rPr>
            </w:pPr>
            <w:r w:rsidRPr="00B41C8B">
              <w:rPr>
                <w:bCs/>
                <w:sz w:val="22"/>
                <w:szCs w:val="22"/>
              </w:rPr>
              <w:t>Порядок выплаты купонного (процентного) дохода:</w:t>
            </w:r>
          </w:p>
          <w:p w:rsidR="00A168B9" w:rsidRPr="00B41C8B" w:rsidRDefault="00A168B9" w:rsidP="00A168B9">
            <w:pPr>
              <w:adjustRightInd w:val="0"/>
              <w:jc w:val="both"/>
              <w:rPr>
                <w:bCs/>
                <w:sz w:val="22"/>
                <w:szCs w:val="22"/>
              </w:rPr>
            </w:pPr>
            <w:r w:rsidRPr="00B41C8B">
              <w:rPr>
                <w:bCs/>
                <w:sz w:val="22"/>
                <w:szCs w:val="22"/>
              </w:rPr>
              <w:t>Порядок выплаты доходов по двенадцатому купону аналогичен порядку выплаты дохода по первому купону</w:t>
            </w:r>
          </w:p>
          <w:p w:rsidR="00A168B9" w:rsidRPr="00B41C8B" w:rsidRDefault="00A168B9" w:rsidP="00A168B9">
            <w:pPr>
              <w:adjustRightInd w:val="0"/>
              <w:jc w:val="both"/>
              <w:rPr>
                <w:bCs/>
                <w:sz w:val="22"/>
                <w:szCs w:val="22"/>
              </w:rPr>
            </w:pPr>
            <w:r w:rsidRPr="00B41C8B">
              <w:rPr>
                <w:bCs/>
                <w:sz w:val="22"/>
                <w:szCs w:val="22"/>
              </w:rPr>
              <w:t>Доход по двенадцатому купону выплачивается одновременно с погашением номинальной стоимости Облигаций.</w:t>
            </w:r>
          </w:p>
        </w:tc>
      </w:tr>
    </w:tbl>
    <w:p w:rsidR="00F83674" w:rsidRDefault="00F83674" w:rsidP="001E6D39">
      <w:pPr>
        <w:adjustRightInd w:val="0"/>
        <w:jc w:val="both"/>
        <w:rPr>
          <w:bCs/>
          <w:sz w:val="22"/>
          <w:szCs w:val="22"/>
        </w:rPr>
      </w:pPr>
    </w:p>
    <w:p w:rsidR="00F83674" w:rsidRDefault="00F83674" w:rsidP="001E6D39">
      <w:pPr>
        <w:adjustRightInd w:val="0"/>
        <w:jc w:val="both"/>
        <w:rPr>
          <w:bCs/>
          <w:sz w:val="22"/>
          <w:szCs w:val="22"/>
        </w:rPr>
      </w:pPr>
    </w:p>
    <w:p w:rsidR="001272D8" w:rsidRDefault="001D6A65" w:rsidP="004F17E5">
      <w:pPr>
        <w:adjustRightInd w:val="0"/>
        <w:ind w:firstLine="708"/>
        <w:jc w:val="both"/>
        <w:rPr>
          <w:b/>
          <w:bCs/>
          <w:sz w:val="22"/>
          <w:szCs w:val="22"/>
        </w:rPr>
      </w:pPr>
      <w:r w:rsidRPr="004F17E5">
        <w:rPr>
          <w:b/>
          <w:bCs/>
          <w:sz w:val="22"/>
          <w:szCs w:val="22"/>
        </w:rPr>
        <w:t>8.9.5. Порядок и условия досрочного погашения облигаций</w:t>
      </w:r>
    </w:p>
    <w:p w:rsidR="001272D8" w:rsidRDefault="001272D8" w:rsidP="004F17E5">
      <w:pPr>
        <w:adjustRightInd w:val="0"/>
        <w:ind w:firstLine="708"/>
        <w:jc w:val="both"/>
        <w:rPr>
          <w:b/>
          <w:bCs/>
          <w:sz w:val="22"/>
          <w:szCs w:val="22"/>
        </w:rPr>
      </w:pPr>
    </w:p>
    <w:p w:rsidR="008C585A" w:rsidRPr="004F17E5" w:rsidRDefault="001D6A65" w:rsidP="008C585A">
      <w:pPr>
        <w:adjustRightInd w:val="0"/>
        <w:ind w:firstLine="708"/>
        <w:jc w:val="both"/>
        <w:rPr>
          <w:bCs/>
          <w:sz w:val="22"/>
          <w:szCs w:val="22"/>
        </w:rPr>
      </w:pPr>
      <w:r w:rsidRPr="004F17E5">
        <w:rPr>
          <w:bCs/>
          <w:sz w:val="22"/>
          <w:szCs w:val="22"/>
        </w:rPr>
        <w:t>В отношении Облигаций выпуска предусмотрена возможность досрочного погашения.</w:t>
      </w:r>
    </w:p>
    <w:p w:rsidR="008C585A" w:rsidRPr="004F17E5" w:rsidRDefault="001D6A65" w:rsidP="008C585A">
      <w:pPr>
        <w:adjustRightInd w:val="0"/>
        <w:ind w:firstLine="708"/>
        <w:jc w:val="both"/>
        <w:rPr>
          <w:bCs/>
          <w:sz w:val="22"/>
          <w:szCs w:val="22"/>
        </w:rPr>
      </w:pPr>
      <w:r w:rsidRPr="004F17E5">
        <w:rPr>
          <w:bCs/>
          <w:sz w:val="22"/>
          <w:szCs w:val="22"/>
        </w:rPr>
        <w:t xml:space="preserve">Тип досрочного погашения Облигаций: </w:t>
      </w:r>
      <w:r w:rsidRPr="004F17E5">
        <w:rPr>
          <w:bCs/>
          <w:i/>
          <w:sz w:val="22"/>
          <w:szCs w:val="22"/>
        </w:rPr>
        <w:t>по усмотрению Эмитента</w:t>
      </w:r>
      <w:r w:rsidRPr="004F17E5">
        <w:rPr>
          <w:bCs/>
          <w:sz w:val="22"/>
          <w:szCs w:val="22"/>
        </w:rPr>
        <w:t>.</w:t>
      </w:r>
    </w:p>
    <w:p w:rsidR="008C585A" w:rsidRPr="004F17E5" w:rsidRDefault="001D6A65" w:rsidP="008C585A">
      <w:pPr>
        <w:adjustRightInd w:val="0"/>
        <w:ind w:firstLine="708"/>
        <w:jc w:val="both"/>
        <w:rPr>
          <w:bCs/>
          <w:sz w:val="22"/>
          <w:szCs w:val="22"/>
        </w:rPr>
      </w:pPr>
      <w:r w:rsidRPr="004F17E5">
        <w:rPr>
          <w:bCs/>
          <w:sz w:val="22"/>
          <w:szCs w:val="22"/>
        </w:rPr>
        <w:t>Порядок определения стоимости досрочного погашения Облигаций:</w:t>
      </w:r>
    </w:p>
    <w:p w:rsidR="008C585A" w:rsidRPr="004F17E5" w:rsidRDefault="008C585A" w:rsidP="008C585A">
      <w:pPr>
        <w:adjustRightInd w:val="0"/>
        <w:ind w:firstLine="708"/>
        <w:jc w:val="both"/>
        <w:rPr>
          <w:bCs/>
          <w:sz w:val="22"/>
          <w:szCs w:val="22"/>
        </w:rPr>
      </w:pPr>
    </w:p>
    <w:p w:rsidR="008C585A" w:rsidRPr="004F17E5" w:rsidRDefault="001D6A65" w:rsidP="008C585A">
      <w:pPr>
        <w:adjustRightInd w:val="0"/>
        <w:ind w:firstLine="708"/>
        <w:jc w:val="both"/>
        <w:rPr>
          <w:bCs/>
          <w:sz w:val="22"/>
          <w:szCs w:val="22"/>
        </w:rPr>
      </w:pPr>
      <w:r w:rsidRPr="004F17E5">
        <w:rPr>
          <w:bCs/>
          <w:sz w:val="22"/>
          <w:szCs w:val="22"/>
        </w:rPr>
        <w:t xml:space="preserve">Облигации погашаются досрочно по стоимости, составляющей 100 (Сто) процентов от номинальной стоимости Облигаций. При этом выплачивается накопленный купонный доход (НКД), рассчитанный на дату исполнения обязательств по досрочному погашению Облигаций. </w:t>
      </w:r>
    </w:p>
    <w:p w:rsidR="008C585A" w:rsidRPr="004F17E5" w:rsidRDefault="001D6A65" w:rsidP="008C585A">
      <w:pPr>
        <w:adjustRightInd w:val="0"/>
        <w:ind w:firstLine="708"/>
        <w:jc w:val="both"/>
        <w:rPr>
          <w:bCs/>
          <w:sz w:val="22"/>
          <w:szCs w:val="22"/>
        </w:rPr>
      </w:pPr>
      <w:r w:rsidRPr="004F17E5">
        <w:rPr>
          <w:bCs/>
          <w:sz w:val="22"/>
          <w:szCs w:val="22"/>
        </w:rPr>
        <w:tab/>
        <w:t xml:space="preserve">Порядок определения накопленного купонного дохода по Облигациям: </w:t>
      </w:r>
    </w:p>
    <w:p w:rsidR="008C585A" w:rsidRPr="004F17E5" w:rsidRDefault="001D6A65" w:rsidP="008C585A">
      <w:pPr>
        <w:adjustRightInd w:val="0"/>
        <w:ind w:firstLine="708"/>
        <w:jc w:val="both"/>
        <w:rPr>
          <w:bCs/>
          <w:iCs/>
          <w:sz w:val="22"/>
          <w:szCs w:val="22"/>
        </w:rPr>
      </w:pPr>
      <w:r w:rsidRPr="004F17E5">
        <w:rPr>
          <w:bCs/>
          <w:iCs/>
          <w:sz w:val="22"/>
          <w:szCs w:val="22"/>
        </w:rPr>
        <w:t>В любой день между датой начала размещения и датой погашения выпуска величина накопленного купонного дохода (НКД) рассчитывается по формуле:</w:t>
      </w:r>
    </w:p>
    <w:p w:rsidR="008C585A" w:rsidRPr="004F17E5" w:rsidRDefault="008C585A" w:rsidP="008C585A">
      <w:pPr>
        <w:adjustRightInd w:val="0"/>
        <w:ind w:firstLine="708"/>
        <w:jc w:val="both"/>
        <w:rPr>
          <w:bCs/>
          <w:iCs/>
          <w:sz w:val="22"/>
          <w:szCs w:val="22"/>
        </w:rPr>
      </w:pPr>
    </w:p>
    <w:p w:rsidR="008C585A" w:rsidRPr="004F17E5" w:rsidRDefault="001D6A65" w:rsidP="008C585A">
      <w:pPr>
        <w:adjustRightInd w:val="0"/>
        <w:ind w:firstLine="708"/>
        <w:jc w:val="both"/>
        <w:rPr>
          <w:bCs/>
          <w:iCs/>
          <w:sz w:val="22"/>
          <w:szCs w:val="22"/>
          <w:lang w:val="en-US"/>
        </w:rPr>
      </w:pPr>
      <w:r w:rsidRPr="004F17E5">
        <w:rPr>
          <w:bCs/>
          <w:iCs/>
          <w:sz w:val="22"/>
          <w:szCs w:val="22"/>
        </w:rPr>
        <w:t>НКД</w:t>
      </w:r>
      <w:r w:rsidRPr="004F17E5">
        <w:rPr>
          <w:bCs/>
          <w:iCs/>
          <w:sz w:val="22"/>
          <w:szCs w:val="22"/>
          <w:lang w:val="en-US"/>
        </w:rPr>
        <w:t xml:space="preserve"> = Nom * C</w:t>
      </w:r>
      <w:r w:rsidRPr="004F17E5">
        <w:rPr>
          <w:bCs/>
          <w:iCs/>
          <w:sz w:val="22"/>
          <w:szCs w:val="22"/>
          <w:vertAlign w:val="subscript"/>
          <w:lang w:val="en-US"/>
        </w:rPr>
        <w:t>i</w:t>
      </w:r>
      <w:r w:rsidRPr="004F17E5">
        <w:rPr>
          <w:bCs/>
          <w:iCs/>
          <w:sz w:val="22"/>
          <w:szCs w:val="22"/>
          <w:lang w:val="en-US"/>
        </w:rPr>
        <w:t>* ((T - T</w:t>
      </w:r>
      <w:r w:rsidRPr="004F17E5">
        <w:rPr>
          <w:bCs/>
          <w:iCs/>
          <w:sz w:val="22"/>
          <w:szCs w:val="22"/>
          <w:vertAlign w:val="subscript"/>
          <w:lang w:val="en-US"/>
        </w:rPr>
        <w:t>(i-1)</w:t>
      </w:r>
      <w:r w:rsidRPr="004F17E5">
        <w:rPr>
          <w:bCs/>
          <w:iCs/>
          <w:sz w:val="22"/>
          <w:szCs w:val="22"/>
          <w:lang w:val="en-US"/>
        </w:rPr>
        <w:t xml:space="preserve"> )/ 365)/ 100%, </w:t>
      </w:r>
    </w:p>
    <w:p w:rsidR="008C585A" w:rsidRPr="004F17E5" w:rsidRDefault="001D6A65" w:rsidP="008C585A">
      <w:pPr>
        <w:adjustRightInd w:val="0"/>
        <w:ind w:firstLine="708"/>
        <w:jc w:val="both"/>
        <w:rPr>
          <w:bCs/>
          <w:iCs/>
          <w:sz w:val="22"/>
          <w:szCs w:val="22"/>
        </w:rPr>
      </w:pPr>
      <w:r w:rsidRPr="004F17E5">
        <w:rPr>
          <w:bCs/>
          <w:iCs/>
          <w:sz w:val="22"/>
          <w:szCs w:val="22"/>
        </w:rPr>
        <w:t>где</w:t>
      </w:r>
    </w:p>
    <w:p w:rsidR="008C585A" w:rsidRPr="004F17E5" w:rsidRDefault="001D6A65" w:rsidP="008C585A">
      <w:pPr>
        <w:adjustRightInd w:val="0"/>
        <w:ind w:firstLine="708"/>
        <w:jc w:val="both"/>
        <w:rPr>
          <w:bCs/>
          <w:iCs/>
          <w:sz w:val="22"/>
          <w:szCs w:val="22"/>
        </w:rPr>
      </w:pPr>
      <w:r w:rsidRPr="004F17E5">
        <w:rPr>
          <w:bCs/>
          <w:iCs/>
          <w:sz w:val="22"/>
          <w:szCs w:val="22"/>
        </w:rPr>
        <w:t>НКД - накопленный купонный доход, руб.;</w:t>
      </w:r>
    </w:p>
    <w:p w:rsidR="008C585A" w:rsidRPr="004F17E5" w:rsidRDefault="001D6A65" w:rsidP="008C585A">
      <w:pPr>
        <w:adjustRightInd w:val="0"/>
        <w:ind w:firstLine="708"/>
        <w:jc w:val="both"/>
        <w:rPr>
          <w:bCs/>
          <w:iCs/>
          <w:sz w:val="22"/>
          <w:szCs w:val="22"/>
        </w:rPr>
      </w:pPr>
      <w:r w:rsidRPr="004F17E5">
        <w:rPr>
          <w:bCs/>
          <w:iCs/>
          <w:sz w:val="22"/>
          <w:szCs w:val="22"/>
        </w:rPr>
        <w:t>i - порядковый номер купонного периода, для которого рассчитывается НКД,</w:t>
      </w:r>
    </w:p>
    <w:p w:rsidR="008C585A" w:rsidRPr="004F17E5" w:rsidRDefault="001D6A65" w:rsidP="008C585A">
      <w:pPr>
        <w:adjustRightInd w:val="0"/>
        <w:ind w:firstLine="708"/>
        <w:jc w:val="both"/>
        <w:rPr>
          <w:bCs/>
          <w:iCs/>
          <w:sz w:val="22"/>
          <w:szCs w:val="22"/>
        </w:rPr>
      </w:pPr>
      <w:r w:rsidRPr="004F17E5">
        <w:rPr>
          <w:bCs/>
          <w:iCs/>
          <w:sz w:val="22"/>
          <w:szCs w:val="22"/>
        </w:rPr>
        <w:t xml:space="preserve">i=1,2,3,4,…12; </w:t>
      </w:r>
    </w:p>
    <w:p w:rsidR="008C585A" w:rsidRPr="004F17E5" w:rsidRDefault="001D6A65" w:rsidP="008C585A">
      <w:pPr>
        <w:adjustRightInd w:val="0"/>
        <w:ind w:firstLine="708"/>
        <w:jc w:val="both"/>
        <w:rPr>
          <w:bCs/>
          <w:iCs/>
          <w:sz w:val="22"/>
          <w:szCs w:val="22"/>
        </w:rPr>
      </w:pPr>
      <w:r w:rsidRPr="004F17E5">
        <w:rPr>
          <w:bCs/>
          <w:iCs/>
          <w:sz w:val="22"/>
          <w:szCs w:val="22"/>
        </w:rPr>
        <w:t>Nom - номинальная стоимость одной Облигации, руб.;</w:t>
      </w:r>
    </w:p>
    <w:p w:rsidR="008C585A" w:rsidRPr="004F17E5" w:rsidRDefault="001D6A65" w:rsidP="008C585A">
      <w:pPr>
        <w:adjustRightInd w:val="0"/>
        <w:ind w:firstLine="708"/>
        <w:jc w:val="both"/>
        <w:rPr>
          <w:bCs/>
          <w:iCs/>
          <w:sz w:val="22"/>
          <w:szCs w:val="22"/>
        </w:rPr>
      </w:pPr>
      <w:r w:rsidRPr="004F17E5">
        <w:rPr>
          <w:bCs/>
          <w:iCs/>
          <w:sz w:val="22"/>
          <w:szCs w:val="22"/>
        </w:rPr>
        <w:t>С</w:t>
      </w:r>
      <w:r w:rsidRPr="004F17E5">
        <w:rPr>
          <w:bCs/>
          <w:iCs/>
          <w:sz w:val="22"/>
          <w:szCs w:val="22"/>
          <w:vertAlign w:val="subscript"/>
        </w:rPr>
        <w:t>i</w:t>
      </w:r>
      <w:r w:rsidRPr="004F17E5">
        <w:rPr>
          <w:bCs/>
          <w:iCs/>
          <w:sz w:val="22"/>
          <w:szCs w:val="22"/>
        </w:rPr>
        <w:t xml:space="preserve"> - размер процентной ставки соответствующего купона в процентах годовых, (%);</w:t>
      </w:r>
    </w:p>
    <w:p w:rsidR="008C585A" w:rsidRPr="004F17E5" w:rsidRDefault="001D6A65" w:rsidP="008C585A">
      <w:pPr>
        <w:adjustRightInd w:val="0"/>
        <w:ind w:firstLine="708"/>
        <w:jc w:val="both"/>
        <w:rPr>
          <w:bCs/>
          <w:iCs/>
          <w:sz w:val="22"/>
          <w:szCs w:val="22"/>
        </w:rPr>
      </w:pPr>
      <w:r w:rsidRPr="004F17E5">
        <w:rPr>
          <w:bCs/>
          <w:iCs/>
          <w:sz w:val="22"/>
          <w:szCs w:val="22"/>
        </w:rPr>
        <w:t>T - текущая дата;</w:t>
      </w:r>
    </w:p>
    <w:p w:rsidR="008C585A" w:rsidRPr="004F17E5" w:rsidRDefault="001D6A65" w:rsidP="008C585A">
      <w:pPr>
        <w:adjustRightInd w:val="0"/>
        <w:ind w:firstLine="708"/>
        <w:jc w:val="both"/>
        <w:rPr>
          <w:bCs/>
          <w:iCs/>
          <w:sz w:val="22"/>
          <w:szCs w:val="22"/>
        </w:rPr>
      </w:pPr>
      <w:r w:rsidRPr="004F17E5">
        <w:rPr>
          <w:bCs/>
          <w:iCs/>
          <w:sz w:val="22"/>
          <w:szCs w:val="22"/>
        </w:rPr>
        <w:t>T</w:t>
      </w:r>
      <w:r w:rsidRPr="004F17E5">
        <w:rPr>
          <w:bCs/>
          <w:iCs/>
          <w:sz w:val="22"/>
          <w:szCs w:val="22"/>
          <w:vertAlign w:val="subscript"/>
        </w:rPr>
        <w:t>(i-1)</w:t>
      </w:r>
      <w:r w:rsidRPr="004F17E5">
        <w:rPr>
          <w:bCs/>
          <w:iCs/>
          <w:sz w:val="22"/>
          <w:szCs w:val="22"/>
        </w:rPr>
        <w:t xml:space="preserve"> - дата начала соответствующего купонного периода (для случая первого </w:t>
      </w:r>
    </w:p>
    <w:p w:rsidR="008C585A" w:rsidRPr="004F17E5" w:rsidRDefault="001D6A65" w:rsidP="008C585A">
      <w:pPr>
        <w:adjustRightInd w:val="0"/>
        <w:ind w:firstLine="708"/>
        <w:jc w:val="both"/>
        <w:rPr>
          <w:bCs/>
          <w:iCs/>
          <w:sz w:val="22"/>
          <w:szCs w:val="22"/>
        </w:rPr>
      </w:pPr>
      <w:r w:rsidRPr="004F17E5">
        <w:rPr>
          <w:bCs/>
          <w:iCs/>
          <w:sz w:val="22"/>
          <w:szCs w:val="22"/>
        </w:rPr>
        <w:t>купонного  периода T</w:t>
      </w:r>
      <w:r w:rsidRPr="004F17E5">
        <w:rPr>
          <w:bCs/>
          <w:iCs/>
          <w:sz w:val="22"/>
          <w:szCs w:val="22"/>
          <w:vertAlign w:val="subscript"/>
        </w:rPr>
        <w:t>(i-1)</w:t>
      </w:r>
      <w:r w:rsidRPr="004F17E5">
        <w:rPr>
          <w:bCs/>
          <w:iCs/>
          <w:sz w:val="22"/>
          <w:szCs w:val="22"/>
        </w:rPr>
        <w:t>– это дата начала размещения Облигаций).</w:t>
      </w:r>
    </w:p>
    <w:p w:rsidR="008C585A" w:rsidRPr="004F17E5" w:rsidRDefault="001D6A65" w:rsidP="008C585A">
      <w:pPr>
        <w:adjustRightInd w:val="0"/>
        <w:ind w:firstLine="708"/>
        <w:jc w:val="both"/>
        <w:rPr>
          <w:bCs/>
          <w:sz w:val="22"/>
          <w:szCs w:val="22"/>
        </w:rPr>
      </w:pPr>
      <w:r w:rsidRPr="004F17E5">
        <w:rPr>
          <w:bCs/>
          <w:iCs/>
          <w:sz w:val="22"/>
          <w:szCs w:val="22"/>
        </w:rPr>
        <w:t>НКД рассчитывается с точностью до одной копейки. Округление второго знака после запятой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5-9.</w:t>
      </w:r>
      <w:r w:rsidRPr="004F17E5">
        <w:rPr>
          <w:bCs/>
          <w:sz w:val="22"/>
          <w:szCs w:val="22"/>
        </w:rPr>
        <w:tab/>
      </w:r>
    </w:p>
    <w:p w:rsidR="008C585A" w:rsidRPr="004F17E5" w:rsidRDefault="008C585A" w:rsidP="008C585A">
      <w:pPr>
        <w:adjustRightInd w:val="0"/>
        <w:ind w:firstLine="708"/>
        <w:jc w:val="both"/>
        <w:rPr>
          <w:bCs/>
          <w:iCs/>
          <w:sz w:val="22"/>
          <w:szCs w:val="22"/>
        </w:rPr>
      </w:pPr>
    </w:p>
    <w:p w:rsidR="008C585A" w:rsidRPr="004F17E5" w:rsidRDefault="001D6A65" w:rsidP="008C585A">
      <w:pPr>
        <w:adjustRightInd w:val="0"/>
        <w:ind w:firstLine="708"/>
        <w:jc w:val="both"/>
        <w:rPr>
          <w:bCs/>
          <w:sz w:val="22"/>
          <w:szCs w:val="22"/>
        </w:rPr>
      </w:pPr>
      <w:r w:rsidRPr="004F17E5">
        <w:rPr>
          <w:bCs/>
          <w:sz w:val="22"/>
          <w:szCs w:val="22"/>
        </w:rPr>
        <w:t>Срок (порядок определения срока), в течение которого Облигации могут быть досрочно погашены Эмитентом:</w:t>
      </w:r>
    </w:p>
    <w:p w:rsidR="008C585A" w:rsidRPr="004F17E5" w:rsidRDefault="008C585A" w:rsidP="008C585A">
      <w:pPr>
        <w:adjustRightInd w:val="0"/>
        <w:ind w:firstLine="708"/>
        <w:jc w:val="both"/>
        <w:rPr>
          <w:bCs/>
          <w:sz w:val="22"/>
          <w:szCs w:val="22"/>
        </w:rPr>
      </w:pPr>
    </w:p>
    <w:p w:rsidR="008C585A" w:rsidRPr="004F17E5" w:rsidRDefault="001D6A65" w:rsidP="008C585A">
      <w:pPr>
        <w:adjustRightInd w:val="0"/>
        <w:ind w:firstLine="708"/>
        <w:jc w:val="both"/>
        <w:rPr>
          <w:bCs/>
          <w:iCs/>
          <w:sz w:val="22"/>
          <w:szCs w:val="22"/>
        </w:rPr>
      </w:pPr>
      <w:r w:rsidRPr="004F17E5">
        <w:rPr>
          <w:bCs/>
          <w:sz w:val="22"/>
          <w:szCs w:val="22"/>
        </w:rPr>
        <w:tab/>
        <w:t xml:space="preserve">Эмитент может досрочно погасить Облигации в любой день до даты окончания погашения Облигаций, но не ранее даты государственной регистрации Отчета об итогах выпуска ценных бумаг </w:t>
      </w:r>
      <w:r w:rsidRPr="004F17E5">
        <w:rPr>
          <w:bCs/>
          <w:iCs/>
          <w:sz w:val="22"/>
          <w:szCs w:val="22"/>
        </w:rPr>
        <w:t>либо предоставления Уведомления об итогах выпуска ценных бумаг в регистрирующий орган и полной оплаты Облигаций.</w:t>
      </w:r>
    </w:p>
    <w:p w:rsidR="008C585A" w:rsidRPr="004F17E5" w:rsidRDefault="001D6A65" w:rsidP="008C585A">
      <w:pPr>
        <w:adjustRightInd w:val="0"/>
        <w:ind w:firstLine="708"/>
        <w:jc w:val="both"/>
        <w:rPr>
          <w:bCs/>
          <w:sz w:val="22"/>
          <w:szCs w:val="22"/>
        </w:rPr>
      </w:pPr>
      <w:r w:rsidRPr="004F17E5">
        <w:rPr>
          <w:bCs/>
          <w:sz w:val="22"/>
          <w:szCs w:val="22"/>
        </w:rPr>
        <w:tab/>
        <w:t>Решение о досрочном погашении Облигаций по усмотрению Эмитента принимается уполномоченным органом Эмитента. Такое решение может быть принято не позднее, чем за 14 (четырнадцать) дней до даты досрочного погашения. При этом, в случае если Эмитентом принято решение о возможности досрочного погашения Облигаций по его усмотрению, Эмитент в таком решении определяет дату в которую возможно досрочное погашение Облигаций по усмотрению Эмитента.</w:t>
      </w:r>
    </w:p>
    <w:p w:rsidR="008C585A" w:rsidRPr="004F17E5" w:rsidRDefault="008C585A" w:rsidP="008C585A">
      <w:pPr>
        <w:adjustRightInd w:val="0"/>
        <w:ind w:firstLine="708"/>
        <w:jc w:val="both"/>
        <w:rPr>
          <w:bCs/>
          <w:sz w:val="22"/>
          <w:szCs w:val="22"/>
        </w:rPr>
      </w:pPr>
    </w:p>
    <w:p w:rsidR="008C585A" w:rsidRPr="004F17E5" w:rsidRDefault="001D6A65" w:rsidP="008C585A">
      <w:pPr>
        <w:adjustRightInd w:val="0"/>
        <w:ind w:firstLine="708"/>
        <w:jc w:val="both"/>
        <w:rPr>
          <w:bCs/>
          <w:sz w:val="22"/>
          <w:szCs w:val="22"/>
        </w:rPr>
      </w:pPr>
      <w:r w:rsidRPr="004F17E5">
        <w:rPr>
          <w:bCs/>
          <w:sz w:val="22"/>
          <w:szCs w:val="22"/>
        </w:rPr>
        <w:t xml:space="preserve">Порядок досрочного погашения Облигаций: </w:t>
      </w:r>
    </w:p>
    <w:p w:rsidR="008C585A" w:rsidRPr="004F17E5" w:rsidRDefault="008C585A" w:rsidP="008C585A">
      <w:pPr>
        <w:adjustRightInd w:val="0"/>
        <w:ind w:firstLine="708"/>
        <w:jc w:val="both"/>
        <w:rPr>
          <w:bCs/>
          <w:sz w:val="22"/>
          <w:szCs w:val="22"/>
        </w:rPr>
      </w:pPr>
    </w:p>
    <w:p w:rsidR="008C585A" w:rsidRPr="004F17E5" w:rsidRDefault="001D6A65" w:rsidP="008C585A">
      <w:pPr>
        <w:adjustRightInd w:val="0"/>
        <w:ind w:firstLine="708"/>
        <w:jc w:val="both"/>
        <w:rPr>
          <w:bCs/>
          <w:sz w:val="22"/>
          <w:szCs w:val="22"/>
        </w:rPr>
      </w:pPr>
      <w:r w:rsidRPr="004F17E5">
        <w:rPr>
          <w:bCs/>
          <w:sz w:val="22"/>
          <w:szCs w:val="22"/>
        </w:rPr>
        <w:t>Досрочное погашение Облигаций производится денежными средствами в валюте Российской Федерации в безналичном порядке. Возможность выбора владельцами Облигаций формы погашения Облигаций не предусмотрена.</w:t>
      </w:r>
    </w:p>
    <w:p w:rsidR="008C585A" w:rsidRPr="004F17E5" w:rsidRDefault="001D6A65" w:rsidP="008C585A">
      <w:pPr>
        <w:adjustRightInd w:val="0"/>
        <w:ind w:firstLine="708"/>
        <w:jc w:val="both"/>
        <w:rPr>
          <w:bCs/>
          <w:sz w:val="22"/>
          <w:szCs w:val="22"/>
        </w:rPr>
      </w:pPr>
      <w:r w:rsidRPr="004F17E5">
        <w:rPr>
          <w:bCs/>
          <w:sz w:val="22"/>
          <w:szCs w:val="22"/>
        </w:rPr>
        <w:t>Досрочное погашение Облигаций по усмотрению Эмитента осуществляется в отношении всех Облигаций.</w:t>
      </w:r>
    </w:p>
    <w:p w:rsidR="008C585A" w:rsidRPr="004F17E5" w:rsidRDefault="001D6A65" w:rsidP="008C585A">
      <w:pPr>
        <w:adjustRightInd w:val="0"/>
        <w:ind w:firstLine="708"/>
        <w:jc w:val="both"/>
        <w:rPr>
          <w:bCs/>
          <w:sz w:val="22"/>
          <w:szCs w:val="22"/>
        </w:rPr>
      </w:pPr>
      <w:r w:rsidRPr="004F17E5">
        <w:rPr>
          <w:bCs/>
          <w:sz w:val="22"/>
          <w:szCs w:val="22"/>
        </w:rPr>
        <w:t>Облигации, погашенные Эмитентом досрочно, не могут быть выпущены в обращение.</w:t>
      </w:r>
    </w:p>
    <w:p w:rsidR="008C585A" w:rsidRPr="004F17E5" w:rsidRDefault="001D6A65" w:rsidP="008C585A">
      <w:pPr>
        <w:adjustRightInd w:val="0"/>
        <w:ind w:firstLine="708"/>
        <w:jc w:val="both"/>
        <w:rPr>
          <w:bCs/>
          <w:sz w:val="22"/>
          <w:szCs w:val="22"/>
        </w:rPr>
      </w:pPr>
      <w:r w:rsidRPr="004F17E5">
        <w:rPr>
          <w:bCs/>
          <w:sz w:val="22"/>
          <w:szCs w:val="22"/>
        </w:rPr>
        <w:t>Если Дата досрочного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8C585A" w:rsidRPr="004F17E5" w:rsidRDefault="001D6A65" w:rsidP="008C585A">
      <w:pPr>
        <w:adjustRightInd w:val="0"/>
        <w:ind w:firstLine="708"/>
        <w:jc w:val="both"/>
        <w:rPr>
          <w:bCs/>
          <w:sz w:val="22"/>
          <w:szCs w:val="22"/>
        </w:rPr>
      </w:pPr>
      <w:r w:rsidRPr="004F17E5">
        <w:rPr>
          <w:bCs/>
          <w:sz w:val="22"/>
          <w:szCs w:val="22"/>
        </w:rPr>
        <w:t>Порядок досрочного погашения Облигаций выпуска аналогичен порядку погашения Облигаций, указанному в п. 9.2 п. 9 Решения о выпуске ценных бумаг.</w:t>
      </w:r>
    </w:p>
    <w:p w:rsidR="008C585A" w:rsidRPr="004F17E5" w:rsidRDefault="001D6A65" w:rsidP="008C585A">
      <w:pPr>
        <w:adjustRightInd w:val="0"/>
        <w:ind w:firstLine="708"/>
        <w:jc w:val="both"/>
        <w:rPr>
          <w:bCs/>
          <w:sz w:val="22"/>
          <w:szCs w:val="22"/>
        </w:rPr>
      </w:pPr>
      <w:r w:rsidRPr="004F17E5">
        <w:rPr>
          <w:bCs/>
          <w:sz w:val="22"/>
          <w:szCs w:val="22"/>
        </w:rPr>
        <w:t xml:space="preserve">Передача выплат при погашении Облигаций производится в соответствии с порядком, установленным действующим законодательством Российской Федерации. </w:t>
      </w:r>
    </w:p>
    <w:p w:rsidR="008C585A" w:rsidRPr="004F17E5" w:rsidRDefault="001D6A65" w:rsidP="008C585A">
      <w:pPr>
        <w:adjustRightInd w:val="0"/>
        <w:ind w:firstLine="708"/>
        <w:jc w:val="both"/>
        <w:rPr>
          <w:bCs/>
          <w:sz w:val="22"/>
          <w:szCs w:val="22"/>
        </w:rPr>
      </w:pPr>
      <w:r w:rsidRPr="004F17E5">
        <w:rPr>
          <w:bCs/>
          <w:sz w:val="22"/>
          <w:szCs w:val="22"/>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досрочного погашения Облигаций через депозитарий, осуществляющий учет прав на Облигации, депонентами которого они являются.</w:t>
      </w:r>
    </w:p>
    <w:p w:rsidR="008C585A" w:rsidRPr="004F17E5" w:rsidRDefault="001D6A65" w:rsidP="008C585A">
      <w:pPr>
        <w:adjustRightInd w:val="0"/>
        <w:ind w:firstLine="708"/>
        <w:jc w:val="both"/>
        <w:rPr>
          <w:bCs/>
          <w:sz w:val="22"/>
          <w:szCs w:val="22"/>
        </w:rPr>
      </w:pPr>
      <w:r w:rsidRPr="004F17E5">
        <w:rPr>
          <w:bCs/>
          <w:sz w:val="22"/>
          <w:szCs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8C585A" w:rsidRPr="004F17E5" w:rsidRDefault="001D6A65" w:rsidP="008C585A">
      <w:pPr>
        <w:adjustRightInd w:val="0"/>
        <w:ind w:firstLine="708"/>
        <w:jc w:val="both"/>
        <w:rPr>
          <w:bCs/>
          <w:sz w:val="22"/>
          <w:szCs w:val="22"/>
        </w:rPr>
      </w:pPr>
      <w:r w:rsidRPr="004F17E5">
        <w:rPr>
          <w:bCs/>
          <w:sz w:val="22"/>
          <w:szCs w:val="22"/>
        </w:rPr>
        <w:t>Эмитент исполняет обязанность по осуществлению денежных выплат в счет досрочного погашения Облигаций путем перечисления денежных средств НРД, осуществляющему их обязательное централизованное хранение. Указанная обязанность считается исполненной Эмитентом с даты поступления денежных средств на счет НРД.</w:t>
      </w:r>
    </w:p>
    <w:p w:rsidR="008C585A" w:rsidRPr="004F17E5" w:rsidRDefault="001D6A65" w:rsidP="008C585A">
      <w:pPr>
        <w:adjustRightInd w:val="0"/>
        <w:ind w:firstLine="708"/>
        <w:jc w:val="both"/>
        <w:rPr>
          <w:bCs/>
          <w:sz w:val="22"/>
          <w:szCs w:val="22"/>
        </w:rPr>
      </w:pPr>
      <w:r w:rsidRPr="004F17E5">
        <w:rPr>
          <w:bCs/>
          <w:sz w:val="22"/>
          <w:szCs w:val="22"/>
        </w:rPr>
        <w:t xml:space="preserve">Передача денежных выплат в счет досрочного погашения Облигаций осуществляется депозитарием лицу, являющемуся его депонентом: </w:t>
      </w:r>
    </w:p>
    <w:p w:rsidR="008C585A" w:rsidRPr="004F17E5" w:rsidRDefault="001D6A65" w:rsidP="008C585A">
      <w:pPr>
        <w:adjustRightInd w:val="0"/>
        <w:ind w:firstLine="708"/>
        <w:jc w:val="both"/>
        <w:rPr>
          <w:bCs/>
          <w:sz w:val="22"/>
          <w:szCs w:val="22"/>
        </w:rPr>
      </w:pPr>
      <w:r w:rsidRPr="004F17E5">
        <w:rPr>
          <w:bCs/>
          <w:sz w:val="22"/>
          <w:szCs w:val="22"/>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Облигации подлежат досрочному погашению;</w:t>
      </w:r>
    </w:p>
    <w:p w:rsidR="008C585A" w:rsidRPr="004F17E5" w:rsidRDefault="001D6A65" w:rsidP="008C585A">
      <w:pPr>
        <w:adjustRightInd w:val="0"/>
        <w:ind w:firstLine="708"/>
        <w:jc w:val="both"/>
        <w:rPr>
          <w:bCs/>
          <w:sz w:val="22"/>
          <w:szCs w:val="22"/>
        </w:rPr>
      </w:pPr>
      <w:r w:rsidRPr="004F17E5">
        <w:rPr>
          <w:bCs/>
          <w:sz w:val="22"/>
          <w:szCs w:val="22"/>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досрочного погашения Облигаций в случае, если в установленную дату (установленный срок) обязанность Эмитента по осуществлению денежных выплат в счет досрочного погашения  Облигаций не исполняется или исполняется ненадлежащим образом.</w:t>
      </w:r>
    </w:p>
    <w:p w:rsidR="008C585A" w:rsidRPr="004F17E5" w:rsidRDefault="001D6A65" w:rsidP="008C585A">
      <w:pPr>
        <w:adjustRightInd w:val="0"/>
        <w:ind w:firstLine="708"/>
        <w:jc w:val="both"/>
        <w:rPr>
          <w:bCs/>
          <w:sz w:val="22"/>
          <w:szCs w:val="22"/>
        </w:rPr>
      </w:pPr>
      <w:r w:rsidRPr="004F17E5">
        <w:rPr>
          <w:bCs/>
          <w:sz w:val="22"/>
          <w:szCs w:val="22"/>
        </w:rPr>
        <w:t>Депозитарий передает своим депонентам выплаты по ценным бумагам пропорционально количеству Облигаций, которые учитывались на их счетах депо на конец соответствующего операционного дня, определенного в соответствии с вышеуказанным абзацем.</w:t>
      </w:r>
    </w:p>
    <w:p w:rsidR="008C585A" w:rsidRPr="004F17E5" w:rsidRDefault="001D6A65" w:rsidP="008C585A">
      <w:pPr>
        <w:adjustRightInd w:val="0"/>
        <w:ind w:firstLine="708"/>
        <w:jc w:val="both"/>
        <w:rPr>
          <w:bCs/>
          <w:sz w:val="22"/>
          <w:szCs w:val="22"/>
        </w:rPr>
      </w:pPr>
      <w:r w:rsidRPr="004F17E5">
        <w:rPr>
          <w:bCs/>
          <w:sz w:val="22"/>
          <w:szCs w:val="22"/>
        </w:rPr>
        <w:t xml:space="preserve">Погашение Облигаций производится по номинальной стоимости в валюте Российской Федерации в безналичном порядке. </w:t>
      </w:r>
    </w:p>
    <w:p w:rsidR="008C585A" w:rsidRPr="004F17E5" w:rsidRDefault="001D6A65" w:rsidP="008C585A">
      <w:pPr>
        <w:adjustRightInd w:val="0"/>
        <w:ind w:firstLine="708"/>
        <w:jc w:val="both"/>
        <w:rPr>
          <w:bCs/>
          <w:sz w:val="22"/>
          <w:szCs w:val="22"/>
        </w:rPr>
      </w:pPr>
      <w:r w:rsidRPr="004F17E5">
        <w:rPr>
          <w:bCs/>
          <w:sz w:val="22"/>
          <w:szCs w:val="22"/>
        </w:rPr>
        <w:t>Списание Облигаций со счетов депо при погашении производится после исполнения Эмитентом всех обязательств перед владельцами Облигаций по погашению номинальной стоимости Облигаций и выплате купонного дохода по ним за все купонные периоды.</w:t>
      </w:r>
    </w:p>
    <w:p w:rsidR="008C585A" w:rsidRPr="004F17E5" w:rsidRDefault="001D6A65" w:rsidP="008C585A">
      <w:pPr>
        <w:adjustRightInd w:val="0"/>
        <w:ind w:firstLine="708"/>
        <w:jc w:val="both"/>
        <w:rPr>
          <w:bCs/>
          <w:sz w:val="22"/>
          <w:szCs w:val="22"/>
        </w:rPr>
      </w:pPr>
      <w:r w:rsidRPr="004F17E5">
        <w:rPr>
          <w:bCs/>
          <w:sz w:val="22"/>
          <w:szCs w:val="22"/>
        </w:rPr>
        <w:t>Снятие Сертификата с хранения производится после списания всех Облигаций со счетов в НРД.</w:t>
      </w:r>
    </w:p>
    <w:p w:rsidR="008C585A" w:rsidRPr="004F17E5" w:rsidRDefault="008C585A" w:rsidP="008C585A">
      <w:pPr>
        <w:adjustRightInd w:val="0"/>
        <w:ind w:firstLine="708"/>
        <w:jc w:val="both"/>
        <w:rPr>
          <w:bCs/>
          <w:iCs/>
          <w:sz w:val="22"/>
          <w:szCs w:val="22"/>
        </w:rPr>
      </w:pPr>
    </w:p>
    <w:p w:rsidR="005D159D" w:rsidRDefault="005D159D" w:rsidP="005D159D">
      <w:pPr>
        <w:jc w:val="both"/>
        <w:rPr>
          <w:rStyle w:val="SUBST"/>
          <w:b w:val="0"/>
          <w:i w:val="0"/>
          <w:szCs w:val="22"/>
        </w:rPr>
      </w:pPr>
      <w:r w:rsidRPr="003D7B48">
        <w:rPr>
          <w:rStyle w:val="SUBST"/>
          <w:b w:val="0"/>
          <w:i w:val="0"/>
          <w:szCs w:val="22"/>
        </w:rPr>
        <w:t xml:space="preserve">Порядок раскрытия </w:t>
      </w:r>
      <w:r>
        <w:rPr>
          <w:rStyle w:val="SUBST"/>
          <w:b w:val="0"/>
          <w:i w:val="0"/>
          <w:szCs w:val="22"/>
        </w:rPr>
        <w:t>Эмитент</w:t>
      </w:r>
      <w:r w:rsidRPr="003D7B48">
        <w:rPr>
          <w:rStyle w:val="SUBST"/>
          <w:b w:val="0"/>
          <w:i w:val="0"/>
          <w:szCs w:val="22"/>
        </w:rPr>
        <w:t>ом информации об условиях досрочного погашения Облигаций:</w:t>
      </w:r>
    </w:p>
    <w:p w:rsidR="005D159D" w:rsidRPr="003D7B48" w:rsidRDefault="005D159D" w:rsidP="005D159D">
      <w:pPr>
        <w:jc w:val="both"/>
        <w:rPr>
          <w:rStyle w:val="SUBST"/>
          <w:b w:val="0"/>
          <w:i w:val="0"/>
          <w:szCs w:val="22"/>
        </w:rPr>
      </w:pPr>
    </w:p>
    <w:p w:rsidR="005D159D" w:rsidRPr="003D7B48" w:rsidRDefault="005D159D" w:rsidP="005D159D">
      <w:pPr>
        <w:ind w:firstLine="709"/>
        <w:jc w:val="both"/>
        <w:rPr>
          <w:rStyle w:val="SUBST"/>
          <w:b w:val="0"/>
          <w:i w:val="0"/>
          <w:szCs w:val="22"/>
        </w:rPr>
      </w:pPr>
      <w:r w:rsidRPr="003D7B48">
        <w:rPr>
          <w:rStyle w:val="SUBST"/>
          <w:b w:val="0"/>
          <w:i w:val="0"/>
          <w:szCs w:val="22"/>
        </w:rPr>
        <w:t xml:space="preserve">Сообщение о принятии уполномоченным органом </w:t>
      </w:r>
      <w:r>
        <w:rPr>
          <w:rStyle w:val="SUBST"/>
          <w:b w:val="0"/>
          <w:i w:val="0"/>
          <w:szCs w:val="22"/>
        </w:rPr>
        <w:t>Эмитент</w:t>
      </w:r>
      <w:r w:rsidRPr="003D7B48">
        <w:rPr>
          <w:rStyle w:val="SUBST"/>
          <w:b w:val="0"/>
          <w:i w:val="0"/>
          <w:szCs w:val="22"/>
        </w:rPr>
        <w:t xml:space="preserve">а решения о досрочном погашении Облигаций публикуется </w:t>
      </w:r>
      <w:r>
        <w:rPr>
          <w:rStyle w:val="SUBST"/>
          <w:b w:val="0"/>
          <w:i w:val="0"/>
          <w:szCs w:val="22"/>
        </w:rPr>
        <w:t>Эмитент</w:t>
      </w:r>
      <w:r w:rsidRPr="003D7B48">
        <w:rPr>
          <w:rStyle w:val="SUBST"/>
          <w:b w:val="0"/>
          <w:i w:val="0"/>
          <w:szCs w:val="22"/>
        </w:rPr>
        <w:t xml:space="preserve">ом в форме сообщения о существенном факте «о возникновении у владельцев Облигаций </w:t>
      </w:r>
      <w:r>
        <w:rPr>
          <w:rStyle w:val="SUBST"/>
          <w:b w:val="0"/>
          <w:i w:val="0"/>
          <w:szCs w:val="22"/>
        </w:rPr>
        <w:t>Эмитент</w:t>
      </w:r>
      <w:r w:rsidRPr="003D7B48">
        <w:rPr>
          <w:rStyle w:val="SUBST"/>
          <w:b w:val="0"/>
          <w:i w:val="0"/>
          <w:szCs w:val="22"/>
        </w:rPr>
        <w:t xml:space="preserve">а права требовать от </w:t>
      </w:r>
      <w:r>
        <w:rPr>
          <w:rStyle w:val="SUBST"/>
          <w:b w:val="0"/>
          <w:i w:val="0"/>
          <w:szCs w:val="22"/>
        </w:rPr>
        <w:t>Эмитент</w:t>
      </w:r>
      <w:r w:rsidRPr="003D7B48">
        <w:rPr>
          <w:rStyle w:val="SUBST"/>
          <w:b w:val="0"/>
          <w:i w:val="0"/>
          <w:szCs w:val="22"/>
        </w:rPr>
        <w:t xml:space="preserve">а досрочного погашения принадлежащих им Облигаций </w:t>
      </w:r>
      <w:r>
        <w:rPr>
          <w:rStyle w:val="SUBST"/>
          <w:b w:val="0"/>
          <w:i w:val="0"/>
          <w:szCs w:val="22"/>
        </w:rPr>
        <w:t>Эмитент</w:t>
      </w:r>
      <w:r w:rsidRPr="003D7B48">
        <w:rPr>
          <w:rStyle w:val="SUBST"/>
          <w:b w:val="0"/>
          <w:i w:val="0"/>
          <w:szCs w:val="22"/>
        </w:rPr>
        <w:t xml:space="preserve">а»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уполномоченного органа управления </w:t>
      </w:r>
      <w:r>
        <w:rPr>
          <w:rStyle w:val="SUBST"/>
          <w:b w:val="0"/>
          <w:i w:val="0"/>
          <w:szCs w:val="22"/>
        </w:rPr>
        <w:t>Эмитент</w:t>
      </w:r>
      <w:r w:rsidRPr="003D7B48">
        <w:rPr>
          <w:rStyle w:val="SUBST"/>
          <w:b w:val="0"/>
          <w:i w:val="0"/>
          <w:szCs w:val="22"/>
        </w:rPr>
        <w:t xml:space="preserve">а, на котором принято решение о досрочном погашении: </w:t>
      </w:r>
    </w:p>
    <w:p w:rsidR="005D159D" w:rsidRPr="003D7B48" w:rsidRDefault="005D159D" w:rsidP="005D159D">
      <w:pPr>
        <w:ind w:firstLine="709"/>
        <w:jc w:val="both"/>
        <w:rPr>
          <w:rStyle w:val="SUBST"/>
          <w:b w:val="0"/>
          <w:i w:val="0"/>
          <w:szCs w:val="22"/>
        </w:rPr>
      </w:pPr>
      <w:r w:rsidRPr="003D7B48">
        <w:rPr>
          <w:rStyle w:val="SUBST"/>
          <w:b w:val="0"/>
          <w:i w:val="0"/>
          <w:szCs w:val="22"/>
        </w:rPr>
        <w:t xml:space="preserve">- в ленте новостей - не позднее </w:t>
      </w:r>
      <w:r>
        <w:rPr>
          <w:rStyle w:val="SUBST"/>
          <w:b w:val="0"/>
          <w:i w:val="0"/>
          <w:szCs w:val="22"/>
        </w:rPr>
        <w:t xml:space="preserve">одного </w:t>
      </w:r>
      <w:r w:rsidRPr="003D7B48">
        <w:rPr>
          <w:rStyle w:val="SUBST"/>
          <w:b w:val="0"/>
          <w:i w:val="0"/>
          <w:szCs w:val="22"/>
        </w:rPr>
        <w:t xml:space="preserve">дня; </w:t>
      </w:r>
    </w:p>
    <w:p w:rsidR="005D159D" w:rsidRPr="003D7B48" w:rsidRDefault="003A1350" w:rsidP="005D159D">
      <w:pPr>
        <w:ind w:firstLine="709"/>
        <w:jc w:val="both"/>
        <w:rPr>
          <w:rStyle w:val="SUBST"/>
          <w:b w:val="0"/>
          <w:i w:val="0"/>
          <w:szCs w:val="22"/>
        </w:rPr>
      </w:pPr>
      <w:r>
        <w:rPr>
          <w:rStyle w:val="SUBST"/>
          <w:b w:val="0"/>
          <w:i w:val="0"/>
          <w:szCs w:val="22"/>
        </w:rPr>
        <w:t>- на страницах</w:t>
      </w:r>
      <w:r w:rsidR="005D159D" w:rsidRPr="003D7B48">
        <w:rPr>
          <w:rStyle w:val="SUBST"/>
          <w:b w:val="0"/>
          <w:i w:val="0"/>
          <w:szCs w:val="22"/>
        </w:rPr>
        <w:t xml:space="preserve"> в сети Интернет - не </w:t>
      </w:r>
      <w:r w:rsidR="005D159D">
        <w:rPr>
          <w:rStyle w:val="SUBST"/>
          <w:b w:val="0"/>
          <w:i w:val="0"/>
          <w:szCs w:val="22"/>
        </w:rPr>
        <w:t>позднее двух дней</w:t>
      </w:r>
      <w:r w:rsidR="005D159D" w:rsidRPr="003D7B48">
        <w:rPr>
          <w:rStyle w:val="SUBST"/>
          <w:b w:val="0"/>
          <w:i w:val="0"/>
          <w:szCs w:val="22"/>
        </w:rPr>
        <w:t xml:space="preserve">. </w:t>
      </w:r>
    </w:p>
    <w:p w:rsidR="005D159D" w:rsidRPr="003D7B48" w:rsidRDefault="005D159D" w:rsidP="005D159D">
      <w:pPr>
        <w:ind w:firstLine="709"/>
        <w:jc w:val="both"/>
        <w:rPr>
          <w:rStyle w:val="SUBST"/>
          <w:b w:val="0"/>
          <w:i w:val="0"/>
          <w:szCs w:val="22"/>
        </w:rPr>
      </w:pPr>
      <w:r w:rsidRPr="003D7B48">
        <w:rPr>
          <w:rStyle w:val="SUBST"/>
          <w:b w:val="0"/>
          <w:i w:val="0"/>
          <w:szCs w:val="22"/>
        </w:rPr>
        <w:t xml:space="preserve">Сообщение о принятии уполномоченным органом </w:t>
      </w:r>
      <w:r>
        <w:rPr>
          <w:rStyle w:val="SUBST"/>
          <w:b w:val="0"/>
          <w:i w:val="0"/>
          <w:szCs w:val="22"/>
        </w:rPr>
        <w:t>Эмитент</w:t>
      </w:r>
      <w:r w:rsidRPr="003D7B48">
        <w:rPr>
          <w:rStyle w:val="SUBST"/>
          <w:b w:val="0"/>
          <w:i w:val="0"/>
          <w:szCs w:val="22"/>
        </w:rPr>
        <w:t xml:space="preserve">а решения о досрочном погашении </w:t>
      </w:r>
      <w:r>
        <w:rPr>
          <w:rStyle w:val="SUBST"/>
          <w:b w:val="0"/>
          <w:i w:val="0"/>
          <w:szCs w:val="22"/>
        </w:rPr>
        <w:t>Эмитент</w:t>
      </w:r>
      <w:r w:rsidRPr="003D7B48">
        <w:rPr>
          <w:rStyle w:val="SUBST"/>
          <w:b w:val="0"/>
          <w:i w:val="0"/>
          <w:szCs w:val="22"/>
        </w:rPr>
        <w:t xml:space="preserve">ом Облигаций должно быть опубликовано не позднее, чем за 14 дней до даты досрочного погашения Облигаций. </w:t>
      </w:r>
    </w:p>
    <w:p w:rsidR="005D159D" w:rsidRPr="003D7B48" w:rsidRDefault="005D159D" w:rsidP="005D159D">
      <w:pPr>
        <w:adjustRightInd w:val="0"/>
        <w:ind w:firstLine="708"/>
        <w:jc w:val="both"/>
        <w:rPr>
          <w:rStyle w:val="SUBST"/>
          <w:b w:val="0"/>
          <w:bCs/>
          <w:i w:val="0"/>
          <w:iCs/>
          <w:szCs w:val="22"/>
        </w:rPr>
      </w:pPr>
      <w:r w:rsidRPr="003D7B48">
        <w:rPr>
          <w:rStyle w:val="SUBST"/>
          <w:b w:val="0"/>
          <w:bCs/>
          <w:i w:val="0"/>
          <w:iCs/>
          <w:szCs w:val="22"/>
        </w:rPr>
        <w:t xml:space="preserve">Данное сообщение среди прочих сведений должно включать в себя также стоимость досрочного погашения, срок и порядок осуществления </w:t>
      </w:r>
      <w:r>
        <w:rPr>
          <w:rStyle w:val="SUBST"/>
          <w:b w:val="0"/>
          <w:bCs/>
          <w:i w:val="0"/>
          <w:iCs/>
          <w:szCs w:val="22"/>
        </w:rPr>
        <w:t>Эмитент</w:t>
      </w:r>
      <w:r w:rsidRPr="003D7B48">
        <w:rPr>
          <w:rStyle w:val="SUBST"/>
          <w:b w:val="0"/>
          <w:bCs/>
          <w:i w:val="0"/>
          <w:iCs/>
          <w:szCs w:val="22"/>
        </w:rPr>
        <w:t>ом досрочного погашения Облигаций.</w:t>
      </w:r>
    </w:p>
    <w:p w:rsidR="005D159D" w:rsidRPr="003D7B48" w:rsidRDefault="005D159D" w:rsidP="005D159D">
      <w:pPr>
        <w:ind w:firstLine="709"/>
        <w:jc w:val="both"/>
        <w:rPr>
          <w:rStyle w:val="SUBST"/>
          <w:b w:val="0"/>
          <w:i w:val="0"/>
          <w:szCs w:val="22"/>
        </w:rPr>
      </w:pPr>
      <w:r w:rsidRPr="003D7B48">
        <w:rPr>
          <w:rStyle w:val="SUBST"/>
          <w:b w:val="0"/>
          <w:i w:val="0"/>
          <w:szCs w:val="22"/>
        </w:rPr>
        <w:t>При этом публикация на странице в сети Интернет осуществляется после публикации в ленте новостей.</w:t>
      </w:r>
    </w:p>
    <w:p w:rsidR="005D159D" w:rsidRPr="003D7B48" w:rsidRDefault="005D159D" w:rsidP="005D159D">
      <w:pPr>
        <w:ind w:firstLine="709"/>
        <w:jc w:val="both"/>
        <w:rPr>
          <w:rStyle w:val="SUBST"/>
          <w:b w:val="0"/>
          <w:i w:val="0"/>
          <w:szCs w:val="22"/>
        </w:rPr>
      </w:pPr>
      <w:r>
        <w:rPr>
          <w:rStyle w:val="SUBST"/>
          <w:b w:val="0"/>
          <w:i w:val="0"/>
          <w:szCs w:val="22"/>
        </w:rPr>
        <w:t>Эмитент</w:t>
      </w:r>
      <w:r w:rsidRPr="003D7B48">
        <w:rPr>
          <w:rStyle w:val="SUBST"/>
          <w:b w:val="0"/>
          <w:i w:val="0"/>
          <w:szCs w:val="22"/>
        </w:rPr>
        <w:t xml:space="preserve"> информирует НРД о принятых решениях, в том числе о дате и условиях проведения досрочного погашения Облигаций по усмотрению </w:t>
      </w:r>
      <w:r>
        <w:rPr>
          <w:rStyle w:val="SUBST"/>
          <w:b w:val="0"/>
          <w:i w:val="0"/>
          <w:szCs w:val="22"/>
        </w:rPr>
        <w:t>Эмитент</w:t>
      </w:r>
      <w:r w:rsidRPr="003D7B48">
        <w:rPr>
          <w:rStyle w:val="SUBST"/>
          <w:b w:val="0"/>
          <w:i w:val="0"/>
          <w:szCs w:val="22"/>
        </w:rPr>
        <w:t>а не позднее 2 (Второго) рабочего дня после даты принятия соответствующего решения.</w:t>
      </w:r>
    </w:p>
    <w:p w:rsidR="005D159D" w:rsidRPr="003D7B48" w:rsidRDefault="005D159D" w:rsidP="005D159D">
      <w:pPr>
        <w:ind w:firstLine="709"/>
        <w:jc w:val="both"/>
        <w:rPr>
          <w:rStyle w:val="SUBST"/>
          <w:b w:val="0"/>
          <w:i w:val="0"/>
          <w:szCs w:val="22"/>
        </w:rPr>
      </w:pPr>
    </w:p>
    <w:p w:rsidR="005D159D" w:rsidRPr="00C5050A" w:rsidRDefault="005D159D" w:rsidP="005D159D">
      <w:pPr>
        <w:jc w:val="both"/>
        <w:rPr>
          <w:rStyle w:val="SUBST"/>
          <w:b w:val="0"/>
          <w:szCs w:val="22"/>
        </w:rPr>
      </w:pPr>
      <w:r w:rsidRPr="00C5050A">
        <w:rPr>
          <w:rStyle w:val="SUBST"/>
          <w:b w:val="0"/>
          <w:szCs w:val="22"/>
        </w:rPr>
        <w:t xml:space="preserve">Порядок раскрытия </w:t>
      </w:r>
      <w:r>
        <w:rPr>
          <w:rStyle w:val="SUBST"/>
          <w:b w:val="0"/>
          <w:szCs w:val="22"/>
        </w:rPr>
        <w:t>Эмитент</w:t>
      </w:r>
      <w:r w:rsidRPr="00C5050A">
        <w:rPr>
          <w:rStyle w:val="SUBST"/>
          <w:b w:val="0"/>
          <w:szCs w:val="22"/>
        </w:rPr>
        <w:t>ом информации об итогах досрочного погашения Облигаций:</w:t>
      </w:r>
    </w:p>
    <w:p w:rsidR="005D159D" w:rsidRPr="00C5050A" w:rsidRDefault="005D159D" w:rsidP="005D159D">
      <w:pPr>
        <w:jc w:val="both"/>
        <w:rPr>
          <w:rStyle w:val="SUBST"/>
          <w:b w:val="0"/>
          <w:szCs w:val="22"/>
        </w:rPr>
      </w:pPr>
    </w:p>
    <w:p w:rsidR="005D159D" w:rsidRPr="003D7B48" w:rsidRDefault="005D159D" w:rsidP="005D159D">
      <w:pPr>
        <w:adjustRightInd w:val="0"/>
        <w:ind w:firstLine="709"/>
        <w:jc w:val="both"/>
        <w:rPr>
          <w:rStyle w:val="SUBST"/>
          <w:b w:val="0"/>
          <w:i w:val="0"/>
          <w:szCs w:val="22"/>
        </w:rPr>
      </w:pPr>
      <w:r w:rsidRPr="003D7B48">
        <w:rPr>
          <w:rStyle w:val="SUBST"/>
          <w:b w:val="0"/>
          <w:i w:val="0"/>
          <w:szCs w:val="22"/>
        </w:rPr>
        <w:t xml:space="preserve">После досрочного погашения Облигаций, </w:t>
      </w:r>
      <w:r>
        <w:rPr>
          <w:rStyle w:val="SUBST"/>
          <w:b w:val="0"/>
          <w:i w:val="0"/>
          <w:szCs w:val="22"/>
        </w:rPr>
        <w:t>Эмитент</w:t>
      </w:r>
      <w:r w:rsidRPr="003D7B48">
        <w:rPr>
          <w:rStyle w:val="SUBST"/>
          <w:b w:val="0"/>
          <w:i w:val="0"/>
          <w:szCs w:val="22"/>
        </w:rPr>
        <w:t xml:space="preserve"> публикует информацию о досрочном погашении эмиссионных ценных бумаг </w:t>
      </w:r>
      <w:r>
        <w:rPr>
          <w:rStyle w:val="SUBST"/>
          <w:b w:val="0"/>
          <w:i w:val="0"/>
          <w:szCs w:val="22"/>
        </w:rPr>
        <w:t>Эмитент</w:t>
      </w:r>
      <w:r w:rsidRPr="003D7B48">
        <w:rPr>
          <w:rStyle w:val="SUBST"/>
          <w:b w:val="0"/>
          <w:i w:val="0"/>
          <w:szCs w:val="22"/>
        </w:rPr>
        <w:t>а</w:t>
      </w:r>
      <w:r w:rsidRPr="003D7B48">
        <w:rPr>
          <w:sz w:val="22"/>
          <w:szCs w:val="22"/>
        </w:rPr>
        <w:t xml:space="preserve"> </w:t>
      </w:r>
      <w:r w:rsidRPr="003D7B48">
        <w:rPr>
          <w:rStyle w:val="SUBST"/>
          <w:b w:val="0"/>
          <w:i w:val="0"/>
          <w:szCs w:val="22"/>
        </w:rPr>
        <w:t xml:space="preserve">в форме сообщений о существенных фактах «о погашении эмиссионных ценных бумаг </w:t>
      </w:r>
      <w:r>
        <w:rPr>
          <w:rStyle w:val="SUBST"/>
          <w:b w:val="0"/>
          <w:i w:val="0"/>
          <w:szCs w:val="22"/>
        </w:rPr>
        <w:t>Эмитент</w:t>
      </w:r>
      <w:r w:rsidRPr="003D7B48">
        <w:rPr>
          <w:rStyle w:val="SUBST"/>
          <w:b w:val="0"/>
          <w:i w:val="0"/>
          <w:szCs w:val="22"/>
        </w:rPr>
        <w:t xml:space="preserve">а», «о выплаченных доходах по эмиссионным ценным бумагам </w:t>
      </w:r>
      <w:r>
        <w:rPr>
          <w:rStyle w:val="SUBST"/>
          <w:b w:val="0"/>
          <w:i w:val="0"/>
          <w:szCs w:val="22"/>
        </w:rPr>
        <w:t>Эмитент</w:t>
      </w:r>
      <w:r w:rsidRPr="003D7B48">
        <w:rPr>
          <w:rStyle w:val="SUBST"/>
          <w:b w:val="0"/>
          <w:i w:val="0"/>
          <w:szCs w:val="22"/>
        </w:rPr>
        <w:t xml:space="preserve">а», а также «о прекращении у владельцев Облигаций </w:t>
      </w:r>
      <w:r>
        <w:rPr>
          <w:rStyle w:val="SUBST"/>
          <w:b w:val="0"/>
          <w:i w:val="0"/>
          <w:szCs w:val="22"/>
        </w:rPr>
        <w:t>Эмитент</w:t>
      </w:r>
      <w:r w:rsidRPr="003D7B48">
        <w:rPr>
          <w:rStyle w:val="SUBST"/>
          <w:b w:val="0"/>
          <w:i w:val="0"/>
          <w:szCs w:val="22"/>
        </w:rPr>
        <w:t xml:space="preserve">а права требовать от </w:t>
      </w:r>
      <w:r>
        <w:rPr>
          <w:rStyle w:val="SUBST"/>
          <w:b w:val="0"/>
          <w:i w:val="0"/>
          <w:szCs w:val="22"/>
        </w:rPr>
        <w:t>Эмитент</w:t>
      </w:r>
      <w:r w:rsidRPr="003D7B48">
        <w:rPr>
          <w:rStyle w:val="SUBST"/>
          <w:b w:val="0"/>
          <w:i w:val="0"/>
          <w:szCs w:val="22"/>
        </w:rPr>
        <w:t xml:space="preserve">а досрочного погашения принадлежащих им Облигаций </w:t>
      </w:r>
      <w:r>
        <w:rPr>
          <w:rStyle w:val="SUBST"/>
          <w:b w:val="0"/>
          <w:i w:val="0"/>
          <w:szCs w:val="22"/>
        </w:rPr>
        <w:t>Эмитент</w:t>
      </w:r>
      <w:r w:rsidRPr="003D7B48">
        <w:rPr>
          <w:rStyle w:val="SUBST"/>
          <w:b w:val="0"/>
          <w:i w:val="0"/>
          <w:szCs w:val="22"/>
        </w:rPr>
        <w:t>а» в следующие сроки с даты досрочного погашения:</w:t>
      </w:r>
    </w:p>
    <w:p w:rsidR="005D159D" w:rsidRPr="003D7B48" w:rsidRDefault="005D159D" w:rsidP="005D159D">
      <w:pPr>
        <w:adjustRightInd w:val="0"/>
        <w:ind w:firstLine="708"/>
        <w:rPr>
          <w:rStyle w:val="SUBST"/>
          <w:b w:val="0"/>
          <w:i w:val="0"/>
          <w:szCs w:val="22"/>
        </w:rPr>
      </w:pPr>
      <w:r w:rsidRPr="003D7B48">
        <w:rPr>
          <w:rStyle w:val="SUBST"/>
          <w:b w:val="0"/>
          <w:i w:val="0"/>
          <w:szCs w:val="22"/>
        </w:rPr>
        <w:t xml:space="preserve">- в ленте новостей – не позднее </w:t>
      </w:r>
      <w:r>
        <w:rPr>
          <w:rStyle w:val="SUBST"/>
          <w:b w:val="0"/>
          <w:i w:val="0"/>
          <w:szCs w:val="22"/>
        </w:rPr>
        <w:t>одного</w:t>
      </w:r>
      <w:r w:rsidRPr="003D7B48">
        <w:rPr>
          <w:rStyle w:val="SUBST"/>
          <w:b w:val="0"/>
          <w:i w:val="0"/>
          <w:szCs w:val="22"/>
        </w:rPr>
        <w:t xml:space="preserve"> дня;</w:t>
      </w:r>
    </w:p>
    <w:p w:rsidR="005D159D" w:rsidRPr="003D7B48" w:rsidRDefault="005D159D" w:rsidP="005D159D">
      <w:pPr>
        <w:adjustRightInd w:val="0"/>
        <w:ind w:firstLine="708"/>
        <w:rPr>
          <w:rStyle w:val="SUBST"/>
          <w:b w:val="0"/>
          <w:i w:val="0"/>
          <w:szCs w:val="22"/>
        </w:rPr>
      </w:pPr>
      <w:r w:rsidRPr="003D7B48">
        <w:rPr>
          <w:rStyle w:val="SUBST"/>
          <w:b w:val="0"/>
          <w:i w:val="0"/>
          <w:szCs w:val="22"/>
        </w:rPr>
        <w:t>-</w:t>
      </w:r>
      <w:r w:rsidR="003A1350">
        <w:rPr>
          <w:rStyle w:val="SUBST"/>
          <w:b w:val="0"/>
          <w:i w:val="0"/>
          <w:szCs w:val="22"/>
        </w:rPr>
        <w:t xml:space="preserve"> на страницах</w:t>
      </w:r>
      <w:r w:rsidRPr="003D7B48">
        <w:rPr>
          <w:rStyle w:val="SUBST"/>
          <w:b w:val="0"/>
          <w:i w:val="0"/>
          <w:szCs w:val="22"/>
        </w:rPr>
        <w:t xml:space="preserve"> в сети Интернет – не позднее </w:t>
      </w:r>
      <w:r>
        <w:rPr>
          <w:rStyle w:val="SUBST"/>
          <w:b w:val="0"/>
          <w:i w:val="0"/>
          <w:szCs w:val="22"/>
        </w:rPr>
        <w:t>двух</w:t>
      </w:r>
      <w:r w:rsidRPr="003D7B48">
        <w:rPr>
          <w:rStyle w:val="SUBST"/>
          <w:b w:val="0"/>
          <w:i w:val="0"/>
          <w:szCs w:val="22"/>
        </w:rPr>
        <w:t xml:space="preserve"> дней. </w:t>
      </w:r>
    </w:p>
    <w:p w:rsidR="005D159D" w:rsidRPr="003D7B48" w:rsidRDefault="005D159D" w:rsidP="005D159D">
      <w:pPr>
        <w:adjustRightInd w:val="0"/>
        <w:spacing w:after="120"/>
        <w:jc w:val="both"/>
        <w:rPr>
          <w:rStyle w:val="SUBST"/>
          <w:b w:val="0"/>
          <w:i w:val="0"/>
          <w:szCs w:val="22"/>
        </w:rPr>
      </w:pPr>
      <w:r w:rsidRPr="003D7B48">
        <w:rPr>
          <w:rStyle w:val="SUBST"/>
          <w:b w:val="0"/>
          <w:i w:val="0"/>
          <w:szCs w:val="22"/>
        </w:rPr>
        <w:t>При этом публикация на странице в сети Интернет осуществляется после публикации в Ленте новостей.</w:t>
      </w:r>
    </w:p>
    <w:p w:rsidR="008C585A" w:rsidRPr="004F17E5" w:rsidRDefault="001D6A65" w:rsidP="008C585A">
      <w:pPr>
        <w:adjustRightInd w:val="0"/>
        <w:ind w:firstLine="708"/>
        <w:jc w:val="both"/>
        <w:rPr>
          <w:bCs/>
          <w:sz w:val="22"/>
          <w:szCs w:val="22"/>
        </w:rPr>
      </w:pPr>
      <w:r w:rsidRPr="004F17E5">
        <w:rPr>
          <w:bCs/>
          <w:sz w:val="22"/>
          <w:szCs w:val="22"/>
        </w:rPr>
        <w:t>Иные условия досрочного погашения:</w:t>
      </w:r>
    </w:p>
    <w:p w:rsidR="008C585A" w:rsidRPr="004F17E5" w:rsidRDefault="008C585A" w:rsidP="008C585A">
      <w:pPr>
        <w:adjustRightInd w:val="0"/>
        <w:ind w:firstLine="708"/>
        <w:jc w:val="both"/>
        <w:rPr>
          <w:bCs/>
          <w:sz w:val="22"/>
          <w:szCs w:val="22"/>
        </w:rPr>
      </w:pPr>
    </w:p>
    <w:p w:rsidR="008C585A" w:rsidRPr="004F17E5" w:rsidRDefault="001D6A65" w:rsidP="008C585A">
      <w:pPr>
        <w:adjustRightInd w:val="0"/>
        <w:ind w:firstLine="708"/>
        <w:jc w:val="both"/>
        <w:rPr>
          <w:bCs/>
          <w:sz w:val="22"/>
          <w:szCs w:val="22"/>
        </w:rPr>
      </w:pPr>
      <w:r w:rsidRPr="004F17E5">
        <w:rPr>
          <w:bCs/>
          <w:sz w:val="22"/>
          <w:szCs w:val="22"/>
        </w:rPr>
        <w:t>Облигации, погашенные Эмитентом досрочно, не могут быть вновь выпущены в обращение.</w:t>
      </w:r>
    </w:p>
    <w:p w:rsidR="008C585A" w:rsidRPr="004F17E5" w:rsidRDefault="001D6A65" w:rsidP="008C585A">
      <w:pPr>
        <w:adjustRightInd w:val="0"/>
        <w:ind w:firstLine="708"/>
        <w:jc w:val="both"/>
        <w:rPr>
          <w:bCs/>
          <w:sz w:val="22"/>
          <w:szCs w:val="22"/>
        </w:rPr>
      </w:pPr>
      <w:r w:rsidRPr="004F17E5">
        <w:rPr>
          <w:bCs/>
          <w:sz w:val="22"/>
          <w:szCs w:val="22"/>
        </w:rPr>
        <w:t xml:space="preserve">Досрочное погашение Облигаций по усмотрению Эмитента осуществляется в отношении всех Облигаций выпуска. </w:t>
      </w:r>
    </w:p>
    <w:p w:rsidR="008C585A" w:rsidRPr="004F17E5" w:rsidRDefault="001D6A65" w:rsidP="008C585A">
      <w:pPr>
        <w:adjustRightInd w:val="0"/>
        <w:ind w:firstLine="708"/>
        <w:jc w:val="both"/>
        <w:rPr>
          <w:bCs/>
          <w:sz w:val="22"/>
          <w:szCs w:val="22"/>
        </w:rPr>
      </w:pPr>
      <w:r w:rsidRPr="004F17E5">
        <w:rPr>
          <w:bCs/>
          <w:sz w:val="22"/>
          <w:szCs w:val="22"/>
        </w:rPr>
        <w:t>Приобретение Облигаций означает согласие приобретателя Облигаций на их досрочное погашение по усмотрению Эмитента в соответствии с условиями Решения о выпуске ценных бумаг  и  Проспекта ценных бумаг.</w:t>
      </w:r>
    </w:p>
    <w:p w:rsidR="008C585A" w:rsidRPr="008C585A" w:rsidRDefault="008C585A" w:rsidP="008C585A">
      <w:pPr>
        <w:adjustRightInd w:val="0"/>
        <w:jc w:val="both"/>
        <w:rPr>
          <w:bCs/>
          <w:sz w:val="22"/>
          <w:szCs w:val="22"/>
        </w:rPr>
      </w:pPr>
    </w:p>
    <w:p w:rsidR="001272D8" w:rsidRPr="004F17E5" w:rsidRDefault="001D6A65" w:rsidP="004F17E5">
      <w:pPr>
        <w:adjustRightInd w:val="0"/>
        <w:ind w:firstLine="708"/>
        <w:jc w:val="both"/>
        <w:rPr>
          <w:b/>
          <w:bCs/>
          <w:sz w:val="22"/>
          <w:szCs w:val="22"/>
        </w:rPr>
      </w:pPr>
      <w:r w:rsidRPr="004F17E5">
        <w:rPr>
          <w:b/>
          <w:bCs/>
          <w:sz w:val="22"/>
          <w:szCs w:val="22"/>
        </w:rPr>
        <w:t>8.9.6. Сведения о платежных агентах по облигациям</w:t>
      </w:r>
    </w:p>
    <w:p w:rsidR="00F83674" w:rsidRDefault="00F83674" w:rsidP="001E6D39">
      <w:pPr>
        <w:adjustRightInd w:val="0"/>
        <w:jc w:val="both"/>
        <w:rPr>
          <w:bCs/>
          <w:sz w:val="22"/>
          <w:szCs w:val="22"/>
        </w:rPr>
      </w:pPr>
    </w:p>
    <w:p w:rsidR="008C585A" w:rsidRPr="004F17E5" w:rsidRDefault="001D6A65" w:rsidP="008C585A">
      <w:pPr>
        <w:adjustRightInd w:val="0"/>
        <w:jc w:val="both"/>
        <w:rPr>
          <w:bCs/>
          <w:i/>
          <w:iCs/>
          <w:sz w:val="22"/>
          <w:szCs w:val="22"/>
        </w:rPr>
      </w:pPr>
      <w:r w:rsidRPr="004F17E5">
        <w:rPr>
          <w:bCs/>
          <w:i/>
          <w:iCs/>
          <w:sz w:val="22"/>
          <w:szCs w:val="22"/>
        </w:rPr>
        <w:t>На дату утверждения Решения о выпуске ценных бумаг и Проспекта ценных бумаг платежный агент не назначен.</w:t>
      </w:r>
    </w:p>
    <w:p w:rsidR="008C585A" w:rsidRPr="008C585A" w:rsidRDefault="008C585A" w:rsidP="008C585A">
      <w:pPr>
        <w:adjustRightInd w:val="0"/>
        <w:jc w:val="both"/>
        <w:rPr>
          <w:bCs/>
          <w:iCs/>
          <w:sz w:val="22"/>
          <w:szCs w:val="22"/>
        </w:rPr>
      </w:pPr>
      <w:r w:rsidRPr="008C585A">
        <w:rPr>
          <w:bCs/>
          <w:iCs/>
          <w:sz w:val="22"/>
          <w:szCs w:val="22"/>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8C585A" w:rsidRPr="004F17E5" w:rsidRDefault="008C585A" w:rsidP="008C585A">
      <w:pPr>
        <w:adjustRightInd w:val="0"/>
        <w:jc w:val="both"/>
        <w:rPr>
          <w:bCs/>
          <w:i/>
          <w:iCs/>
          <w:sz w:val="22"/>
          <w:szCs w:val="22"/>
        </w:rPr>
      </w:pPr>
    </w:p>
    <w:p w:rsidR="008C585A" w:rsidRPr="00B41C8B" w:rsidRDefault="008C585A" w:rsidP="008C585A">
      <w:pPr>
        <w:adjustRightInd w:val="0"/>
        <w:jc w:val="both"/>
        <w:rPr>
          <w:bCs/>
          <w:iCs/>
          <w:sz w:val="22"/>
          <w:szCs w:val="22"/>
        </w:rPr>
      </w:pPr>
      <w:r w:rsidRPr="00B41C8B">
        <w:rPr>
          <w:bCs/>
          <w:iCs/>
          <w:sz w:val="22"/>
          <w:szCs w:val="22"/>
        </w:rPr>
        <w:t>Эмитент может назначать платежных агентов и отменять такие назначения:</w:t>
      </w:r>
    </w:p>
    <w:p w:rsidR="008C585A" w:rsidRPr="00B41C8B" w:rsidRDefault="008C585A" w:rsidP="008C585A">
      <w:pPr>
        <w:adjustRightInd w:val="0"/>
        <w:jc w:val="both"/>
        <w:rPr>
          <w:bCs/>
          <w:iCs/>
          <w:sz w:val="22"/>
          <w:szCs w:val="22"/>
        </w:rPr>
      </w:pPr>
    </w:p>
    <w:p w:rsidR="008C585A" w:rsidRPr="00B41C8B" w:rsidRDefault="008C585A" w:rsidP="008C585A">
      <w:pPr>
        <w:adjustRightInd w:val="0"/>
        <w:jc w:val="both"/>
        <w:rPr>
          <w:bCs/>
          <w:iCs/>
          <w:sz w:val="22"/>
          <w:szCs w:val="22"/>
        </w:rPr>
      </w:pPr>
      <w:r w:rsidRPr="00B41C8B">
        <w:rPr>
          <w:bCs/>
          <w:iCs/>
          <w:sz w:val="22"/>
          <w:szCs w:val="22"/>
        </w:rPr>
        <w:t>• при осуществлении платежей в пользу владельцев Облигаций по выплате процентов за несвоевременную выплату доходов и/или суммы основного долга по Облигациям в соответствии со статьями 395 и 811 Гражданского кодекса Российской Федерации в случае дефолта или технического дефолта по Облигациям Эмитента.</w:t>
      </w:r>
    </w:p>
    <w:p w:rsidR="008C585A" w:rsidRPr="00B41C8B" w:rsidRDefault="008C585A" w:rsidP="008C585A">
      <w:pPr>
        <w:adjustRightInd w:val="0"/>
        <w:jc w:val="both"/>
        <w:rPr>
          <w:bCs/>
          <w:iCs/>
          <w:sz w:val="22"/>
          <w:szCs w:val="22"/>
        </w:rPr>
      </w:pPr>
    </w:p>
    <w:p w:rsidR="008C585A" w:rsidRPr="00B41C8B" w:rsidRDefault="008C585A" w:rsidP="008C585A">
      <w:pPr>
        <w:adjustRightInd w:val="0"/>
        <w:jc w:val="both"/>
        <w:rPr>
          <w:bCs/>
          <w:iCs/>
          <w:sz w:val="22"/>
          <w:szCs w:val="22"/>
        </w:rPr>
      </w:pPr>
    </w:p>
    <w:p w:rsidR="005D159D" w:rsidRDefault="005D159D" w:rsidP="005D159D">
      <w:pPr>
        <w:adjustRightInd w:val="0"/>
        <w:ind w:firstLine="720"/>
        <w:jc w:val="both"/>
        <w:rPr>
          <w:bCs/>
          <w:iCs/>
          <w:sz w:val="22"/>
          <w:szCs w:val="22"/>
        </w:rPr>
      </w:pPr>
      <w:r w:rsidRPr="00A3235D">
        <w:rPr>
          <w:bCs/>
          <w:iCs/>
          <w:sz w:val="22"/>
          <w:szCs w:val="22"/>
        </w:rPr>
        <w:t xml:space="preserve">Сообщение о назначении платежных агентов или отмене таких назначений публикуется </w:t>
      </w:r>
      <w:r>
        <w:rPr>
          <w:bCs/>
          <w:iCs/>
          <w:sz w:val="22"/>
          <w:szCs w:val="22"/>
        </w:rPr>
        <w:t>Эмитент</w:t>
      </w:r>
      <w:r w:rsidRPr="00A3235D">
        <w:rPr>
          <w:bCs/>
          <w:iCs/>
          <w:sz w:val="22"/>
          <w:szCs w:val="22"/>
        </w:rPr>
        <w:t>ом в</w:t>
      </w:r>
      <w:r>
        <w:rPr>
          <w:bCs/>
          <w:iCs/>
          <w:sz w:val="22"/>
          <w:szCs w:val="22"/>
        </w:rPr>
        <w:t xml:space="preserve"> </w:t>
      </w:r>
      <w:r w:rsidRPr="00A3235D">
        <w:rPr>
          <w:bCs/>
          <w:iCs/>
          <w:sz w:val="22"/>
          <w:szCs w:val="22"/>
        </w:rPr>
        <w:t>форме сообщения о существенном факте «О привлечении или замене организаций, оказывающих</w:t>
      </w:r>
      <w:r>
        <w:rPr>
          <w:bCs/>
          <w:iCs/>
          <w:sz w:val="22"/>
          <w:szCs w:val="22"/>
        </w:rPr>
        <w:t xml:space="preserve"> Эмитент</w:t>
      </w:r>
      <w:r w:rsidRPr="00A3235D">
        <w:rPr>
          <w:bCs/>
          <w:iCs/>
          <w:sz w:val="22"/>
          <w:szCs w:val="22"/>
        </w:rPr>
        <w:t xml:space="preserve">у услуги посредника при исполнении </w:t>
      </w:r>
      <w:r>
        <w:rPr>
          <w:bCs/>
          <w:iCs/>
          <w:sz w:val="22"/>
          <w:szCs w:val="22"/>
        </w:rPr>
        <w:t>Эмитент</w:t>
      </w:r>
      <w:r w:rsidRPr="00A3235D">
        <w:rPr>
          <w:bCs/>
          <w:iCs/>
          <w:sz w:val="22"/>
          <w:szCs w:val="22"/>
        </w:rPr>
        <w:t>ом обязательств по облигациям или иным</w:t>
      </w:r>
      <w:r>
        <w:rPr>
          <w:bCs/>
          <w:iCs/>
          <w:sz w:val="22"/>
          <w:szCs w:val="22"/>
        </w:rPr>
        <w:t xml:space="preserve"> </w:t>
      </w:r>
      <w:r w:rsidRPr="00A3235D">
        <w:rPr>
          <w:bCs/>
          <w:iCs/>
          <w:sz w:val="22"/>
          <w:szCs w:val="22"/>
        </w:rPr>
        <w:t xml:space="preserve">ценным бумагам </w:t>
      </w:r>
      <w:r>
        <w:rPr>
          <w:bCs/>
          <w:iCs/>
          <w:sz w:val="22"/>
          <w:szCs w:val="22"/>
        </w:rPr>
        <w:t>Эмитент</w:t>
      </w:r>
      <w:r w:rsidRPr="00A3235D">
        <w:rPr>
          <w:bCs/>
          <w:iCs/>
          <w:sz w:val="22"/>
          <w:szCs w:val="22"/>
        </w:rPr>
        <w:t>а, а также об изменении сведений об указанных организациях»</w:t>
      </w:r>
      <w:r>
        <w:rPr>
          <w:bCs/>
          <w:iCs/>
          <w:sz w:val="22"/>
          <w:szCs w:val="22"/>
        </w:rPr>
        <w:t xml:space="preserve"> </w:t>
      </w:r>
      <w:r w:rsidRPr="00A3235D">
        <w:rPr>
          <w:bCs/>
          <w:iCs/>
          <w:sz w:val="22"/>
          <w:szCs w:val="22"/>
        </w:rPr>
        <w:t>в следующие сроки с даты заключения соответствующего договора с платёжным агентом, а если</w:t>
      </w:r>
      <w:r>
        <w:rPr>
          <w:bCs/>
          <w:iCs/>
          <w:sz w:val="22"/>
          <w:szCs w:val="22"/>
        </w:rPr>
        <w:t xml:space="preserve"> </w:t>
      </w:r>
      <w:r w:rsidRPr="00A3235D">
        <w:rPr>
          <w:bCs/>
          <w:iCs/>
          <w:sz w:val="22"/>
          <w:szCs w:val="22"/>
        </w:rPr>
        <w:t>такой договор вступает в силу не с даты его заключения, – с даты вступления его в силу; в случае</w:t>
      </w:r>
      <w:r>
        <w:rPr>
          <w:bCs/>
          <w:iCs/>
          <w:sz w:val="22"/>
          <w:szCs w:val="22"/>
        </w:rPr>
        <w:t xml:space="preserve"> </w:t>
      </w:r>
      <w:r w:rsidRPr="00A3235D">
        <w:rPr>
          <w:bCs/>
          <w:iCs/>
          <w:sz w:val="22"/>
          <w:szCs w:val="22"/>
        </w:rPr>
        <w:t xml:space="preserve">изменения сведений о платёжном агенте – с даты, в которую </w:t>
      </w:r>
      <w:r>
        <w:rPr>
          <w:bCs/>
          <w:iCs/>
          <w:sz w:val="22"/>
          <w:szCs w:val="22"/>
        </w:rPr>
        <w:t>Эмитент</w:t>
      </w:r>
      <w:r w:rsidRPr="00A3235D">
        <w:rPr>
          <w:bCs/>
          <w:iCs/>
          <w:sz w:val="22"/>
          <w:szCs w:val="22"/>
        </w:rPr>
        <w:t xml:space="preserve"> узнал или должен был узнать</w:t>
      </w:r>
      <w:r>
        <w:rPr>
          <w:bCs/>
          <w:iCs/>
          <w:sz w:val="22"/>
          <w:szCs w:val="22"/>
        </w:rPr>
        <w:t xml:space="preserve"> </w:t>
      </w:r>
      <w:r w:rsidRPr="00A3235D">
        <w:rPr>
          <w:bCs/>
          <w:iCs/>
          <w:sz w:val="22"/>
          <w:szCs w:val="22"/>
        </w:rPr>
        <w:t>об изменении соответствующих сведений; в случае прекращения оказания услуг платёжным агентом –</w:t>
      </w:r>
      <w:r>
        <w:rPr>
          <w:bCs/>
          <w:iCs/>
          <w:sz w:val="22"/>
          <w:szCs w:val="22"/>
        </w:rPr>
        <w:t xml:space="preserve"> </w:t>
      </w:r>
      <w:r w:rsidRPr="00A3235D">
        <w:rPr>
          <w:bCs/>
          <w:iCs/>
          <w:sz w:val="22"/>
          <w:szCs w:val="22"/>
        </w:rPr>
        <w:t>с даты расторжения или прекращения по иным основаниям соответствующего договора с</w:t>
      </w:r>
      <w:r>
        <w:rPr>
          <w:bCs/>
          <w:iCs/>
          <w:sz w:val="22"/>
          <w:szCs w:val="22"/>
        </w:rPr>
        <w:t xml:space="preserve"> </w:t>
      </w:r>
      <w:r w:rsidRPr="00A3235D">
        <w:rPr>
          <w:bCs/>
          <w:iCs/>
          <w:sz w:val="22"/>
          <w:szCs w:val="22"/>
        </w:rPr>
        <w:t>платёжным агентом:</w:t>
      </w:r>
    </w:p>
    <w:p w:rsidR="005D159D" w:rsidRPr="00A3235D" w:rsidRDefault="005D159D" w:rsidP="005D159D">
      <w:pPr>
        <w:adjustRightInd w:val="0"/>
        <w:jc w:val="both"/>
        <w:rPr>
          <w:bCs/>
          <w:iCs/>
          <w:sz w:val="22"/>
          <w:szCs w:val="22"/>
        </w:rPr>
      </w:pPr>
    </w:p>
    <w:p w:rsidR="005D159D" w:rsidRDefault="005D159D" w:rsidP="005D159D">
      <w:pPr>
        <w:adjustRightInd w:val="0"/>
        <w:jc w:val="both"/>
        <w:rPr>
          <w:bCs/>
          <w:iCs/>
          <w:sz w:val="22"/>
          <w:szCs w:val="22"/>
        </w:rPr>
      </w:pPr>
      <w:r w:rsidRPr="00A3235D">
        <w:rPr>
          <w:bCs/>
          <w:iCs/>
          <w:sz w:val="22"/>
          <w:szCs w:val="22"/>
        </w:rPr>
        <w:t xml:space="preserve">• в ленте новостей – не позднее </w:t>
      </w:r>
      <w:r>
        <w:rPr>
          <w:bCs/>
          <w:iCs/>
          <w:sz w:val="22"/>
          <w:szCs w:val="22"/>
        </w:rPr>
        <w:t>одного</w:t>
      </w:r>
      <w:r w:rsidRPr="00A3235D">
        <w:rPr>
          <w:bCs/>
          <w:iCs/>
          <w:sz w:val="22"/>
          <w:szCs w:val="22"/>
        </w:rPr>
        <w:t xml:space="preserve"> дня;</w:t>
      </w:r>
    </w:p>
    <w:p w:rsidR="005D159D" w:rsidRPr="00A3235D" w:rsidRDefault="005D159D" w:rsidP="005D159D">
      <w:pPr>
        <w:adjustRightInd w:val="0"/>
        <w:jc w:val="both"/>
        <w:rPr>
          <w:bCs/>
          <w:iCs/>
          <w:sz w:val="22"/>
          <w:szCs w:val="22"/>
        </w:rPr>
      </w:pPr>
    </w:p>
    <w:p w:rsidR="005D159D" w:rsidRPr="00456B1A" w:rsidRDefault="005D159D" w:rsidP="005D159D">
      <w:pPr>
        <w:tabs>
          <w:tab w:val="left" w:pos="8861"/>
        </w:tabs>
        <w:adjustRightInd w:val="0"/>
        <w:rPr>
          <w:bCs/>
          <w:iCs/>
          <w:sz w:val="22"/>
          <w:szCs w:val="22"/>
        </w:rPr>
      </w:pPr>
      <w:r w:rsidRPr="00A3235D">
        <w:rPr>
          <w:bCs/>
          <w:iCs/>
          <w:sz w:val="22"/>
          <w:szCs w:val="22"/>
        </w:rPr>
        <w:t xml:space="preserve">• на страницах в сети </w:t>
      </w:r>
      <w:r>
        <w:rPr>
          <w:bCs/>
          <w:iCs/>
          <w:sz w:val="22"/>
          <w:szCs w:val="22"/>
        </w:rPr>
        <w:t xml:space="preserve"> </w:t>
      </w:r>
      <w:r w:rsidRPr="00A3235D">
        <w:rPr>
          <w:bCs/>
          <w:iCs/>
          <w:sz w:val="22"/>
          <w:szCs w:val="22"/>
        </w:rPr>
        <w:t>Интер</w:t>
      </w:r>
      <w:r>
        <w:rPr>
          <w:bCs/>
          <w:iCs/>
          <w:sz w:val="22"/>
          <w:szCs w:val="22"/>
        </w:rPr>
        <w:t>нет – не позднее двух  дней</w:t>
      </w:r>
      <w:r w:rsidRPr="00456B1A">
        <w:rPr>
          <w:bCs/>
          <w:iCs/>
          <w:sz w:val="22"/>
          <w:szCs w:val="22"/>
        </w:rPr>
        <w:t xml:space="preserve">  </w:t>
      </w:r>
      <w:hyperlink r:id="rId35" w:history="1">
        <w:r w:rsidRPr="0048222A">
          <w:rPr>
            <w:rStyle w:val="a7"/>
            <w:bCs/>
            <w:iCs/>
            <w:sz w:val="22"/>
            <w:szCs w:val="22"/>
          </w:rPr>
          <w:t>http://www.expatel.ru</w:t>
        </w:r>
      </w:hyperlink>
      <w:r>
        <w:rPr>
          <w:bCs/>
          <w:iCs/>
          <w:sz w:val="22"/>
          <w:szCs w:val="22"/>
        </w:rPr>
        <w:t xml:space="preserve"> </w:t>
      </w:r>
      <w:r w:rsidRPr="00070C6E">
        <w:rPr>
          <w:bCs/>
          <w:iCs/>
          <w:sz w:val="22"/>
          <w:szCs w:val="22"/>
        </w:rPr>
        <w:t xml:space="preserve">  </w:t>
      </w:r>
      <w:hyperlink r:id="rId36" w:history="1">
        <w:r w:rsidRPr="0048222A">
          <w:rPr>
            <w:rStyle w:val="a7"/>
            <w:bCs/>
            <w:iCs/>
            <w:sz w:val="22"/>
            <w:szCs w:val="22"/>
          </w:rPr>
          <w:t>http://www.e-disclosure.ru/portal/company.aspx?id=35023</w:t>
        </w:r>
      </w:hyperlink>
      <w:r>
        <w:rPr>
          <w:bCs/>
          <w:iCs/>
          <w:sz w:val="22"/>
          <w:szCs w:val="22"/>
        </w:rPr>
        <w:t xml:space="preserve"> </w:t>
      </w:r>
    </w:p>
    <w:p w:rsidR="005D159D" w:rsidRDefault="005D159D" w:rsidP="005D159D">
      <w:pPr>
        <w:adjustRightInd w:val="0"/>
        <w:jc w:val="both"/>
        <w:rPr>
          <w:bCs/>
          <w:iCs/>
          <w:sz w:val="22"/>
          <w:szCs w:val="22"/>
        </w:rPr>
      </w:pPr>
    </w:p>
    <w:p w:rsidR="005D159D" w:rsidRDefault="005D159D" w:rsidP="005D159D">
      <w:pPr>
        <w:adjustRightInd w:val="0"/>
        <w:jc w:val="both"/>
        <w:rPr>
          <w:bCs/>
          <w:iCs/>
          <w:sz w:val="22"/>
          <w:szCs w:val="22"/>
        </w:rPr>
      </w:pPr>
      <w:r w:rsidRPr="00A3235D">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A3235D">
        <w:rPr>
          <w:bCs/>
          <w:iCs/>
          <w:sz w:val="22"/>
          <w:szCs w:val="22"/>
        </w:rPr>
        <w:t>новостей</w:t>
      </w:r>
    </w:p>
    <w:p w:rsidR="001272D8" w:rsidRDefault="005D159D" w:rsidP="004F17E5">
      <w:pPr>
        <w:adjustRightInd w:val="0"/>
        <w:ind w:firstLine="708"/>
        <w:jc w:val="both"/>
        <w:rPr>
          <w:bCs/>
          <w:iCs/>
          <w:sz w:val="22"/>
          <w:szCs w:val="22"/>
        </w:rPr>
      </w:pPr>
      <w:r w:rsidRPr="00A3235D">
        <w:rPr>
          <w:bCs/>
          <w:iCs/>
          <w:sz w:val="22"/>
          <w:szCs w:val="22"/>
        </w:rPr>
        <w:t xml:space="preserve">Презюмируется, что </w:t>
      </w:r>
      <w:r>
        <w:rPr>
          <w:bCs/>
          <w:iCs/>
          <w:sz w:val="22"/>
          <w:szCs w:val="22"/>
        </w:rPr>
        <w:t>Эмитент</w:t>
      </w:r>
      <w:r w:rsidRPr="00A3235D">
        <w:rPr>
          <w:bCs/>
          <w:iCs/>
          <w:sz w:val="22"/>
          <w:szCs w:val="22"/>
        </w:rPr>
        <w:t xml:space="preserve"> не может одновременно назначить нескольких платежных агентов</w:t>
      </w:r>
      <w:r>
        <w:rPr>
          <w:bCs/>
          <w:iCs/>
          <w:sz w:val="22"/>
          <w:szCs w:val="22"/>
        </w:rPr>
        <w:t>.</w:t>
      </w:r>
    </w:p>
    <w:p w:rsidR="001272D8" w:rsidRDefault="001272D8" w:rsidP="004F17E5">
      <w:pPr>
        <w:adjustRightInd w:val="0"/>
        <w:ind w:firstLine="708"/>
        <w:jc w:val="both"/>
        <w:rPr>
          <w:bCs/>
          <w:iCs/>
          <w:sz w:val="22"/>
          <w:szCs w:val="22"/>
        </w:rPr>
      </w:pPr>
    </w:p>
    <w:p w:rsidR="001272D8" w:rsidRDefault="001D6A65" w:rsidP="004F17E5">
      <w:pPr>
        <w:adjustRightInd w:val="0"/>
        <w:ind w:left="708"/>
        <w:jc w:val="both"/>
        <w:rPr>
          <w:b/>
          <w:bCs/>
          <w:sz w:val="22"/>
          <w:szCs w:val="22"/>
        </w:rPr>
      </w:pPr>
      <w:r w:rsidRPr="004F17E5">
        <w:rPr>
          <w:b/>
          <w:bCs/>
          <w:sz w:val="22"/>
          <w:szCs w:val="22"/>
        </w:rPr>
        <w:t>8.9.7. Сведения о действиях владельцев облигаций и порядке раскрытия информации в случае дефолта по облигациям</w:t>
      </w:r>
    </w:p>
    <w:p w:rsidR="008C585A" w:rsidRPr="004F17E5" w:rsidRDefault="008C585A">
      <w:pPr>
        <w:adjustRightInd w:val="0"/>
        <w:jc w:val="both"/>
        <w:rPr>
          <w:b/>
          <w:bCs/>
          <w:sz w:val="22"/>
          <w:szCs w:val="22"/>
        </w:rPr>
      </w:pPr>
    </w:p>
    <w:p w:rsidR="0029374E" w:rsidRPr="00456B1A" w:rsidRDefault="0029374E" w:rsidP="0029374E">
      <w:pPr>
        <w:adjustRightInd w:val="0"/>
        <w:ind w:firstLine="720"/>
        <w:jc w:val="both"/>
        <w:rPr>
          <w:bCs/>
          <w:iCs/>
          <w:sz w:val="22"/>
          <w:szCs w:val="22"/>
        </w:rPr>
      </w:pPr>
      <w:r w:rsidRPr="00456B1A">
        <w:rPr>
          <w:bCs/>
          <w:iCs/>
          <w:sz w:val="22"/>
          <w:szCs w:val="22"/>
        </w:rPr>
        <w:t xml:space="preserve">Неисполнение </w:t>
      </w:r>
      <w:r>
        <w:rPr>
          <w:bCs/>
          <w:iCs/>
          <w:sz w:val="22"/>
          <w:szCs w:val="22"/>
        </w:rPr>
        <w:t>Эмитент</w:t>
      </w:r>
      <w:r w:rsidRPr="00456B1A">
        <w:rPr>
          <w:bCs/>
          <w:iCs/>
          <w:sz w:val="22"/>
          <w:szCs w:val="22"/>
        </w:rPr>
        <w:t>ом обязательств по Облигациям является существенным нарушением условий договора займа, заключенного путем выпуска и продажи Облигаций, (дефолт) в случае:</w:t>
      </w:r>
    </w:p>
    <w:p w:rsidR="0029374E" w:rsidRPr="00456B1A" w:rsidRDefault="0029374E" w:rsidP="0029374E">
      <w:pPr>
        <w:adjustRightInd w:val="0"/>
        <w:jc w:val="both"/>
        <w:rPr>
          <w:bCs/>
          <w:iCs/>
          <w:sz w:val="22"/>
          <w:szCs w:val="22"/>
        </w:rPr>
      </w:pPr>
    </w:p>
    <w:p w:rsidR="0029374E" w:rsidRPr="00456B1A" w:rsidRDefault="0029374E" w:rsidP="0029374E">
      <w:pPr>
        <w:adjustRightInd w:val="0"/>
        <w:jc w:val="both"/>
        <w:rPr>
          <w:bCs/>
          <w:iCs/>
          <w:sz w:val="22"/>
          <w:szCs w:val="22"/>
        </w:rPr>
      </w:pPr>
      <w:r w:rsidRPr="00456B1A">
        <w:rPr>
          <w:bCs/>
          <w:iCs/>
          <w:sz w:val="22"/>
          <w:szCs w:val="22"/>
        </w:rPr>
        <w:t xml:space="preserve">- просрочки по вине </w:t>
      </w:r>
      <w:r>
        <w:rPr>
          <w:bCs/>
          <w:iCs/>
          <w:sz w:val="22"/>
          <w:szCs w:val="22"/>
        </w:rPr>
        <w:t>Эмитент</w:t>
      </w:r>
      <w:r w:rsidRPr="00456B1A">
        <w:rPr>
          <w:bCs/>
          <w:iCs/>
          <w:sz w:val="22"/>
          <w:szCs w:val="22"/>
        </w:rPr>
        <w:t xml:space="preserve">а исполнения обязательства по выплате очередного процента (купона) по Облигациям на срок более 10 рабочих дней или отказа </w:t>
      </w:r>
      <w:r>
        <w:rPr>
          <w:bCs/>
          <w:iCs/>
          <w:sz w:val="22"/>
          <w:szCs w:val="22"/>
        </w:rPr>
        <w:t>Эмитент</w:t>
      </w:r>
      <w:r w:rsidRPr="00456B1A">
        <w:rPr>
          <w:bCs/>
          <w:iCs/>
          <w:sz w:val="22"/>
          <w:szCs w:val="22"/>
        </w:rPr>
        <w:t>а от исполнения указанного обязательства;</w:t>
      </w:r>
    </w:p>
    <w:p w:rsidR="0029374E" w:rsidRPr="00456B1A" w:rsidRDefault="0029374E" w:rsidP="0029374E">
      <w:pPr>
        <w:adjustRightInd w:val="0"/>
        <w:jc w:val="both"/>
        <w:rPr>
          <w:bCs/>
          <w:iCs/>
          <w:sz w:val="22"/>
          <w:szCs w:val="22"/>
        </w:rPr>
      </w:pPr>
      <w:r w:rsidRPr="00456B1A">
        <w:rPr>
          <w:bCs/>
          <w:iCs/>
          <w:sz w:val="22"/>
          <w:szCs w:val="22"/>
        </w:rPr>
        <w:t xml:space="preserve">- просрочки по вине </w:t>
      </w:r>
      <w:r>
        <w:rPr>
          <w:bCs/>
          <w:iCs/>
          <w:sz w:val="22"/>
          <w:szCs w:val="22"/>
        </w:rPr>
        <w:t>Эмитент</w:t>
      </w:r>
      <w:r w:rsidRPr="00456B1A">
        <w:rPr>
          <w:bCs/>
          <w:iCs/>
          <w:sz w:val="22"/>
          <w:szCs w:val="22"/>
        </w:rPr>
        <w:t>а исполнения обязательства по погашению номинальной стоимости</w:t>
      </w:r>
      <w:r>
        <w:rPr>
          <w:bCs/>
          <w:iCs/>
          <w:sz w:val="22"/>
          <w:szCs w:val="22"/>
        </w:rPr>
        <w:t xml:space="preserve"> </w:t>
      </w:r>
      <w:r w:rsidRPr="00456B1A">
        <w:rPr>
          <w:bCs/>
          <w:iCs/>
          <w:sz w:val="22"/>
          <w:szCs w:val="22"/>
        </w:rPr>
        <w:t xml:space="preserve">Облигациям на срок более 10 рабочих дней или отказа </w:t>
      </w:r>
      <w:r>
        <w:rPr>
          <w:bCs/>
          <w:iCs/>
          <w:sz w:val="22"/>
          <w:szCs w:val="22"/>
        </w:rPr>
        <w:t>Эмитент</w:t>
      </w:r>
      <w:r w:rsidRPr="00456B1A">
        <w:rPr>
          <w:bCs/>
          <w:iCs/>
          <w:sz w:val="22"/>
          <w:szCs w:val="22"/>
        </w:rPr>
        <w:t>а от исполнения указанного</w:t>
      </w:r>
      <w:r>
        <w:rPr>
          <w:bCs/>
          <w:iCs/>
          <w:sz w:val="22"/>
          <w:szCs w:val="22"/>
        </w:rPr>
        <w:t xml:space="preserve"> </w:t>
      </w:r>
      <w:r w:rsidRPr="00456B1A">
        <w:rPr>
          <w:bCs/>
          <w:iCs/>
          <w:sz w:val="22"/>
          <w:szCs w:val="22"/>
        </w:rPr>
        <w:t>обязательства;</w:t>
      </w:r>
    </w:p>
    <w:p w:rsidR="0029374E" w:rsidRPr="00456B1A" w:rsidRDefault="0029374E" w:rsidP="0029374E">
      <w:pPr>
        <w:adjustRightInd w:val="0"/>
        <w:jc w:val="both"/>
        <w:rPr>
          <w:bCs/>
          <w:iCs/>
          <w:sz w:val="22"/>
          <w:szCs w:val="22"/>
        </w:rPr>
      </w:pPr>
      <w:r w:rsidRPr="00456B1A">
        <w:rPr>
          <w:bCs/>
          <w:iCs/>
          <w:sz w:val="22"/>
          <w:szCs w:val="22"/>
        </w:rPr>
        <w:t xml:space="preserve">- просрочки по вине </w:t>
      </w:r>
      <w:r>
        <w:rPr>
          <w:bCs/>
          <w:iCs/>
          <w:sz w:val="22"/>
          <w:szCs w:val="22"/>
        </w:rPr>
        <w:t>Эмитент</w:t>
      </w:r>
      <w:r w:rsidRPr="00456B1A">
        <w:rPr>
          <w:bCs/>
          <w:iCs/>
          <w:sz w:val="22"/>
          <w:szCs w:val="22"/>
        </w:rPr>
        <w:t>а исполнения обязательства по приобретению Облигаций на срок более 10</w:t>
      </w:r>
      <w:r>
        <w:rPr>
          <w:bCs/>
          <w:iCs/>
          <w:sz w:val="22"/>
          <w:szCs w:val="22"/>
        </w:rPr>
        <w:t xml:space="preserve"> </w:t>
      </w:r>
      <w:r w:rsidRPr="00456B1A">
        <w:rPr>
          <w:bCs/>
          <w:iCs/>
          <w:sz w:val="22"/>
          <w:szCs w:val="22"/>
        </w:rPr>
        <w:t xml:space="preserve">рабочих дней или отказа </w:t>
      </w:r>
      <w:r>
        <w:rPr>
          <w:bCs/>
          <w:iCs/>
          <w:sz w:val="22"/>
          <w:szCs w:val="22"/>
        </w:rPr>
        <w:t>Эмитент</w:t>
      </w:r>
      <w:r w:rsidRPr="00456B1A">
        <w:rPr>
          <w:bCs/>
          <w:iCs/>
          <w:sz w:val="22"/>
          <w:szCs w:val="22"/>
        </w:rPr>
        <w:t>а от исполнения указанного обязательства.</w:t>
      </w:r>
    </w:p>
    <w:p w:rsidR="0029374E" w:rsidRPr="00456B1A" w:rsidRDefault="0029374E" w:rsidP="0029374E">
      <w:pPr>
        <w:adjustRightInd w:val="0"/>
        <w:ind w:firstLine="720"/>
        <w:jc w:val="both"/>
        <w:rPr>
          <w:bCs/>
          <w:iCs/>
          <w:sz w:val="22"/>
          <w:szCs w:val="22"/>
        </w:rPr>
      </w:pPr>
      <w:r w:rsidRPr="00456B1A">
        <w:rPr>
          <w:bCs/>
          <w:iCs/>
          <w:sz w:val="22"/>
          <w:szCs w:val="22"/>
        </w:rPr>
        <w:t>Исполнение соответствующих обязательств с просрочкой, однако в течение сроков, указанных в</w:t>
      </w:r>
      <w:r>
        <w:rPr>
          <w:bCs/>
          <w:iCs/>
          <w:sz w:val="22"/>
          <w:szCs w:val="22"/>
        </w:rPr>
        <w:t xml:space="preserve"> </w:t>
      </w:r>
      <w:r w:rsidRPr="00456B1A">
        <w:rPr>
          <w:bCs/>
          <w:iCs/>
          <w:sz w:val="22"/>
          <w:szCs w:val="22"/>
        </w:rPr>
        <w:t>настоящем пункте, составляет технический дефолт.</w:t>
      </w:r>
    </w:p>
    <w:p w:rsidR="0029374E" w:rsidRDefault="0029374E" w:rsidP="0029374E">
      <w:pPr>
        <w:adjustRightInd w:val="0"/>
        <w:jc w:val="both"/>
        <w:rPr>
          <w:bCs/>
          <w:iCs/>
          <w:sz w:val="22"/>
          <w:szCs w:val="22"/>
        </w:rPr>
      </w:pPr>
    </w:p>
    <w:p w:rsidR="0029374E" w:rsidRDefault="0029374E" w:rsidP="0029374E">
      <w:pPr>
        <w:adjustRightInd w:val="0"/>
        <w:jc w:val="both"/>
        <w:rPr>
          <w:bCs/>
          <w:iCs/>
          <w:sz w:val="22"/>
          <w:szCs w:val="22"/>
        </w:rPr>
      </w:pPr>
      <w:r w:rsidRPr="00456B1A">
        <w:rPr>
          <w:bCs/>
          <w:iCs/>
          <w:sz w:val="22"/>
          <w:szCs w:val="22"/>
        </w:rPr>
        <w:t xml:space="preserve">Порядок обращения с требованием к </w:t>
      </w:r>
      <w:r>
        <w:rPr>
          <w:bCs/>
          <w:iCs/>
          <w:sz w:val="22"/>
          <w:szCs w:val="22"/>
        </w:rPr>
        <w:t>Эмитент</w:t>
      </w:r>
      <w:r w:rsidRPr="00456B1A">
        <w:rPr>
          <w:bCs/>
          <w:iCs/>
          <w:sz w:val="22"/>
          <w:szCs w:val="22"/>
        </w:rPr>
        <w:t>у, лицам, несущим солидарную или субсидиарную</w:t>
      </w:r>
      <w:r>
        <w:rPr>
          <w:bCs/>
          <w:iCs/>
          <w:sz w:val="22"/>
          <w:szCs w:val="22"/>
        </w:rPr>
        <w:t xml:space="preserve"> </w:t>
      </w:r>
      <w:r w:rsidRPr="00456B1A">
        <w:rPr>
          <w:bCs/>
          <w:iCs/>
          <w:sz w:val="22"/>
          <w:szCs w:val="22"/>
        </w:rPr>
        <w:t xml:space="preserve">ответственность по облигациям </w:t>
      </w:r>
      <w:r>
        <w:rPr>
          <w:bCs/>
          <w:iCs/>
          <w:sz w:val="22"/>
          <w:szCs w:val="22"/>
        </w:rPr>
        <w:t>Эмитент</w:t>
      </w:r>
      <w:r w:rsidRPr="00456B1A">
        <w:rPr>
          <w:bCs/>
          <w:iCs/>
          <w:sz w:val="22"/>
          <w:szCs w:val="22"/>
        </w:rPr>
        <w:t>а</w:t>
      </w:r>
      <w:r>
        <w:rPr>
          <w:bCs/>
          <w:iCs/>
          <w:sz w:val="22"/>
          <w:szCs w:val="22"/>
        </w:rPr>
        <w:t>:</w:t>
      </w:r>
    </w:p>
    <w:p w:rsidR="0029374E" w:rsidRPr="00456B1A" w:rsidRDefault="0029374E" w:rsidP="0029374E">
      <w:pPr>
        <w:adjustRightInd w:val="0"/>
        <w:jc w:val="both"/>
        <w:rPr>
          <w:bCs/>
          <w:iCs/>
          <w:sz w:val="22"/>
          <w:szCs w:val="22"/>
        </w:rPr>
      </w:pPr>
    </w:p>
    <w:p w:rsidR="0029374E" w:rsidRPr="00456B1A" w:rsidRDefault="0029374E" w:rsidP="0029374E">
      <w:pPr>
        <w:adjustRightInd w:val="0"/>
        <w:ind w:firstLine="720"/>
        <w:jc w:val="both"/>
        <w:rPr>
          <w:bCs/>
          <w:iCs/>
          <w:sz w:val="22"/>
          <w:szCs w:val="22"/>
        </w:rPr>
      </w:pPr>
      <w:r w:rsidRPr="00456B1A">
        <w:rPr>
          <w:bCs/>
          <w:iCs/>
          <w:sz w:val="22"/>
          <w:szCs w:val="22"/>
        </w:rPr>
        <w:t>В случаях, признаваемых в соответствии с пунктом 5 статьи 17.1 Федерального закона от 22.04.1996</w:t>
      </w:r>
      <w:r>
        <w:rPr>
          <w:bCs/>
          <w:iCs/>
          <w:sz w:val="22"/>
          <w:szCs w:val="22"/>
        </w:rPr>
        <w:t xml:space="preserve"> </w:t>
      </w:r>
      <w:r w:rsidRPr="00456B1A">
        <w:rPr>
          <w:bCs/>
          <w:iCs/>
          <w:sz w:val="22"/>
          <w:szCs w:val="22"/>
        </w:rPr>
        <w:t>№ 39-ФЗ «О рынке ценных бумаг» существенным нарушением условий исполнения обязательств по</w:t>
      </w:r>
      <w:r>
        <w:rPr>
          <w:bCs/>
          <w:iCs/>
          <w:sz w:val="22"/>
          <w:szCs w:val="22"/>
        </w:rPr>
        <w:t xml:space="preserve"> </w:t>
      </w:r>
      <w:r w:rsidRPr="00456B1A">
        <w:rPr>
          <w:bCs/>
          <w:iCs/>
          <w:sz w:val="22"/>
          <w:szCs w:val="22"/>
        </w:rPr>
        <w:t xml:space="preserve">Облигациям, владельцы Облигаций, уполномоченные ими лица вправе предъявлять </w:t>
      </w:r>
      <w:r>
        <w:rPr>
          <w:bCs/>
          <w:iCs/>
          <w:sz w:val="22"/>
          <w:szCs w:val="22"/>
        </w:rPr>
        <w:t>Эмитент</w:t>
      </w:r>
      <w:r w:rsidRPr="00456B1A">
        <w:rPr>
          <w:bCs/>
          <w:iCs/>
          <w:sz w:val="22"/>
          <w:szCs w:val="22"/>
        </w:rPr>
        <w:t>у</w:t>
      </w:r>
      <w:r>
        <w:rPr>
          <w:bCs/>
          <w:iCs/>
          <w:sz w:val="22"/>
          <w:szCs w:val="22"/>
        </w:rPr>
        <w:t xml:space="preserve"> </w:t>
      </w:r>
      <w:r w:rsidRPr="00456B1A">
        <w:rPr>
          <w:bCs/>
          <w:iCs/>
          <w:sz w:val="22"/>
          <w:szCs w:val="22"/>
        </w:rPr>
        <w:t>требования об их досрочном погашении с момента наступления соответствующих событий и до даты</w:t>
      </w:r>
      <w:r>
        <w:rPr>
          <w:bCs/>
          <w:iCs/>
          <w:sz w:val="22"/>
          <w:szCs w:val="22"/>
        </w:rPr>
        <w:t xml:space="preserve"> </w:t>
      </w:r>
      <w:r w:rsidRPr="00456B1A">
        <w:rPr>
          <w:bCs/>
          <w:iCs/>
          <w:sz w:val="22"/>
          <w:szCs w:val="22"/>
        </w:rPr>
        <w:t xml:space="preserve">раскрытия </w:t>
      </w:r>
      <w:r>
        <w:rPr>
          <w:bCs/>
          <w:iCs/>
          <w:sz w:val="22"/>
          <w:szCs w:val="22"/>
        </w:rPr>
        <w:t>Эмитент</w:t>
      </w:r>
      <w:r w:rsidRPr="00456B1A">
        <w:rPr>
          <w:bCs/>
          <w:iCs/>
          <w:sz w:val="22"/>
          <w:szCs w:val="22"/>
        </w:rPr>
        <w:t>ом и (или) представителем владельцев Облигаций (в случае его назначения)</w:t>
      </w:r>
      <w:r>
        <w:rPr>
          <w:bCs/>
          <w:iCs/>
          <w:sz w:val="22"/>
          <w:szCs w:val="22"/>
        </w:rPr>
        <w:t xml:space="preserve"> </w:t>
      </w:r>
      <w:r w:rsidRPr="00456B1A">
        <w:rPr>
          <w:bCs/>
          <w:iCs/>
          <w:sz w:val="22"/>
          <w:szCs w:val="22"/>
        </w:rPr>
        <w:t>информации об устранении нарушения.</w:t>
      </w:r>
    </w:p>
    <w:p w:rsidR="0029374E" w:rsidRDefault="0029374E" w:rsidP="0029374E">
      <w:pPr>
        <w:adjustRightInd w:val="0"/>
        <w:ind w:firstLine="720"/>
        <w:jc w:val="both"/>
        <w:rPr>
          <w:bCs/>
          <w:iCs/>
          <w:sz w:val="22"/>
          <w:szCs w:val="22"/>
        </w:rPr>
      </w:pPr>
      <w:r w:rsidRPr="00456B1A">
        <w:rPr>
          <w:bCs/>
          <w:iCs/>
          <w:sz w:val="22"/>
          <w:szCs w:val="22"/>
        </w:rPr>
        <w:t xml:space="preserve">В случае наступления дефолта или технического дефолта </w:t>
      </w:r>
      <w:r>
        <w:rPr>
          <w:bCs/>
          <w:iCs/>
          <w:sz w:val="22"/>
          <w:szCs w:val="22"/>
        </w:rPr>
        <w:t>Эмитент</w:t>
      </w:r>
      <w:r w:rsidRPr="00456B1A">
        <w:rPr>
          <w:bCs/>
          <w:iCs/>
          <w:sz w:val="22"/>
          <w:szCs w:val="22"/>
        </w:rPr>
        <w:t>а по Облигациям владельцы</w:t>
      </w:r>
      <w:r>
        <w:rPr>
          <w:bCs/>
          <w:iCs/>
          <w:sz w:val="22"/>
          <w:szCs w:val="22"/>
        </w:rPr>
        <w:t xml:space="preserve"> </w:t>
      </w:r>
      <w:r w:rsidRPr="00456B1A">
        <w:rPr>
          <w:bCs/>
          <w:iCs/>
          <w:sz w:val="22"/>
          <w:szCs w:val="22"/>
        </w:rPr>
        <w:t>Облигаций, уполномоченные ими лица вправе, не заявляя требований о досрочном погашении облигаций,</w:t>
      </w:r>
      <w:r>
        <w:rPr>
          <w:bCs/>
          <w:iCs/>
          <w:sz w:val="22"/>
          <w:szCs w:val="22"/>
        </w:rPr>
        <w:t xml:space="preserve"> </w:t>
      </w:r>
      <w:r w:rsidRPr="00456B1A">
        <w:rPr>
          <w:bCs/>
          <w:iCs/>
          <w:sz w:val="22"/>
          <w:szCs w:val="22"/>
        </w:rPr>
        <w:t xml:space="preserve">обратиться к </w:t>
      </w:r>
      <w:r>
        <w:rPr>
          <w:bCs/>
          <w:iCs/>
          <w:sz w:val="22"/>
          <w:szCs w:val="22"/>
        </w:rPr>
        <w:t>Эмитент</w:t>
      </w:r>
      <w:r w:rsidRPr="00456B1A">
        <w:rPr>
          <w:bCs/>
          <w:iCs/>
          <w:sz w:val="22"/>
          <w:szCs w:val="22"/>
        </w:rPr>
        <w:t>у с требованием выплатить:</w:t>
      </w:r>
    </w:p>
    <w:p w:rsidR="0029374E" w:rsidRPr="00456B1A" w:rsidRDefault="0029374E" w:rsidP="0029374E">
      <w:pPr>
        <w:adjustRightInd w:val="0"/>
        <w:ind w:firstLine="720"/>
        <w:jc w:val="both"/>
        <w:rPr>
          <w:bCs/>
          <w:iCs/>
          <w:sz w:val="22"/>
          <w:szCs w:val="22"/>
        </w:rPr>
      </w:pPr>
    </w:p>
    <w:p w:rsidR="0029374E" w:rsidRPr="001A052C" w:rsidRDefault="0029374E" w:rsidP="0029374E">
      <w:pPr>
        <w:numPr>
          <w:ilvl w:val="0"/>
          <w:numId w:val="4"/>
        </w:numPr>
        <w:adjustRightInd w:val="0"/>
        <w:ind w:left="360"/>
        <w:jc w:val="both"/>
        <w:rPr>
          <w:bCs/>
          <w:iCs/>
          <w:sz w:val="22"/>
          <w:szCs w:val="22"/>
        </w:rPr>
      </w:pPr>
      <w:r w:rsidRPr="001A052C">
        <w:rPr>
          <w:bCs/>
          <w:iCs/>
          <w:sz w:val="22"/>
          <w:szCs w:val="22"/>
        </w:rPr>
        <w:t>в случае дефолта – номинальную стоимость Облигации и/или выплатить предусмотренный ею доход, а также уплатить проценты за несвоевременное погашение Облигаций и/или выплату доходов по ним и/или приобретение Облигации в соответствии со статьями 395 и 811 Гражданского кодекса Российской Федерации.</w:t>
      </w:r>
    </w:p>
    <w:p w:rsidR="0029374E" w:rsidRDefault="0029374E" w:rsidP="0029374E">
      <w:pPr>
        <w:numPr>
          <w:ilvl w:val="0"/>
          <w:numId w:val="4"/>
        </w:numPr>
        <w:adjustRightInd w:val="0"/>
        <w:ind w:left="360"/>
        <w:jc w:val="both"/>
        <w:rPr>
          <w:bCs/>
          <w:iCs/>
          <w:sz w:val="22"/>
          <w:szCs w:val="22"/>
        </w:rPr>
      </w:pPr>
      <w:r w:rsidRPr="00456B1A">
        <w:rPr>
          <w:bCs/>
          <w:iCs/>
          <w:sz w:val="22"/>
          <w:szCs w:val="22"/>
        </w:rPr>
        <w:t>в случае технического дефолта - проценты за несвоевременное исполнение обязательств по</w:t>
      </w:r>
      <w:r>
        <w:rPr>
          <w:bCs/>
          <w:iCs/>
          <w:sz w:val="22"/>
          <w:szCs w:val="22"/>
        </w:rPr>
        <w:t xml:space="preserve"> </w:t>
      </w:r>
      <w:r w:rsidRPr="00456B1A">
        <w:rPr>
          <w:bCs/>
          <w:iCs/>
          <w:sz w:val="22"/>
          <w:szCs w:val="22"/>
        </w:rPr>
        <w:t>Облигациям в соответствии со статьями 395 и 811 Гражданского кодекса Российской Федерации.</w:t>
      </w:r>
    </w:p>
    <w:p w:rsidR="0029374E" w:rsidRPr="00456B1A" w:rsidRDefault="0029374E" w:rsidP="0029374E">
      <w:pPr>
        <w:adjustRightInd w:val="0"/>
        <w:ind w:firstLine="720"/>
        <w:jc w:val="both"/>
        <w:rPr>
          <w:bCs/>
          <w:iCs/>
          <w:sz w:val="22"/>
          <w:szCs w:val="22"/>
        </w:rPr>
      </w:pPr>
      <w:r w:rsidRPr="00456B1A">
        <w:rPr>
          <w:bCs/>
          <w:iCs/>
          <w:sz w:val="22"/>
          <w:szCs w:val="22"/>
        </w:rPr>
        <w:t xml:space="preserve">В случае дефолта или технического дефолта исполнение </w:t>
      </w:r>
      <w:r>
        <w:rPr>
          <w:bCs/>
          <w:iCs/>
          <w:sz w:val="22"/>
          <w:szCs w:val="22"/>
        </w:rPr>
        <w:t>Эмитент</w:t>
      </w:r>
      <w:r w:rsidRPr="00456B1A">
        <w:rPr>
          <w:bCs/>
          <w:iCs/>
          <w:sz w:val="22"/>
          <w:szCs w:val="22"/>
        </w:rPr>
        <w:t>ом обязательств по выплате</w:t>
      </w:r>
      <w:r>
        <w:rPr>
          <w:bCs/>
          <w:iCs/>
          <w:sz w:val="22"/>
          <w:szCs w:val="22"/>
        </w:rPr>
        <w:t xml:space="preserve"> </w:t>
      </w:r>
      <w:r w:rsidRPr="00456B1A">
        <w:rPr>
          <w:bCs/>
          <w:iCs/>
          <w:sz w:val="22"/>
          <w:szCs w:val="22"/>
        </w:rPr>
        <w:t>процентного (купонного) дохода за полный купонный период по Облигациям, по приобретению</w:t>
      </w:r>
      <w:r>
        <w:rPr>
          <w:bCs/>
          <w:iCs/>
          <w:sz w:val="22"/>
          <w:szCs w:val="22"/>
        </w:rPr>
        <w:t xml:space="preserve"> </w:t>
      </w:r>
      <w:r w:rsidRPr="00456B1A">
        <w:rPr>
          <w:bCs/>
          <w:iCs/>
          <w:sz w:val="22"/>
          <w:szCs w:val="22"/>
        </w:rPr>
        <w:t>Облигаций и выплате номинальной стоимости Облигаций (за исключением уплаты процентов за</w:t>
      </w:r>
      <w:r>
        <w:rPr>
          <w:bCs/>
          <w:iCs/>
          <w:sz w:val="22"/>
          <w:szCs w:val="22"/>
        </w:rPr>
        <w:t xml:space="preserve"> </w:t>
      </w:r>
      <w:r w:rsidRPr="00456B1A">
        <w:rPr>
          <w:bCs/>
          <w:iCs/>
          <w:sz w:val="22"/>
          <w:szCs w:val="22"/>
        </w:rPr>
        <w:t>несвоевременное исполнение обязательств по Облигациям в соответствии со статьями 395 и 811</w:t>
      </w:r>
      <w:r>
        <w:rPr>
          <w:bCs/>
          <w:iCs/>
          <w:sz w:val="22"/>
          <w:szCs w:val="22"/>
        </w:rPr>
        <w:t xml:space="preserve"> </w:t>
      </w:r>
      <w:r w:rsidRPr="00456B1A">
        <w:rPr>
          <w:bCs/>
          <w:iCs/>
          <w:sz w:val="22"/>
          <w:szCs w:val="22"/>
        </w:rPr>
        <w:t>Гражданского кодекса Российской Федерации) осуществляется в порядке, предусмотренном для</w:t>
      </w:r>
      <w:r>
        <w:rPr>
          <w:bCs/>
          <w:iCs/>
          <w:sz w:val="22"/>
          <w:szCs w:val="22"/>
        </w:rPr>
        <w:t xml:space="preserve"> </w:t>
      </w:r>
      <w:r w:rsidRPr="00456B1A">
        <w:rPr>
          <w:bCs/>
          <w:iCs/>
          <w:sz w:val="22"/>
          <w:szCs w:val="22"/>
        </w:rPr>
        <w:t>выплаты сумм погашения номинальной стоимости, процентного (купонного) дохода по ним и</w:t>
      </w:r>
      <w:r>
        <w:rPr>
          <w:bCs/>
          <w:iCs/>
          <w:sz w:val="22"/>
          <w:szCs w:val="22"/>
        </w:rPr>
        <w:t xml:space="preserve"> </w:t>
      </w:r>
      <w:r w:rsidRPr="00456B1A">
        <w:rPr>
          <w:bCs/>
          <w:iCs/>
          <w:sz w:val="22"/>
          <w:szCs w:val="22"/>
        </w:rPr>
        <w:t>приобретения Облигаций в п. 9.2, п. 9.4, п. 10 Решения о выпуске ценных бумаг соответственно.</w:t>
      </w:r>
      <w:r>
        <w:rPr>
          <w:bCs/>
          <w:iCs/>
          <w:sz w:val="22"/>
          <w:szCs w:val="22"/>
        </w:rPr>
        <w:t xml:space="preserve"> </w:t>
      </w:r>
      <w:r w:rsidRPr="00456B1A">
        <w:rPr>
          <w:bCs/>
          <w:iCs/>
          <w:sz w:val="22"/>
          <w:szCs w:val="22"/>
        </w:rPr>
        <w:t xml:space="preserve">Обращение с требованием к </w:t>
      </w:r>
      <w:r>
        <w:rPr>
          <w:bCs/>
          <w:iCs/>
          <w:sz w:val="22"/>
          <w:szCs w:val="22"/>
        </w:rPr>
        <w:t>Эмитент</w:t>
      </w:r>
      <w:r w:rsidRPr="00456B1A">
        <w:rPr>
          <w:bCs/>
          <w:iCs/>
          <w:sz w:val="22"/>
          <w:szCs w:val="22"/>
        </w:rPr>
        <w:t>у в случае неисполнения или ненадлежащего исполнения</w:t>
      </w:r>
      <w:r>
        <w:rPr>
          <w:bCs/>
          <w:iCs/>
          <w:sz w:val="22"/>
          <w:szCs w:val="22"/>
        </w:rPr>
        <w:t xml:space="preserve"> Эмитент</w:t>
      </w:r>
      <w:r w:rsidRPr="00456B1A">
        <w:rPr>
          <w:bCs/>
          <w:iCs/>
          <w:sz w:val="22"/>
          <w:szCs w:val="22"/>
        </w:rPr>
        <w:t>ом обязательств по Облигациям может осуществляться в судебном или в досудебном</w:t>
      </w:r>
      <w:r>
        <w:rPr>
          <w:bCs/>
          <w:iCs/>
          <w:sz w:val="22"/>
          <w:szCs w:val="22"/>
        </w:rPr>
        <w:t xml:space="preserve"> </w:t>
      </w:r>
      <w:r w:rsidRPr="00456B1A">
        <w:rPr>
          <w:bCs/>
          <w:iCs/>
          <w:sz w:val="22"/>
          <w:szCs w:val="22"/>
        </w:rPr>
        <w:t xml:space="preserve">порядке (путем направления </w:t>
      </w:r>
      <w:r>
        <w:rPr>
          <w:bCs/>
          <w:iCs/>
          <w:sz w:val="22"/>
          <w:szCs w:val="22"/>
        </w:rPr>
        <w:t>Эмитент</w:t>
      </w:r>
      <w:r w:rsidRPr="00456B1A">
        <w:rPr>
          <w:bCs/>
          <w:iCs/>
          <w:sz w:val="22"/>
          <w:szCs w:val="22"/>
        </w:rPr>
        <w:t>у требования.</w:t>
      </w:r>
      <w:r>
        <w:rPr>
          <w:bCs/>
          <w:iCs/>
          <w:sz w:val="22"/>
          <w:szCs w:val="22"/>
        </w:rPr>
        <w:t xml:space="preserve"> </w:t>
      </w:r>
      <w:r w:rsidRPr="00456B1A">
        <w:rPr>
          <w:bCs/>
          <w:iCs/>
          <w:sz w:val="22"/>
          <w:szCs w:val="22"/>
        </w:rPr>
        <w:t xml:space="preserve">Требование к </w:t>
      </w:r>
      <w:r>
        <w:rPr>
          <w:bCs/>
          <w:iCs/>
          <w:sz w:val="22"/>
          <w:szCs w:val="22"/>
        </w:rPr>
        <w:t>Эмитент</w:t>
      </w:r>
      <w:r w:rsidRPr="00456B1A">
        <w:rPr>
          <w:bCs/>
          <w:iCs/>
          <w:sz w:val="22"/>
          <w:szCs w:val="22"/>
        </w:rPr>
        <w:t>у должно быть предъявлено в письменной форме, поименовано «Претензия» и</w:t>
      </w:r>
      <w:r>
        <w:rPr>
          <w:bCs/>
          <w:iCs/>
          <w:sz w:val="22"/>
          <w:szCs w:val="22"/>
        </w:rPr>
        <w:t xml:space="preserve"> </w:t>
      </w:r>
      <w:r w:rsidRPr="00456B1A">
        <w:rPr>
          <w:bCs/>
          <w:iCs/>
          <w:sz w:val="22"/>
          <w:szCs w:val="22"/>
        </w:rPr>
        <w:t>подписано владельцем Облигаций, уполномоченным им лицом, в том числе уполномоченным лицом</w:t>
      </w:r>
      <w:r>
        <w:rPr>
          <w:bCs/>
          <w:iCs/>
          <w:sz w:val="22"/>
          <w:szCs w:val="22"/>
        </w:rPr>
        <w:t xml:space="preserve"> </w:t>
      </w:r>
      <w:r w:rsidRPr="00456B1A">
        <w:rPr>
          <w:bCs/>
          <w:iCs/>
          <w:sz w:val="22"/>
          <w:szCs w:val="22"/>
        </w:rPr>
        <w:t>номинального держателя Облигаций (далее - Претензия).</w:t>
      </w:r>
      <w:r>
        <w:rPr>
          <w:bCs/>
          <w:iCs/>
          <w:sz w:val="22"/>
          <w:szCs w:val="22"/>
        </w:rPr>
        <w:t xml:space="preserve"> </w:t>
      </w:r>
    </w:p>
    <w:p w:rsidR="0029374E" w:rsidRDefault="0029374E" w:rsidP="0029374E">
      <w:pPr>
        <w:adjustRightInd w:val="0"/>
        <w:jc w:val="both"/>
        <w:rPr>
          <w:bCs/>
          <w:iCs/>
          <w:sz w:val="22"/>
          <w:szCs w:val="22"/>
        </w:rPr>
      </w:pPr>
    </w:p>
    <w:p w:rsidR="0029374E" w:rsidRPr="009C653A" w:rsidRDefault="0029374E" w:rsidP="0029374E">
      <w:pPr>
        <w:adjustRightInd w:val="0"/>
        <w:ind w:firstLine="720"/>
        <w:jc w:val="both"/>
        <w:rPr>
          <w:bCs/>
          <w:i/>
          <w:iCs/>
          <w:sz w:val="22"/>
          <w:szCs w:val="22"/>
        </w:rPr>
      </w:pPr>
      <w:r w:rsidRPr="009C653A">
        <w:rPr>
          <w:bCs/>
          <w:i/>
          <w:iCs/>
          <w:sz w:val="22"/>
          <w:szCs w:val="22"/>
        </w:rPr>
        <w:t xml:space="preserve">Владелец Облигаций либо уполномоченное им лицо, представляет </w:t>
      </w:r>
      <w:r>
        <w:rPr>
          <w:bCs/>
          <w:i/>
          <w:iCs/>
          <w:sz w:val="22"/>
          <w:szCs w:val="22"/>
        </w:rPr>
        <w:t>Эмитент</w:t>
      </w:r>
      <w:r w:rsidRPr="009C653A">
        <w:rPr>
          <w:bCs/>
          <w:i/>
          <w:iCs/>
          <w:sz w:val="22"/>
          <w:szCs w:val="22"/>
        </w:rPr>
        <w:t>у Претензию с приложением следующих документов:</w:t>
      </w:r>
    </w:p>
    <w:p w:rsidR="0029374E" w:rsidRPr="00456B1A" w:rsidRDefault="0029374E" w:rsidP="0029374E">
      <w:pPr>
        <w:adjustRightInd w:val="0"/>
        <w:jc w:val="both"/>
        <w:rPr>
          <w:bCs/>
          <w:iCs/>
          <w:sz w:val="22"/>
          <w:szCs w:val="22"/>
        </w:rPr>
      </w:pPr>
    </w:p>
    <w:p w:rsidR="0029374E" w:rsidRPr="00456B1A" w:rsidRDefault="0029374E" w:rsidP="0029374E">
      <w:pPr>
        <w:adjustRightInd w:val="0"/>
        <w:jc w:val="both"/>
        <w:rPr>
          <w:bCs/>
          <w:iCs/>
          <w:sz w:val="22"/>
          <w:szCs w:val="22"/>
        </w:rPr>
      </w:pPr>
      <w:r w:rsidRPr="00456B1A">
        <w:rPr>
          <w:bCs/>
          <w:iCs/>
          <w:sz w:val="22"/>
          <w:szCs w:val="22"/>
        </w:rPr>
        <w:t>- документов, удостоверяющих право собственности владельца на Облигации (копия выписки по счету</w:t>
      </w:r>
      <w:r>
        <w:rPr>
          <w:bCs/>
          <w:iCs/>
          <w:sz w:val="22"/>
          <w:szCs w:val="22"/>
        </w:rPr>
        <w:t xml:space="preserve"> </w:t>
      </w:r>
      <w:r w:rsidRPr="00456B1A">
        <w:rPr>
          <w:bCs/>
          <w:iCs/>
          <w:sz w:val="22"/>
          <w:szCs w:val="22"/>
        </w:rPr>
        <w:t>депо владельца Облигаций в НРД или Депозитарии, заверенная депозитарием, осуществляющим учет</w:t>
      </w:r>
      <w:r>
        <w:rPr>
          <w:bCs/>
          <w:iCs/>
          <w:sz w:val="22"/>
          <w:szCs w:val="22"/>
        </w:rPr>
        <w:t xml:space="preserve"> </w:t>
      </w:r>
      <w:r w:rsidRPr="00456B1A">
        <w:rPr>
          <w:bCs/>
          <w:iCs/>
          <w:sz w:val="22"/>
          <w:szCs w:val="22"/>
        </w:rPr>
        <w:t>прав на Облигации);</w:t>
      </w:r>
    </w:p>
    <w:p w:rsidR="0029374E" w:rsidRDefault="0029374E" w:rsidP="0029374E">
      <w:pPr>
        <w:adjustRightInd w:val="0"/>
        <w:jc w:val="both"/>
        <w:rPr>
          <w:bCs/>
          <w:iCs/>
          <w:sz w:val="22"/>
          <w:szCs w:val="22"/>
        </w:rPr>
      </w:pPr>
      <w:r w:rsidRPr="00456B1A">
        <w:rPr>
          <w:bCs/>
          <w:iCs/>
          <w:sz w:val="22"/>
          <w:szCs w:val="22"/>
        </w:rPr>
        <w:t>- документов, подтверждающих полномочия лиц, подписавших Претензию от имени владельца</w:t>
      </w:r>
      <w:r>
        <w:rPr>
          <w:bCs/>
          <w:iCs/>
          <w:sz w:val="22"/>
          <w:szCs w:val="22"/>
        </w:rPr>
        <w:t xml:space="preserve"> </w:t>
      </w:r>
      <w:r w:rsidRPr="00456B1A">
        <w:rPr>
          <w:bCs/>
          <w:iCs/>
          <w:sz w:val="22"/>
          <w:szCs w:val="22"/>
        </w:rPr>
        <w:t>Облигаций (в случае предъявления Претензии представителем владельца Облигаций), в том числе</w:t>
      </w:r>
      <w:r>
        <w:rPr>
          <w:bCs/>
          <w:iCs/>
          <w:sz w:val="22"/>
          <w:szCs w:val="22"/>
        </w:rPr>
        <w:t xml:space="preserve"> </w:t>
      </w:r>
      <w:r w:rsidRPr="00456B1A">
        <w:rPr>
          <w:bCs/>
          <w:iCs/>
          <w:sz w:val="22"/>
          <w:szCs w:val="22"/>
        </w:rPr>
        <w:t>уполномоченных лиц номинального держателя Облигаций.</w:t>
      </w:r>
    </w:p>
    <w:p w:rsidR="0029374E" w:rsidRPr="00456B1A" w:rsidRDefault="0029374E" w:rsidP="0029374E">
      <w:pPr>
        <w:adjustRightInd w:val="0"/>
        <w:jc w:val="both"/>
        <w:rPr>
          <w:bCs/>
          <w:iCs/>
          <w:sz w:val="22"/>
          <w:szCs w:val="22"/>
        </w:rPr>
      </w:pPr>
    </w:p>
    <w:p w:rsidR="0029374E" w:rsidRPr="009C653A" w:rsidRDefault="0029374E" w:rsidP="0029374E">
      <w:pPr>
        <w:adjustRightInd w:val="0"/>
        <w:jc w:val="both"/>
        <w:rPr>
          <w:bCs/>
          <w:i/>
          <w:iCs/>
          <w:sz w:val="22"/>
          <w:szCs w:val="22"/>
        </w:rPr>
      </w:pPr>
      <w:r w:rsidRPr="009C653A">
        <w:rPr>
          <w:bCs/>
          <w:i/>
          <w:iCs/>
          <w:sz w:val="22"/>
          <w:szCs w:val="22"/>
        </w:rPr>
        <w:t>Претензия в обязательном порядке должна содержать следующие сведения:</w:t>
      </w:r>
    </w:p>
    <w:p w:rsidR="0029374E" w:rsidRPr="00456B1A" w:rsidRDefault="0029374E" w:rsidP="0029374E">
      <w:pPr>
        <w:adjustRightInd w:val="0"/>
        <w:jc w:val="both"/>
        <w:rPr>
          <w:bCs/>
          <w:iCs/>
          <w:sz w:val="22"/>
          <w:szCs w:val="22"/>
        </w:rPr>
      </w:pPr>
    </w:p>
    <w:p w:rsidR="0029374E" w:rsidRPr="00456B1A" w:rsidRDefault="0029374E" w:rsidP="0029374E">
      <w:pPr>
        <w:adjustRightInd w:val="0"/>
        <w:jc w:val="both"/>
        <w:rPr>
          <w:bCs/>
          <w:iCs/>
          <w:sz w:val="22"/>
          <w:szCs w:val="22"/>
        </w:rPr>
      </w:pPr>
      <w:r w:rsidRPr="00456B1A">
        <w:rPr>
          <w:bCs/>
          <w:iCs/>
          <w:sz w:val="22"/>
          <w:szCs w:val="22"/>
        </w:rPr>
        <w:t>- полное наименование (полное имя) владельца Облигаций и лица, уполномоченного владельцем</w:t>
      </w:r>
      <w:r>
        <w:rPr>
          <w:bCs/>
          <w:iCs/>
          <w:sz w:val="22"/>
          <w:szCs w:val="22"/>
        </w:rPr>
        <w:t xml:space="preserve"> О</w:t>
      </w:r>
      <w:r w:rsidRPr="00456B1A">
        <w:rPr>
          <w:bCs/>
          <w:iCs/>
          <w:sz w:val="22"/>
          <w:szCs w:val="22"/>
        </w:rPr>
        <w:t>блигаций получать выплаты по Облигациям;</w:t>
      </w:r>
    </w:p>
    <w:p w:rsidR="0029374E" w:rsidRPr="00456B1A" w:rsidRDefault="0029374E" w:rsidP="0029374E">
      <w:pPr>
        <w:adjustRightInd w:val="0"/>
        <w:jc w:val="both"/>
        <w:rPr>
          <w:bCs/>
          <w:iCs/>
          <w:sz w:val="22"/>
          <w:szCs w:val="22"/>
        </w:rPr>
      </w:pPr>
      <w:r w:rsidRPr="00456B1A">
        <w:rPr>
          <w:bCs/>
          <w:iCs/>
          <w:sz w:val="22"/>
          <w:szCs w:val="22"/>
        </w:rPr>
        <w:t>- государственный номер выпуска Облигаций и дату его регистрации;</w:t>
      </w:r>
    </w:p>
    <w:p w:rsidR="0029374E" w:rsidRPr="00456B1A" w:rsidRDefault="0029374E" w:rsidP="0029374E">
      <w:pPr>
        <w:adjustRightInd w:val="0"/>
        <w:jc w:val="both"/>
        <w:rPr>
          <w:bCs/>
          <w:iCs/>
          <w:sz w:val="22"/>
          <w:szCs w:val="22"/>
        </w:rPr>
      </w:pPr>
      <w:r w:rsidRPr="00456B1A">
        <w:rPr>
          <w:bCs/>
          <w:iCs/>
          <w:sz w:val="22"/>
          <w:szCs w:val="22"/>
        </w:rPr>
        <w:t>- количество Облигаций (цифрами и прописью), принадлежащих владельцу Облигаций;</w:t>
      </w:r>
    </w:p>
    <w:p w:rsidR="0029374E" w:rsidRPr="00456B1A" w:rsidRDefault="0029374E" w:rsidP="0029374E">
      <w:pPr>
        <w:adjustRightInd w:val="0"/>
        <w:jc w:val="both"/>
        <w:rPr>
          <w:bCs/>
          <w:iCs/>
          <w:sz w:val="22"/>
          <w:szCs w:val="22"/>
        </w:rPr>
      </w:pPr>
      <w:r w:rsidRPr="00456B1A">
        <w:rPr>
          <w:bCs/>
          <w:iCs/>
          <w:sz w:val="22"/>
          <w:szCs w:val="22"/>
        </w:rPr>
        <w:t>- наименование события, давшего право владельцу Облигаций обратиться с данным требованием к</w:t>
      </w:r>
      <w:r>
        <w:rPr>
          <w:bCs/>
          <w:iCs/>
          <w:sz w:val="22"/>
          <w:szCs w:val="22"/>
        </w:rPr>
        <w:t xml:space="preserve"> Эмитент</w:t>
      </w:r>
      <w:r w:rsidRPr="00456B1A">
        <w:rPr>
          <w:bCs/>
          <w:iCs/>
          <w:sz w:val="22"/>
          <w:szCs w:val="22"/>
        </w:rPr>
        <w:t>у;</w:t>
      </w:r>
    </w:p>
    <w:p w:rsidR="0029374E" w:rsidRPr="00456B1A" w:rsidRDefault="0029374E" w:rsidP="0029374E">
      <w:pPr>
        <w:adjustRightInd w:val="0"/>
        <w:jc w:val="both"/>
        <w:rPr>
          <w:bCs/>
          <w:iCs/>
          <w:sz w:val="22"/>
          <w:szCs w:val="22"/>
        </w:rPr>
      </w:pPr>
      <w:r w:rsidRPr="00456B1A">
        <w:rPr>
          <w:bCs/>
          <w:iCs/>
          <w:sz w:val="22"/>
          <w:szCs w:val="22"/>
        </w:rPr>
        <w:t>- место нахождения и почтовый адрес лица, направившего Претензию;</w:t>
      </w:r>
    </w:p>
    <w:p w:rsidR="0029374E" w:rsidRPr="00456B1A" w:rsidRDefault="0029374E" w:rsidP="0029374E">
      <w:pPr>
        <w:adjustRightInd w:val="0"/>
        <w:jc w:val="both"/>
        <w:rPr>
          <w:bCs/>
          <w:iCs/>
          <w:sz w:val="22"/>
          <w:szCs w:val="22"/>
        </w:rPr>
      </w:pPr>
      <w:r w:rsidRPr="00456B1A">
        <w:rPr>
          <w:bCs/>
          <w:iCs/>
          <w:sz w:val="22"/>
          <w:szCs w:val="22"/>
        </w:rPr>
        <w:t>- реквизиты банковского счёта владельца Облигаций или лица, уполномоченного получать</w:t>
      </w:r>
      <w:r>
        <w:rPr>
          <w:bCs/>
          <w:iCs/>
          <w:sz w:val="22"/>
          <w:szCs w:val="22"/>
        </w:rPr>
        <w:t xml:space="preserve"> выплаты по Облигациям; </w:t>
      </w:r>
    </w:p>
    <w:p w:rsidR="0029374E" w:rsidRPr="00456B1A" w:rsidRDefault="0029374E" w:rsidP="0029374E">
      <w:pPr>
        <w:adjustRightInd w:val="0"/>
        <w:jc w:val="both"/>
        <w:rPr>
          <w:bCs/>
          <w:iCs/>
          <w:sz w:val="22"/>
          <w:szCs w:val="22"/>
        </w:rPr>
      </w:pPr>
      <w:r w:rsidRPr="00456B1A">
        <w:rPr>
          <w:bCs/>
          <w:iCs/>
          <w:sz w:val="22"/>
          <w:szCs w:val="22"/>
        </w:rPr>
        <w:t>- идентификационный номер налогоплательщика (ИНН) лица, уполномоченного получать выплаты по</w:t>
      </w:r>
    </w:p>
    <w:p w:rsidR="0029374E" w:rsidRPr="00456B1A" w:rsidRDefault="0029374E" w:rsidP="0029374E">
      <w:pPr>
        <w:adjustRightInd w:val="0"/>
        <w:jc w:val="both"/>
        <w:rPr>
          <w:bCs/>
          <w:iCs/>
          <w:sz w:val="22"/>
          <w:szCs w:val="22"/>
        </w:rPr>
      </w:pPr>
      <w:r w:rsidRPr="00456B1A">
        <w:rPr>
          <w:bCs/>
          <w:iCs/>
          <w:sz w:val="22"/>
          <w:szCs w:val="22"/>
        </w:rPr>
        <w:t>Облигациям;</w:t>
      </w:r>
    </w:p>
    <w:p w:rsidR="0029374E" w:rsidRPr="00456B1A" w:rsidRDefault="0029374E" w:rsidP="0029374E">
      <w:pPr>
        <w:adjustRightInd w:val="0"/>
        <w:jc w:val="both"/>
        <w:rPr>
          <w:bCs/>
          <w:iCs/>
          <w:sz w:val="22"/>
          <w:szCs w:val="22"/>
        </w:rPr>
      </w:pPr>
      <w:r w:rsidRPr="00456B1A">
        <w:rPr>
          <w:bCs/>
          <w:iCs/>
          <w:sz w:val="22"/>
          <w:szCs w:val="22"/>
        </w:rPr>
        <w:t>- налоговый статус лица, уполномоченного получать выплаты по Облигациям (резидент, нерезидент с</w:t>
      </w:r>
      <w:r>
        <w:rPr>
          <w:bCs/>
          <w:iCs/>
          <w:sz w:val="22"/>
          <w:szCs w:val="22"/>
        </w:rPr>
        <w:t xml:space="preserve"> </w:t>
      </w:r>
      <w:r w:rsidRPr="00456B1A">
        <w:rPr>
          <w:bCs/>
          <w:iCs/>
          <w:sz w:val="22"/>
          <w:szCs w:val="22"/>
        </w:rPr>
        <w:t>постоянным представительством в Российской Федерации, нерезидент без постоянного</w:t>
      </w:r>
      <w:r>
        <w:rPr>
          <w:bCs/>
          <w:iCs/>
          <w:sz w:val="22"/>
          <w:szCs w:val="22"/>
        </w:rPr>
        <w:t xml:space="preserve"> </w:t>
      </w:r>
      <w:r w:rsidRPr="00456B1A">
        <w:rPr>
          <w:bCs/>
          <w:iCs/>
          <w:sz w:val="22"/>
          <w:szCs w:val="22"/>
        </w:rPr>
        <w:t>представительства в Российской Федерации и т.д.);</w:t>
      </w:r>
    </w:p>
    <w:p w:rsidR="0029374E" w:rsidRPr="00456B1A" w:rsidRDefault="0029374E" w:rsidP="0029374E">
      <w:pPr>
        <w:adjustRightInd w:val="0"/>
        <w:jc w:val="both"/>
        <w:rPr>
          <w:bCs/>
          <w:iCs/>
          <w:sz w:val="22"/>
          <w:szCs w:val="22"/>
        </w:rPr>
      </w:pPr>
      <w:r w:rsidRPr="00456B1A">
        <w:rPr>
          <w:bCs/>
          <w:iCs/>
          <w:sz w:val="22"/>
          <w:szCs w:val="22"/>
        </w:rPr>
        <w:t>- код причины постановки на учет (КПП) лица, уполномоченного получать выплаты по Облигациям;</w:t>
      </w:r>
    </w:p>
    <w:p w:rsidR="0029374E" w:rsidRPr="00456B1A" w:rsidRDefault="0029374E" w:rsidP="0029374E">
      <w:pPr>
        <w:adjustRightInd w:val="0"/>
        <w:jc w:val="both"/>
        <w:rPr>
          <w:bCs/>
          <w:iCs/>
          <w:sz w:val="22"/>
          <w:szCs w:val="22"/>
        </w:rPr>
      </w:pPr>
      <w:r w:rsidRPr="00456B1A">
        <w:rPr>
          <w:bCs/>
          <w:iCs/>
          <w:sz w:val="22"/>
          <w:szCs w:val="22"/>
        </w:rPr>
        <w:t>- код ОКПО;</w:t>
      </w:r>
    </w:p>
    <w:p w:rsidR="0029374E" w:rsidRPr="00456B1A" w:rsidRDefault="0029374E" w:rsidP="0029374E">
      <w:pPr>
        <w:adjustRightInd w:val="0"/>
        <w:jc w:val="both"/>
        <w:rPr>
          <w:bCs/>
          <w:iCs/>
          <w:sz w:val="22"/>
          <w:szCs w:val="22"/>
        </w:rPr>
      </w:pPr>
      <w:r w:rsidRPr="00456B1A">
        <w:rPr>
          <w:bCs/>
          <w:iCs/>
          <w:sz w:val="22"/>
          <w:szCs w:val="22"/>
        </w:rPr>
        <w:t>- код ОКВЭД;</w:t>
      </w:r>
    </w:p>
    <w:p w:rsidR="0029374E" w:rsidRPr="00456B1A" w:rsidRDefault="0029374E" w:rsidP="0029374E">
      <w:pPr>
        <w:adjustRightInd w:val="0"/>
        <w:jc w:val="both"/>
        <w:rPr>
          <w:bCs/>
          <w:iCs/>
          <w:sz w:val="22"/>
          <w:szCs w:val="22"/>
        </w:rPr>
      </w:pPr>
      <w:r w:rsidRPr="00456B1A">
        <w:rPr>
          <w:bCs/>
          <w:iCs/>
          <w:sz w:val="22"/>
          <w:szCs w:val="22"/>
        </w:rPr>
        <w:t>- БИК (для кредитных организаций).</w:t>
      </w:r>
    </w:p>
    <w:p w:rsidR="0029374E" w:rsidRPr="005536A7" w:rsidRDefault="0029374E" w:rsidP="0029374E">
      <w:pPr>
        <w:adjustRightInd w:val="0"/>
        <w:jc w:val="both"/>
        <w:rPr>
          <w:bCs/>
          <w:iCs/>
          <w:sz w:val="22"/>
          <w:szCs w:val="22"/>
        </w:rPr>
      </w:pPr>
      <w:r w:rsidRPr="005536A7">
        <w:rPr>
          <w:bCs/>
          <w:iCs/>
          <w:sz w:val="22"/>
          <w:szCs w:val="22"/>
        </w:rPr>
        <w:t>В случае предъявления Претензии, содержащей требование выплаты суммы основного долга  Претензия дополнительно должна содержать следующую информацию:</w:t>
      </w:r>
    </w:p>
    <w:p w:rsidR="0029374E" w:rsidRPr="005536A7" w:rsidRDefault="0029374E" w:rsidP="0029374E">
      <w:pPr>
        <w:adjustRightInd w:val="0"/>
        <w:jc w:val="both"/>
        <w:rPr>
          <w:bCs/>
          <w:iCs/>
          <w:sz w:val="22"/>
          <w:szCs w:val="22"/>
        </w:rPr>
      </w:pPr>
      <w:r w:rsidRPr="005536A7">
        <w:rPr>
          <w:bCs/>
          <w:iCs/>
          <w:sz w:val="22"/>
          <w:szCs w:val="22"/>
        </w:rPr>
        <w:t>-</w:t>
      </w:r>
      <w:r w:rsidRPr="00373DEB">
        <w:rPr>
          <w:bCs/>
          <w:iCs/>
          <w:sz w:val="22"/>
          <w:szCs w:val="22"/>
        </w:rPr>
        <w:tab/>
      </w:r>
      <w:r w:rsidRPr="005536A7">
        <w:rPr>
          <w:bCs/>
          <w:iCs/>
          <w:sz w:val="22"/>
          <w:szCs w:val="22"/>
        </w:rPr>
        <w:t>реквизиты банковского счёта лица, уполномоченного получать выплаты по Облигациям, указанные по правилам НРД для переводов ценных бумаг по встречным поручениям с контролем расчетов по денежным средствам;</w:t>
      </w:r>
    </w:p>
    <w:p w:rsidR="0029374E" w:rsidRPr="005536A7" w:rsidRDefault="0029374E" w:rsidP="0029374E">
      <w:pPr>
        <w:adjustRightInd w:val="0"/>
        <w:jc w:val="both"/>
        <w:rPr>
          <w:bCs/>
          <w:iCs/>
          <w:sz w:val="22"/>
          <w:szCs w:val="22"/>
        </w:rPr>
      </w:pPr>
      <w:r w:rsidRPr="005536A7">
        <w:rPr>
          <w:bCs/>
          <w:iCs/>
          <w:sz w:val="22"/>
          <w:szCs w:val="22"/>
        </w:rPr>
        <w:t>- реквизиты счета депо, открытого в НРД владельцу Облигаций или его уполномоченному лицу, необходимые для перевода Облигаций по встречным поручениям с контролем расчетов по денежным средствам, по правилам, установленным НРД.</w:t>
      </w:r>
    </w:p>
    <w:p w:rsidR="0029374E" w:rsidRPr="00456B1A" w:rsidRDefault="0029374E" w:rsidP="0029374E">
      <w:pPr>
        <w:adjustRightInd w:val="0"/>
        <w:jc w:val="both"/>
        <w:rPr>
          <w:bCs/>
          <w:iCs/>
          <w:sz w:val="22"/>
          <w:szCs w:val="22"/>
        </w:rPr>
      </w:pPr>
      <w:r w:rsidRPr="00456B1A">
        <w:rPr>
          <w:bCs/>
          <w:iCs/>
          <w:sz w:val="22"/>
          <w:szCs w:val="22"/>
        </w:rPr>
        <w:t>В том случае, если владелец Облигаций является нерезидентом и (или) физическим лицом, то в</w:t>
      </w:r>
      <w:r>
        <w:rPr>
          <w:bCs/>
          <w:iCs/>
          <w:sz w:val="22"/>
          <w:szCs w:val="22"/>
        </w:rPr>
        <w:t xml:space="preserve"> </w:t>
      </w:r>
      <w:r w:rsidRPr="00456B1A">
        <w:rPr>
          <w:bCs/>
          <w:iCs/>
          <w:sz w:val="22"/>
          <w:szCs w:val="22"/>
        </w:rPr>
        <w:t>Претензии необходимо дополнительно указать следующую информацию:</w:t>
      </w:r>
    </w:p>
    <w:p w:rsidR="0029374E" w:rsidRPr="00456B1A" w:rsidRDefault="0029374E" w:rsidP="0029374E">
      <w:pPr>
        <w:adjustRightInd w:val="0"/>
        <w:jc w:val="both"/>
        <w:rPr>
          <w:bCs/>
          <w:iCs/>
          <w:sz w:val="22"/>
          <w:szCs w:val="22"/>
        </w:rPr>
      </w:pPr>
      <w:r w:rsidRPr="00456B1A">
        <w:rPr>
          <w:bCs/>
          <w:iCs/>
          <w:sz w:val="22"/>
          <w:szCs w:val="22"/>
        </w:rPr>
        <w:t>- место нахождения (или регистрации - для физических лиц) и почтовый адрес, включая индекс,</w:t>
      </w:r>
      <w:r>
        <w:rPr>
          <w:bCs/>
          <w:iCs/>
          <w:sz w:val="22"/>
          <w:szCs w:val="22"/>
        </w:rPr>
        <w:t xml:space="preserve"> </w:t>
      </w:r>
      <w:r w:rsidRPr="00456B1A">
        <w:rPr>
          <w:bCs/>
          <w:iCs/>
          <w:sz w:val="22"/>
          <w:szCs w:val="22"/>
        </w:rPr>
        <w:t>владельца Облигаций;</w:t>
      </w:r>
    </w:p>
    <w:p w:rsidR="0029374E" w:rsidRPr="00456B1A" w:rsidRDefault="0029374E" w:rsidP="0029374E">
      <w:pPr>
        <w:adjustRightInd w:val="0"/>
        <w:jc w:val="both"/>
        <w:rPr>
          <w:bCs/>
          <w:iCs/>
          <w:sz w:val="22"/>
          <w:szCs w:val="22"/>
        </w:rPr>
      </w:pPr>
      <w:r w:rsidRPr="00456B1A">
        <w:rPr>
          <w:bCs/>
          <w:iCs/>
          <w:sz w:val="22"/>
          <w:szCs w:val="22"/>
        </w:rPr>
        <w:t>- идентификационный номер налогоплательщика (ИНН) владельца Облигаций;</w:t>
      </w:r>
    </w:p>
    <w:p w:rsidR="0029374E" w:rsidRPr="00456B1A" w:rsidRDefault="0029374E" w:rsidP="0029374E">
      <w:pPr>
        <w:adjustRightInd w:val="0"/>
        <w:jc w:val="both"/>
        <w:rPr>
          <w:bCs/>
          <w:iCs/>
          <w:sz w:val="22"/>
          <w:szCs w:val="22"/>
        </w:rPr>
      </w:pPr>
      <w:r w:rsidRPr="00456B1A">
        <w:rPr>
          <w:bCs/>
          <w:iCs/>
          <w:sz w:val="22"/>
          <w:szCs w:val="22"/>
        </w:rPr>
        <w:t>- налоговый статус владельца Облигаций.</w:t>
      </w:r>
    </w:p>
    <w:p w:rsidR="0029374E" w:rsidRPr="00456B1A" w:rsidRDefault="0029374E" w:rsidP="0029374E">
      <w:pPr>
        <w:adjustRightInd w:val="0"/>
        <w:jc w:val="both"/>
        <w:rPr>
          <w:bCs/>
          <w:iCs/>
          <w:sz w:val="22"/>
          <w:szCs w:val="22"/>
        </w:rPr>
      </w:pPr>
      <w:r w:rsidRPr="00456B1A">
        <w:rPr>
          <w:bCs/>
          <w:iCs/>
          <w:sz w:val="22"/>
          <w:szCs w:val="22"/>
        </w:rPr>
        <w:t>В случае если владельцем Облигаций является юридическое лицо-нерезидент:</w:t>
      </w:r>
    </w:p>
    <w:p w:rsidR="0029374E" w:rsidRPr="00456B1A" w:rsidRDefault="0029374E" w:rsidP="0029374E">
      <w:pPr>
        <w:adjustRightInd w:val="0"/>
        <w:jc w:val="both"/>
        <w:rPr>
          <w:bCs/>
          <w:iCs/>
          <w:sz w:val="22"/>
          <w:szCs w:val="22"/>
        </w:rPr>
      </w:pPr>
      <w:r w:rsidRPr="00456B1A">
        <w:rPr>
          <w:bCs/>
          <w:iCs/>
          <w:sz w:val="22"/>
          <w:szCs w:val="22"/>
        </w:rPr>
        <w:t>- код иностранной организации (КИО) - при наличии.</w:t>
      </w:r>
    </w:p>
    <w:p w:rsidR="0029374E" w:rsidRPr="00456B1A" w:rsidRDefault="0029374E" w:rsidP="0029374E">
      <w:pPr>
        <w:adjustRightInd w:val="0"/>
        <w:jc w:val="both"/>
        <w:rPr>
          <w:bCs/>
          <w:iCs/>
          <w:sz w:val="22"/>
          <w:szCs w:val="22"/>
        </w:rPr>
      </w:pPr>
      <w:r w:rsidRPr="00456B1A">
        <w:rPr>
          <w:bCs/>
          <w:iCs/>
          <w:sz w:val="22"/>
          <w:szCs w:val="22"/>
        </w:rPr>
        <w:t>В случае если владельцем Облигаций является физическое лицо:</w:t>
      </w:r>
    </w:p>
    <w:p w:rsidR="0029374E" w:rsidRPr="00456B1A" w:rsidRDefault="0029374E" w:rsidP="0029374E">
      <w:pPr>
        <w:adjustRightInd w:val="0"/>
        <w:jc w:val="both"/>
        <w:rPr>
          <w:bCs/>
          <w:iCs/>
          <w:sz w:val="22"/>
          <w:szCs w:val="22"/>
        </w:rPr>
      </w:pPr>
      <w:r w:rsidRPr="00456B1A">
        <w:rPr>
          <w:bCs/>
          <w:iCs/>
          <w:sz w:val="22"/>
          <w:szCs w:val="22"/>
        </w:rPr>
        <w:t>- вид, номер, дата и место выдачи документа, удостоверяющего личность владельца Облигаций,</w:t>
      </w:r>
    </w:p>
    <w:p w:rsidR="0029374E" w:rsidRPr="00456B1A" w:rsidRDefault="0029374E" w:rsidP="0029374E">
      <w:pPr>
        <w:adjustRightInd w:val="0"/>
        <w:jc w:val="both"/>
        <w:rPr>
          <w:bCs/>
          <w:iCs/>
          <w:sz w:val="22"/>
          <w:szCs w:val="22"/>
        </w:rPr>
      </w:pPr>
      <w:r w:rsidRPr="00456B1A">
        <w:rPr>
          <w:bCs/>
          <w:iCs/>
          <w:sz w:val="22"/>
          <w:szCs w:val="22"/>
        </w:rPr>
        <w:t>- наименование органа, выдавшего документ;</w:t>
      </w:r>
    </w:p>
    <w:p w:rsidR="0029374E" w:rsidRPr="00456B1A" w:rsidRDefault="0029374E" w:rsidP="0029374E">
      <w:pPr>
        <w:adjustRightInd w:val="0"/>
        <w:jc w:val="both"/>
        <w:rPr>
          <w:bCs/>
          <w:iCs/>
          <w:sz w:val="22"/>
          <w:szCs w:val="22"/>
        </w:rPr>
      </w:pPr>
      <w:r w:rsidRPr="00456B1A">
        <w:rPr>
          <w:bCs/>
          <w:iCs/>
          <w:sz w:val="22"/>
          <w:szCs w:val="22"/>
        </w:rPr>
        <w:t>- число, месяц и год рождения владельца Облигаций.</w:t>
      </w:r>
    </w:p>
    <w:p w:rsidR="0029374E" w:rsidRDefault="0029374E" w:rsidP="0029374E">
      <w:pPr>
        <w:adjustRightInd w:val="0"/>
        <w:ind w:firstLine="720"/>
        <w:jc w:val="both"/>
        <w:rPr>
          <w:bCs/>
          <w:iCs/>
          <w:sz w:val="22"/>
          <w:szCs w:val="22"/>
        </w:rPr>
      </w:pPr>
    </w:p>
    <w:p w:rsidR="0029374E" w:rsidRPr="00456B1A" w:rsidRDefault="0029374E" w:rsidP="0029374E">
      <w:pPr>
        <w:adjustRightInd w:val="0"/>
        <w:ind w:firstLine="720"/>
        <w:jc w:val="both"/>
        <w:rPr>
          <w:bCs/>
          <w:iCs/>
          <w:sz w:val="22"/>
          <w:szCs w:val="22"/>
        </w:rPr>
      </w:pPr>
      <w:r w:rsidRPr="00456B1A">
        <w:rPr>
          <w:bCs/>
          <w:iCs/>
          <w:sz w:val="22"/>
          <w:szCs w:val="22"/>
        </w:rPr>
        <w:t xml:space="preserve">Дополнительно к информации относительно физических лиц и юридических лиц </w:t>
      </w:r>
      <w:r>
        <w:rPr>
          <w:bCs/>
          <w:iCs/>
          <w:sz w:val="22"/>
          <w:szCs w:val="22"/>
        </w:rPr>
        <w:t>–</w:t>
      </w:r>
      <w:r w:rsidRPr="00456B1A">
        <w:rPr>
          <w:bCs/>
          <w:iCs/>
          <w:sz w:val="22"/>
          <w:szCs w:val="22"/>
        </w:rPr>
        <w:t xml:space="preserve"> нерезидентов</w:t>
      </w:r>
      <w:r>
        <w:rPr>
          <w:bCs/>
          <w:iCs/>
          <w:sz w:val="22"/>
          <w:szCs w:val="22"/>
        </w:rPr>
        <w:t xml:space="preserve"> </w:t>
      </w:r>
      <w:r w:rsidRPr="00456B1A">
        <w:rPr>
          <w:bCs/>
          <w:iCs/>
          <w:sz w:val="22"/>
          <w:szCs w:val="22"/>
        </w:rPr>
        <w:t>Российской Федерации, являющихся владельцами Облигаций, владелец Облигаций, либо лицо,</w:t>
      </w:r>
      <w:r>
        <w:rPr>
          <w:bCs/>
          <w:iCs/>
          <w:sz w:val="22"/>
          <w:szCs w:val="22"/>
        </w:rPr>
        <w:t xml:space="preserve"> </w:t>
      </w:r>
      <w:r w:rsidRPr="00456B1A">
        <w:rPr>
          <w:bCs/>
          <w:iCs/>
          <w:sz w:val="22"/>
          <w:szCs w:val="22"/>
        </w:rPr>
        <w:t xml:space="preserve">уполномоченное владельцем Облигаций, обязан передать </w:t>
      </w:r>
      <w:r>
        <w:rPr>
          <w:bCs/>
          <w:iCs/>
          <w:sz w:val="22"/>
          <w:szCs w:val="22"/>
        </w:rPr>
        <w:t>Эмитент</w:t>
      </w:r>
      <w:r w:rsidRPr="00456B1A">
        <w:rPr>
          <w:bCs/>
          <w:iCs/>
          <w:sz w:val="22"/>
          <w:szCs w:val="22"/>
        </w:rPr>
        <w:t>у следующие документы,</w:t>
      </w:r>
      <w:r>
        <w:rPr>
          <w:bCs/>
          <w:iCs/>
          <w:sz w:val="22"/>
          <w:szCs w:val="22"/>
        </w:rPr>
        <w:t xml:space="preserve"> </w:t>
      </w:r>
      <w:r w:rsidRPr="00456B1A">
        <w:rPr>
          <w:bCs/>
          <w:iCs/>
          <w:sz w:val="22"/>
          <w:szCs w:val="22"/>
        </w:rPr>
        <w:t>необходимые для применения соответствующих ставок налогообложения при налогообложении</w:t>
      </w:r>
      <w:r>
        <w:rPr>
          <w:bCs/>
          <w:iCs/>
          <w:sz w:val="22"/>
          <w:szCs w:val="22"/>
        </w:rPr>
        <w:t xml:space="preserve"> </w:t>
      </w:r>
      <w:r w:rsidRPr="00456B1A">
        <w:rPr>
          <w:bCs/>
          <w:iCs/>
          <w:sz w:val="22"/>
          <w:szCs w:val="22"/>
        </w:rPr>
        <w:t>доходов, полученных по Облигациям:</w:t>
      </w:r>
    </w:p>
    <w:p w:rsidR="0029374E" w:rsidRPr="00456B1A" w:rsidRDefault="0029374E" w:rsidP="0029374E">
      <w:pPr>
        <w:adjustRightInd w:val="0"/>
        <w:jc w:val="both"/>
        <w:rPr>
          <w:bCs/>
          <w:iCs/>
          <w:sz w:val="22"/>
          <w:szCs w:val="22"/>
        </w:rPr>
      </w:pPr>
      <w:r w:rsidRPr="00456B1A">
        <w:rPr>
          <w:bCs/>
          <w:iCs/>
          <w:sz w:val="22"/>
          <w:szCs w:val="22"/>
        </w:rPr>
        <w:t>а)</w:t>
      </w:r>
      <w:r w:rsidRPr="009C653A">
        <w:rPr>
          <w:bCs/>
          <w:iCs/>
          <w:sz w:val="22"/>
          <w:szCs w:val="22"/>
        </w:rPr>
        <w:t xml:space="preserve"> </w:t>
      </w:r>
      <w:r w:rsidRPr="00456B1A">
        <w:rPr>
          <w:bCs/>
          <w:iCs/>
          <w:sz w:val="22"/>
          <w:szCs w:val="22"/>
        </w:rPr>
        <w:t xml:space="preserve"> </w:t>
      </w:r>
      <w:r w:rsidRPr="009C653A">
        <w:rPr>
          <w:bCs/>
          <w:iCs/>
          <w:sz w:val="22"/>
          <w:szCs w:val="22"/>
        </w:rPr>
        <w:t xml:space="preserve"> </w:t>
      </w:r>
      <w:r w:rsidRPr="00456B1A">
        <w:rPr>
          <w:bCs/>
          <w:iCs/>
          <w:sz w:val="22"/>
          <w:szCs w:val="22"/>
        </w:rPr>
        <w:t>в случае если владельцем Облигаций является юридическое лицо-нерезидент:</w:t>
      </w:r>
    </w:p>
    <w:p w:rsidR="0029374E" w:rsidRPr="00456B1A" w:rsidRDefault="0029374E" w:rsidP="0029374E">
      <w:pPr>
        <w:adjustRightInd w:val="0"/>
        <w:jc w:val="both"/>
        <w:rPr>
          <w:bCs/>
          <w:iCs/>
          <w:sz w:val="22"/>
          <w:szCs w:val="22"/>
        </w:rPr>
      </w:pPr>
      <w:r w:rsidRPr="00456B1A">
        <w:rPr>
          <w:bCs/>
          <w:iCs/>
          <w:sz w:val="22"/>
          <w:szCs w:val="22"/>
        </w:rPr>
        <w:t>- подтверждение того, что юридическое лицо-нерезидент имеет постоянное местонахождение в том</w:t>
      </w:r>
      <w:r>
        <w:rPr>
          <w:bCs/>
          <w:iCs/>
          <w:sz w:val="22"/>
          <w:szCs w:val="22"/>
        </w:rPr>
        <w:t xml:space="preserve"> </w:t>
      </w:r>
      <w:r w:rsidRPr="00456B1A">
        <w:rPr>
          <w:bCs/>
          <w:iCs/>
          <w:sz w:val="22"/>
          <w:szCs w:val="22"/>
        </w:rPr>
        <w:t>государстве, с которым РФ имеет международный договор (соглашение), регулирующий вопросы</w:t>
      </w:r>
      <w:r>
        <w:rPr>
          <w:bCs/>
          <w:iCs/>
          <w:sz w:val="22"/>
          <w:szCs w:val="22"/>
        </w:rPr>
        <w:t xml:space="preserve"> </w:t>
      </w:r>
      <w:r w:rsidRPr="00456B1A">
        <w:rPr>
          <w:bCs/>
          <w:iCs/>
          <w:sz w:val="22"/>
          <w:szCs w:val="22"/>
        </w:rPr>
        <w:t>налогообложения (при условии заключения), которое должно быть заверено компетентным органом</w:t>
      </w:r>
      <w:r>
        <w:rPr>
          <w:bCs/>
          <w:iCs/>
          <w:sz w:val="22"/>
          <w:szCs w:val="22"/>
        </w:rPr>
        <w:t xml:space="preserve"> </w:t>
      </w:r>
      <w:r w:rsidRPr="00456B1A">
        <w:rPr>
          <w:bCs/>
          <w:iCs/>
          <w:sz w:val="22"/>
          <w:szCs w:val="22"/>
        </w:rPr>
        <w:t>соответствующего иностранного государства. В случае если данное подтверждение составлено на</w:t>
      </w:r>
      <w:r>
        <w:rPr>
          <w:bCs/>
          <w:iCs/>
          <w:sz w:val="22"/>
          <w:szCs w:val="22"/>
        </w:rPr>
        <w:t xml:space="preserve"> </w:t>
      </w:r>
      <w:r w:rsidRPr="00456B1A">
        <w:rPr>
          <w:bCs/>
          <w:iCs/>
          <w:sz w:val="22"/>
          <w:szCs w:val="22"/>
        </w:rPr>
        <w:t>иностранном языке, предоставляетс</w:t>
      </w:r>
      <w:r>
        <w:rPr>
          <w:bCs/>
          <w:iCs/>
          <w:sz w:val="22"/>
          <w:szCs w:val="22"/>
        </w:rPr>
        <w:t>я также перевод на русский язык</w:t>
      </w:r>
      <w:r>
        <w:rPr>
          <w:rStyle w:val="a5"/>
          <w:bCs/>
          <w:iCs/>
          <w:sz w:val="22"/>
          <w:szCs w:val="22"/>
        </w:rPr>
        <w:footnoteReference w:id="2"/>
      </w:r>
      <w:r>
        <w:rPr>
          <w:bCs/>
          <w:iCs/>
          <w:sz w:val="22"/>
          <w:szCs w:val="22"/>
        </w:rPr>
        <w:t xml:space="preserve"> </w:t>
      </w:r>
    </w:p>
    <w:p w:rsidR="0029374E" w:rsidRPr="00456B1A" w:rsidRDefault="0029374E" w:rsidP="0029374E">
      <w:pPr>
        <w:adjustRightInd w:val="0"/>
        <w:ind w:firstLine="720"/>
        <w:jc w:val="both"/>
        <w:rPr>
          <w:bCs/>
          <w:iCs/>
          <w:sz w:val="22"/>
          <w:szCs w:val="22"/>
        </w:rPr>
      </w:pPr>
    </w:p>
    <w:p w:rsidR="0029374E" w:rsidRPr="00456B1A" w:rsidRDefault="0029374E" w:rsidP="0029374E">
      <w:pPr>
        <w:adjustRightInd w:val="0"/>
        <w:jc w:val="both"/>
        <w:rPr>
          <w:bCs/>
          <w:iCs/>
          <w:sz w:val="22"/>
          <w:szCs w:val="22"/>
        </w:rPr>
      </w:pPr>
      <w:r w:rsidRPr="00456B1A">
        <w:rPr>
          <w:bCs/>
          <w:iCs/>
          <w:sz w:val="22"/>
          <w:szCs w:val="22"/>
        </w:rPr>
        <w:t xml:space="preserve">б) </w:t>
      </w:r>
      <w:r w:rsidRPr="009C653A">
        <w:rPr>
          <w:bCs/>
          <w:iCs/>
          <w:sz w:val="22"/>
          <w:szCs w:val="22"/>
        </w:rPr>
        <w:t xml:space="preserve">  </w:t>
      </w:r>
      <w:r w:rsidRPr="00456B1A">
        <w:rPr>
          <w:bCs/>
          <w:iCs/>
          <w:sz w:val="22"/>
          <w:szCs w:val="22"/>
        </w:rPr>
        <w:t>в случае, если получателем дохода по Облигациям будет постоянное представительство</w:t>
      </w:r>
      <w:r>
        <w:rPr>
          <w:bCs/>
          <w:iCs/>
          <w:sz w:val="22"/>
          <w:szCs w:val="22"/>
        </w:rPr>
        <w:t xml:space="preserve"> </w:t>
      </w:r>
      <w:r w:rsidRPr="00456B1A">
        <w:rPr>
          <w:bCs/>
          <w:iCs/>
          <w:sz w:val="22"/>
          <w:szCs w:val="22"/>
        </w:rPr>
        <w:t>юридического лица-нерезидента:</w:t>
      </w:r>
      <w:r>
        <w:rPr>
          <w:bCs/>
          <w:iCs/>
          <w:sz w:val="22"/>
          <w:szCs w:val="22"/>
        </w:rPr>
        <w:t xml:space="preserve"> </w:t>
      </w:r>
    </w:p>
    <w:p w:rsidR="0029374E" w:rsidRPr="00206829" w:rsidRDefault="0029374E" w:rsidP="0029374E">
      <w:pPr>
        <w:adjustRightInd w:val="0"/>
        <w:jc w:val="both"/>
        <w:rPr>
          <w:bCs/>
          <w:iCs/>
          <w:sz w:val="22"/>
          <w:szCs w:val="22"/>
        </w:rPr>
      </w:pPr>
      <w:r w:rsidRPr="00456B1A">
        <w:rPr>
          <w:bCs/>
          <w:iCs/>
          <w:sz w:val="22"/>
          <w:szCs w:val="22"/>
        </w:rPr>
        <w:t>- нотариально заверенная копия свидетельства о постановке указанного представительства на учет в</w:t>
      </w:r>
      <w:r>
        <w:rPr>
          <w:bCs/>
          <w:iCs/>
          <w:sz w:val="22"/>
          <w:szCs w:val="22"/>
        </w:rPr>
        <w:t xml:space="preserve"> </w:t>
      </w:r>
      <w:r w:rsidRPr="00456B1A">
        <w:rPr>
          <w:bCs/>
          <w:iCs/>
          <w:sz w:val="22"/>
          <w:szCs w:val="22"/>
        </w:rPr>
        <w:t>налоговых органах Российской Федерации, оформленная не ранее чем в предшествующем налоговом</w:t>
      </w:r>
      <w:r>
        <w:rPr>
          <w:bCs/>
          <w:iCs/>
          <w:sz w:val="22"/>
          <w:szCs w:val="22"/>
        </w:rPr>
        <w:t xml:space="preserve"> </w:t>
      </w:r>
      <w:r w:rsidRPr="00456B1A">
        <w:rPr>
          <w:bCs/>
          <w:iCs/>
          <w:sz w:val="22"/>
          <w:szCs w:val="22"/>
        </w:rPr>
        <w:t>периоде (если выплачиваемый доход относится к постоянному представительству получателя дохода</w:t>
      </w:r>
      <w:r>
        <w:rPr>
          <w:bCs/>
          <w:iCs/>
          <w:sz w:val="22"/>
          <w:szCs w:val="22"/>
        </w:rPr>
        <w:t xml:space="preserve"> </w:t>
      </w:r>
      <w:r w:rsidRPr="00456B1A">
        <w:rPr>
          <w:bCs/>
          <w:iCs/>
          <w:sz w:val="22"/>
          <w:szCs w:val="22"/>
        </w:rPr>
        <w:t>в РФ);</w:t>
      </w:r>
    </w:p>
    <w:p w:rsidR="0029374E" w:rsidRPr="00206829" w:rsidRDefault="0029374E" w:rsidP="0029374E">
      <w:pPr>
        <w:adjustRightInd w:val="0"/>
        <w:jc w:val="both"/>
        <w:rPr>
          <w:bCs/>
          <w:iCs/>
          <w:sz w:val="22"/>
          <w:szCs w:val="22"/>
        </w:rPr>
      </w:pPr>
    </w:p>
    <w:p w:rsidR="0029374E" w:rsidRPr="00456B1A" w:rsidRDefault="0029374E" w:rsidP="0029374E">
      <w:pPr>
        <w:adjustRightInd w:val="0"/>
        <w:jc w:val="both"/>
        <w:rPr>
          <w:bCs/>
          <w:iCs/>
          <w:sz w:val="22"/>
          <w:szCs w:val="22"/>
        </w:rPr>
      </w:pPr>
      <w:r w:rsidRPr="00456B1A">
        <w:rPr>
          <w:bCs/>
          <w:iCs/>
          <w:sz w:val="22"/>
          <w:szCs w:val="22"/>
        </w:rPr>
        <w:t>в)</w:t>
      </w:r>
      <w:r w:rsidRPr="009C653A">
        <w:rPr>
          <w:bCs/>
          <w:iCs/>
          <w:sz w:val="22"/>
          <w:szCs w:val="22"/>
        </w:rPr>
        <w:t xml:space="preserve">    </w:t>
      </w:r>
      <w:r w:rsidRPr="00456B1A">
        <w:rPr>
          <w:bCs/>
          <w:iCs/>
          <w:sz w:val="22"/>
          <w:szCs w:val="22"/>
        </w:rPr>
        <w:t>в случае если владельцем Облигаций является физическое лицо-нерезидент:</w:t>
      </w:r>
    </w:p>
    <w:p w:rsidR="0029374E" w:rsidRPr="00456B1A" w:rsidRDefault="0029374E" w:rsidP="0029374E">
      <w:pPr>
        <w:adjustRightInd w:val="0"/>
        <w:jc w:val="both"/>
        <w:rPr>
          <w:bCs/>
          <w:iCs/>
          <w:sz w:val="22"/>
          <w:szCs w:val="22"/>
        </w:rPr>
      </w:pPr>
      <w:r w:rsidRPr="00456B1A">
        <w:rPr>
          <w:bCs/>
          <w:iCs/>
          <w:sz w:val="22"/>
          <w:szCs w:val="22"/>
        </w:rPr>
        <w:t>- официальное подтверждение того, что физическое лицо является резидентом государства, с</w:t>
      </w:r>
      <w:r>
        <w:rPr>
          <w:bCs/>
          <w:iCs/>
          <w:sz w:val="22"/>
          <w:szCs w:val="22"/>
        </w:rPr>
        <w:t xml:space="preserve"> </w:t>
      </w:r>
      <w:r w:rsidRPr="00456B1A">
        <w:rPr>
          <w:bCs/>
          <w:iCs/>
          <w:sz w:val="22"/>
          <w:szCs w:val="22"/>
        </w:rPr>
        <w:t>которым РФ заключила действующий в течение соответствующего налогового периода (или его</w:t>
      </w:r>
      <w:r>
        <w:rPr>
          <w:bCs/>
          <w:iCs/>
          <w:sz w:val="22"/>
          <w:szCs w:val="22"/>
        </w:rPr>
        <w:t xml:space="preserve"> </w:t>
      </w:r>
      <w:r w:rsidRPr="00456B1A">
        <w:rPr>
          <w:bCs/>
          <w:iCs/>
          <w:sz w:val="22"/>
          <w:szCs w:val="22"/>
        </w:rPr>
        <w:t>части) договор (соглашение) об избежании двойного налогообложения;</w:t>
      </w:r>
    </w:p>
    <w:p w:rsidR="0029374E" w:rsidRPr="00206829" w:rsidRDefault="0029374E" w:rsidP="0029374E">
      <w:pPr>
        <w:adjustRightInd w:val="0"/>
        <w:jc w:val="both"/>
        <w:rPr>
          <w:bCs/>
          <w:iCs/>
          <w:sz w:val="22"/>
          <w:szCs w:val="22"/>
        </w:rPr>
      </w:pPr>
      <w:r w:rsidRPr="00456B1A">
        <w:rPr>
          <w:bCs/>
          <w:iCs/>
          <w:sz w:val="22"/>
          <w:szCs w:val="22"/>
        </w:rPr>
        <w:t>- официальное подтверждение того, что иностранное физическое лицо находится на</w:t>
      </w:r>
      <w:r>
        <w:rPr>
          <w:bCs/>
          <w:iCs/>
          <w:sz w:val="22"/>
          <w:szCs w:val="22"/>
        </w:rPr>
        <w:t xml:space="preserve"> </w:t>
      </w:r>
      <w:r w:rsidRPr="00456B1A">
        <w:rPr>
          <w:bCs/>
          <w:iCs/>
          <w:sz w:val="22"/>
          <w:szCs w:val="22"/>
        </w:rPr>
        <w:t>территории РФ более 183 дней (нотариально заверенная копия свидетельства о постановке указанного</w:t>
      </w:r>
      <w:r>
        <w:rPr>
          <w:bCs/>
          <w:iCs/>
          <w:sz w:val="22"/>
          <w:szCs w:val="22"/>
        </w:rPr>
        <w:t xml:space="preserve"> </w:t>
      </w:r>
      <w:r w:rsidRPr="00456B1A">
        <w:rPr>
          <w:bCs/>
          <w:iCs/>
          <w:sz w:val="22"/>
          <w:szCs w:val="22"/>
        </w:rPr>
        <w:t>физического лица на учет в налоговых органах Российской Федерации) и является налоговым</w:t>
      </w:r>
      <w:r>
        <w:rPr>
          <w:bCs/>
          <w:iCs/>
          <w:sz w:val="22"/>
          <w:szCs w:val="22"/>
        </w:rPr>
        <w:t xml:space="preserve"> </w:t>
      </w:r>
      <w:r w:rsidRPr="00456B1A">
        <w:rPr>
          <w:bCs/>
          <w:iCs/>
          <w:sz w:val="22"/>
          <w:szCs w:val="22"/>
        </w:rPr>
        <w:t>резидентом РФ для целей налогообложения доходов;</w:t>
      </w:r>
    </w:p>
    <w:p w:rsidR="0029374E" w:rsidRPr="00206829" w:rsidRDefault="0029374E" w:rsidP="0029374E">
      <w:pPr>
        <w:adjustRightInd w:val="0"/>
        <w:jc w:val="both"/>
        <w:rPr>
          <w:bCs/>
          <w:iCs/>
          <w:sz w:val="22"/>
          <w:szCs w:val="22"/>
        </w:rPr>
      </w:pPr>
    </w:p>
    <w:p w:rsidR="0029374E" w:rsidRPr="009C653A" w:rsidRDefault="0029374E" w:rsidP="0029374E">
      <w:pPr>
        <w:adjustRightInd w:val="0"/>
        <w:jc w:val="both"/>
        <w:rPr>
          <w:bCs/>
          <w:iCs/>
          <w:sz w:val="22"/>
          <w:szCs w:val="22"/>
        </w:rPr>
      </w:pPr>
      <w:r w:rsidRPr="00456B1A">
        <w:rPr>
          <w:bCs/>
          <w:iCs/>
          <w:sz w:val="22"/>
          <w:szCs w:val="22"/>
        </w:rPr>
        <w:t xml:space="preserve">г) </w:t>
      </w:r>
      <w:r w:rsidRPr="009C653A">
        <w:rPr>
          <w:bCs/>
          <w:iCs/>
          <w:sz w:val="22"/>
          <w:szCs w:val="22"/>
        </w:rPr>
        <w:t xml:space="preserve"> </w:t>
      </w:r>
      <w:r w:rsidRPr="00456B1A">
        <w:rPr>
          <w:bCs/>
          <w:iCs/>
          <w:sz w:val="22"/>
          <w:szCs w:val="22"/>
        </w:rPr>
        <w:t>российским гражданам – владельцам Облигаций, проживающим за пределами территории</w:t>
      </w:r>
      <w:r>
        <w:rPr>
          <w:bCs/>
          <w:iCs/>
          <w:sz w:val="22"/>
          <w:szCs w:val="22"/>
        </w:rPr>
        <w:t xml:space="preserve"> </w:t>
      </w:r>
      <w:r w:rsidRPr="00456B1A">
        <w:rPr>
          <w:bCs/>
          <w:iCs/>
          <w:sz w:val="22"/>
          <w:szCs w:val="22"/>
        </w:rPr>
        <w:t>Российской Федерации, либо лицу, уполномоченному владельцем совершать действия, направленные на</w:t>
      </w:r>
      <w:r>
        <w:rPr>
          <w:bCs/>
          <w:iCs/>
          <w:sz w:val="22"/>
          <w:szCs w:val="22"/>
        </w:rPr>
        <w:t xml:space="preserve"> </w:t>
      </w:r>
      <w:r w:rsidRPr="00456B1A">
        <w:rPr>
          <w:bCs/>
          <w:iCs/>
          <w:sz w:val="22"/>
          <w:szCs w:val="22"/>
        </w:rPr>
        <w:t>получение выплат по Облигациям, предварительно запросив у такого российского гражданина,</w:t>
      </w:r>
      <w:r>
        <w:rPr>
          <w:bCs/>
          <w:iCs/>
          <w:sz w:val="22"/>
          <w:szCs w:val="22"/>
        </w:rPr>
        <w:t xml:space="preserve"> </w:t>
      </w:r>
      <w:r w:rsidRPr="00456B1A">
        <w:rPr>
          <w:bCs/>
          <w:iCs/>
          <w:sz w:val="22"/>
          <w:szCs w:val="22"/>
        </w:rPr>
        <w:t xml:space="preserve">необходимо предоставить </w:t>
      </w:r>
      <w:r>
        <w:rPr>
          <w:bCs/>
          <w:iCs/>
          <w:sz w:val="22"/>
          <w:szCs w:val="22"/>
        </w:rPr>
        <w:t>Эмитент</w:t>
      </w:r>
      <w:r w:rsidRPr="00456B1A">
        <w:rPr>
          <w:bCs/>
          <w:iCs/>
          <w:sz w:val="22"/>
          <w:szCs w:val="22"/>
        </w:rPr>
        <w:t>у, заявление в произвольной форме о признании российским</w:t>
      </w:r>
      <w:r>
        <w:rPr>
          <w:bCs/>
          <w:iCs/>
          <w:sz w:val="22"/>
          <w:szCs w:val="22"/>
        </w:rPr>
        <w:t xml:space="preserve"> </w:t>
      </w:r>
      <w:r w:rsidRPr="00456B1A">
        <w:rPr>
          <w:bCs/>
          <w:iCs/>
          <w:sz w:val="22"/>
          <w:szCs w:val="22"/>
        </w:rPr>
        <w:t>гражданином своего статуса налогового нерезидента в соответствии со статьей 207 Налогового</w:t>
      </w:r>
      <w:r>
        <w:rPr>
          <w:bCs/>
          <w:iCs/>
          <w:sz w:val="22"/>
          <w:szCs w:val="22"/>
        </w:rPr>
        <w:t xml:space="preserve"> </w:t>
      </w:r>
      <w:r w:rsidRPr="00456B1A">
        <w:rPr>
          <w:bCs/>
          <w:iCs/>
          <w:sz w:val="22"/>
          <w:szCs w:val="22"/>
        </w:rPr>
        <w:t>кодекса Российской Федерации на соответствующую дату выплат.</w:t>
      </w:r>
    </w:p>
    <w:p w:rsidR="0029374E" w:rsidRPr="009C653A" w:rsidRDefault="0029374E" w:rsidP="0029374E">
      <w:pPr>
        <w:adjustRightInd w:val="0"/>
        <w:jc w:val="both"/>
        <w:rPr>
          <w:bCs/>
          <w:iCs/>
          <w:sz w:val="22"/>
          <w:szCs w:val="22"/>
        </w:rPr>
      </w:pPr>
    </w:p>
    <w:p w:rsidR="0029374E" w:rsidRPr="00456B1A" w:rsidRDefault="0029374E" w:rsidP="0029374E">
      <w:pPr>
        <w:adjustRightInd w:val="0"/>
        <w:ind w:firstLine="720"/>
        <w:jc w:val="both"/>
        <w:rPr>
          <w:bCs/>
          <w:iCs/>
          <w:sz w:val="22"/>
          <w:szCs w:val="22"/>
        </w:rPr>
      </w:pPr>
      <w:r w:rsidRPr="00456B1A">
        <w:rPr>
          <w:bCs/>
          <w:iCs/>
          <w:sz w:val="22"/>
          <w:szCs w:val="22"/>
        </w:rPr>
        <w:t xml:space="preserve">В случае непредоставления или несвоевременного предоставления указанных документов </w:t>
      </w:r>
      <w:r>
        <w:rPr>
          <w:bCs/>
          <w:iCs/>
          <w:sz w:val="22"/>
          <w:szCs w:val="22"/>
        </w:rPr>
        <w:t>Эмитент</w:t>
      </w:r>
      <w:r w:rsidRPr="00456B1A">
        <w:rPr>
          <w:bCs/>
          <w:iCs/>
          <w:sz w:val="22"/>
          <w:szCs w:val="22"/>
        </w:rPr>
        <w:t xml:space="preserve"> не</w:t>
      </w:r>
      <w:r>
        <w:rPr>
          <w:bCs/>
          <w:iCs/>
          <w:sz w:val="22"/>
          <w:szCs w:val="22"/>
        </w:rPr>
        <w:t xml:space="preserve"> </w:t>
      </w:r>
      <w:r w:rsidRPr="00456B1A">
        <w:rPr>
          <w:bCs/>
          <w:iCs/>
          <w:sz w:val="22"/>
          <w:szCs w:val="22"/>
        </w:rPr>
        <w:t>несет ответственности перед владельцами за неприменение соответствующих ставок</w:t>
      </w:r>
      <w:r>
        <w:rPr>
          <w:bCs/>
          <w:iCs/>
          <w:sz w:val="22"/>
          <w:szCs w:val="22"/>
        </w:rPr>
        <w:t xml:space="preserve"> </w:t>
      </w:r>
      <w:r w:rsidRPr="00456B1A">
        <w:rPr>
          <w:bCs/>
          <w:iCs/>
          <w:sz w:val="22"/>
          <w:szCs w:val="22"/>
        </w:rPr>
        <w:t>налогообложения.</w:t>
      </w:r>
    </w:p>
    <w:p w:rsidR="0029374E" w:rsidRPr="00456B1A" w:rsidRDefault="0029374E" w:rsidP="0029374E">
      <w:pPr>
        <w:adjustRightInd w:val="0"/>
        <w:ind w:firstLine="720"/>
        <w:jc w:val="both"/>
        <w:rPr>
          <w:bCs/>
          <w:iCs/>
          <w:sz w:val="22"/>
          <w:szCs w:val="22"/>
        </w:rPr>
      </w:pPr>
      <w:r w:rsidRPr="00456B1A">
        <w:rPr>
          <w:bCs/>
          <w:iCs/>
          <w:sz w:val="22"/>
          <w:szCs w:val="22"/>
        </w:rPr>
        <w:t>Претензия направляется заказным письмом с уведомлением о вручении и описью вложения по адресу</w:t>
      </w:r>
      <w:r>
        <w:rPr>
          <w:bCs/>
          <w:iCs/>
          <w:sz w:val="22"/>
          <w:szCs w:val="22"/>
        </w:rPr>
        <w:t xml:space="preserve"> </w:t>
      </w:r>
      <w:r w:rsidRPr="00456B1A">
        <w:rPr>
          <w:bCs/>
          <w:iCs/>
          <w:sz w:val="22"/>
          <w:szCs w:val="22"/>
        </w:rPr>
        <w:t xml:space="preserve">место нахождения </w:t>
      </w:r>
      <w:r>
        <w:rPr>
          <w:bCs/>
          <w:iCs/>
          <w:sz w:val="22"/>
          <w:szCs w:val="22"/>
        </w:rPr>
        <w:t>Эмитент</w:t>
      </w:r>
      <w:r w:rsidRPr="00456B1A">
        <w:rPr>
          <w:bCs/>
          <w:iCs/>
          <w:sz w:val="22"/>
          <w:szCs w:val="22"/>
        </w:rPr>
        <w:t xml:space="preserve">а или вручается под расписку уполномоченному лицу </w:t>
      </w:r>
      <w:r>
        <w:rPr>
          <w:bCs/>
          <w:iCs/>
          <w:sz w:val="22"/>
          <w:szCs w:val="22"/>
        </w:rPr>
        <w:t>Эмитент</w:t>
      </w:r>
      <w:r w:rsidRPr="00456B1A">
        <w:rPr>
          <w:bCs/>
          <w:iCs/>
          <w:sz w:val="22"/>
          <w:szCs w:val="22"/>
        </w:rPr>
        <w:t>а.</w:t>
      </w:r>
      <w:r>
        <w:rPr>
          <w:bCs/>
          <w:iCs/>
          <w:sz w:val="22"/>
          <w:szCs w:val="22"/>
        </w:rPr>
        <w:t xml:space="preserve"> </w:t>
      </w:r>
      <w:r w:rsidRPr="00456B1A">
        <w:rPr>
          <w:bCs/>
          <w:iCs/>
          <w:sz w:val="22"/>
          <w:szCs w:val="22"/>
        </w:rPr>
        <w:t xml:space="preserve">Претензия рассматривается </w:t>
      </w:r>
      <w:r>
        <w:rPr>
          <w:bCs/>
          <w:iCs/>
          <w:sz w:val="22"/>
          <w:szCs w:val="22"/>
        </w:rPr>
        <w:t>Эмитент</w:t>
      </w:r>
      <w:r w:rsidRPr="00456B1A">
        <w:rPr>
          <w:bCs/>
          <w:iCs/>
          <w:sz w:val="22"/>
          <w:szCs w:val="22"/>
        </w:rPr>
        <w:t>ом в течение 5 (Пяти) дней (далее – срок рассмотрения</w:t>
      </w:r>
      <w:r>
        <w:rPr>
          <w:bCs/>
          <w:iCs/>
          <w:sz w:val="22"/>
          <w:szCs w:val="22"/>
        </w:rPr>
        <w:t xml:space="preserve"> </w:t>
      </w:r>
      <w:r w:rsidRPr="00456B1A">
        <w:rPr>
          <w:bCs/>
          <w:iCs/>
          <w:sz w:val="22"/>
          <w:szCs w:val="22"/>
        </w:rPr>
        <w:t>Претензии).</w:t>
      </w:r>
      <w:r>
        <w:rPr>
          <w:bCs/>
          <w:iCs/>
          <w:sz w:val="22"/>
          <w:szCs w:val="22"/>
        </w:rPr>
        <w:t xml:space="preserve"> </w:t>
      </w:r>
      <w:r w:rsidRPr="00456B1A">
        <w:rPr>
          <w:bCs/>
          <w:iCs/>
          <w:sz w:val="22"/>
          <w:szCs w:val="22"/>
        </w:rPr>
        <w:t xml:space="preserve">В случае технического дефолта/неисполнения </w:t>
      </w:r>
      <w:r>
        <w:rPr>
          <w:bCs/>
          <w:iCs/>
          <w:sz w:val="22"/>
          <w:szCs w:val="22"/>
        </w:rPr>
        <w:t>Эмитент</w:t>
      </w:r>
      <w:r w:rsidRPr="00456B1A">
        <w:rPr>
          <w:bCs/>
          <w:iCs/>
          <w:sz w:val="22"/>
          <w:szCs w:val="22"/>
        </w:rPr>
        <w:t>ом обязательства по приобретению, выплате</w:t>
      </w:r>
      <w:r>
        <w:rPr>
          <w:bCs/>
          <w:iCs/>
          <w:sz w:val="22"/>
          <w:szCs w:val="22"/>
        </w:rPr>
        <w:t xml:space="preserve"> </w:t>
      </w:r>
      <w:r w:rsidRPr="00456B1A">
        <w:rPr>
          <w:bCs/>
          <w:iCs/>
          <w:sz w:val="22"/>
          <w:szCs w:val="22"/>
        </w:rPr>
        <w:t>купонных выплат, суммы основного долга по Облигациям (дефолта по исполнению обязательств по</w:t>
      </w:r>
      <w:r>
        <w:rPr>
          <w:bCs/>
          <w:iCs/>
          <w:sz w:val="22"/>
          <w:szCs w:val="22"/>
        </w:rPr>
        <w:t xml:space="preserve"> </w:t>
      </w:r>
      <w:r w:rsidRPr="00456B1A">
        <w:rPr>
          <w:bCs/>
          <w:iCs/>
          <w:sz w:val="22"/>
          <w:szCs w:val="22"/>
        </w:rPr>
        <w:t>выплате какой-либо из указанных сумм) владельцы Облигаций или уполномоченные ими лица вправе</w:t>
      </w:r>
      <w:r>
        <w:rPr>
          <w:bCs/>
          <w:iCs/>
          <w:sz w:val="22"/>
          <w:szCs w:val="22"/>
        </w:rPr>
        <w:t xml:space="preserve"> </w:t>
      </w:r>
      <w:r w:rsidRPr="00456B1A">
        <w:rPr>
          <w:bCs/>
          <w:iCs/>
          <w:sz w:val="22"/>
          <w:szCs w:val="22"/>
        </w:rPr>
        <w:t>предъявить Претензию с требованием о выплате процентов за несвоевременное выплату какой-либо из</w:t>
      </w:r>
      <w:r>
        <w:rPr>
          <w:bCs/>
          <w:iCs/>
          <w:sz w:val="22"/>
          <w:szCs w:val="22"/>
        </w:rPr>
        <w:t xml:space="preserve"> </w:t>
      </w:r>
      <w:r w:rsidRPr="00456B1A">
        <w:rPr>
          <w:bCs/>
          <w:iCs/>
          <w:sz w:val="22"/>
          <w:szCs w:val="22"/>
        </w:rPr>
        <w:t>указанных сумм в соответствии со статьей 395 Гражданского кодекса Российской Федерации,</w:t>
      </w:r>
      <w:r>
        <w:rPr>
          <w:bCs/>
          <w:iCs/>
          <w:sz w:val="22"/>
          <w:szCs w:val="22"/>
        </w:rPr>
        <w:t xml:space="preserve"> </w:t>
      </w:r>
      <w:r w:rsidRPr="00456B1A">
        <w:rPr>
          <w:bCs/>
          <w:iCs/>
          <w:sz w:val="22"/>
          <w:szCs w:val="22"/>
        </w:rPr>
        <w:t>начиная с дня, следующего за датой, в которую обязательство должно было быть исполнено. В этом</w:t>
      </w:r>
      <w:r>
        <w:rPr>
          <w:bCs/>
          <w:iCs/>
          <w:sz w:val="22"/>
          <w:szCs w:val="22"/>
        </w:rPr>
        <w:t xml:space="preserve"> </w:t>
      </w:r>
      <w:r w:rsidRPr="00456B1A">
        <w:rPr>
          <w:bCs/>
          <w:iCs/>
          <w:sz w:val="22"/>
          <w:szCs w:val="22"/>
        </w:rPr>
        <w:t xml:space="preserve">случае </w:t>
      </w:r>
      <w:r>
        <w:rPr>
          <w:bCs/>
          <w:iCs/>
          <w:sz w:val="22"/>
          <w:szCs w:val="22"/>
        </w:rPr>
        <w:t>Эмитент</w:t>
      </w:r>
      <w:r w:rsidRPr="00456B1A">
        <w:rPr>
          <w:bCs/>
          <w:iCs/>
          <w:sz w:val="22"/>
          <w:szCs w:val="22"/>
        </w:rPr>
        <w:t xml:space="preserve"> в течение 5 (Пяти) дней с даты получения Претензии владельца Облигаций</w:t>
      </w:r>
      <w:r>
        <w:rPr>
          <w:bCs/>
          <w:iCs/>
          <w:sz w:val="22"/>
          <w:szCs w:val="22"/>
        </w:rPr>
        <w:t xml:space="preserve"> </w:t>
      </w:r>
      <w:r w:rsidRPr="00456B1A">
        <w:rPr>
          <w:bCs/>
          <w:iCs/>
          <w:sz w:val="22"/>
          <w:szCs w:val="22"/>
        </w:rPr>
        <w:t>рассматривает такую Претензию и перечисляет причитающиеся суммы в адрес владельца Облигаций,</w:t>
      </w:r>
      <w:r>
        <w:rPr>
          <w:bCs/>
          <w:iCs/>
          <w:sz w:val="22"/>
          <w:szCs w:val="22"/>
        </w:rPr>
        <w:t xml:space="preserve"> </w:t>
      </w:r>
      <w:r w:rsidRPr="00456B1A">
        <w:rPr>
          <w:bCs/>
          <w:iCs/>
          <w:sz w:val="22"/>
          <w:szCs w:val="22"/>
        </w:rPr>
        <w:t>предъявившего Претензию, не позднее 5 (Пяти) дней с даты получения Претензии.</w:t>
      </w:r>
    </w:p>
    <w:p w:rsidR="0029374E" w:rsidRPr="00456B1A" w:rsidRDefault="0029374E" w:rsidP="0029374E">
      <w:pPr>
        <w:adjustRightInd w:val="0"/>
        <w:ind w:firstLine="720"/>
        <w:jc w:val="both"/>
        <w:rPr>
          <w:bCs/>
          <w:iCs/>
          <w:sz w:val="22"/>
          <w:szCs w:val="22"/>
        </w:rPr>
      </w:pPr>
      <w:r w:rsidRPr="00456B1A">
        <w:rPr>
          <w:bCs/>
          <w:iCs/>
          <w:sz w:val="22"/>
          <w:szCs w:val="22"/>
        </w:rPr>
        <w:t xml:space="preserve">В случаях неисполнения </w:t>
      </w:r>
      <w:r>
        <w:rPr>
          <w:bCs/>
          <w:iCs/>
          <w:sz w:val="22"/>
          <w:szCs w:val="22"/>
        </w:rPr>
        <w:t>Эмитент</w:t>
      </w:r>
      <w:r w:rsidRPr="00456B1A">
        <w:rPr>
          <w:bCs/>
          <w:iCs/>
          <w:sz w:val="22"/>
          <w:szCs w:val="22"/>
        </w:rPr>
        <w:t>ом обязательств по выплате купонных выплат по Облигациям отказа</w:t>
      </w:r>
      <w:r>
        <w:rPr>
          <w:bCs/>
          <w:iCs/>
          <w:sz w:val="22"/>
          <w:szCs w:val="22"/>
        </w:rPr>
        <w:t xml:space="preserve"> </w:t>
      </w:r>
      <w:r w:rsidRPr="00456B1A">
        <w:rPr>
          <w:bCs/>
          <w:iCs/>
          <w:sz w:val="22"/>
          <w:szCs w:val="22"/>
        </w:rPr>
        <w:t xml:space="preserve">от исполнения указанных обязательств </w:t>
      </w:r>
      <w:r>
        <w:rPr>
          <w:bCs/>
          <w:iCs/>
          <w:sz w:val="22"/>
          <w:szCs w:val="22"/>
        </w:rPr>
        <w:t>Эмитент</w:t>
      </w:r>
      <w:r w:rsidRPr="00456B1A">
        <w:rPr>
          <w:bCs/>
          <w:iCs/>
          <w:sz w:val="22"/>
          <w:szCs w:val="22"/>
        </w:rPr>
        <w:t xml:space="preserve"> в течение 5 (Пяти) дней с даты получения</w:t>
      </w:r>
      <w:r>
        <w:rPr>
          <w:bCs/>
          <w:iCs/>
          <w:sz w:val="22"/>
          <w:szCs w:val="22"/>
        </w:rPr>
        <w:t xml:space="preserve"> </w:t>
      </w:r>
      <w:r w:rsidRPr="00456B1A">
        <w:rPr>
          <w:bCs/>
          <w:iCs/>
          <w:sz w:val="22"/>
          <w:szCs w:val="22"/>
        </w:rPr>
        <w:t>Претензии владельца Облигаций рассматривает такую Претензию и в течение 5 (Пяти) рабочих дней</w:t>
      </w:r>
      <w:r>
        <w:rPr>
          <w:bCs/>
          <w:iCs/>
          <w:sz w:val="22"/>
          <w:szCs w:val="22"/>
        </w:rPr>
        <w:t xml:space="preserve"> </w:t>
      </w:r>
      <w:r w:rsidRPr="00456B1A">
        <w:rPr>
          <w:bCs/>
          <w:iCs/>
          <w:sz w:val="22"/>
          <w:szCs w:val="22"/>
        </w:rPr>
        <w:t>с даты акцепта Претензии перечисляет причитающиеся суммы в адрес владельца Облигаций,</w:t>
      </w:r>
      <w:r>
        <w:rPr>
          <w:bCs/>
          <w:iCs/>
          <w:sz w:val="22"/>
          <w:szCs w:val="22"/>
        </w:rPr>
        <w:t xml:space="preserve"> </w:t>
      </w:r>
      <w:r w:rsidRPr="00456B1A">
        <w:rPr>
          <w:bCs/>
          <w:iCs/>
          <w:sz w:val="22"/>
          <w:szCs w:val="22"/>
        </w:rPr>
        <w:t>предъявившего Претензию.</w:t>
      </w:r>
    </w:p>
    <w:p w:rsidR="0029374E" w:rsidRPr="00456B1A" w:rsidRDefault="0029374E" w:rsidP="0029374E">
      <w:pPr>
        <w:adjustRightInd w:val="0"/>
        <w:ind w:firstLine="720"/>
        <w:jc w:val="both"/>
        <w:rPr>
          <w:bCs/>
          <w:iCs/>
          <w:sz w:val="22"/>
          <w:szCs w:val="22"/>
        </w:rPr>
      </w:pPr>
      <w:r w:rsidRPr="00456B1A">
        <w:rPr>
          <w:bCs/>
          <w:iCs/>
          <w:sz w:val="22"/>
          <w:szCs w:val="22"/>
        </w:rPr>
        <w:t>В том случае, если будет удовлетворена хотя бы одна Претензия, в результате которой будет</w:t>
      </w:r>
      <w:r>
        <w:rPr>
          <w:bCs/>
          <w:iCs/>
          <w:sz w:val="22"/>
          <w:szCs w:val="22"/>
        </w:rPr>
        <w:t xml:space="preserve"> </w:t>
      </w:r>
      <w:r w:rsidRPr="00456B1A">
        <w:rPr>
          <w:bCs/>
          <w:iCs/>
          <w:sz w:val="22"/>
          <w:szCs w:val="22"/>
        </w:rPr>
        <w:t>выплачена сумма купонного дохода за законченный купонный период, то выплата указанной суммы</w:t>
      </w:r>
      <w:r>
        <w:rPr>
          <w:bCs/>
          <w:iCs/>
          <w:sz w:val="22"/>
          <w:szCs w:val="22"/>
        </w:rPr>
        <w:t xml:space="preserve"> </w:t>
      </w:r>
      <w:r w:rsidRPr="00456B1A">
        <w:rPr>
          <w:bCs/>
          <w:iCs/>
          <w:sz w:val="22"/>
          <w:szCs w:val="22"/>
        </w:rPr>
        <w:t>остальным владельцам, которые не предъявляли Претензий, не может быть осуществлена в порядке,</w:t>
      </w:r>
      <w:r>
        <w:rPr>
          <w:bCs/>
          <w:iCs/>
          <w:sz w:val="22"/>
          <w:szCs w:val="22"/>
        </w:rPr>
        <w:t xml:space="preserve"> </w:t>
      </w:r>
      <w:r w:rsidRPr="00456B1A">
        <w:rPr>
          <w:bCs/>
          <w:iCs/>
          <w:sz w:val="22"/>
          <w:szCs w:val="22"/>
        </w:rPr>
        <w:t xml:space="preserve">предусмотренном разделом 9.4 Решения о выпуске ценных бумаг. В таком случае </w:t>
      </w:r>
      <w:r>
        <w:rPr>
          <w:bCs/>
          <w:iCs/>
          <w:sz w:val="22"/>
          <w:szCs w:val="22"/>
        </w:rPr>
        <w:t>Эмитент</w:t>
      </w:r>
      <w:r w:rsidRPr="00456B1A">
        <w:rPr>
          <w:bCs/>
          <w:iCs/>
          <w:sz w:val="22"/>
          <w:szCs w:val="22"/>
        </w:rPr>
        <w:t xml:space="preserve"> должен</w:t>
      </w:r>
      <w:r>
        <w:rPr>
          <w:bCs/>
          <w:iCs/>
          <w:sz w:val="22"/>
          <w:szCs w:val="22"/>
        </w:rPr>
        <w:t xml:space="preserve"> </w:t>
      </w:r>
      <w:r w:rsidRPr="00456B1A">
        <w:rPr>
          <w:bCs/>
          <w:iCs/>
          <w:sz w:val="22"/>
          <w:szCs w:val="22"/>
        </w:rPr>
        <w:t>запросить у НРД список лиц, являющихся владельцами Облигаций на соответствующие даты (далее –</w:t>
      </w:r>
      <w:r>
        <w:rPr>
          <w:bCs/>
          <w:iCs/>
          <w:sz w:val="22"/>
          <w:szCs w:val="22"/>
        </w:rPr>
        <w:t xml:space="preserve"> </w:t>
      </w:r>
      <w:r w:rsidRPr="00456B1A">
        <w:rPr>
          <w:bCs/>
          <w:iCs/>
          <w:sz w:val="22"/>
          <w:szCs w:val="22"/>
        </w:rPr>
        <w:t>Список). Для осуществления указанных в настоящем абзаце выплат владельцам Облигаций указанным в</w:t>
      </w:r>
      <w:r>
        <w:rPr>
          <w:bCs/>
          <w:iCs/>
          <w:sz w:val="22"/>
          <w:szCs w:val="22"/>
        </w:rPr>
        <w:t xml:space="preserve"> </w:t>
      </w:r>
      <w:r w:rsidRPr="00456B1A">
        <w:rPr>
          <w:bCs/>
          <w:iCs/>
          <w:sz w:val="22"/>
          <w:szCs w:val="22"/>
        </w:rPr>
        <w:t xml:space="preserve">Списке, которые не предъявляли Претензии, </w:t>
      </w:r>
      <w:r>
        <w:rPr>
          <w:bCs/>
          <w:iCs/>
          <w:sz w:val="22"/>
          <w:szCs w:val="22"/>
        </w:rPr>
        <w:t>Эмитент</w:t>
      </w:r>
      <w:r w:rsidRPr="00456B1A">
        <w:rPr>
          <w:bCs/>
          <w:iCs/>
          <w:sz w:val="22"/>
          <w:szCs w:val="22"/>
        </w:rPr>
        <w:t xml:space="preserve"> должен обеспечить перечисление</w:t>
      </w:r>
      <w:r>
        <w:rPr>
          <w:bCs/>
          <w:iCs/>
          <w:sz w:val="22"/>
          <w:szCs w:val="22"/>
        </w:rPr>
        <w:t xml:space="preserve"> </w:t>
      </w:r>
      <w:r w:rsidRPr="00456B1A">
        <w:rPr>
          <w:bCs/>
          <w:iCs/>
          <w:sz w:val="22"/>
          <w:szCs w:val="22"/>
        </w:rPr>
        <w:t>соответствующих сумм купонного дохода за законченный купонный период.</w:t>
      </w:r>
    </w:p>
    <w:p w:rsidR="0029374E" w:rsidRPr="00456B1A" w:rsidRDefault="0029374E" w:rsidP="0029374E">
      <w:pPr>
        <w:adjustRightInd w:val="0"/>
        <w:ind w:firstLine="720"/>
        <w:jc w:val="both"/>
        <w:rPr>
          <w:bCs/>
          <w:iCs/>
          <w:sz w:val="22"/>
          <w:szCs w:val="22"/>
        </w:rPr>
      </w:pPr>
      <w:r w:rsidRPr="00456B1A">
        <w:rPr>
          <w:bCs/>
          <w:iCs/>
          <w:sz w:val="22"/>
          <w:szCs w:val="22"/>
        </w:rPr>
        <w:t xml:space="preserve">В случаях неисполнения </w:t>
      </w:r>
      <w:r>
        <w:rPr>
          <w:bCs/>
          <w:iCs/>
          <w:sz w:val="22"/>
          <w:szCs w:val="22"/>
        </w:rPr>
        <w:t>Эмитент</w:t>
      </w:r>
      <w:r w:rsidRPr="00456B1A">
        <w:rPr>
          <w:bCs/>
          <w:iCs/>
          <w:sz w:val="22"/>
          <w:szCs w:val="22"/>
        </w:rPr>
        <w:t>ом обязательств по выплате суммы основного долга перевод</w:t>
      </w:r>
      <w:r>
        <w:rPr>
          <w:bCs/>
          <w:iCs/>
          <w:sz w:val="22"/>
          <w:szCs w:val="22"/>
        </w:rPr>
        <w:t xml:space="preserve"> </w:t>
      </w:r>
      <w:r w:rsidRPr="00456B1A">
        <w:rPr>
          <w:bCs/>
          <w:iCs/>
          <w:sz w:val="22"/>
          <w:szCs w:val="22"/>
        </w:rPr>
        <w:t xml:space="preserve">Облигаций со счета депо, открытого в НРД владельцу или его уполномоченному лицу на </w:t>
      </w:r>
      <w:r>
        <w:rPr>
          <w:bCs/>
          <w:iCs/>
          <w:sz w:val="22"/>
          <w:szCs w:val="22"/>
        </w:rPr>
        <w:t>эмиссионный счет</w:t>
      </w:r>
      <w:r w:rsidRPr="00456B1A">
        <w:rPr>
          <w:bCs/>
          <w:iCs/>
          <w:sz w:val="22"/>
          <w:szCs w:val="22"/>
        </w:rPr>
        <w:t xml:space="preserve"> </w:t>
      </w:r>
      <w:r>
        <w:rPr>
          <w:bCs/>
          <w:iCs/>
          <w:sz w:val="22"/>
          <w:szCs w:val="22"/>
        </w:rPr>
        <w:t>Эмитента</w:t>
      </w:r>
      <w:r w:rsidRPr="00456B1A">
        <w:rPr>
          <w:bCs/>
          <w:iCs/>
          <w:sz w:val="22"/>
          <w:szCs w:val="22"/>
        </w:rPr>
        <w:t xml:space="preserve"> и перевод соответствующей суммы денежных средств с банковского</w:t>
      </w:r>
      <w:r>
        <w:rPr>
          <w:bCs/>
          <w:iCs/>
          <w:sz w:val="22"/>
          <w:szCs w:val="22"/>
        </w:rPr>
        <w:t xml:space="preserve"> </w:t>
      </w:r>
      <w:r w:rsidRPr="00456B1A">
        <w:rPr>
          <w:bCs/>
          <w:iCs/>
          <w:sz w:val="22"/>
          <w:szCs w:val="22"/>
        </w:rPr>
        <w:t xml:space="preserve">счета, открытого в НРД </w:t>
      </w:r>
      <w:r>
        <w:rPr>
          <w:bCs/>
          <w:iCs/>
          <w:sz w:val="22"/>
          <w:szCs w:val="22"/>
        </w:rPr>
        <w:t>Эмитент</w:t>
      </w:r>
      <w:r w:rsidRPr="00456B1A">
        <w:rPr>
          <w:bCs/>
          <w:iCs/>
          <w:sz w:val="22"/>
          <w:szCs w:val="22"/>
        </w:rPr>
        <w:t>у или его уполномоченному лицу на банковский счет, открытый в</w:t>
      </w:r>
      <w:r>
        <w:rPr>
          <w:bCs/>
          <w:iCs/>
          <w:sz w:val="22"/>
          <w:szCs w:val="22"/>
        </w:rPr>
        <w:t xml:space="preserve"> </w:t>
      </w:r>
      <w:r w:rsidRPr="00456B1A">
        <w:rPr>
          <w:bCs/>
          <w:iCs/>
          <w:sz w:val="22"/>
          <w:szCs w:val="22"/>
        </w:rPr>
        <w:t>НРД владельцу или его уполномоченному лицу, может осуществляться по правилам, установленным</w:t>
      </w:r>
      <w:r>
        <w:rPr>
          <w:bCs/>
          <w:iCs/>
          <w:sz w:val="22"/>
          <w:szCs w:val="22"/>
        </w:rPr>
        <w:t xml:space="preserve"> </w:t>
      </w:r>
      <w:r w:rsidRPr="00456B1A">
        <w:rPr>
          <w:bCs/>
          <w:iCs/>
          <w:sz w:val="22"/>
          <w:szCs w:val="22"/>
        </w:rPr>
        <w:t>НРД для осуществления переводов ценных бумаг по встречным поручениям отправителя и получателя с</w:t>
      </w:r>
      <w:r>
        <w:rPr>
          <w:bCs/>
          <w:iCs/>
          <w:sz w:val="22"/>
          <w:szCs w:val="22"/>
        </w:rPr>
        <w:t xml:space="preserve"> </w:t>
      </w:r>
      <w:r w:rsidRPr="00456B1A">
        <w:rPr>
          <w:bCs/>
          <w:iCs/>
          <w:sz w:val="22"/>
          <w:szCs w:val="22"/>
        </w:rPr>
        <w:t>контролем ра</w:t>
      </w:r>
      <w:r>
        <w:rPr>
          <w:bCs/>
          <w:iCs/>
          <w:sz w:val="22"/>
          <w:szCs w:val="22"/>
        </w:rPr>
        <w:t xml:space="preserve">счетов по денежным средствам. </w:t>
      </w:r>
    </w:p>
    <w:p w:rsidR="0029374E" w:rsidRPr="00456B1A" w:rsidRDefault="0029374E" w:rsidP="0029374E">
      <w:pPr>
        <w:adjustRightInd w:val="0"/>
        <w:ind w:firstLine="720"/>
        <w:jc w:val="both"/>
        <w:rPr>
          <w:bCs/>
          <w:iCs/>
          <w:sz w:val="22"/>
          <w:szCs w:val="22"/>
        </w:rPr>
      </w:pPr>
      <w:r w:rsidRPr="00456B1A">
        <w:rPr>
          <w:bCs/>
          <w:iCs/>
          <w:sz w:val="22"/>
          <w:szCs w:val="22"/>
        </w:rPr>
        <w:t xml:space="preserve">Для осуществления указанного перевода </w:t>
      </w:r>
      <w:r>
        <w:rPr>
          <w:bCs/>
          <w:iCs/>
          <w:sz w:val="22"/>
          <w:szCs w:val="22"/>
        </w:rPr>
        <w:t>Эмитент</w:t>
      </w:r>
      <w:r w:rsidRPr="00456B1A">
        <w:rPr>
          <w:bCs/>
          <w:iCs/>
          <w:sz w:val="22"/>
          <w:szCs w:val="22"/>
        </w:rPr>
        <w:t xml:space="preserve"> в течение 5 (Пяти) дней с даты получения</w:t>
      </w:r>
      <w:r>
        <w:rPr>
          <w:bCs/>
          <w:iCs/>
          <w:sz w:val="22"/>
          <w:szCs w:val="22"/>
        </w:rPr>
        <w:t xml:space="preserve"> </w:t>
      </w:r>
      <w:r w:rsidRPr="00456B1A">
        <w:rPr>
          <w:bCs/>
          <w:iCs/>
          <w:sz w:val="22"/>
          <w:szCs w:val="22"/>
        </w:rPr>
        <w:t>Претензии о выплате суммы основного долга рассматривает такую Претензию и не позднее, чем в 5</w:t>
      </w:r>
      <w:r>
        <w:rPr>
          <w:bCs/>
          <w:iCs/>
          <w:sz w:val="22"/>
          <w:szCs w:val="22"/>
        </w:rPr>
        <w:t xml:space="preserve"> </w:t>
      </w:r>
      <w:r w:rsidRPr="00456B1A">
        <w:rPr>
          <w:bCs/>
          <w:iCs/>
          <w:sz w:val="22"/>
          <w:szCs w:val="22"/>
        </w:rPr>
        <w:t>(Пятый) рабочий день с даты истечения срока рассмотрения Претензии о выплате суммы основного</w:t>
      </w:r>
      <w:r>
        <w:rPr>
          <w:bCs/>
          <w:iCs/>
          <w:sz w:val="22"/>
          <w:szCs w:val="22"/>
        </w:rPr>
        <w:t xml:space="preserve"> </w:t>
      </w:r>
      <w:r w:rsidRPr="00456B1A">
        <w:rPr>
          <w:bCs/>
          <w:iCs/>
          <w:sz w:val="22"/>
          <w:szCs w:val="22"/>
        </w:rPr>
        <w:t>долга письменно уведомляет о принятом</w:t>
      </w:r>
      <w:r>
        <w:rPr>
          <w:bCs/>
          <w:iCs/>
          <w:sz w:val="22"/>
          <w:szCs w:val="22"/>
        </w:rPr>
        <w:t xml:space="preserve"> </w:t>
      </w:r>
      <w:r w:rsidRPr="00456B1A">
        <w:rPr>
          <w:bCs/>
          <w:iCs/>
          <w:sz w:val="22"/>
          <w:szCs w:val="22"/>
        </w:rPr>
        <w:t>решении об удовлетворении либо об отказе в удовлетворении (с указанием оснований) Претензии</w:t>
      </w:r>
      <w:r>
        <w:rPr>
          <w:bCs/>
          <w:iCs/>
          <w:sz w:val="22"/>
          <w:szCs w:val="22"/>
        </w:rPr>
        <w:t xml:space="preserve"> </w:t>
      </w:r>
      <w:r w:rsidRPr="00456B1A">
        <w:rPr>
          <w:bCs/>
          <w:iCs/>
          <w:sz w:val="22"/>
          <w:szCs w:val="22"/>
        </w:rPr>
        <w:t>владельца Облигаций или лица, уполномоченного владельцем совершать действия, направленные на</w:t>
      </w:r>
      <w:r>
        <w:rPr>
          <w:bCs/>
          <w:iCs/>
          <w:sz w:val="22"/>
          <w:szCs w:val="22"/>
        </w:rPr>
        <w:t xml:space="preserve"> </w:t>
      </w:r>
      <w:r w:rsidRPr="00456B1A">
        <w:rPr>
          <w:bCs/>
          <w:iCs/>
          <w:sz w:val="22"/>
          <w:szCs w:val="22"/>
        </w:rPr>
        <w:t>выплату суммы основного долга, направившего Претензию о выплате суммы основного долга.</w:t>
      </w:r>
      <w:r>
        <w:rPr>
          <w:bCs/>
          <w:iCs/>
          <w:sz w:val="22"/>
          <w:szCs w:val="22"/>
        </w:rPr>
        <w:t xml:space="preserve"> </w:t>
      </w:r>
      <w:r w:rsidRPr="00456B1A">
        <w:rPr>
          <w:bCs/>
          <w:iCs/>
          <w:sz w:val="22"/>
          <w:szCs w:val="22"/>
        </w:rPr>
        <w:t>Получение уведомления об отказе в удовлетворении Претензии о выплате суммы основного долга</w:t>
      </w:r>
      <w:r>
        <w:rPr>
          <w:bCs/>
          <w:iCs/>
          <w:sz w:val="22"/>
          <w:szCs w:val="22"/>
        </w:rPr>
        <w:t xml:space="preserve"> </w:t>
      </w:r>
      <w:r w:rsidRPr="00456B1A">
        <w:rPr>
          <w:bCs/>
          <w:iCs/>
          <w:sz w:val="22"/>
          <w:szCs w:val="22"/>
        </w:rPr>
        <w:t>не лишает владельца Облигаций права, обратиться с Претензией о выплате суммы основного долга</w:t>
      </w:r>
      <w:r>
        <w:rPr>
          <w:bCs/>
          <w:iCs/>
          <w:sz w:val="22"/>
          <w:szCs w:val="22"/>
        </w:rPr>
        <w:t xml:space="preserve"> </w:t>
      </w:r>
      <w:r w:rsidRPr="00456B1A">
        <w:rPr>
          <w:bCs/>
          <w:iCs/>
          <w:sz w:val="22"/>
          <w:szCs w:val="22"/>
        </w:rPr>
        <w:t>повторно.</w:t>
      </w:r>
    </w:p>
    <w:p w:rsidR="0029374E" w:rsidRPr="00456B1A" w:rsidRDefault="0029374E" w:rsidP="0029374E">
      <w:pPr>
        <w:adjustRightInd w:val="0"/>
        <w:ind w:firstLine="720"/>
        <w:jc w:val="both"/>
        <w:rPr>
          <w:bCs/>
          <w:iCs/>
          <w:sz w:val="22"/>
          <w:szCs w:val="22"/>
        </w:rPr>
      </w:pPr>
      <w:r w:rsidRPr="00456B1A">
        <w:rPr>
          <w:bCs/>
          <w:iCs/>
          <w:sz w:val="22"/>
          <w:szCs w:val="22"/>
        </w:rPr>
        <w:t xml:space="preserve">В Уведомлении об удовлетворении Претензии </w:t>
      </w:r>
      <w:r>
        <w:rPr>
          <w:bCs/>
          <w:iCs/>
          <w:sz w:val="22"/>
          <w:szCs w:val="22"/>
        </w:rPr>
        <w:t>Эмитент</w:t>
      </w:r>
      <w:r w:rsidRPr="00456B1A">
        <w:rPr>
          <w:bCs/>
          <w:iCs/>
          <w:sz w:val="22"/>
          <w:szCs w:val="22"/>
        </w:rPr>
        <w:t xml:space="preserve"> указывает реквизиты, необходимые для</w:t>
      </w:r>
    </w:p>
    <w:p w:rsidR="0029374E" w:rsidRPr="00456B1A" w:rsidRDefault="0029374E" w:rsidP="0029374E">
      <w:pPr>
        <w:adjustRightInd w:val="0"/>
        <w:jc w:val="both"/>
        <w:rPr>
          <w:bCs/>
          <w:iCs/>
          <w:sz w:val="22"/>
          <w:szCs w:val="22"/>
        </w:rPr>
      </w:pPr>
      <w:r w:rsidRPr="00456B1A">
        <w:rPr>
          <w:bCs/>
          <w:iCs/>
          <w:sz w:val="22"/>
          <w:szCs w:val="22"/>
        </w:rPr>
        <w:t>заполнения поручения депо по форме, установленной для перевода ценных бумаг с контролем расчетов</w:t>
      </w:r>
    </w:p>
    <w:p w:rsidR="0029374E" w:rsidRPr="00456B1A" w:rsidRDefault="0029374E" w:rsidP="0029374E">
      <w:pPr>
        <w:adjustRightInd w:val="0"/>
        <w:jc w:val="both"/>
        <w:rPr>
          <w:bCs/>
          <w:iCs/>
          <w:sz w:val="22"/>
          <w:szCs w:val="22"/>
        </w:rPr>
      </w:pPr>
      <w:r w:rsidRPr="00456B1A">
        <w:rPr>
          <w:bCs/>
          <w:iCs/>
          <w:sz w:val="22"/>
          <w:szCs w:val="22"/>
        </w:rPr>
        <w:t xml:space="preserve">по денежным средствам. После направления Уведомления об удовлетворении Претензии, </w:t>
      </w:r>
      <w:r>
        <w:rPr>
          <w:bCs/>
          <w:iCs/>
          <w:sz w:val="22"/>
          <w:szCs w:val="22"/>
        </w:rPr>
        <w:t xml:space="preserve">Эмитент </w:t>
      </w:r>
      <w:r w:rsidRPr="00456B1A">
        <w:rPr>
          <w:bCs/>
          <w:iCs/>
          <w:sz w:val="22"/>
          <w:szCs w:val="22"/>
        </w:rPr>
        <w:t>подает в НРД встречное поручение депо на перевод Облигаций (по форме, установленной для перевода</w:t>
      </w:r>
    </w:p>
    <w:p w:rsidR="0029374E" w:rsidRPr="00456B1A" w:rsidRDefault="0029374E" w:rsidP="0029374E">
      <w:pPr>
        <w:adjustRightInd w:val="0"/>
        <w:jc w:val="both"/>
        <w:rPr>
          <w:bCs/>
          <w:iCs/>
          <w:sz w:val="22"/>
          <w:szCs w:val="22"/>
        </w:rPr>
      </w:pPr>
      <w:r w:rsidRPr="00456B1A">
        <w:rPr>
          <w:bCs/>
          <w:iCs/>
          <w:sz w:val="22"/>
          <w:szCs w:val="22"/>
        </w:rPr>
        <w:t>ценных бумаг с контролем расчетов по денежным средствам) со счета депо, открытого в НРД</w:t>
      </w:r>
      <w:r>
        <w:rPr>
          <w:bCs/>
          <w:iCs/>
          <w:sz w:val="22"/>
          <w:szCs w:val="22"/>
        </w:rPr>
        <w:t xml:space="preserve"> </w:t>
      </w:r>
      <w:r w:rsidRPr="00456B1A">
        <w:rPr>
          <w:bCs/>
          <w:iCs/>
          <w:sz w:val="22"/>
          <w:szCs w:val="22"/>
        </w:rPr>
        <w:t>владельцу Облигаций или его уполномоченному лицу, на свой</w:t>
      </w:r>
      <w:r>
        <w:rPr>
          <w:bCs/>
          <w:iCs/>
          <w:sz w:val="22"/>
          <w:szCs w:val="22"/>
        </w:rPr>
        <w:t xml:space="preserve"> эмиссионный</w:t>
      </w:r>
      <w:r w:rsidRPr="00456B1A">
        <w:rPr>
          <w:bCs/>
          <w:iCs/>
          <w:sz w:val="22"/>
          <w:szCs w:val="22"/>
        </w:rPr>
        <w:t xml:space="preserve"> счет, в соответствии с реквизитами,</w:t>
      </w:r>
      <w:r>
        <w:rPr>
          <w:bCs/>
          <w:iCs/>
          <w:sz w:val="22"/>
          <w:szCs w:val="22"/>
        </w:rPr>
        <w:t xml:space="preserve"> </w:t>
      </w:r>
      <w:r w:rsidRPr="00456B1A">
        <w:rPr>
          <w:bCs/>
          <w:iCs/>
          <w:sz w:val="22"/>
          <w:szCs w:val="22"/>
        </w:rPr>
        <w:t xml:space="preserve">указанными в Претензии о выплате суммы основного долга, а также </w:t>
      </w:r>
      <w:r>
        <w:rPr>
          <w:bCs/>
          <w:iCs/>
          <w:sz w:val="22"/>
          <w:szCs w:val="22"/>
        </w:rPr>
        <w:t>Эмитент</w:t>
      </w:r>
      <w:r w:rsidRPr="00456B1A">
        <w:rPr>
          <w:bCs/>
          <w:iCs/>
          <w:sz w:val="22"/>
          <w:szCs w:val="22"/>
        </w:rPr>
        <w:t xml:space="preserve"> или его уполномоченное</w:t>
      </w:r>
      <w:r>
        <w:rPr>
          <w:bCs/>
          <w:iCs/>
          <w:sz w:val="22"/>
          <w:szCs w:val="22"/>
        </w:rPr>
        <w:t xml:space="preserve"> </w:t>
      </w:r>
      <w:r w:rsidRPr="00456B1A">
        <w:rPr>
          <w:bCs/>
          <w:iCs/>
          <w:sz w:val="22"/>
          <w:szCs w:val="22"/>
        </w:rPr>
        <w:t>лицо подает в НРД поручение на перевод денежных средств со своего банковского счета на банковский</w:t>
      </w:r>
      <w:r>
        <w:rPr>
          <w:bCs/>
          <w:iCs/>
          <w:sz w:val="22"/>
          <w:szCs w:val="22"/>
        </w:rPr>
        <w:t xml:space="preserve"> </w:t>
      </w:r>
      <w:r w:rsidRPr="00456B1A">
        <w:rPr>
          <w:bCs/>
          <w:iCs/>
          <w:sz w:val="22"/>
          <w:szCs w:val="22"/>
        </w:rPr>
        <w:t>счет владельца Облигаций или его уполномоченного лица, реквизиты которого указаны в</w:t>
      </w:r>
      <w:r>
        <w:rPr>
          <w:bCs/>
          <w:iCs/>
          <w:sz w:val="22"/>
          <w:szCs w:val="22"/>
        </w:rPr>
        <w:t xml:space="preserve"> </w:t>
      </w:r>
      <w:r w:rsidRPr="00456B1A">
        <w:rPr>
          <w:bCs/>
          <w:iCs/>
          <w:sz w:val="22"/>
          <w:szCs w:val="22"/>
        </w:rPr>
        <w:t>соответствующей Претензии о выплате суммы основного долга.</w:t>
      </w:r>
    </w:p>
    <w:p w:rsidR="0029374E" w:rsidRPr="00456B1A" w:rsidRDefault="0029374E" w:rsidP="0029374E">
      <w:pPr>
        <w:adjustRightInd w:val="0"/>
        <w:ind w:firstLine="720"/>
        <w:jc w:val="both"/>
        <w:rPr>
          <w:bCs/>
          <w:iCs/>
          <w:sz w:val="22"/>
          <w:szCs w:val="22"/>
        </w:rPr>
      </w:pPr>
      <w:r w:rsidRPr="00456B1A">
        <w:rPr>
          <w:bCs/>
          <w:iCs/>
          <w:sz w:val="22"/>
          <w:szCs w:val="22"/>
        </w:rPr>
        <w:t>Владелец Облигаций или его уполномоченное лицо после получения Уведомления об удовлетворении</w:t>
      </w:r>
      <w:r>
        <w:rPr>
          <w:bCs/>
          <w:iCs/>
          <w:sz w:val="22"/>
          <w:szCs w:val="22"/>
        </w:rPr>
        <w:t xml:space="preserve"> </w:t>
      </w:r>
      <w:r w:rsidRPr="00456B1A">
        <w:rPr>
          <w:bCs/>
          <w:iCs/>
          <w:sz w:val="22"/>
          <w:szCs w:val="22"/>
        </w:rPr>
        <w:t>Претензии подает в НРД поручение по форме, установленной для перевода ценных бумаг с контролем</w:t>
      </w:r>
      <w:r>
        <w:rPr>
          <w:bCs/>
          <w:iCs/>
          <w:sz w:val="22"/>
          <w:szCs w:val="22"/>
        </w:rPr>
        <w:t xml:space="preserve"> </w:t>
      </w:r>
      <w:r w:rsidRPr="00456B1A">
        <w:rPr>
          <w:bCs/>
          <w:iCs/>
          <w:sz w:val="22"/>
          <w:szCs w:val="22"/>
        </w:rPr>
        <w:t>расчетов по денежным средствам</w:t>
      </w:r>
      <w:r>
        <w:rPr>
          <w:bCs/>
          <w:iCs/>
          <w:sz w:val="22"/>
          <w:szCs w:val="22"/>
        </w:rPr>
        <w:t>,</w:t>
      </w:r>
      <w:r w:rsidRPr="00456B1A">
        <w:rPr>
          <w:bCs/>
          <w:iCs/>
          <w:sz w:val="22"/>
          <w:szCs w:val="22"/>
        </w:rPr>
        <w:t xml:space="preserve"> на перевод Облигаций со своего счета депо в НРД на</w:t>
      </w:r>
      <w:r>
        <w:rPr>
          <w:bCs/>
          <w:iCs/>
          <w:sz w:val="22"/>
          <w:szCs w:val="22"/>
        </w:rPr>
        <w:t xml:space="preserve"> эмиссионный</w:t>
      </w:r>
      <w:r w:rsidRPr="00456B1A">
        <w:rPr>
          <w:bCs/>
          <w:iCs/>
          <w:sz w:val="22"/>
          <w:szCs w:val="22"/>
        </w:rPr>
        <w:t xml:space="preserve"> счет</w:t>
      </w:r>
      <w:r>
        <w:rPr>
          <w:bCs/>
          <w:iCs/>
          <w:sz w:val="22"/>
          <w:szCs w:val="22"/>
        </w:rPr>
        <w:t xml:space="preserve"> Эмитент</w:t>
      </w:r>
      <w:r w:rsidRPr="00456B1A">
        <w:rPr>
          <w:bCs/>
          <w:iCs/>
          <w:sz w:val="22"/>
          <w:szCs w:val="22"/>
        </w:rPr>
        <w:t>а, открытый в НРД, в соответствии с реквизитами, указанными в Уведомлении об</w:t>
      </w:r>
      <w:r>
        <w:rPr>
          <w:bCs/>
          <w:iCs/>
          <w:sz w:val="22"/>
          <w:szCs w:val="22"/>
        </w:rPr>
        <w:t xml:space="preserve"> </w:t>
      </w:r>
      <w:r w:rsidRPr="00456B1A">
        <w:rPr>
          <w:bCs/>
          <w:iCs/>
          <w:sz w:val="22"/>
          <w:szCs w:val="22"/>
        </w:rPr>
        <w:t>удовлетворении Претензии о выплате суммы основного долга.</w:t>
      </w:r>
    </w:p>
    <w:p w:rsidR="0029374E" w:rsidRPr="00456B1A" w:rsidRDefault="0029374E" w:rsidP="0029374E">
      <w:pPr>
        <w:adjustRightInd w:val="0"/>
        <w:ind w:firstLine="720"/>
        <w:jc w:val="both"/>
        <w:rPr>
          <w:bCs/>
          <w:iCs/>
          <w:sz w:val="22"/>
          <w:szCs w:val="22"/>
        </w:rPr>
      </w:pPr>
      <w:r w:rsidRPr="00456B1A">
        <w:rPr>
          <w:bCs/>
          <w:iCs/>
          <w:sz w:val="22"/>
          <w:szCs w:val="22"/>
        </w:rPr>
        <w:t>В поручениях депо на перевод ценных бумаг с контролем расчетов по денежным средствам и в</w:t>
      </w:r>
    </w:p>
    <w:p w:rsidR="0029374E" w:rsidRPr="00456B1A" w:rsidRDefault="0029374E" w:rsidP="0029374E">
      <w:pPr>
        <w:adjustRightInd w:val="0"/>
        <w:jc w:val="both"/>
        <w:rPr>
          <w:bCs/>
          <w:iCs/>
          <w:sz w:val="22"/>
          <w:szCs w:val="22"/>
        </w:rPr>
      </w:pPr>
      <w:r w:rsidRPr="00456B1A">
        <w:rPr>
          <w:bCs/>
          <w:iCs/>
          <w:sz w:val="22"/>
          <w:szCs w:val="22"/>
        </w:rPr>
        <w:t>платежном поручении на перевод денежных средств стороны должны указать одинаковую дату</w:t>
      </w:r>
      <w:r>
        <w:rPr>
          <w:bCs/>
          <w:iCs/>
          <w:sz w:val="22"/>
          <w:szCs w:val="22"/>
        </w:rPr>
        <w:t xml:space="preserve"> </w:t>
      </w:r>
      <w:r w:rsidRPr="00456B1A">
        <w:rPr>
          <w:bCs/>
          <w:iCs/>
          <w:sz w:val="22"/>
          <w:szCs w:val="22"/>
        </w:rPr>
        <w:t>исполнения (далее – Дата исполнения).</w:t>
      </w:r>
    </w:p>
    <w:p w:rsidR="0029374E" w:rsidRPr="00456B1A" w:rsidRDefault="0029374E" w:rsidP="0029374E">
      <w:pPr>
        <w:adjustRightInd w:val="0"/>
        <w:ind w:firstLine="720"/>
        <w:jc w:val="both"/>
        <w:rPr>
          <w:bCs/>
          <w:iCs/>
          <w:sz w:val="22"/>
          <w:szCs w:val="22"/>
        </w:rPr>
      </w:pPr>
      <w:r w:rsidRPr="00456B1A">
        <w:rPr>
          <w:bCs/>
          <w:iCs/>
          <w:sz w:val="22"/>
          <w:szCs w:val="22"/>
        </w:rPr>
        <w:t>Дата исполнения не должна выпадать на нерабочий праздничный или выходной день – независимо от</w:t>
      </w:r>
      <w:r>
        <w:rPr>
          <w:bCs/>
          <w:iCs/>
          <w:sz w:val="22"/>
          <w:szCs w:val="22"/>
        </w:rPr>
        <w:t xml:space="preserve"> </w:t>
      </w:r>
      <w:r w:rsidRPr="00456B1A">
        <w:rPr>
          <w:bCs/>
          <w:iCs/>
          <w:sz w:val="22"/>
          <w:szCs w:val="22"/>
        </w:rPr>
        <w:t>того, будет ли это государственный выходной день или выходной день для расчетных операций.</w:t>
      </w:r>
    </w:p>
    <w:p w:rsidR="0029374E" w:rsidRPr="00456B1A" w:rsidRDefault="0029374E" w:rsidP="0029374E">
      <w:pPr>
        <w:adjustRightInd w:val="0"/>
        <w:ind w:firstLine="720"/>
        <w:jc w:val="both"/>
        <w:rPr>
          <w:bCs/>
          <w:iCs/>
          <w:sz w:val="22"/>
          <w:szCs w:val="22"/>
        </w:rPr>
      </w:pPr>
      <w:r w:rsidRPr="00456B1A">
        <w:rPr>
          <w:bCs/>
          <w:iCs/>
          <w:sz w:val="22"/>
          <w:szCs w:val="22"/>
        </w:rPr>
        <w:t xml:space="preserve">В случае неисполнения </w:t>
      </w:r>
      <w:r>
        <w:rPr>
          <w:bCs/>
          <w:iCs/>
          <w:sz w:val="22"/>
          <w:szCs w:val="22"/>
        </w:rPr>
        <w:t>Эмитент</w:t>
      </w:r>
      <w:r w:rsidRPr="00456B1A">
        <w:rPr>
          <w:bCs/>
          <w:iCs/>
          <w:sz w:val="22"/>
          <w:szCs w:val="22"/>
        </w:rPr>
        <w:t>ом обязательств по Облигациям или просрочки исполнения указанных</w:t>
      </w:r>
      <w:r>
        <w:rPr>
          <w:bCs/>
          <w:iCs/>
          <w:sz w:val="22"/>
          <w:szCs w:val="22"/>
        </w:rPr>
        <w:t xml:space="preserve"> </w:t>
      </w:r>
      <w:r w:rsidRPr="00456B1A">
        <w:rPr>
          <w:bCs/>
          <w:iCs/>
          <w:sz w:val="22"/>
          <w:szCs w:val="22"/>
        </w:rPr>
        <w:t xml:space="preserve">обязательств (дефолта) владельцы Облигаций могут обращаться в суд с иском к </w:t>
      </w:r>
      <w:r>
        <w:rPr>
          <w:bCs/>
          <w:iCs/>
          <w:sz w:val="22"/>
          <w:szCs w:val="22"/>
        </w:rPr>
        <w:t>Эмитент</w:t>
      </w:r>
      <w:r w:rsidRPr="00456B1A">
        <w:rPr>
          <w:bCs/>
          <w:iCs/>
          <w:sz w:val="22"/>
          <w:szCs w:val="22"/>
        </w:rPr>
        <w:t>у с</w:t>
      </w:r>
      <w:r>
        <w:rPr>
          <w:bCs/>
          <w:iCs/>
          <w:sz w:val="22"/>
          <w:szCs w:val="22"/>
        </w:rPr>
        <w:t xml:space="preserve"> </w:t>
      </w:r>
      <w:r w:rsidRPr="00456B1A">
        <w:rPr>
          <w:bCs/>
          <w:iCs/>
          <w:sz w:val="22"/>
          <w:szCs w:val="22"/>
        </w:rPr>
        <w:t>требованием погасить Облигации и/или выплатить предусмотренный ими купонный доход, а также</w:t>
      </w:r>
      <w:r>
        <w:rPr>
          <w:bCs/>
          <w:iCs/>
          <w:sz w:val="22"/>
          <w:szCs w:val="22"/>
        </w:rPr>
        <w:t xml:space="preserve"> </w:t>
      </w:r>
      <w:r w:rsidRPr="00456B1A">
        <w:rPr>
          <w:bCs/>
          <w:iCs/>
          <w:sz w:val="22"/>
          <w:szCs w:val="22"/>
        </w:rPr>
        <w:t>уплатить проценты за несвоевременное погашение Облигаций и выплату купонного дохода в</w:t>
      </w:r>
      <w:r>
        <w:rPr>
          <w:bCs/>
          <w:iCs/>
          <w:sz w:val="22"/>
          <w:szCs w:val="22"/>
        </w:rPr>
        <w:t xml:space="preserve"> </w:t>
      </w:r>
      <w:r w:rsidRPr="00456B1A">
        <w:rPr>
          <w:bCs/>
          <w:iCs/>
          <w:sz w:val="22"/>
          <w:szCs w:val="22"/>
        </w:rPr>
        <w:t>соответствии со статьями 395 и 811 Гражданского кодекса Российской Федерации.</w:t>
      </w:r>
    </w:p>
    <w:p w:rsidR="0029374E" w:rsidRPr="00456B1A" w:rsidRDefault="0029374E" w:rsidP="0029374E">
      <w:pPr>
        <w:adjustRightInd w:val="0"/>
        <w:ind w:firstLine="720"/>
        <w:jc w:val="both"/>
        <w:rPr>
          <w:bCs/>
          <w:iCs/>
          <w:sz w:val="22"/>
          <w:szCs w:val="22"/>
        </w:rPr>
      </w:pPr>
      <w:r w:rsidRPr="00456B1A">
        <w:rPr>
          <w:bCs/>
          <w:iCs/>
          <w:sz w:val="22"/>
          <w:szCs w:val="22"/>
        </w:rPr>
        <w:t>В соответствии с пунктом 16 статьи 29.1 Федерального закона от 22.04.1996 № 39-ФЗ «О рынке</w:t>
      </w:r>
      <w:r>
        <w:rPr>
          <w:bCs/>
          <w:iCs/>
          <w:sz w:val="22"/>
          <w:szCs w:val="22"/>
        </w:rPr>
        <w:t xml:space="preserve"> </w:t>
      </w:r>
      <w:r w:rsidRPr="00456B1A">
        <w:rPr>
          <w:bCs/>
          <w:iCs/>
          <w:sz w:val="22"/>
          <w:szCs w:val="22"/>
        </w:rPr>
        <w:t>ценных бумаг» (в редакции, действующей с 01.07.2014) владельцы облигаций вправе в индивидуальном</w:t>
      </w:r>
      <w:r>
        <w:rPr>
          <w:bCs/>
          <w:iCs/>
          <w:sz w:val="22"/>
          <w:szCs w:val="22"/>
        </w:rPr>
        <w:t xml:space="preserve"> </w:t>
      </w:r>
      <w:r w:rsidRPr="00456B1A">
        <w:rPr>
          <w:bCs/>
          <w:iCs/>
          <w:sz w:val="22"/>
          <w:szCs w:val="22"/>
        </w:rPr>
        <w:t>порядке обращаться с требованиями в суд по истечении одного месяца с момента возникновения</w:t>
      </w:r>
      <w:r>
        <w:rPr>
          <w:bCs/>
          <w:iCs/>
          <w:sz w:val="22"/>
          <w:szCs w:val="22"/>
        </w:rPr>
        <w:t xml:space="preserve"> </w:t>
      </w:r>
      <w:r w:rsidRPr="00456B1A">
        <w:rPr>
          <w:bCs/>
          <w:iCs/>
          <w:sz w:val="22"/>
          <w:szCs w:val="22"/>
        </w:rPr>
        <w:t>оснований для такого обращения в случае, если в указанный срок представитель владельцев облигаций</w:t>
      </w:r>
      <w:r>
        <w:rPr>
          <w:bCs/>
          <w:iCs/>
          <w:sz w:val="22"/>
          <w:szCs w:val="22"/>
        </w:rPr>
        <w:t xml:space="preserve"> </w:t>
      </w:r>
      <w:r w:rsidRPr="00456B1A">
        <w:rPr>
          <w:bCs/>
          <w:iCs/>
          <w:sz w:val="22"/>
          <w:szCs w:val="22"/>
        </w:rPr>
        <w:t>(в случае его назначения) не обратился в арбитражный суд с соответствующим требованием или в</w:t>
      </w:r>
      <w:r>
        <w:rPr>
          <w:bCs/>
          <w:iCs/>
          <w:sz w:val="22"/>
          <w:szCs w:val="22"/>
        </w:rPr>
        <w:t xml:space="preserve"> </w:t>
      </w:r>
      <w:r w:rsidRPr="00456B1A">
        <w:rPr>
          <w:bCs/>
          <w:iCs/>
          <w:sz w:val="22"/>
          <w:szCs w:val="22"/>
        </w:rPr>
        <w:t>указанный срок общим собранием владельцев облигаций не принято решение об отказе от права</w:t>
      </w:r>
      <w:r>
        <w:rPr>
          <w:bCs/>
          <w:iCs/>
          <w:sz w:val="22"/>
          <w:szCs w:val="22"/>
        </w:rPr>
        <w:t xml:space="preserve"> </w:t>
      </w:r>
      <w:r w:rsidRPr="00456B1A">
        <w:rPr>
          <w:bCs/>
          <w:iCs/>
          <w:sz w:val="22"/>
          <w:szCs w:val="22"/>
        </w:rPr>
        <w:t>обращаться в суд с таким требованием.</w:t>
      </w:r>
    </w:p>
    <w:p w:rsidR="0029374E" w:rsidRDefault="0029374E" w:rsidP="0029374E">
      <w:pPr>
        <w:adjustRightInd w:val="0"/>
        <w:ind w:firstLine="720"/>
        <w:jc w:val="both"/>
        <w:rPr>
          <w:bCs/>
          <w:iCs/>
          <w:sz w:val="22"/>
          <w:szCs w:val="22"/>
        </w:rPr>
      </w:pPr>
    </w:p>
    <w:p w:rsidR="0029374E" w:rsidRDefault="0029374E" w:rsidP="0029374E">
      <w:pPr>
        <w:adjustRightInd w:val="0"/>
        <w:ind w:firstLine="720"/>
        <w:jc w:val="both"/>
        <w:rPr>
          <w:bCs/>
          <w:i/>
          <w:iCs/>
          <w:sz w:val="22"/>
          <w:szCs w:val="22"/>
        </w:rPr>
      </w:pPr>
      <w:r w:rsidRPr="00102819">
        <w:rPr>
          <w:bCs/>
          <w:i/>
          <w:iCs/>
          <w:sz w:val="22"/>
          <w:szCs w:val="22"/>
        </w:rPr>
        <w:t>Порядок обращения с иском в суд или арбитражный суд (подведомственность и срок исковой давности):</w:t>
      </w:r>
    </w:p>
    <w:p w:rsidR="0029374E" w:rsidRPr="00102819" w:rsidRDefault="0029374E" w:rsidP="0029374E">
      <w:pPr>
        <w:adjustRightInd w:val="0"/>
        <w:ind w:firstLine="720"/>
        <w:jc w:val="both"/>
        <w:rPr>
          <w:bCs/>
          <w:i/>
          <w:iCs/>
          <w:sz w:val="22"/>
          <w:szCs w:val="22"/>
        </w:rPr>
      </w:pPr>
    </w:p>
    <w:p w:rsidR="0029374E" w:rsidRPr="00102819" w:rsidRDefault="0029374E" w:rsidP="0029374E">
      <w:pPr>
        <w:adjustRightInd w:val="0"/>
        <w:ind w:firstLine="720"/>
        <w:jc w:val="both"/>
        <w:rPr>
          <w:bCs/>
          <w:iCs/>
          <w:sz w:val="22"/>
          <w:szCs w:val="22"/>
        </w:rPr>
      </w:pPr>
      <w:r w:rsidRPr="00102819">
        <w:rPr>
          <w:bCs/>
          <w:iCs/>
          <w:sz w:val="22"/>
          <w:szCs w:val="22"/>
        </w:rPr>
        <w:t xml:space="preserve">В случае, если уполномоченное лицо </w:t>
      </w:r>
      <w:r>
        <w:rPr>
          <w:bCs/>
          <w:iCs/>
          <w:sz w:val="22"/>
          <w:szCs w:val="22"/>
        </w:rPr>
        <w:t>Эмитент</w:t>
      </w:r>
      <w:r w:rsidRPr="00102819">
        <w:rPr>
          <w:bCs/>
          <w:iCs/>
          <w:sz w:val="22"/>
          <w:szCs w:val="22"/>
        </w:rPr>
        <w:t>а отказалось получить под роспись Претензию или</w:t>
      </w:r>
      <w:r>
        <w:rPr>
          <w:bCs/>
          <w:iCs/>
          <w:sz w:val="22"/>
          <w:szCs w:val="22"/>
        </w:rPr>
        <w:t xml:space="preserve"> </w:t>
      </w:r>
      <w:r w:rsidRPr="00102819">
        <w:rPr>
          <w:bCs/>
          <w:iCs/>
          <w:sz w:val="22"/>
          <w:szCs w:val="22"/>
        </w:rPr>
        <w:t xml:space="preserve">заказное письмо с Претензией либо Претензия, направленная по почтовому адресу </w:t>
      </w:r>
      <w:r>
        <w:rPr>
          <w:bCs/>
          <w:iCs/>
          <w:sz w:val="22"/>
          <w:szCs w:val="22"/>
        </w:rPr>
        <w:t>Эмитент</w:t>
      </w:r>
      <w:r w:rsidRPr="00102819">
        <w:rPr>
          <w:bCs/>
          <w:iCs/>
          <w:sz w:val="22"/>
          <w:szCs w:val="22"/>
        </w:rPr>
        <w:t>а, не</w:t>
      </w:r>
      <w:r>
        <w:rPr>
          <w:bCs/>
          <w:iCs/>
          <w:sz w:val="22"/>
          <w:szCs w:val="22"/>
        </w:rPr>
        <w:t xml:space="preserve"> </w:t>
      </w:r>
      <w:r w:rsidRPr="00102819">
        <w:rPr>
          <w:bCs/>
          <w:iCs/>
          <w:sz w:val="22"/>
          <w:szCs w:val="22"/>
        </w:rPr>
        <w:t xml:space="preserve">вручена в связи с отсутствием </w:t>
      </w:r>
      <w:r>
        <w:rPr>
          <w:bCs/>
          <w:iCs/>
          <w:sz w:val="22"/>
          <w:szCs w:val="22"/>
        </w:rPr>
        <w:t>Эмитент</w:t>
      </w:r>
      <w:r w:rsidRPr="00102819">
        <w:rPr>
          <w:bCs/>
          <w:iCs/>
          <w:sz w:val="22"/>
          <w:szCs w:val="22"/>
        </w:rPr>
        <w:t xml:space="preserve">а по указанному адресу, либо отказа </w:t>
      </w:r>
      <w:r>
        <w:rPr>
          <w:bCs/>
          <w:iCs/>
          <w:sz w:val="22"/>
          <w:szCs w:val="22"/>
        </w:rPr>
        <w:t>Эмитент</w:t>
      </w:r>
      <w:r w:rsidRPr="00102819">
        <w:rPr>
          <w:bCs/>
          <w:iCs/>
          <w:sz w:val="22"/>
          <w:szCs w:val="22"/>
        </w:rPr>
        <w:t>а</w:t>
      </w:r>
      <w:r>
        <w:rPr>
          <w:bCs/>
          <w:iCs/>
          <w:sz w:val="22"/>
          <w:szCs w:val="22"/>
        </w:rPr>
        <w:t xml:space="preserve"> </w:t>
      </w:r>
      <w:r w:rsidRPr="00102819">
        <w:rPr>
          <w:bCs/>
          <w:iCs/>
          <w:sz w:val="22"/>
          <w:szCs w:val="22"/>
        </w:rPr>
        <w:t>удовлетворить Претензию, владельцы Облигаций, уполномоченные ими лица, вправе обратиться</w:t>
      </w:r>
      <w:r>
        <w:rPr>
          <w:bCs/>
          <w:iCs/>
          <w:sz w:val="22"/>
          <w:szCs w:val="22"/>
        </w:rPr>
        <w:t xml:space="preserve"> </w:t>
      </w:r>
      <w:r w:rsidRPr="00102819">
        <w:rPr>
          <w:bCs/>
          <w:iCs/>
          <w:sz w:val="22"/>
          <w:szCs w:val="22"/>
        </w:rPr>
        <w:t xml:space="preserve">в суд или арбитражный суд с иском к </w:t>
      </w:r>
      <w:r>
        <w:rPr>
          <w:bCs/>
          <w:iCs/>
          <w:sz w:val="22"/>
          <w:szCs w:val="22"/>
        </w:rPr>
        <w:t>Эмитент</w:t>
      </w:r>
      <w:r w:rsidRPr="00102819">
        <w:rPr>
          <w:bCs/>
          <w:iCs/>
          <w:sz w:val="22"/>
          <w:szCs w:val="22"/>
        </w:rPr>
        <w:t>у о взыскании соответствующих сумм.</w:t>
      </w:r>
    </w:p>
    <w:p w:rsidR="0029374E" w:rsidRPr="00102819" w:rsidRDefault="0029374E" w:rsidP="0029374E">
      <w:pPr>
        <w:adjustRightInd w:val="0"/>
        <w:ind w:firstLine="720"/>
        <w:jc w:val="both"/>
        <w:rPr>
          <w:bCs/>
          <w:iCs/>
          <w:sz w:val="22"/>
          <w:szCs w:val="22"/>
        </w:rPr>
      </w:pPr>
      <w:r w:rsidRPr="00102819">
        <w:rPr>
          <w:bCs/>
          <w:iCs/>
          <w:sz w:val="22"/>
          <w:szCs w:val="22"/>
        </w:rPr>
        <w:t xml:space="preserve">В случае неперечисления или перечисления не в полном объеме </w:t>
      </w:r>
      <w:r>
        <w:rPr>
          <w:bCs/>
          <w:iCs/>
          <w:sz w:val="22"/>
          <w:szCs w:val="22"/>
        </w:rPr>
        <w:t>Эмитент</w:t>
      </w:r>
      <w:r w:rsidRPr="00102819">
        <w:rPr>
          <w:bCs/>
          <w:iCs/>
          <w:sz w:val="22"/>
          <w:szCs w:val="22"/>
        </w:rPr>
        <w:t>ом причитающихся</w:t>
      </w:r>
      <w:r>
        <w:rPr>
          <w:bCs/>
          <w:iCs/>
          <w:sz w:val="22"/>
          <w:szCs w:val="22"/>
        </w:rPr>
        <w:t xml:space="preserve"> </w:t>
      </w:r>
      <w:r w:rsidRPr="00102819">
        <w:rPr>
          <w:bCs/>
          <w:iCs/>
          <w:sz w:val="22"/>
          <w:szCs w:val="22"/>
        </w:rPr>
        <w:t>владельцам Облигаций сумм по выплате основного долга по облигациям и процентов за</w:t>
      </w:r>
      <w:r>
        <w:rPr>
          <w:bCs/>
          <w:iCs/>
          <w:sz w:val="22"/>
          <w:szCs w:val="22"/>
        </w:rPr>
        <w:t xml:space="preserve"> </w:t>
      </w:r>
      <w:r w:rsidRPr="00102819">
        <w:rPr>
          <w:bCs/>
          <w:iCs/>
          <w:sz w:val="22"/>
          <w:szCs w:val="22"/>
        </w:rPr>
        <w:t>несвоевременное погашение облигаций в соответствии со статьей 395 Гражданского кодекса</w:t>
      </w:r>
      <w:r>
        <w:rPr>
          <w:bCs/>
          <w:iCs/>
          <w:sz w:val="22"/>
          <w:szCs w:val="22"/>
        </w:rPr>
        <w:t xml:space="preserve"> </w:t>
      </w:r>
      <w:r w:rsidRPr="00102819">
        <w:rPr>
          <w:bCs/>
          <w:iCs/>
          <w:sz w:val="22"/>
          <w:szCs w:val="22"/>
        </w:rPr>
        <w:t>Российской Федерации в течение 30 (Тридцати) дней с даты, в которую обязательство по</w:t>
      </w:r>
      <w:r>
        <w:rPr>
          <w:bCs/>
          <w:iCs/>
          <w:sz w:val="22"/>
          <w:szCs w:val="22"/>
        </w:rPr>
        <w:t xml:space="preserve"> </w:t>
      </w:r>
      <w:r w:rsidRPr="00102819">
        <w:rPr>
          <w:bCs/>
          <w:iCs/>
          <w:sz w:val="22"/>
          <w:szCs w:val="22"/>
        </w:rPr>
        <w:t>выплате суммы основного долга должно было быть исполнено, владельцы облигаций или</w:t>
      </w:r>
      <w:r>
        <w:rPr>
          <w:bCs/>
          <w:iCs/>
          <w:sz w:val="22"/>
          <w:szCs w:val="22"/>
        </w:rPr>
        <w:t xml:space="preserve"> </w:t>
      </w:r>
      <w:r w:rsidRPr="00102819">
        <w:rPr>
          <w:bCs/>
          <w:iCs/>
          <w:sz w:val="22"/>
          <w:szCs w:val="22"/>
        </w:rPr>
        <w:t xml:space="preserve">уполномоченные ими лица вправе обратиться в суд или арбитражный суд с иском к </w:t>
      </w:r>
      <w:r>
        <w:rPr>
          <w:bCs/>
          <w:iCs/>
          <w:sz w:val="22"/>
          <w:szCs w:val="22"/>
        </w:rPr>
        <w:t>Эмитент</w:t>
      </w:r>
      <w:r w:rsidRPr="00102819">
        <w:rPr>
          <w:bCs/>
          <w:iCs/>
          <w:sz w:val="22"/>
          <w:szCs w:val="22"/>
        </w:rPr>
        <w:t>у о</w:t>
      </w:r>
      <w:r>
        <w:rPr>
          <w:bCs/>
          <w:iCs/>
          <w:sz w:val="22"/>
          <w:szCs w:val="22"/>
        </w:rPr>
        <w:t xml:space="preserve"> </w:t>
      </w:r>
      <w:r w:rsidRPr="00102819">
        <w:rPr>
          <w:bCs/>
          <w:iCs/>
          <w:sz w:val="22"/>
          <w:szCs w:val="22"/>
        </w:rPr>
        <w:t>взыскании соответствующих сумм.</w:t>
      </w:r>
      <w:r>
        <w:rPr>
          <w:bCs/>
          <w:iCs/>
          <w:sz w:val="22"/>
          <w:szCs w:val="22"/>
        </w:rPr>
        <w:t xml:space="preserve"> </w:t>
      </w:r>
      <w:r w:rsidRPr="00102819">
        <w:rPr>
          <w:bCs/>
          <w:iCs/>
          <w:sz w:val="22"/>
          <w:szCs w:val="22"/>
        </w:rPr>
        <w:t>В случае невозможности получения владельцами Облигаций удовлетворения требований по</w:t>
      </w:r>
      <w:r>
        <w:rPr>
          <w:bCs/>
          <w:iCs/>
          <w:sz w:val="22"/>
          <w:szCs w:val="22"/>
        </w:rPr>
        <w:t xml:space="preserve"> </w:t>
      </w:r>
      <w:r w:rsidRPr="00102819">
        <w:rPr>
          <w:bCs/>
          <w:iCs/>
          <w:sz w:val="22"/>
          <w:szCs w:val="22"/>
        </w:rPr>
        <w:t xml:space="preserve">принадлежащим им Облигациям, предъявленных </w:t>
      </w:r>
      <w:r>
        <w:rPr>
          <w:bCs/>
          <w:iCs/>
          <w:sz w:val="22"/>
          <w:szCs w:val="22"/>
        </w:rPr>
        <w:t>Эмитент</w:t>
      </w:r>
      <w:r w:rsidRPr="00102819">
        <w:rPr>
          <w:bCs/>
          <w:iCs/>
          <w:sz w:val="22"/>
          <w:szCs w:val="22"/>
        </w:rPr>
        <w:t>у, владельцы Облигаций вправе</w:t>
      </w:r>
      <w:r>
        <w:rPr>
          <w:bCs/>
          <w:iCs/>
          <w:sz w:val="22"/>
          <w:szCs w:val="22"/>
        </w:rPr>
        <w:t xml:space="preserve"> </w:t>
      </w:r>
      <w:r w:rsidRPr="00102819">
        <w:rPr>
          <w:bCs/>
          <w:iCs/>
          <w:sz w:val="22"/>
          <w:szCs w:val="22"/>
        </w:rPr>
        <w:t xml:space="preserve">обратиться в суд или арбитражный суд с иском к </w:t>
      </w:r>
      <w:r>
        <w:rPr>
          <w:bCs/>
          <w:iCs/>
          <w:sz w:val="22"/>
          <w:szCs w:val="22"/>
        </w:rPr>
        <w:t>Эмитент</w:t>
      </w:r>
      <w:r w:rsidRPr="00102819">
        <w:rPr>
          <w:bCs/>
          <w:iCs/>
          <w:sz w:val="22"/>
          <w:szCs w:val="22"/>
        </w:rPr>
        <w:t>у в соответствии с</w:t>
      </w:r>
      <w:r>
        <w:rPr>
          <w:bCs/>
          <w:iCs/>
          <w:sz w:val="22"/>
          <w:szCs w:val="22"/>
        </w:rPr>
        <w:t xml:space="preserve"> </w:t>
      </w:r>
      <w:r w:rsidRPr="00102819">
        <w:rPr>
          <w:bCs/>
          <w:iCs/>
          <w:sz w:val="22"/>
          <w:szCs w:val="22"/>
        </w:rPr>
        <w:t>законодательством Российской Федерации.</w:t>
      </w:r>
    </w:p>
    <w:p w:rsidR="0029374E" w:rsidRPr="00102819" w:rsidRDefault="0029374E" w:rsidP="0029374E">
      <w:pPr>
        <w:adjustRightInd w:val="0"/>
        <w:ind w:firstLine="720"/>
        <w:jc w:val="both"/>
        <w:rPr>
          <w:bCs/>
          <w:iCs/>
          <w:sz w:val="22"/>
          <w:szCs w:val="22"/>
        </w:rPr>
      </w:pPr>
      <w:r w:rsidRPr="00102819">
        <w:rPr>
          <w:bCs/>
          <w:iCs/>
          <w:sz w:val="22"/>
          <w:szCs w:val="22"/>
        </w:rPr>
        <w:t xml:space="preserve">Все споры, возникшие вследствие неисполнения или ненадлежащего исполнения </w:t>
      </w:r>
      <w:r>
        <w:rPr>
          <w:bCs/>
          <w:iCs/>
          <w:sz w:val="22"/>
          <w:szCs w:val="22"/>
        </w:rPr>
        <w:t>Эмитент</w:t>
      </w:r>
      <w:r w:rsidRPr="00102819">
        <w:rPr>
          <w:bCs/>
          <w:iCs/>
          <w:sz w:val="22"/>
          <w:szCs w:val="22"/>
        </w:rPr>
        <w:t>ом своих</w:t>
      </w:r>
      <w:r>
        <w:rPr>
          <w:bCs/>
          <w:iCs/>
          <w:sz w:val="22"/>
          <w:szCs w:val="22"/>
        </w:rPr>
        <w:t xml:space="preserve"> </w:t>
      </w:r>
      <w:r w:rsidRPr="00102819">
        <w:rPr>
          <w:bCs/>
          <w:iCs/>
          <w:sz w:val="22"/>
          <w:szCs w:val="22"/>
        </w:rPr>
        <w:t>обязанностей, подсудны судам Российской Федерации.</w:t>
      </w:r>
    </w:p>
    <w:p w:rsidR="0029374E" w:rsidRPr="00102819" w:rsidRDefault="0029374E" w:rsidP="0029374E">
      <w:pPr>
        <w:adjustRightInd w:val="0"/>
        <w:ind w:firstLine="720"/>
        <w:jc w:val="both"/>
        <w:rPr>
          <w:bCs/>
          <w:iCs/>
          <w:sz w:val="22"/>
          <w:szCs w:val="22"/>
        </w:rPr>
      </w:pPr>
      <w:r w:rsidRPr="00102819">
        <w:rPr>
          <w:bCs/>
          <w:iCs/>
          <w:sz w:val="22"/>
          <w:szCs w:val="22"/>
        </w:rPr>
        <w:t>При этом, по общему правилу, владельцы Облигаций - физические лица, могут обратиться в суд</w:t>
      </w:r>
      <w:r>
        <w:rPr>
          <w:bCs/>
          <w:iCs/>
          <w:sz w:val="22"/>
          <w:szCs w:val="22"/>
        </w:rPr>
        <w:t xml:space="preserve"> </w:t>
      </w:r>
      <w:r w:rsidRPr="00102819">
        <w:rPr>
          <w:bCs/>
          <w:iCs/>
          <w:sz w:val="22"/>
          <w:szCs w:val="22"/>
        </w:rPr>
        <w:t>общей юрисдикции по месту нахождения ответчика, а владельцы Облигаций - юридические лица и</w:t>
      </w:r>
      <w:r>
        <w:rPr>
          <w:bCs/>
          <w:iCs/>
          <w:sz w:val="22"/>
          <w:szCs w:val="22"/>
        </w:rPr>
        <w:t xml:space="preserve"> </w:t>
      </w:r>
      <w:r w:rsidRPr="00102819">
        <w:rPr>
          <w:bCs/>
          <w:iCs/>
          <w:sz w:val="22"/>
          <w:szCs w:val="22"/>
        </w:rPr>
        <w:t>индивидуальные предприниматели, могут обратиться в арбитражный суд по месту нахождения</w:t>
      </w:r>
      <w:r>
        <w:rPr>
          <w:bCs/>
          <w:iCs/>
          <w:sz w:val="22"/>
          <w:szCs w:val="22"/>
        </w:rPr>
        <w:t xml:space="preserve"> </w:t>
      </w:r>
      <w:r w:rsidRPr="00102819">
        <w:rPr>
          <w:bCs/>
          <w:iCs/>
          <w:sz w:val="22"/>
          <w:szCs w:val="22"/>
        </w:rPr>
        <w:t>ответчика.</w:t>
      </w:r>
    </w:p>
    <w:p w:rsidR="0029374E" w:rsidRPr="00102819" w:rsidRDefault="0029374E" w:rsidP="0029374E">
      <w:pPr>
        <w:adjustRightInd w:val="0"/>
        <w:ind w:firstLine="720"/>
        <w:jc w:val="both"/>
        <w:rPr>
          <w:bCs/>
          <w:iCs/>
          <w:sz w:val="22"/>
          <w:szCs w:val="22"/>
        </w:rPr>
      </w:pPr>
      <w:r w:rsidRPr="00102819">
        <w:rPr>
          <w:bCs/>
          <w:iCs/>
          <w:sz w:val="22"/>
          <w:szCs w:val="22"/>
        </w:rPr>
        <w:t xml:space="preserve">Для обращения в суд (суд общей юрисдикции или арбитражный суд) с исками к </w:t>
      </w:r>
      <w:r>
        <w:rPr>
          <w:bCs/>
          <w:iCs/>
          <w:sz w:val="22"/>
          <w:szCs w:val="22"/>
        </w:rPr>
        <w:t>Эмитент</w:t>
      </w:r>
      <w:r w:rsidRPr="00102819">
        <w:rPr>
          <w:bCs/>
          <w:iCs/>
          <w:sz w:val="22"/>
          <w:szCs w:val="22"/>
        </w:rPr>
        <w:t>у</w:t>
      </w:r>
      <w:r>
        <w:rPr>
          <w:bCs/>
          <w:iCs/>
          <w:sz w:val="22"/>
          <w:szCs w:val="22"/>
        </w:rPr>
        <w:t xml:space="preserve"> </w:t>
      </w:r>
      <w:r w:rsidRPr="00102819">
        <w:rPr>
          <w:bCs/>
          <w:iCs/>
          <w:sz w:val="22"/>
          <w:szCs w:val="22"/>
        </w:rPr>
        <w:t>установлен общий срок исковой давности - 3 года (статья 196 Гражданского кодекса Российской</w:t>
      </w:r>
      <w:r>
        <w:rPr>
          <w:bCs/>
          <w:iCs/>
          <w:sz w:val="22"/>
          <w:szCs w:val="22"/>
        </w:rPr>
        <w:t xml:space="preserve"> </w:t>
      </w:r>
      <w:r w:rsidRPr="00102819">
        <w:rPr>
          <w:bCs/>
          <w:iCs/>
          <w:sz w:val="22"/>
          <w:szCs w:val="22"/>
        </w:rPr>
        <w:t>Федерации). В соответствии со статьей 200 Гражданского кодекса Российской Федерации</w:t>
      </w:r>
      <w:r>
        <w:rPr>
          <w:bCs/>
          <w:iCs/>
          <w:sz w:val="22"/>
          <w:szCs w:val="22"/>
        </w:rPr>
        <w:t xml:space="preserve"> </w:t>
      </w:r>
      <w:r w:rsidRPr="00102819">
        <w:rPr>
          <w:bCs/>
          <w:iCs/>
          <w:sz w:val="22"/>
          <w:szCs w:val="22"/>
        </w:rPr>
        <w:t>течение срока исковой давности начинается по окончании срока исполнения обязательств</w:t>
      </w:r>
      <w:r>
        <w:rPr>
          <w:bCs/>
          <w:iCs/>
          <w:sz w:val="22"/>
          <w:szCs w:val="22"/>
        </w:rPr>
        <w:t xml:space="preserve"> Эмитент</w:t>
      </w:r>
      <w:r w:rsidRPr="00102819">
        <w:rPr>
          <w:bCs/>
          <w:iCs/>
          <w:sz w:val="22"/>
          <w:szCs w:val="22"/>
        </w:rPr>
        <w:t>а.</w:t>
      </w:r>
    </w:p>
    <w:p w:rsidR="0029374E" w:rsidRPr="00102819" w:rsidRDefault="0029374E" w:rsidP="0029374E">
      <w:pPr>
        <w:adjustRightInd w:val="0"/>
        <w:ind w:firstLine="720"/>
        <w:jc w:val="both"/>
        <w:rPr>
          <w:bCs/>
          <w:iCs/>
          <w:sz w:val="22"/>
          <w:szCs w:val="22"/>
        </w:rPr>
      </w:pPr>
      <w:r w:rsidRPr="00102819">
        <w:rPr>
          <w:bCs/>
          <w:iCs/>
          <w:sz w:val="22"/>
          <w:szCs w:val="22"/>
        </w:rPr>
        <w:t>Подведомственность гражданских дел судам установлена статьей 22 Гражданского</w:t>
      </w:r>
      <w:r>
        <w:rPr>
          <w:bCs/>
          <w:iCs/>
          <w:sz w:val="22"/>
          <w:szCs w:val="22"/>
        </w:rPr>
        <w:t xml:space="preserve"> </w:t>
      </w:r>
      <w:r w:rsidRPr="00102819">
        <w:rPr>
          <w:bCs/>
          <w:iCs/>
          <w:sz w:val="22"/>
          <w:szCs w:val="22"/>
        </w:rPr>
        <w:t>процессуального кодекса Российской Федерации. В соответствии с указанной статьей суды</w:t>
      </w:r>
      <w:r>
        <w:rPr>
          <w:bCs/>
          <w:iCs/>
          <w:sz w:val="22"/>
          <w:szCs w:val="22"/>
        </w:rPr>
        <w:t xml:space="preserve"> </w:t>
      </w:r>
      <w:r w:rsidRPr="00102819">
        <w:rPr>
          <w:bCs/>
          <w:iCs/>
          <w:sz w:val="22"/>
          <w:szCs w:val="22"/>
        </w:rPr>
        <w:t>общей юрисдикции рассматривают и разрешают исковые дела с участием граждан, организаций,</w:t>
      </w:r>
      <w:r>
        <w:rPr>
          <w:bCs/>
          <w:iCs/>
          <w:sz w:val="22"/>
          <w:szCs w:val="22"/>
        </w:rPr>
        <w:t xml:space="preserve"> </w:t>
      </w:r>
      <w:r w:rsidRPr="00102819">
        <w:rPr>
          <w:bCs/>
          <w:iCs/>
          <w:sz w:val="22"/>
          <w:szCs w:val="22"/>
        </w:rPr>
        <w:t>органов государственной власти, органов местного самоуправления о защите нарушенных или</w:t>
      </w:r>
      <w:r>
        <w:rPr>
          <w:bCs/>
          <w:iCs/>
          <w:sz w:val="22"/>
          <w:szCs w:val="22"/>
        </w:rPr>
        <w:t xml:space="preserve"> </w:t>
      </w:r>
      <w:r w:rsidRPr="00102819">
        <w:rPr>
          <w:bCs/>
          <w:iCs/>
          <w:sz w:val="22"/>
          <w:szCs w:val="22"/>
        </w:rPr>
        <w:t>оспариваемых прав, свобод и законных интересов, по спорам, возникающим из гражданских,</w:t>
      </w:r>
      <w:r>
        <w:rPr>
          <w:bCs/>
          <w:iCs/>
          <w:sz w:val="22"/>
          <w:szCs w:val="22"/>
        </w:rPr>
        <w:t xml:space="preserve"> </w:t>
      </w:r>
      <w:r w:rsidRPr="00102819">
        <w:rPr>
          <w:bCs/>
          <w:iCs/>
          <w:sz w:val="22"/>
          <w:szCs w:val="22"/>
        </w:rPr>
        <w:t>семейных, трудовых, жилищных, земельных, экологических и иных правоотношений.</w:t>
      </w:r>
      <w:r>
        <w:rPr>
          <w:bCs/>
          <w:iCs/>
          <w:sz w:val="22"/>
          <w:szCs w:val="22"/>
        </w:rPr>
        <w:t xml:space="preserve"> </w:t>
      </w:r>
      <w:r w:rsidRPr="00102819">
        <w:rPr>
          <w:bCs/>
          <w:iCs/>
          <w:sz w:val="22"/>
          <w:szCs w:val="22"/>
        </w:rPr>
        <w:t>Подведомственность дел арбитражному суду установлена статьей 27 Арбитражного</w:t>
      </w:r>
      <w:r>
        <w:rPr>
          <w:bCs/>
          <w:iCs/>
          <w:sz w:val="22"/>
          <w:szCs w:val="22"/>
        </w:rPr>
        <w:t xml:space="preserve"> </w:t>
      </w:r>
      <w:r w:rsidRPr="00102819">
        <w:rPr>
          <w:bCs/>
          <w:iCs/>
          <w:sz w:val="22"/>
          <w:szCs w:val="22"/>
        </w:rPr>
        <w:t>процессуального кодекса Российской Федерации. В соответствии с указанной статьей</w:t>
      </w:r>
      <w:r>
        <w:rPr>
          <w:bCs/>
          <w:iCs/>
          <w:sz w:val="22"/>
          <w:szCs w:val="22"/>
        </w:rPr>
        <w:t xml:space="preserve"> </w:t>
      </w:r>
      <w:r w:rsidRPr="00102819">
        <w:rPr>
          <w:bCs/>
          <w:iCs/>
          <w:sz w:val="22"/>
          <w:szCs w:val="22"/>
        </w:rPr>
        <w:t>арбитражному суду подведомственны дела по экономическим спорам и другие дела, связанные с</w:t>
      </w:r>
      <w:r>
        <w:rPr>
          <w:bCs/>
          <w:iCs/>
          <w:sz w:val="22"/>
          <w:szCs w:val="22"/>
        </w:rPr>
        <w:t xml:space="preserve"> </w:t>
      </w:r>
      <w:r w:rsidRPr="00102819">
        <w:rPr>
          <w:bCs/>
          <w:iCs/>
          <w:sz w:val="22"/>
          <w:szCs w:val="22"/>
        </w:rPr>
        <w:t>осуществлением предпринимательской и иной экономической деятельности. Арбитражные суды</w:t>
      </w:r>
      <w:r>
        <w:rPr>
          <w:bCs/>
          <w:iCs/>
          <w:sz w:val="22"/>
          <w:szCs w:val="22"/>
        </w:rPr>
        <w:t xml:space="preserve"> </w:t>
      </w:r>
      <w:r w:rsidRPr="00102819">
        <w:rPr>
          <w:bCs/>
          <w:iCs/>
          <w:sz w:val="22"/>
          <w:szCs w:val="22"/>
        </w:rPr>
        <w:t>разрешают экономические споры и рассматривают иные дела с участием организаций,</w:t>
      </w:r>
      <w:r>
        <w:rPr>
          <w:bCs/>
          <w:iCs/>
          <w:sz w:val="22"/>
          <w:szCs w:val="22"/>
        </w:rPr>
        <w:t xml:space="preserve"> </w:t>
      </w:r>
      <w:r w:rsidRPr="00102819">
        <w:rPr>
          <w:bCs/>
          <w:iCs/>
          <w:sz w:val="22"/>
          <w:szCs w:val="22"/>
        </w:rPr>
        <w:t>являющихся юридическими лицами, граждан, осуществляющих предпринимательскую</w:t>
      </w:r>
      <w:r>
        <w:rPr>
          <w:bCs/>
          <w:iCs/>
          <w:sz w:val="22"/>
          <w:szCs w:val="22"/>
        </w:rPr>
        <w:t xml:space="preserve"> </w:t>
      </w:r>
      <w:r w:rsidRPr="00102819">
        <w:rPr>
          <w:bCs/>
          <w:iCs/>
          <w:sz w:val="22"/>
          <w:szCs w:val="22"/>
        </w:rPr>
        <w:t>деятельность без образования юридического лица и имеющих статус индивидуального</w:t>
      </w:r>
      <w:r>
        <w:rPr>
          <w:bCs/>
          <w:iCs/>
          <w:sz w:val="22"/>
          <w:szCs w:val="22"/>
        </w:rPr>
        <w:t xml:space="preserve"> </w:t>
      </w:r>
      <w:r w:rsidRPr="00102819">
        <w:rPr>
          <w:bCs/>
          <w:iCs/>
          <w:sz w:val="22"/>
          <w:szCs w:val="22"/>
        </w:rPr>
        <w:t xml:space="preserve">предпринимателя, приобретенный в установленном законом порядке (далее </w:t>
      </w:r>
      <w:r>
        <w:rPr>
          <w:bCs/>
          <w:iCs/>
          <w:sz w:val="22"/>
          <w:szCs w:val="22"/>
        </w:rPr>
        <w:t>–</w:t>
      </w:r>
      <w:r w:rsidRPr="00102819">
        <w:rPr>
          <w:bCs/>
          <w:iCs/>
          <w:sz w:val="22"/>
          <w:szCs w:val="22"/>
        </w:rPr>
        <w:t xml:space="preserve"> индивидуальные</w:t>
      </w:r>
      <w:r>
        <w:rPr>
          <w:bCs/>
          <w:iCs/>
          <w:sz w:val="22"/>
          <w:szCs w:val="22"/>
        </w:rPr>
        <w:t xml:space="preserve"> </w:t>
      </w:r>
      <w:r w:rsidRPr="00102819">
        <w:rPr>
          <w:bCs/>
          <w:iCs/>
          <w:sz w:val="22"/>
          <w:szCs w:val="22"/>
        </w:rPr>
        <w:t>предприниматели), а в случаях, предусмотренных Арбитражным процессуальным кодексом</w:t>
      </w:r>
      <w:r>
        <w:rPr>
          <w:bCs/>
          <w:iCs/>
          <w:sz w:val="22"/>
          <w:szCs w:val="22"/>
        </w:rPr>
        <w:t xml:space="preserve"> </w:t>
      </w:r>
      <w:r w:rsidRPr="00102819">
        <w:rPr>
          <w:bCs/>
          <w:iCs/>
          <w:sz w:val="22"/>
          <w:szCs w:val="22"/>
        </w:rPr>
        <w:t>Российской Федерации и иными федеральными законами, с участием Российской Федерации,</w:t>
      </w:r>
      <w:r>
        <w:rPr>
          <w:bCs/>
          <w:iCs/>
          <w:sz w:val="22"/>
          <w:szCs w:val="22"/>
        </w:rPr>
        <w:t xml:space="preserve"> </w:t>
      </w:r>
      <w:r w:rsidRPr="00102819">
        <w:rPr>
          <w:bCs/>
          <w:iCs/>
          <w:sz w:val="22"/>
          <w:szCs w:val="22"/>
        </w:rPr>
        <w:t>субъектов Российской Федерации, муниципальных образований, государственных органов,</w:t>
      </w:r>
      <w:r>
        <w:rPr>
          <w:bCs/>
          <w:iCs/>
          <w:sz w:val="22"/>
          <w:szCs w:val="22"/>
        </w:rPr>
        <w:t xml:space="preserve"> </w:t>
      </w:r>
      <w:r w:rsidRPr="00102819">
        <w:rPr>
          <w:bCs/>
          <w:iCs/>
          <w:sz w:val="22"/>
          <w:szCs w:val="22"/>
        </w:rPr>
        <w:t>органов местного самоуправления, иных органов, должностных лиц, образований, не имеющих</w:t>
      </w:r>
      <w:r>
        <w:rPr>
          <w:bCs/>
          <w:iCs/>
          <w:sz w:val="22"/>
          <w:szCs w:val="22"/>
        </w:rPr>
        <w:t xml:space="preserve"> </w:t>
      </w:r>
      <w:r w:rsidRPr="00102819">
        <w:rPr>
          <w:bCs/>
          <w:iCs/>
          <w:sz w:val="22"/>
          <w:szCs w:val="22"/>
        </w:rPr>
        <w:t>статуса юридического лица, и граждан, не имеющих статуса индивидуального предпринимателя</w:t>
      </w:r>
      <w:r>
        <w:rPr>
          <w:bCs/>
          <w:iCs/>
          <w:sz w:val="22"/>
          <w:szCs w:val="22"/>
        </w:rPr>
        <w:t xml:space="preserve"> </w:t>
      </w:r>
      <w:r w:rsidRPr="00102819">
        <w:rPr>
          <w:bCs/>
          <w:iCs/>
          <w:sz w:val="22"/>
          <w:szCs w:val="22"/>
        </w:rPr>
        <w:t>(далее - организации и граждане).</w:t>
      </w:r>
    </w:p>
    <w:p w:rsidR="0029374E" w:rsidRDefault="0029374E" w:rsidP="0029374E">
      <w:pPr>
        <w:adjustRightInd w:val="0"/>
        <w:ind w:firstLine="720"/>
        <w:jc w:val="both"/>
        <w:rPr>
          <w:bCs/>
          <w:iCs/>
          <w:sz w:val="22"/>
          <w:szCs w:val="22"/>
        </w:rPr>
      </w:pPr>
    </w:p>
    <w:p w:rsidR="0029374E" w:rsidRPr="00E724D5" w:rsidRDefault="0029374E" w:rsidP="0029374E">
      <w:pPr>
        <w:adjustRightInd w:val="0"/>
        <w:ind w:firstLine="720"/>
        <w:jc w:val="both"/>
        <w:rPr>
          <w:bCs/>
          <w:i/>
          <w:iCs/>
          <w:sz w:val="22"/>
          <w:szCs w:val="22"/>
        </w:rPr>
      </w:pPr>
      <w:r w:rsidRPr="00E724D5">
        <w:rPr>
          <w:bCs/>
          <w:i/>
          <w:iCs/>
          <w:sz w:val="22"/>
          <w:szCs w:val="22"/>
        </w:rPr>
        <w:t>Порядок раскрытия информации о неисполнении или ненадлежащем исполнении обязательств по Облигациям:</w:t>
      </w:r>
    </w:p>
    <w:p w:rsidR="0029374E" w:rsidRPr="00102819" w:rsidRDefault="0029374E" w:rsidP="0029374E">
      <w:pPr>
        <w:adjustRightInd w:val="0"/>
        <w:ind w:firstLine="720"/>
        <w:jc w:val="both"/>
        <w:rPr>
          <w:bCs/>
          <w:iCs/>
          <w:sz w:val="22"/>
          <w:szCs w:val="22"/>
        </w:rPr>
      </w:pPr>
    </w:p>
    <w:p w:rsidR="0029374E" w:rsidRPr="00102819" w:rsidRDefault="0029374E" w:rsidP="0029374E">
      <w:pPr>
        <w:adjustRightInd w:val="0"/>
        <w:ind w:firstLine="720"/>
        <w:jc w:val="both"/>
        <w:rPr>
          <w:bCs/>
          <w:iCs/>
          <w:sz w:val="22"/>
          <w:szCs w:val="22"/>
        </w:rPr>
      </w:pPr>
      <w:r w:rsidRPr="00102819">
        <w:rPr>
          <w:bCs/>
          <w:iCs/>
          <w:sz w:val="22"/>
          <w:szCs w:val="22"/>
        </w:rPr>
        <w:t xml:space="preserve">Информация о неисполнении или ненадлежащем исполнении </w:t>
      </w:r>
      <w:r>
        <w:rPr>
          <w:bCs/>
          <w:iCs/>
          <w:sz w:val="22"/>
          <w:szCs w:val="22"/>
        </w:rPr>
        <w:t>Эмитент</w:t>
      </w:r>
      <w:r w:rsidRPr="00102819">
        <w:rPr>
          <w:bCs/>
          <w:iCs/>
          <w:sz w:val="22"/>
          <w:szCs w:val="22"/>
        </w:rPr>
        <w:t>ом обязательств по</w:t>
      </w:r>
      <w:r>
        <w:rPr>
          <w:bCs/>
          <w:iCs/>
          <w:sz w:val="22"/>
          <w:szCs w:val="22"/>
        </w:rPr>
        <w:t xml:space="preserve"> </w:t>
      </w:r>
      <w:r w:rsidRPr="00102819">
        <w:rPr>
          <w:bCs/>
          <w:iCs/>
          <w:sz w:val="22"/>
          <w:szCs w:val="22"/>
        </w:rPr>
        <w:t xml:space="preserve">Облигациям (в том числе дефолт или технический дефолт) раскрывается </w:t>
      </w:r>
      <w:r>
        <w:rPr>
          <w:bCs/>
          <w:iCs/>
          <w:sz w:val="22"/>
          <w:szCs w:val="22"/>
        </w:rPr>
        <w:t>Эмитент</w:t>
      </w:r>
      <w:r w:rsidRPr="00102819">
        <w:rPr>
          <w:bCs/>
          <w:iCs/>
          <w:sz w:val="22"/>
          <w:szCs w:val="22"/>
        </w:rPr>
        <w:t>ом в форме</w:t>
      </w:r>
      <w:r>
        <w:rPr>
          <w:bCs/>
          <w:iCs/>
          <w:sz w:val="22"/>
          <w:szCs w:val="22"/>
        </w:rPr>
        <w:t xml:space="preserve"> </w:t>
      </w:r>
      <w:r w:rsidRPr="00102819">
        <w:rPr>
          <w:bCs/>
          <w:iCs/>
          <w:sz w:val="22"/>
          <w:szCs w:val="22"/>
        </w:rPr>
        <w:t xml:space="preserve">сообщения о существенном факте </w:t>
      </w:r>
      <w:r w:rsidRPr="00E724D5">
        <w:rPr>
          <w:bCs/>
          <w:iCs/>
          <w:sz w:val="22"/>
          <w:szCs w:val="22"/>
        </w:rPr>
        <w:t xml:space="preserve"> </w:t>
      </w:r>
      <w:r w:rsidRPr="00102819">
        <w:rPr>
          <w:bCs/>
          <w:iCs/>
          <w:sz w:val="22"/>
          <w:szCs w:val="22"/>
        </w:rPr>
        <w:t xml:space="preserve">«О неисполнении обязательств </w:t>
      </w:r>
      <w:r>
        <w:rPr>
          <w:bCs/>
          <w:iCs/>
          <w:sz w:val="22"/>
          <w:szCs w:val="22"/>
        </w:rPr>
        <w:t>Эмитент</w:t>
      </w:r>
      <w:r w:rsidRPr="00102819">
        <w:rPr>
          <w:bCs/>
          <w:iCs/>
          <w:sz w:val="22"/>
          <w:szCs w:val="22"/>
        </w:rPr>
        <w:t>а перед владельцами его</w:t>
      </w:r>
      <w:r>
        <w:rPr>
          <w:bCs/>
          <w:iCs/>
          <w:sz w:val="22"/>
          <w:szCs w:val="22"/>
        </w:rPr>
        <w:t xml:space="preserve"> </w:t>
      </w:r>
      <w:r w:rsidRPr="00102819">
        <w:rPr>
          <w:bCs/>
          <w:iCs/>
          <w:sz w:val="22"/>
          <w:szCs w:val="22"/>
        </w:rPr>
        <w:t>эмиссионных ценных бумаг» в следующие сроки с момента наступления такого существенного</w:t>
      </w:r>
      <w:r>
        <w:rPr>
          <w:bCs/>
          <w:iCs/>
          <w:sz w:val="22"/>
          <w:szCs w:val="22"/>
        </w:rPr>
        <w:t xml:space="preserve"> </w:t>
      </w:r>
      <w:r w:rsidRPr="00102819">
        <w:rPr>
          <w:bCs/>
          <w:iCs/>
          <w:sz w:val="22"/>
          <w:szCs w:val="22"/>
        </w:rPr>
        <w:t>факта:</w:t>
      </w:r>
    </w:p>
    <w:p w:rsidR="0029374E" w:rsidRPr="00102819" w:rsidRDefault="0029374E" w:rsidP="0029374E">
      <w:pPr>
        <w:adjustRightInd w:val="0"/>
        <w:ind w:firstLine="720"/>
        <w:jc w:val="both"/>
        <w:rPr>
          <w:bCs/>
          <w:iCs/>
          <w:sz w:val="22"/>
          <w:szCs w:val="22"/>
        </w:rPr>
      </w:pPr>
      <w:r>
        <w:rPr>
          <w:bCs/>
          <w:iCs/>
          <w:sz w:val="22"/>
          <w:szCs w:val="22"/>
        </w:rPr>
        <w:t xml:space="preserve">- </w:t>
      </w:r>
      <w:r w:rsidRPr="00102819">
        <w:rPr>
          <w:bCs/>
          <w:iCs/>
          <w:sz w:val="22"/>
          <w:szCs w:val="22"/>
        </w:rPr>
        <w:t xml:space="preserve"> в ленте новостей - не позднее </w:t>
      </w:r>
      <w:r>
        <w:rPr>
          <w:bCs/>
          <w:iCs/>
          <w:sz w:val="22"/>
          <w:szCs w:val="22"/>
        </w:rPr>
        <w:t xml:space="preserve">одного </w:t>
      </w:r>
      <w:r w:rsidRPr="00102819">
        <w:rPr>
          <w:bCs/>
          <w:iCs/>
          <w:sz w:val="22"/>
          <w:szCs w:val="22"/>
        </w:rPr>
        <w:t>дня;</w:t>
      </w:r>
    </w:p>
    <w:p w:rsidR="0029374E" w:rsidRPr="00206829" w:rsidRDefault="0029374E" w:rsidP="0029374E">
      <w:pPr>
        <w:adjustRightInd w:val="0"/>
        <w:ind w:firstLine="720"/>
        <w:rPr>
          <w:bCs/>
          <w:iCs/>
          <w:sz w:val="22"/>
          <w:szCs w:val="22"/>
        </w:rPr>
      </w:pPr>
      <w:r>
        <w:rPr>
          <w:bCs/>
          <w:iCs/>
          <w:sz w:val="22"/>
          <w:szCs w:val="22"/>
        </w:rPr>
        <w:t>-</w:t>
      </w:r>
      <w:r w:rsidRPr="00102819">
        <w:rPr>
          <w:bCs/>
          <w:iCs/>
          <w:sz w:val="22"/>
          <w:szCs w:val="22"/>
        </w:rPr>
        <w:t xml:space="preserve"> на страницах в сети Интернет</w:t>
      </w:r>
      <w:r>
        <w:rPr>
          <w:bCs/>
          <w:iCs/>
          <w:sz w:val="22"/>
          <w:szCs w:val="22"/>
        </w:rPr>
        <w:t xml:space="preserve"> </w:t>
      </w:r>
      <w:r w:rsidRPr="00102819">
        <w:rPr>
          <w:bCs/>
          <w:iCs/>
          <w:sz w:val="22"/>
          <w:szCs w:val="22"/>
        </w:rPr>
        <w:t xml:space="preserve"> </w:t>
      </w:r>
      <w:hyperlink r:id="rId37" w:history="1">
        <w:r w:rsidR="00FF0552" w:rsidRPr="007A36D1">
          <w:rPr>
            <w:rStyle w:val="a7"/>
            <w:sz w:val="22"/>
            <w:szCs w:val="22"/>
          </w:rPr>
          <w:t>http://www.expatel.ru/</w:t>
        </w:r>
      </w:hyperlink>
      <w:r w:rsidRPr="00070C6E">
        <w:rPr>
          <w:bCs/>
          <w:iCs/>
          <w:sz w:val="22"/>
          <w:szCs w:val="22"/>
        </w:rPr>
        <w:t xml:space="preserve">  </w:t>
      </w:r>
      <w:hyperlink r:id="rId38" w:history="1">
        <w:r w:rsidRPr="00FB4B42">
          <w:rPr>
            <w:rStyle w:val="a7"/>
            <w:bCs/>
            <w:iCs/>
            <w:sz w:val="22"/>
            <w:szCs w:val="22"/>
          </w:rPr>
          <w:t>http://www.e-disclosure.ru/portal/company.aspx?id=35023</w:t>
        </w:r>
      </w:hyperlink>
      <w:r>
        <w:rPr>
          <w:bCs/>
          <w:iCs/>
          <w:sz w:val="22"/>
          <w:szCs w:val="22"/>
        </w:rPr>
        <w:t xml:space="preserve"> </w:t>
      </w:r>
      <w:r w:rsidRPr="00070C6E">
        <w:rPr>
          <w:bCs/>
          <w:iCs/>
          <w:sz w:val="22"/>
          <w:szCs w:val="22"/>
        </w:rPr>
        <w:t xml:space="preserve"> </w:t>
      </w:r>
      <w:r>
        <w:rPr>
          <w:bCs/>
          <w:iCs/>
          <w:sz w:val="22"/>
          <w:szCs w:val="22"/>
        </w:rPr>
        <w:t xml:space="preserve"> </w:t>
      </w:r>
      <w:r w:rsidRPr="00102819">
        <w:rPr>
          <w:bCs/>
          <w:iCs/>
          <w:sz w:val="22"/>
          <w:szCs w:val="22"/>
        </w:rPr>
        <w:t xml:space="preserve">не позднее </w:t>
      </w:r>
      <w:r>
        <w:rPr>
          <w:bCs/>
          <w:iCs/>
          <w:sz w:val="22"/>
          <w:szCs w:val="22"/>
        </w:rPr>
        <w:t>двух</w:t>
      </w:r>
      <w:r w:rsidRPr="00102819">
        <w:rPr>
          <w:bCs/>
          <w:iCs/>
          <w:sz w:val="22"/>
          <w:szCs w:val="22"/>
        </w:rPr>
        <w:t xml:space="preserve"> дней.</w:t>
      </w:r>
    </w:p>
    <w:p w:rsidR="0029374E" w:rsidRPr="00E724D5" w:rsidRDefault="0029374E" w:rsidP="0029374E">
      <w:pPr>
        <w:adjustRightInd w:val="0"/>
        <w:jc w:val="both"/>
        <w:rPr>
          <w:bCs/>
          <w:iCs/>
          <w:sz w:val="22"/>
          <w:szCs w:val="22"/>
        </w:rPr>
      </w:pPr>
      <w:r w:rsidRPr="00E724D5">
        <w:rPr>
          <w:bCs/>
          <w:iCs/>
          <w:sz w:val="22"/>
          <w:szCs w:val="22"/>
        </w:rPr>
        <w:t>При этом публикация на страницах в сети Интернет осуществляется после публикации в ленте новостей.</w:t>
      </w:r>
    </w:p>
    <w:p w:rsidR="0029374E" w:rsidRPr="00206829" w:rsidRDefault="0029374E" w:rsidP="0029374E">
      <w:pPr>
        <w:adjustRightInd w:val="0"/>
        <w:ind w:firstLine="720"/>
        <w:jc w:val="both"/>
        <w:rPr>
          <w:bCs/>
          <w:iCs/>
          <w:sz w:val="22"/>
          <w:szCs w:val="22"/>
        </w:rPr>
      </w:pPr>
    </w:p>
    <w:p w:rsidR="0029374E" w:rsidRPr="009C653A" w:rsidRDefault="0029374E" w:rsidP="0029374E">
      <w:pPr>
        <w:adjustRightInd w:val="0"/>
        <w:ind w:firstLine="720"/>
        <w:jc w:val="both"/>
        <w:rPr>
          <w:bCs/>
          <w:i/>
          <w:iCs/>
          <w:sz w:val="22"/>
          <w:szCs w:val="22"/>
        </w:rPr>
      </w:pPr>
      <w:r w:rsidRPr="009C653A">
        <w:rPr>
          <w:bCs/>
          <w:i/>
          <w:iCs/>
          <w:sz w:val="22"/>
          <w:szCs w:val="22"/>
        </w:rPr>
        <w:t>Информация, раскрываемая в данном сообщении, должна включать в себя:</w:t>
      </w:r>
    </w:p>
    <w:p w:rsidR="0029374E" w:rsidRPr="009C653A" w:rsidRDefault="0029374E" w:rsidP="0029374E">
      <w:pPr>
        <w:adjustRightInd w:val="0"/>
        <w:ind w:firstLine="720"/>
        <w:jc w:val="both"/>
        <w:rPr>
          <w:bCs/>
          <w:iCs/>
          <w:sz w:val="22"/>
          <w:szCs w:val="22"/>
        </w:rPr>
      </w:pPr>
    </w:p>
    <w:p w:rsidR="0029374E" w:rsidRPr="009C653A" w:rsidRDefault="0029374E" w:rsidP="0029374E">
      <w:pPr>
        <w:adjustRightInd w:val="0"/>
        <w:jc w:val="both"/>
        <w:rPr>
          <w:bCs/>
          <w:iCs/>
          <w:sz w:val="22"/>
          <w:szCs w:val="22"/>
        </w:rPr>
      </w:pPr>
      <w:r w:rsidRPr="009C653A">
        <w:rPr>
          <w:bCs/>
          <w:iCs/>
          <w:sz w:val="22"/>
          <w:szCs w:val="22"/>
        </w:rPr>
        <w:t xml:space="preserve">- содержание обязательства </w:t>
      </w:r>
      <w:r>
        <w:rPr>
          <w:bCs/>
          <w:iCs/>
          <w:sz w:val="22"/>
          <w:szCs w:val="22"/>
        </w:rPr>
        <w:t>Эмитент</w:t>
      </w:r>
      <w:r w:rsidRPr="009C653A">
        <w:rPr>
          <w:bCs/>
          <w:iCs/>
          <w:sz w:val="22"/>
          <w:szCs w:val="22"/>
        </w:rPr>
        <w:t>а,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w:t>
      </w:r>
    </w:p>
    <w:p w:rsidR="0029374E" w:rsidRPr="009C653A" w:rsidRDefault="0029374E" w:rsidP="0029374E">
      <w:pPr>
        <w:adjustRightInd w:val="0"/>
        <w:jc w:val="both"/>
        <w:rPr>
          <w:bCs/>
          <w:iCs/>
          <w:sz w:val="22"/>
          <w:szCs w:val="22"/>
        </w:rPr>
      </w:pPr>
      <w:r w:rsidRPr="009C653A">
        <w:rPr>
          <w:bCs/>
          <w:iCs/>
          <w:sz w:val="22"/>
          <w:szCs w:val="22"/>
        </w:rPr>
        <w:t xml:space="preserve">- дата, в которую обязательство </w:t>
      </w:r>
      <w:r>
        <w:rPr>
          <w:bCs/>
          <w:iCs/>
          <w:sz w:val="22"/>
          <w:szCs w:val="22"/>
        </w:rPr>
        <w:t>Эмитент</w:t>
      </w:r>
      <w:r w:rsidRPr="009C653A">
        <w:rPr>
          <w:bCs/>
          <w:iCs/>
          <w:sz w:val="22"/>
          <w:szCs w:val="22"/>
        </w:rPr>
        <w:t xml:space="preserve">а должно быть исполнено, а в случае, если обязательство должно быть исполнено </w:t>
      </w:r>
      <w:r>
        <w:rPr>
          <w:bCs/>
          <w:iCs/>
          <w:sz w:val="22"/>
          <w:szCs w:val="22"/>
        </w:rPr>
        <w:t>Эмитент</w:t>
      </w:r>
      <w:r w:rsidRPr="009C653A">
        <w:rPr>
          <w:bCs/>
          <w:iCs/>
          <w:sz w:val="22"/>
          <w:szCs w:val="22"/>
        </w:rPr>
        <w:t>ом в течение определенного срока (периода времени),  дата окончания этого срока;</w:t>
      </w:r>
    </w:p>
    <w:p w:rsidR="0029374E" w:rsidRPr="009C653A" w:rsidRDefault="0029374E" w:rsidP="0029374E">
      <w:pPr>
        <w:adjustRightInd w:val="0"/>
        <w:jc w:val="both"/>
        <w:rPr>
          <w:bCs/>
          <w:iCs/>
          <w:sz w:val="22"/>
          <w:szCs w:val="22"/>
        </w:rPr>
      </w:pPr>
      <w:r w:rsidRPr="009C653A">
        <w:rPr>
          <w:bCs/>
          <w:iCs/>
          <w:sz w:val="22"/>
          <w:szCs w:val="22"/>
        </w:rPr>
        <w:t xml:space="preserve">- факт неисполнения (частичного неисполнения) </w:t>
      </w:r>
      <w:r>
        <w:rPr>
          <w:bCs/>
          <w:iCs/>
          <w:sz w:val="22"/>
          <w:szCs w:val="22"/>
        </w:rPr>
        <w:t>Эмитент</w:t>
      </w:r>
      <w:r w:rsidRPr="009C653A">
        <w:rPr>
          <w:bCs/>
          <w:iCs/>
          <w:sz w:val="22"/>
          <w:szCs w:val="22"/>
        </w:rPr>
        <w:t>ом соответствующего обязательства перед владельцами его ценных бумаг, в том числе по его вине (дефолт);</w:t>
      </w:r>
    </w:p>
    <w:p w:rsidR="0029374E" w:rsidRPr="009C653A" w:rsidRDefault="0029374E" w:rsidP="0029374E">
      <w:pPr>
        <w:adjustRightInd w:val="0"/>
        <w:jc w:val="both"/>
        <w:rPr>
          <w:bCs/>
          <w:iCs/>
          <w:sz w:val="22"/>
          <w:szCs w:val="22"/>
        </w:rPr>
      </w:pPr>
      <w:r w:rsidRPr="009C653A">
        <w:rPr>
          <w:bCs/>
          <w:iCs/>
          <w:sz w:val="22"/>
          <w:szCs w:val="22"/>
        </w:rPr>
        <w:t xml:space="preserve">- причина неисполнения (частичного неисполнения) </w:t>
      </w:r>
      <w:r>
        <w:rPr>
          <w:bCs/>
          <w:iCs/>
          <w:sz w:val="22"/>
          <w:szCs w:val="22"/>
        </w:rPr>
        <w:t>Эмитент</w:t>
      </w:r>
      <w:r w:rsidRPr="009C653A">
        <w:rPr>
          <w:bCs/>
          <w:iCs/>
          <w:sz w:val="22"/>
          <w:szCs w:val="22"/>
        </w:rPr>
        <w:t>ом соответствующего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 в котором оно не исполнено.</w:t>
      </w:r>
    </w:p>
    <w:p w:rsidR="0029374E" w:rsidRPr="00206829" w:rsidRDefault="0029374E" w:rsidP="0029374E">
      <w:pPr>
        <w:adjustRightInd w:val="0"/>
        <w:jc w:val="both"/>
        <w:rPr>
          <w:bCs/>
          <w:iCs/>
          <w:sz w:val="22"/>
          <w:szCs w:val="22"/>
        </w:rPr>
      </w:pPr>
      <w:r w:rsidRPr="009C653A">
        <w:rPr>
          <w:bCs/>
          <w:iCs/>
          <w:sz w:val="22"/>
          <w:szCs w:val="22"/>
        </w:rPr>
        <w:t>- перечисление возможных действий владельцев Облигаций по удовлетворению своих требований в случае дефолта и в случае технического дефолта.</w:t>
      </w:r>
    </w:p>
    <w:p w:rsidR="0029374E" w:rsidRPr="00206829" w:rsidRDefault="0029374E" w:rsidP="0029374E">
      <w:pPr>
        <w:adjustRightInd w:val="0"/>
        <w:jc w:val="both"/>
        <w:rPr>
          <w:bCs/>
          <w:iCs/>
          <w:sz w:val="22"/>
          <w:szCs w:val="22"/>
        </w:rPr>
      </w:pPr>
    </w:p>
    <w:p w:rsidR="00E141FB" w:rsidRDefault="00E141FB" w:rsidP="001E6D39">
      <w:pPr>
        <w:adjustRightInd w:val="0"/>
        <w:jc w:val="both"/>
        <w:rPr>
          <w:bCs/>
          <w:sz w:val="22"/>
          <w:szCs w:val="22"/>
        </w:rPr>
      </w:pPr>
    </w:p>
    <w:p w:rsidR="00E141FB" w:rsidRDefault="001D6A65" w:rsidP="00E141FB">
      <w:pPr>
        <w:adjustRightInd w:val="0"/>
        <w:jc w:val="both"/>
        <w:rPr>
          <w:b/>
          <w:bCs/>
          <w:sz w:val="22"/>
          <w:szCs w:val="22"/>
        </w:rPr>
      </w:pPr>
      <w:r w:rsidRPr="004F17E5">
        <w:rPr>
          <w:b/>
          <w:bCs/>
          <w:sz w:val="22"/>
          <w:szCs w:val="22"/>
        </w:rPr>
        <w:t>8.10. Сведения о приобретении облигаций</w:t>
      </w:r>
    </w:p>
    <w:p w:rsidR="00E141FB" w:rsidRDefault="00E141FB" w:rsidP="00E141FB">
      <w:pPr>
        <w:adjustRightInd w:val="0"/>
        <w:jc w:val="both"/>
        <w:rPr>
          <w:b/>
          <w:bCs/>
          <w:sz w:val="22"/>
          <w:szCs w:val="22"/>
        </w:rPr>
      </w:pPr>
    </w:p>
    <w:p w:rsidR="001272D8" w:rsidRPr="004F17E5" w:rsidRDefault="001D6A65" w:rsidP="004F17E5">
      <w:pPr>
        <w:adjustRightInd w:val="0"/>
        <w:ind w:firstLine="708"/>
        <w:jc w:val="both"/>
        <w:rPr>
          <w:bCs/>
          <w:iCs/>
          <w:sz w:val="22"/>
          <w:szCs w:val="22"/>
        </w:rPr>
      </w:pPr>
      <w:r w:rsidRPr="004F17E5">
        <w:rPr>
          <w:bCs/>
          <w:iCs/>
          <w:sz w:val="22"/>
          <w:szCs w:val="22"/>
        </w:rPr>
        <w:t>В случае, если на момент совершения определенных действий, связанных с исполнением обязательств Эмитентом по приобретению Облигаций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Решении о выпуске ценных бумаг, но при этом распространяющиеся на данный выпуск Облигаций исходя из даты государственной регистрации выпуска ценных бумаг, исполнение обязательств Эмитентом по приобретению Облигаций, будет осуществляться с учетом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 Предусматривается возможность приобретения Эмитентом Облигаций настоящего выпуска по соглашению с владельцами Облигаций и обязанность по приобретению Облигаций по требованию владельцев Облигаций с возможностью их последующего обращения до истечения срока погашения.</w:t>
      </w:r>
    </w:p>
    <w:p w:rsidR="00E141FB" w:rsidRPr="004F17E5" w:rsidRDefault="001D6A65">
      <w:pPr>
        <w:adjustRightInd w:val="0"/>
        <w:jc w:val="both"/>
        <w:rPr>
          <w:bCs/>
          <w:iCs/>
          <w:sz w:val="22"/>
          <w:szCs w:val="22"/>
        </w:rPr>
      </w:pPr>
      <w:r w:rsidRPr="004F17E5">
        <w:rPr>
          <w:bCs/>
          <w:iCs/>
          <w:sz w:val="22"/>
          <w:szCs w:val="22"/>
        </w:rPr>
        <w:t>Приобретение Эмитентом Облигаций возможно только после полной оплаты Облигаций.</w:t>
      </w:r>
    </w:p>
    <w:p w:rsidR="00E141FB" w:rsidRPr="004F17E5" w:rsidRDefault="001D6A65">
      <w:pPr>
        <w:adjustRightInd w:val="0"/>
        <w:jc w:val="both"/>
        <w:rPr>
          <w:bCs/>
          <w:iCs/>
          <w:sz w:val="22"/>
          <w:szCs w:val="22"/>
        </w:rPr>
      </w:pPr>
      <w:r w:rsidRPr="004F17E5">
        <w:rPr>
          <w:bCs/>
          <w:iCs/>
          <w:sz w:val="22"/>
          <w:szCs w:val="22"/>
        </w:rPr>
        <w:t>В последующем приобретенные Облигации могут вновь обращаться на вторичном рынке (при условии соблюдения Эмитентом законодательства Российской Федерации).</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 xml:space="preserve">Агентом Эмитента, действующим по поручению и за счет Эмитента по приобретению Облигаций по требованию владельцев и по соглашению с владельцами, является </w:t>
      </w:r>
      <w:r w:rsidRPr="004F17E5">
        <w:rPr>
          <w:bCs/>
          <w:sz w:val="22"/>
          <w:szCs w:val="22"/>
        </w:rPr>
        <w:t>Открытое акционерное общество «Инвестиционная компания «Новый Арбат»</w:t>
      </w:r>
      <w:r w:rsidRPr="004F17E5">
        <w:rPr>
          <w:bCs/>
          <w:iCs/>
          <w:sz w:val="22"/>
          <w:szCs w:val="22"/>
        </w:rPr>
        <w:t xml:space="preserve">  (далее «Агент по приобретению Облигаций»,</w:t>
      </w:r>
    </w:p>
    <w:p w:rsidR="00E141FB" w:rsidRPr="004F17E5" w:rsidRDefault="001D6A65">
      <w:pPr>
        <w:adjustRightInd w:val="0"/>
        <w:jc w:val="both"/>
        <w:rPr>
          <w:bCs/>
          <w:iCs/>
          <w:sz w:val="22"/>
          <w:szCs w:val="22"/>
        </w:rPr>
      </w:pPr>
      <w:r w:rsidRPr="004F17E5">
        <w:rPr>
          <w:bCs/>
          <w:iCs/>
          <w:sz w:val="22"/>
          <w:szCs w:val="22"/>
        </w:rPr>
        <w:t>«Агент»).</w:t>
      </w:r>
    </w:p>
    <w:p w:rsidR="00E141FB" w:rsidRPr="004F17E5" w:rsidRDefault="00E141FB">
      <w:pPr>
        <w:adjustRightInd w:val="0"/>
        <w:jc w:val="both"/>
        <w:rPr>
          <w:bCs/>
          <w:iCs/>
          <w:sz w:val="22"/>
          <w:szCs w:val="22"/>
        </w:rPr>
      </w:pPr>
    </w:p>
    <w:p w:rsidR="00E141FB" w:rsidRPr="004F17E5" w:rsidRDefault="001D6A65">
      <w:pPr>
        <w:adjustRightInd w:val="0"/>
        <w:jc w:val="both"/>
        <w:rPr>
          <w:bCs/>
          <w:sz w:val="22"/>
          <w:szCs w:val="22"/>
        </w:rPr>
      </w:pPr>
      <w:r w:rsidRPr="004F17E5">
        <w:rPr>
          <w:bCs/>
          <w:iCs/>
          <w:sz w:val="22"/>
          <w:szCs w:val="22"/>
        </w:rPr>
        <w:t xml:space="preserve">Полное фирменное наименование: </w:t>
      </w:r>
      <w:r w:rsidRPr="004F17E5">
        <w:rPr>
          <w:bCs/>
          <w:sz w:val="22"/>
          <w:szCs w:val="22"/>
        </w:rPr>
        <w:t>Открытое акционерное общество «Инвестиционная компания «Новый Арбат»</w:t>
      </w:r>
    </w:p>
    <w:p w:rsidR="00E141FB" w:rsidRPr="004F17E5" w:rsidRDefault="001D6A65">
      <w:pPr>
        <w:adjustRightInd w:val="0"/>
        <w:jc w:val="both"/>
        <w:rPr>
          <w:bCs/>
          <w:iCs/>
          <w:sz w:val="22"/>
          <w:szCs w:val="22"/>
        </w:rPr>
      </w:pPr>
      <w:r w:rsidRPr="004F17E5">
        <w:rPr>
          <w:bCs/>
          <w:iCs/>
          <w:sz w:val="22"/>
          <w:szCs w:val="22"/>
        </w:rPr>
        <w:t xml:space="preserve">Сокращенное фирменное наименование: </w:t>
      </w:r>
      <w:r w:rsidRPr="004F17E5">
        <w:rPr>
          <w:bCs/>
          <w:sz w:val="22"/>
          <w:szCs w:val="22"/>
        </w:rPr>
        <w:t>ОАО «ИК «Новый Арбат»</w:t>
      </w:r>
    </w:p>
    <w:p w:rsidR="00E141FB" w:rsidRPr="004F17E5" w:rsidRDefault="001D6A65">
      <w:pPr>
        <w:adjustRightInd w:val="0"/>
        <w:jc w:val="both"/>
        <w:rPr>
          <w:bCs/>
          <w:iCs/>
          <w:sz w:val="22"/>
          <w:szCs w:val="22"/>
        </w:rPr>
      </w:pPr>
      <w:r w:rsidRPr="004F17E5">
        <w:rPr>
          <w:bCs/>
          <w:iCs/>
          <w:sz w:val="22"/>
          <w:szCs w:val="22"/>
        </w:rPr>
        <w:t xml:space="preserve">Место нахождения: </w:t>
      </w:r>
      <w:r w:rsidRPr="004F17E5">
        <w:rPr>
          <w:bCs/>
          <w:sz w:val="22"/>
          <w:szCs w:val="22"/>
        </w:rPr>
        <w:t>125284, г. Москва, Ленинградский пр-т, дом 31А, стр. 1</w:t>
      </w:r>
    </w:p>
    <w:p w:rsidR="00E141FB" w:rsidRPr="004F17E5" w:rsidRDefault="001D6A65">
      <w:pPr>
        <w:adjustRightInd w:val="0"/>
        <w:jc w:val="both"/>
        <w:rPr>
          <w:bCs/>
          <w:iCs/>
          <w:sz w:val="22"/>
          <w:szCs w:val="22"/>
        </w:rPr>
      </w:pPr>
      <w:r w:rsidRPr="004F17E5">
        <w:rPr>
          <w:bCs/>
          <w:iCs/>
          <w:sz w:val="22"/>
          <w:szCs w:val="22"/>
        </w:rPr>
        <w:t xml:space="preserve">Почтовый адрес: </w:t>
      </w:r>
      <w:r w:rsidRPr="004F17E5">
        <w:rPr>
          <w:bCs/>
          <w:sz w:val="22"/>
          <w:szCs w:val="22"/>
        </w:rPr>
        <w:t>125284, г. Москва, Ленинградский пр-т, дом 31А, стр. 1</w:t>
      </w:r>
    </w:p>
    <w:p w:rsidR="00E141FB" w:rsidRPr="004F17E5" w:rsidRDefault="001D6A65">
      <w:pPr>
        <w:adjustRightInd w:val="0"/>
        <w:jc w:val="both"/>
        <w:rPr>
          <w:bCs/>
          <w:iCs/>
          <w:sz w:val="22"/>
          <w:szCs w:val="22"/>
        </w:rPr>
      </w:pPr>
      <w:r w:rsidRPr="004F17E5">
        <w:rPr>
          <w:bCs/>
          <w:iCs/>
          <w:sz w:val="22"/>
          <w:szCs w:val="22"/>
        </w:rPr>
        <w:t xml:space="preserve">Номер лицензии на осуществление брокерской деятельности: </w:t>
      </w:r>
      <w:r w:rsidRPr="004F17E5">
        <w:rPr>
          <w:bCs/>
          <w:sz w:val="22"/>
          <w:szCs w:val="22"/>
        </w:rPr>
        <w:t>177-07361-100000</w:t>
      </w:r>
    </w:p>
    <w:p w:rsidR="00E141FB" w:rsidRPr="004F17E5" w:rsidRDefault="001D6A65">
      <w:pPr>
        <w:adjustRightInd w:val="0"/>
        <w:jc w:val="both"/>
        <w:rPr>
          <w:bCs/>
          <w:iCs/>
          <w:sz w:val="22"/>
          <w:szCs w:val="22"/>
        </w:rPr>
      </w:pPr>
      <w:r w:rsidRPr="004F17E5">
        <w:rPr>
          <w:bCs/>
          <w:iCs/>
          <w:sz w:val="22"/>
          <w:szCs w:val="22"/>
        </w:rPr>
        <w:t xml:space="preserve">Дата выдачи лицензии: </w:t>
      </w:r>
      <w:r w:rsidRPr="004F17E5">
        <w:rPr>
          <w:bCs/>
          <w:sz w:val="22"/>
          <w:szCs w:val="22"/>
        </w:rPr>
        <w:t>16.01.2004</w:t>
      </w:r>
    </w:p>
    <w:p w:rsidR="00E141FB" w:rsidRPr="004F17E5" w:rsidRDefault="001D6A65">
      <w:pPr>
        <w:adjustRightInd w:val="0"/>
        <w:jc w:val="both"/>
        <w:rPr>
          <w:bCs/>
          <w:iCs/>
          <w:sz w:val="22"/>
          <w:szCs w:val="22"/>
        </w:rPr>
      </w:pPr>
      <w:r w:rsidRPr="004F17E5">
        <w:rPr>
          <w:bCs/>
          <w:iCs/>
          <w:sz w:val="22"/>
          <w:szCs w:val="22"/>
        </w:rPr>
        <w:t>Срок действия лицензии: без ограничения срока действия</w:t>
      </w:r>
    </w:p>
    <w:p w:rsidR="00E141FB" w:rsidRPr="004F17E5" w:rsidRDefault="001D6A65">
      <w:pPr>
        <w:adjustRightInd w:val="0"/>
        <w:jc w:val="both"/>
        <w:rPr>
          <w:bCs/>
          <w:iCs/>
          <w:sz w:val="22"/>
          <w:szCs w:val="22"/>
        </w:rPr>
      </w:pPr>
      <w:r w:rsidRPr="004F17E5">
        <w:rPr>
          <w:bCs/>
          <w:iCs/>
          <w:sz w:val="22"/>
          <w:szCs w:val="22"/>
        </w:rPr>
        <w:t>Орган, выдавший лицензию: Федеральная служба по финансовым рынкам</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Эмитент может назначать иных Агентов по приобретению Облигаций и отменять такие назначения. Информация о смене или отмене назначенного Агента по приобретению Облигаций по требованию владельцев раскрывается Эмитентом в форме сообщения о существенном факте «Сведения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не позднее, чем за семь рабочих дней до даты начала Периода предъявления Облигаций к приобретению Эмитентом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Эмитента, на котором принято соответствующее решение или с даты принятия такого решения уполномоченным органом управления Эмитента, если составление протокола не требуется:</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 в ленте новостей – не позднее одного  дня;</w:t>
      </w:r>
    </w:p>
    <w:p w:rsidR="00E141FB" w:rsidRPr="004F17E5" w:rsidRDefault="001D6A65">
      <w:pPr>
        <w:adjustRightInd w:val="0"/>
        <w:jc w:val="both"/>
        <w:rPr>
          <w:bCs/>
          <w:iCs/>
          <w:sz w:val="22"/>
          <w:szCs w:val="22"/>
        </w:rPr>
      </w:pPr>
      <w:r w:rsidRPr="004F17E5">
        <w:rPr>
          <w:bCs/>
          <w:iCs/>
          <w:sz w:val="22"/>
          <w:szCs w:val="22"/>
        </w:rPr>
        <w:t>• на страницах в сети  Интернет  – не позднее двух дней.</w:t>
      </w:r>
    </w:p>
    <w:p w:rsidR="00E141FB" w:rsidRPr="004F17E5" w:rsidRDefault="001D6A65">
      <w:pPr>
        <w:adjustRightInd w:val="0"/>
        <w:jc w:val="both"/>
        <w:rPr>
          <w:bCs/>
          <w:iCs/>
          <w:sz w:val="22"/>
          <w:szCs w:val="22"/>
        </w:rPr>
      </w:pPr>
      <w:r w:rsidRPr="004F17E5">
        <w:rPr>
          <w:bCs/>
          <w:iCs/>
          <w:sz w:val="22"/>
          <w:szCs w:val="22"/>
        </w:rPr>
        <w:t>При этом публикация на страницах в сети Интернет осуществляется после публикации в ленте новостей.</w:t>
      </w:r>
    </w:p>
    <w:p w:rsidR="00E141FB" w:rsidRPr="004F17E5" w:rsidRDefault="001D6A65">
      <w:pPr>
        <w:adjustRightInd w:val="0"/>
        <w:jc w:val="both"/>
        <w:rPr>
          <w:bCs/>
          <w:iCs/>
          <w:sz w:val="22"/>
          <w:szCs w:val="22"/>
        </w:rPr>
      </w:pPr>
      <w:r w:rsidRPr="004F17E5">
        <w:rPr>
          <w:bCs/>
          <w:iCs/>
          <w:sz w:val="22"/>
          <w:szCs w:val="22"/>
        </w:rPr>
        <w:t>Информация о смене или отмене назначенного Агента по приобретению Облигаций по соглашению с владельцами раскрывается Эмитентом в форме сообщения о существенном факте «Сведения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не позднее, чем за 7 (Семь) рабочих дней до начала срока, в течение которого владельцами облигаций может быть принято предложение об их приобретении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Эмитента, на котором принято соответствующее решение или с даты принятия такого решения уполномоченным органом управления Эмитента, если составление протокола не требуется:</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 - в ленте новостей – не позднее одного дня;</w:t>
      </w:r>
    </w:p>
    <w:p w:rsidR="00E141FB" w:rsidRPr="004F17E5" w:rsidRDefault="001D6A65">
      <w:pPr>
        <w:adjustRightInd w:val="0"/>
        <w:jc w:val="both"/>
        <w:rPr>
          <w:bCs/>
          <w:iCs/>
          <w:sz w:val="22"/>
          <w:szCs w:val="22"/>
        </w:rPr>
      </w:pPr>
      <w:r w:rsidRPr="004F17E5">
        <w:rPr>
          <w:bCs/>
          <w:iCs/>
          <w:sz w:val="22"/>
          <w:szCs w:val="22"/>
        </w:rPr>
        <w:t>• - на страницах в сети  Интернет – не позднее двух дней.</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 xml:space="preserve">При этом публикация на страницах в сети Интернет осуществляется после публикации в ленте новостей. </w:t>
      </w:r>
    </w:p>
    <w:p w:rsidR="00E141FB" w:rsidRPr="004F17E5" w:rsidRDefault="00E141FB">
      <w:pPr>
        <w:adjustRightInd w:val="0"/>
        <w:jc w:val="both"/>
        <w:rPr>
          <w:bCs/>
          <w:iCs/>
          <w:sz w:val="22"/>
          <w:szCs w:val="22"/>
        </w:rPr>
      </w:pP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Порядок приобретения Облигаций по требованию владельцев Облигаций.</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 xml:space="preserve">Эмитент обязан обеспечить право владельцев Облигаций требовать от Эмитента приобретения Облигаций в течение последних 5 (Пяти) рабочих дней купонного периода, предшествующего купонному периоду, по которому размер процента (купона) определяется Эмитентом после представления в регистрирующий орган уведомления об итогах выпуска Облигаций (выше и далее – Период предъявления Облигаций к приобретению Эмитентом). Владельцы Облигаций имеют право требовать от Эмитента приобретения Облигаций в случаях, предусмотренных в п. </w:t>
      </w:r>
      <w:r w:rsidR="00E664E2">
        <w:rPr>
          <w:bCs/>
          <w:iCs/>
          <w:sz w:val="22"/>
          <w:szCs w:val="22"/>
        </w:rPr>
        <w:t>10</w:t>
      </w:r>
      <w:r w:rsidRPr="004F17E5">
        <w:rPr>
          <w:bCs/>
          <w:iCs/>
          <w:sz w:val="22"/>
          <w:szCs w:val="22"/>
        </w:rPr>
        <w:t>.1. Решения о выпуске ценных бумаг и п.</w:t>
      </w:r>
      <w:r w:rsidR="0029374E" w:rsidRPr="004F17E5">
        <w:rPr>
          <w:bCs/>
          <w:iCs/>
          <w:sz w:val="22"/>
          <w:szCs w:val="22"/>
        </w:rPr>
        <w:t>8.9.3</w:t>
      </w:r>
      <w:r w:rsidRPr="004F17E5">
        <w:rPr>
          <w:bCs/>
          <w:iCs/>
          <w:sz w:val="22"/>
          <w:szCs w:val="22"/>
        </w:rPr>
        <w:t xml:space="preserve"> Проспекта ценных бумаг.</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 xml:space="preserve">Срок (порядок определения срока), в течение которого владельцами облигаций могут быть заявлены требования о приобретении облигаций их Эмитентом: </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 xml:space="preserve">Если размер процента (купона) определяется уполномоченным органом управления Эмитента после представления в регистрирующий орган уведомления об итогах выпуска Облигаций одновременно по нескольким купонным периодам, Эмитент обязан приобретать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указанный размера процента (купона) одновременно с иными купонными периодами, и который наступает раньше. Приобретение Облигаций перед иными купонными периодами, по которым определяются такой размер </w:t>
      </w:r>
    </w:p>
    <w:p w:rsidR="00E141FB" w:rsidRPr="004F17E5" w:rsidRDefault="001D6A65">
      <w:pPr>
        <w:adjustRightInd w:val="0"/>
        <w:jc w:val="both"/>
        <w:rPr>
          <w:bCs/>
          <w:iCs/>
          <w:sz w:val="22"/>
          <w:szCs w:val="22"/>
        </w:rPr>
      </w:pPr>
      <w:r w:rsidRPr="004F17E5">
        <w:rPr>
          <w:bCs/>
          <w:iCs/>
          <w:sz w:val="22"/>
          <w:szCs w:val="22"/>
        </w:rPr>
        <w:t>процента (купон) по Облигациям, в этом случае не требуется.</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 xml:space="preserve">Информация обо всех существенных условиях приобретения Облигаций содержится в Решении о выпуске ценных бумаг и Проспекте ценных бумаг, порядок раскрытии которых установлен в п. 11 Решения о выпуске ценных бумаг и п. </w:t>
      </w:r>
      <w:r w:rsidR="0029374E" w:rsidRPr="004F17E5">
        <w:rPr>
          <w:bCs/>
          <w:iCs/>
          <w:sz w:val="22"/>
          <w:szCs w:val="22"/>
        </w:rPr>
        <w:t>8.11</w:t>
      </w:r>
      <w:r w:rsidRPr="004F17E5">
        <w:rPr>
          <w:bCs/>
          <w:iCs/>
          <w:sz w:val="22"/>
          <w:szCs w:val="22"/>
        </w:rPr>
        <w:t xml:space="preserve"> Проспекте ценных бумаг, порядок раскрытия информации о приобретении Облигаций по требованию владельцев изложен в настоящем пункте, а также в п. 11 Решения о выпуске ценных бумаг и п. </w:t>
      </w:r>
      <w:r w:rsidR="0029374E" w:rsidRPr="004F17E5">
        <w:rPr>
          <w:bCs/>
          <w:iCs/>
          <w:sz w:val="22"/>
          <w:szCs w:val="22"/>
        </w:rPr>
        <w:t>8.11</w:t>
      </w:r>
      <w:r w:rsidRPr="004F17E5">
        <w:rPr>
          <w:bCs/>
          <w:iCs/>
          <w:sz w:val="22"/>
          <w:szCs w:val="22"/>
        </w:rPr>
        <w:t xml:space="preserve"> Проспекте ценных бумаг</w:t>
      </w:r>
      <w:r w:rsidR="0029374E" w:rsidRPr="00A2028C">
        <w:rPr>
          <w:bCs/>
          <w:iCs/>
          <w:sz w:val="22"/>
          <w:szCs w:val="22"/>
        </w:rPr>
        <w:t>.</w:t>
      </w:r>
      <w:r w:rsidR="0029374E">
        <w:rPr>
          <w:bCs/>
          <w:iCs/>
          <w:sz w:val="22"/>
          <w:szCs w:val="22"/>
        </w:rPr>
        <w:t xml:space="preserve"> </w:t>
      </w:r>
      <w:r w:rsidRPr="004F17E5">
        <w:rPr>
          <w:bCs/>
          <w:iCs/>
          <w:sz w:val="22"/>
          <w:szCs w:val="22"/>
        </w:rPr>
        <w:t xml:space="preserve"> Информация о порядковом номере купонного) периода, в течение последних 5 (Пяти) рабочих дней которого владельцы вправе предъявить Эмитенту требования о приобретении принадлежащих им Облигаций, раскрывается Эмитентом одновременно с раскрытием информации об определенном размере процента (купона).</w:t>
      </w:r>
    </w:p>
    <w:p w:rsidR="00E141FB" w:rsidRPr="004F17E5" w:rsidRDefault="001D6A65">
      <w:pPr>
        <w:adjustRightInd w:val="0"/>
        <w:jc w:val="both"/>
        <w:rPr>
          <w:bCs/>
          <w:iCs/>
          <w:sz w:val="22"/>
          <w:szCs w:val="22"/>
        </w:rPr>
      </w:pPr>
      <w:r w:rsidRPr="004F17E5">
        <w:rPr>
          <w:bCs/>
          <w:iCs/>
          <w:sz w:val="22"/>
          <w:szCs w:val="22"/>
        </w:rPr>
        <w:t>Приобретение Агентом Облигаций по требованию владельцев Облигаций осуществляется через ФБ ММВБ в соответствии с нормативными документами, регулирующими деятельность организатора торговли.</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Приобретение Облигаций по требованию владельцев Облигаций осуществляется в следующем порядке:</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а) владелец Облигаций заключает соответствующий договор с любым брокером, являющимся Участником торгов ФБ ММВБ, и дает ему поручение осуществить необходимые действия для продажи Облигаций Эмитенту. Владелец Облигаций, являющийся Участником торгов ФБ ММВБ, действует самостоятельно. Участник торгов ФБ ММВБ, действующий за счет и по поручению владельцев Облигаций или от своего имени и за свой счет, далее по тексту именуется «Держатель» или «Держатель Облигаций»;</w:t>
      </w:r>
    </w:p>
    <w:p w:rsidR="00E141FB" w:rsidRPr="004F17E5" w:rsidRDefault="001D6A65">
      <w:pPr>
        <w:adjustRightInd w:val="0"/>
        <w:jc w:val="both"/>
        <w:rPr>
          <w:bCs/>
          <w:iCs/>
          <w:sz w:val="22"/>
          <w:szCs w:val="22"/>
        </w:rPr>
      </w:pPr>
      <w:r w:rsidRPr="004F17E5">
        <w:rPr>
          <w:bCs/>
          <w:iCs/>
          <w:sz w:val="22"/>
          <w:szCs w:val="22"/>
        </w:rPr>
        <w:t xml:space="preserve">б) в течение Периода предъявления Облигаций к приобретению Эмитентом Держатель Облигаций направляет Агенту по адресу: </w:t>
      </w:r>
      <w:r w:rsidRPr="004F17E5">
        <w:rPr>
          <w:bCs/>
          <w:sz w:val="22"/>
          <w:szCs w:val="22"/>
        </w:rPr>
        <w:t xml:space="preserve">125284, г. Москва, Ленинградский пр-т, дом 31А, стр. 1, БЦ «Монарх», </w:t>
      </w:r>
      <w:r w:rsidRPr="004F17E5">
        <w:rPr>
          <w:bCs/>
          <w:iCs/>
          <w:sz w:val="22"/>
          <w:szCs w:val="22"/>
        </w:rPr>
        <w:t xml:space="preserve"> по факсу Агента +7 </w:t>
      </w:r>
      <w:r w:rsidRPr="004F17E5">
        <w:rPr>
          <w:bCs/>
          <w:sz w:val="22"/>
          <w:szCs w:val="22"/>
        </w:rPr>
        <w:t xml:space="preserve">(495) 545-42-83 </w:t>
      </w:r>
      <w:r w:rsidRPr="004F17E5">
        <w:rPr>
          <w:bCs/>
          <w:iCs/>
          <w:sz w:val="22"/>
          <w:szCs w:val="22"/>
        </w:rPr>
        <w:t>письменное уведомление о намерении продать определенное количество Облигаций (далее – «Уведомление») в любой из дней, входящих в Период предъявления Облигаций к приобретению Эмитентом.</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Указанное Уведомление должно быть подписано уполномоченным лицом Держателя Облигаций и скреплено печатью.</w:t>
      </w:r>
    </w:p>
    <w:p w:rsidR="00E141FB" w:rsidRPr="004F17E5" w:rsidRDefault="00E141FB">
      <w:pPr>
        <w:adjustRightInd w:val="0"/>
        <w:jc w:val="both"/>
        <w:rPr>
          <w:bCs/>
          <w:iCs/>
          <w:sz w:val="22"/>
          <w:szCs w:val="22"/>
        </w:rPr>
      </w:pP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Уведомление должно быть составлено на фирменном бланке Держателя по следующей форме:</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 xml:space="preserve">Настоящим ____________________ (полное наименование Держателя Облигаций) сообщает о намерении продать </w:t>
      </w:r>
      <w:r w:rsidRPr="004F17E5">
        <w:rPr>
          <w:bCs/>
          <w:sz w:val="22"/>
          <w:szCs w:val="22"/>
        </w:rPr>
        <w:t>Открытому акционерному обществу «Инвестиционная компания «Новый Арбат»</w:t>
      </w:r>
      <w:r w:rsidRPr="004F17E5">
        <w:rPr>
          <w:bCs/>
          <w:iCs/>
          <w:sz w:val="22"/>
          <w:szCs w:val="22"/>
        </w:rPr>
        <w:t xml:space="preserve"> </w:t>
      </w:r>
      <w:r w:rsidR="00507530">
        <w:rPr>
          <w:bCs/>
          <w:iCs/>
          <w:sz w:val="22"/>
          <w:szCs w:val="22"/>
        </w:rPr>
        <w:t xml:space="preserve">Облигации </w:t>
      </w:r>
      <w:r w:rsidRPr="004F17E5">
        <w:rPr>
          <w:bCs/>
          <w:iCs/>
          <w:sz w:val="22"/>
          <w:szCs w:val="22"/>
        </w:rPr>
        <w:t>процентные неконвертируемые документарные на предъявителя с обязательным централизованным хранением</w:t>
      </w:r>
      <w:r w:rsidR="00507530" w:rsidRPr="00507530">
        <w:rPr>
          <w:bCs/>
          <w:iCs/>
          <w:sz w:val="22"/>
          <w:szCs w:val="22"/>
        </w:rPr>
        <w:t xml:space="preserve"> </w:t>
      </w:r>
      <w:r w:rsidR="00507530" w:rsidRPr="00692806">
        <w:rPr>
          <w:bCs/>
          <w:iCs/>
          <w:sz w:val="22"/>
          <w:szCs w:val="22"/>
        </w:rPr>
        <w:t>серии 01</w:t>
      </w:r>
      <w:r w:rsidRPr="004F17E5">
        <w:rPr>
          <w:bCs/>
          <w:iCs/>
          <w:sz w:val="22"/>
          <w:szCs w:val="22"/>
        </w:rPr>
        <w:t xml:space="preserve">, государственный регистрационный номер выпуска _________________, принадлежащие _______________________ (полное наименование владельца Облигаций), в соответствии с условиями Решения о выпуске ценных бумаг и Проспекта ценных бумаг. </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 xml:space="preserve">Полное наименование Держателя: __________________________________________________ Количество предлагаемых к продаже Облигаций (цифрами и прописью):_______________________________________________________________________ </w:t>
      </w:r>
    </w:p>
    <w:p w:rsidR="00E141FB" w:rsidRPr="004F17E5" w:rsidRDefault="001D6A65">
      <w:pPr>
        <w:adjustRightInd w:val="0"/>
        <w:jc w:val="both"/>
        <w:rPr>
          <w:bCs/>
          <w:iCs/>
          <w:sz w:val="22"/>
          <w:szCs w:val="22"/>
        </w:rPr>
      </w:pPr>
      <w:r w:rsidRPr="004F17E5">
        <w:rPr>
          <w:bCs/>
          <w:iCs/>
          <w:sz w:val="22"/>
          <w:szCs w:val="22"/>
        </w:rPr>
        <w:t>Подпись, Печать Держателя</w:t>
      </w:r>
    </w:p>
    <w:p w:rsidR="00E141FB" w:rsidRPr="004F17E5" w:rsidRDefault="00E141FB">
      <w:pPr>
        <w:adjustRightInd w:val="0"/>
        <w:jc w:val="both"/>
        <w:rPr>
          <w:bCs/>
          <w:iCs/>
          <w:sz w:val="22"/>
          <w:szCs w:val="22"/>
        </w:rPr>
      </w:pP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Уведомление считается полученным Агентом по приобретению с даты вручения адресату или отказа адресата от его получения.</w:t>
      </w:r>
    </w:p>
    <w:p w:rsidR="00E141FB" w:rsidRPr="004F17E5" w:rsidRDefault="001D6A65">
      <w:pPr>
        <w:adjustRightInd w:val="0"/>
        <w:jc w:val="both"/>
        <w:rPr>
          <w:bCs/>
          <w:iCs/>
          <w:sz w:val="22"/>
          <w:szCs w:val="22"/>
        </w:rPr>
      </w:pPr>
      <w:r w:rsidRPr="004F17E5">
        <w:rPr>
          <w:bCs/>
          <w:iCs/>
          <w:sz w:val="22"/>
          <w:szCs w:val="22"/>
        </w:rPr>
        <w:t>в) После направления Уведомления Держатель Облигаций в дату приобретения Облигаций подает адресную заявку на продажу указанного в Уведомлении количества Облигаций (далее – «Заявка») в систему торгов ЗАО «ФБ ММВБ» в соответствии с Правилами проведения торгов по ценным бумагам в ЗАО «ФБ ММВБ» и другими нормативными документами (далее – «Правила ЗАО «ФБ ММВБ»), адресованную Агенту, с указанием цены, определенной ниже. Данная Заявка должна быть выставлена Держателем в систему торгов в срок с 11.00 до 13.00 по московскому времени в дату приобретения Облигаций.</w:t>
      </w:r>
    </w:p>
    <w:p w:rsidR="00E141FB" w:rsidRPr="004F17E5" w:rsidRDefault="001D6A65">
      <w:pPr>
        <w:adjustRightInd w:val="0"/>
        <w:jc w:val="both"/>
        <w:rPr>
          <w:bCs/>
          <w:iCs/>
          <w:sz w:val="22"/>
          <w:szCs w:val="22"/>
        </w:rPr>
      </w:pPr>
      <w:r w:rsidRPr="004F17E5">
        <w:rPr>
          <w:bCs/>
          <w:iCs/>
          <w:sz w:val="22"/>
          <w:szCs w:val="22"/>
        </w:rPr>
        <w:t>Дата приобретения Облигаций Эмитентом - 2 (Второй) рабочий день купонного периода, размер процента (купона) по которому определяется Эмитентом после представления в регистрирующий орган уведомления об итогах выпуска Облигаций.</w:t>
      </w:r>
    </w:p>
    <w:p w:rsidR="00E141FB" w:rsidRPr="004F17E5" w:rsidRDefault="001D6A65">
      <w:pPr>
        <w:adjustRightInd w:val="0"/>
        <w:jc w:val="both"/>
        <w:rPr>
          <w:bCs/>
          <w:iCs/>
          <w:sz w:val="22"/>
          <w:szCs w:val="22"/>
        </w:rPr>
      </w:pPr>
      <w:r w:rsidRPr="004F17E5">
        <w:rPr>
          <w:bCs/>
          <w:iCs/>
          <w:sz w:val="22"/>
          <w:szCs w:val="22"/>
        </w:rPr>
        <w:t>г) Сделки по покупке Эмитентом Облигаций у Держателей Облигаций заключаются в ЗАО «ФБ ММВБ» в соответствии с Правилами ЗАО «ФБ ММВБ».</w:t>
      </w:r>
    </w:p>
    <w:p w:rsidR="00E141FB" w:rsidRPr="004F17E5" w:rsidRDefault="001D6A65">
      <w:pPr>
        <w:adjustRightInd w:val="0"/>
        <w:jc w:val="both"/>
        <w:rPr>
          <w:bCs/>
          <w:iCs/>
          <w:sz w:val="22"/>
          <w:szCs w:val="22"/>
        </w:rPr>
      </w:pPr>
      <w:r w:rsidRPr="004F17E5">
        <w:rPr>
          <w:bCs/>
          <w:iCs/>
          <w:sz w:val="22"/>
          <w:szCs w:val="22"/>
        </w:rPr>
        <w:t>Эмитент обязуется в срок до 17.30 по московскому времени в дату приобретения Облигаций заключить сделки со всеми Держателями Облигаций, от которых были получены Уведомления Агентом по приобретению, путем подачи встречных адресных заявок к заявкам, поданным в соответствии с подпунктом «в» п. 10.1 Решения о выпуске ценных бумаг и находящимся в системе торгов ЗАО «ФБ ММВБ» к моменту заключения сделки.</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Приобретенные Эмитентом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 xml:space="preserve"> Эмитент обязан приобрести все Облигации, заявленные к приобретению в установленный срок. </w:t>
      </w:r>
    </w:p>
    <w:p w:rsidR="00E141FB" w:rsidRPr="004F17E5" w:rsidRDefault="00E141FB">
      <w:pPr>
        <w:adjustRightInd w:val="0"/>
        <w:jc w:val="both"/>
        <w:rPr>
          <w:bCs/>
          <w:iCs/>
          <w:sz w:val="22"/>
          <w:szCs w:val="22"/>
        </w:rPr>
      </w:pPr>
    </w:p>
    <w:p w:rsidR="00E141FB" w:rsidRPr="004F17E5" w:rsidRDefault="001D6A65">
      <w:pPr>
        <w:adjustRightInd w:val="0"/>
        <w:jc w:val="both"/>
        <w:rPr>
          <w:bCs/>
          <w:i/>
          <w:iCs/>
          <w:sz w:val="22"/>
          <w:szCs w:val="22"/>
        </w:rPr>
      </w:pPr>
      <w:r w:rsidRPr="004F17E5">
        <w:rPr>
          <w:bCs/>
          <w:i/>
          <w:iCs/>
          <w:sz w:val="22"/>
          <w:szCs w:val="22"/>
        </w:rPr>
        <w:t>Цена (порядок определения цены) приобретения облигаций их Эмитентом:</w:t>
      </w:r>
    </w:p>
    <w:p w:rsidR="00E141FB" w:rsidRPr="004F17E5" w:rsidRDefault="001D6A65">
      <w:pPr>
        <w:adjustRightInd w:val="0"/>
        <w:jc w:val="both"/>
        <w:rPr>
          <w:bCs/>
          <w:i/>
          <w:iCs/>
          <w:sz w:val="22"/>
          <w:szCs w:val="22"/>
        </w:rPr>
      </w:pPr>
      <w:r w:rsidRPr="004F17E5">
        <w:rPr>
          <w:bCs/>
          <w:i/>
          <w:iCs/>
          <w:sz w:val="22"/>
          <w:szCs w:val="22"/>
        </w:rPr>
        <w:t xml:space="preserve"> </w:t>
      </w:r>
    </w:p>
    <w:p w:rsidR="00E141FB" w:rsidRPr="004F17E5" w:rsidRDefault="001D6A65">
      <w:pPr>
        <w:adjustRightInd w:val="0"/>
        <w:jc w:val="both"/>
        <w:rPr>
          <w:bCs/>
          <w:iCs/>
          <w:sz w:val="22"/>
          <w:szCs w:val="22"/>
        </w:rPr>
      </w:pPr>
      <w:r w:rsidRPr="004F17E5">
        <w:rPr>
          <w:bCs/>
          <w:iCs/>
          <w:sz w:val="22"/>
          <w:szCs w:val="22"/>
        </w:rPr>
        <w:t>Цена приобретения Облигаций определяется как 100 (Сто) процентов от номинальной стоимости.</w:t>
      </w:r>
    </w:p>
    <w:p w:rsidR="00E141FB" w:rsidRPr="004F17E5" w:rsidRDefault="001D6A65">
      <w:pPr>
        <w:adjustRightInd w:val="0"/>
        <w:jc w:val="both"/>
        <w:rPr>
          <w:bCs/>
          <w:iCs/>
          <w:sz w:val="22"/>
          <w:szCs w:val="22"/>
        </w:rPr>
      </w:pPr>
      <w:r w:rsidRPr="004F17E5">
        <w:rPr>
          <w:bCs/>
          <w:iCs/>
          <w:sz w:val="22"/>
          <w:szCs w:val="22"/>
        </w:rPr>
        <w:t>При этом дополнительно выплачивается НКД по Облигациям,  рассчитанный на Дату приобретения Облигаций в соответствии с п. 16 Решения о выпуске ценных бумаг и п.</w:t>
      </w:r>
      <w:r w:rsidR="0029374E">
        <w:rPr>
          <w:bCs/>
          <w:iCs/>
          <w:sz w:val="22"/>
          <w:szCs w:val="22"/>
        </w:rPr>
        <w:t>8.19</w:t>
      </w:r>
      <w:r w:rsidRPr="004F17E5">
        <w:rPr>
          <w:bCs/>
          <w:iCs/>
          <w:sz w:val="22"/>
          <w:szCs w:val="22"/>
        </w:rPr>
        <w:t xml:space="preserve"> Проспекта ценных бумаг. Оплата Облигаций при приобретении осуществляется деньгами.</w:t>
      </w:r>
    </w:p>
    <w:p w:rsidR="00E141FB" w:rsidRPr="004F17E5" w:rsidRDefault="00E141FB">
      <w:pPr>
        <w:adjustRightInd w:val="0"/>
        <w:jc w:val="both"/>
        <w:rPr>
          <w:bCs/>
          <w:iCs/>
          <w:sz w:val="22"/>
          <w:szCs w:val="22"/>
        </w:rPr>
      </w:pPr>
    </w:p>
    <w:p w:rsidR="00E141FB" w:rsidRPr="004F17E5" w:rsidRDefault="001D6A65">
      <w:pPr>
        <w:adjustRightInd w:val="0"/>
        <w:jc w:val="both"/>
        <w:rPr>
          <w:bCs/>
          <w:i/>
          <w:iCs/>
          <w:sz w:val="22"/>
          <w:szCs w:val="22"/>
        </w:rPr>
      </w:pPr>
      <w:r w:rsidRPr="004F17E5">
        <w:rPr>
          <w:bCs/>
          <w:i/>
          <w:iCs/>
          <w:sz w:val="22"/>
          <w:szCs w:val="22"/>
        </w:rPr>
        <w:t xml:space="preserve">Порядок принятия уполномоченным органом управления Эмитента решения о приобретении Облигаций </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Принятие уполномоченным органом управления Эмитента отдельных решений о приобретении Облигаций по требованию их владельцев не требуется, так как условия и порядок приобретения Облигаций по требованию их владельцев изложен в Решении о выпуске ценных бумаг и Проспекте ценных бумаг.</w:t>
      </w:r>
    </w:p>
    <w:p w:rsidR="00E141FB" w:rsidRPr="004F17E5" w:rsidRDefault="00E141FB">
      <w:pPr>
        <w:adjustRightInd w:val="0"/>
        <w:jc w:val="both"/>
        <w:rPr>
          <w:bCs/>
          <w:iCs/>
          <w:sz w:val="22"/>
          <w:szCs w:val="22"/>
        </w:rPr>
      </w:pPr>
    </w:p>
    <w:p w:rsidR="00E141FB" w:rsidRPr="004F17E5" w:rsidRDefault="001D6A65">
      <w:pPr>
        <w:adjustRightInd w:val="0"/>
        <w:jc w:val="both"/>
        <w:rPr>
          <w:bCs/>
          <w:i/>
          <w:iCs/>
          <w:sz w:val="22"/>
          <w:szCs w:val="22"/>
        </w:rPr>
      </w:pPr>
      <w:r w:rsidRPr="004F17E5">
        <w:rPr>
          <w:bCs/>
          <w:i/>
          <w:iCs/>
          <w:sz w:val="22"/>
          <w:szCs w:val="22"/>
        </w:rPr>
        <w:t>Порядок раскрытия Эмитентом информации о порядке и условиях приобретения Облигаций, а также об итогах приобретения Облигаций (в том числе о количестве приобретенных Эмитентом Облигаций):</w:t>
      </w:r>
    </w:p>
    <w:p w:rsidR="00E141FB" w:rsidRPr="004F17E5" w:rsidRDefault="00E141FB">
      <w:pPr>
        <w:adjustRightInd w:val="0"/>
        <w:jc w:val="both"/>
        <w:rPr>
          <w:bCs/>
          <w:iCs/>
          <w:sz w:val="22"/>
          <w:szCs w:val="22"/>
        </w:rPr>
      </w:pPr>
    </w:p>
    <w:p w:rsidR="0029374E" w:rsidRDefault="0029374E" w:rsidP="0029374E">
      <w:pPr>
        <w:adjustRightInd w:val="0"/>
        <w:jc w:val="both"/>
        <w:rPr>
          <w:bCs/>
          <w:iCs/>
          <w:sz w:val="22"/>
          <w:szCs w:val="22"/>
        </w:rPr>
      </w:pPr>
    </w:p>
    <w:p w:rsidR="0029374E" w:rsidRPr="00F82B2D" w:rsidRDefault="0029374E" w:rsidP="0029374E">
      <w:pPr>
        <w:adjustRightInd w:val="0"/>
        <w:jc w:val="both"/>
        <w:rPr>
          <w:bCs/>
          <w:iCs/>
          <w:sz w:val="22"/>
          <w:szCs w:val="22"/>
        </w:rPr>
      </w:pPr>
      <w:r w:rsidRPr="00F82B2D">
        <w:rPr>
          <w:bCs/>
          <w:iCs/>
          <w:sz w:val="22"/>
          <w:szCs w:val="22"/>
        </w:rPr>
        <w:t xml:space="preserve">Принятие уполномоченным органом управления </w:t>
      </w:r>
      <w:r>
        <w:rPr>
          <w:bCs/>
          <w:iCs/>
          <w:sz w:val="22"/>
          <w:szCs w:val="22"/>
        </w:rPr>
        <w:t>Эмитент</w:t>
      </w:r>
      <w:r w:rsidRPr="00F82B2D">
        <w:rPr>
          <w:bCs/>
          <w:iCs/>
          <w:sz w:val="22"/>
          <w:szCs w:val="22"/>
        </w:rPr>
        <w:t>а отдельных решений о приобретении</w:t>
      </w:r>
      <w:r>
        <w:rPr>
          <w:bCs/>
          <w:iCs/>
          <w:sz w:val="22"/>
          <w:szCs w:val="22"/>
        </w:rPr>
        <w:t xml:space="preserve"> </w:t>
      </w:r>
      <w:r w:rsidRPr="00F82B2D">
        <w:rPr>
          <w:bCs/>
          <w:iCs/>
          <w:sz w:val="22"/>
          <w:szCs w:val="22"/>
        </w:rPr>
        <w:t>Облигаций по требованию их владельцев не требуется, так как условия и порядок приобретения</w:t>
      </w:r>
      <w:r>
        <w:rPr>
          <w:bCs/>
          <w:iCs/>
          <w:sz w:val="22"/>
          <w:szCs w:val="22"/>
        </w:rPr>
        <w:t xml:space="preserve"> </w:t>
      </w:r>
      <w:r w:rsidRPr="00F82B2D">
        <w:rPr>
          <w:bCs/>
          <w:iCs/>
          <w:sz w:val="22"/>
          <w:szCs w:val="22"/>
        </w:rPr>
        <w:t xml:space="preserve">Облигаций по требованию их владельцев изложен в Решении о выпуске ценных бумаг и </w:t>
      </w:r>
      <w:r>
        <w:rPr>
          <w:bCs/>
          <w:iCs/>
          <w:sz w:val="22"/>
          <w:szCs w:val="22"/>
        </w:rPr>
        <w:t>Проспект</w:t>
      </w:r>
      <w:r w:rsidRPr="00F82B2D">
        <w:rPr>
          <w:bCs/>
          <w:iCs/>
          <w:sz w:val="22"/>
          <w:szCs w:val="22"/>
        </w:rPr>
        <w:t>е</w:t>
      </w:r>
      <w:r>
        <w:rPr>
          <w:bCs/>
          <w:iCs/>
          <w:sz w:val="22"/>
          <w:szCs w:val="22"/>
        </w:rPr>
        <w:t xml:space="preserve"> </w:t>
      </w:r>
      <w:r w:rsidRPr="00F82B2D">
        <w:rPr>
          <w:bCs/>
          <w:iCs/>
          <w:sz w:val="22"/>
          <w:szCs w:val="22"/>
        </w:rPr>
        <w:t>ценных бумаг.</w:t>
      </w:r>
    </w:p>
    <w:p w:rsidR="0029374E" w:rsidRDefault="0029374E" w:rsidP="0029374E">
      <w:pPr>
        <w:adjustRightInd w:val="0"/>
        <w:jc w:val="both"/>
        <w:rPr>
          <w:bCs/>
          <w:iCs/>
          <w:sz w:val="22"/>
          <w:szCs w:val="22"/>
        </w:rPr>
      </w:pPr>
    </w:p>
    <w:p w:rsidR="0029374E" w:rsidRPr="00370E31" w:rsidRDefault="0029374E" w:rsidP="0029374E">
      <w:pPr>
        <w:adjustRightInd w:val="0"/>
        <w:jc w:val="both"/>
        <w:rPr>
          <w:bCs/>
          <w:i/>
          <w:iCs/>
          <w:sz w:val="22"/>
          <w:szCs w:val="22"/>
        </w:rPr>
      </w:pPr>
      <w:r w:rsidRPr="00370E31">
        <w:rPr>
          <w:bCs/>
          <w:i/>
          <w:iCs/>
          <w:sz w:val="22"/>
          <w:szCs w:val="22"/>
        </w:rPr>
        <w:t xml:space="preserve">Порядок раскрытия </w:t>
      </w:r>
      <w:r>
        <w:rPr>
          <w:bCs/>
          <w:i/>
          <w:iCs/>
          <w:sz w:val="22"/>
          <w:szCs w:val="22"/>
        </w:rPr>
        <w:t>Эмитент</w:t>
      </w:r>
      <w:r w:rsidRPr="00370E31">
        <w:rPr>
          <w:bCs/>
          <w:i/>
          <w:iCs/>
          <w:sz w:val="22"/>
          <w:szCs w:val="22"/>
        </w:rPr>
        <w:t xml:space="preserve">ом информации о порядке и условиях приобретения Облигаций, а также об итогах приобретения Облигаций (в том числе о количестве приобретенных </w:t>
      </w:r>
      <w:r>
        <w:rPr>
          <w:bCs/>
          <w:i/>
          <w:iCs/>
          <w:sz w:val="22"/>
          <w:szCs w:val="22"/>
        </w:rPr>
        <w:t>Эмитент</w:t>
      </w:r>
      <w:r w:rsidRPr="00370E31">
        <w:rPr>
          <w:bCs/>
          <w:i/>
          <w:iCs/>
          <w:sz w:val="22"/>
          <w:szCs w:val="22"/>
        </w:rPr>
        <w:t>ом Облигаций)</w:t>
      </w:r>
      <w:r>
        <w:rPr>
          <w:bCs/>
          <w:i/>
          <w:iCs/>
          <w:sz w:val="22"/>
          <w:szCs w:val="22"/>
        </w:rPr>
        <w:t>:</w:t>
      </w:r>
    </w:p>
    <w:p w:rsidR="0029374E" w:rsidRDefault="0029374E" w:rsidP="0029374E">
      <w:pPr>
        <w:adjustRightInd w:val="0"/>
        <w:jc w:val="both"/>
        <w:rPr>
          <w:bCs/>
          <w:iCs/>
          <w:sz w:val="22"/>
          <w:szCs w:val="22"/>
        </w:rPr>
      </w:pPr>
    </w:p>
    <w:p w:rsidR="0029374E" w:rsidRDefault="0029374E" w:rsidP="0029374E">
      <w:pPr>
        <w:numPr>
          <w:ilvl w:val="0"/>
          <w:numId w:val="5"/>
        </w:numPr>
        <w:adjustRightInd w:val="0"/>
        <w:jc w:val="both"/>
        <w:rPr>
          <w:bCs/>
          <w:iCs/>
          <w:sz w:val="22"/>
          <w:szCs w:val="22"/>
        </w:rPr>
      </w:pPr>
      <w:r w:rsidRPr="00F82B2D">
        <w:rPr>
          <w:bCs/>
          <w:iCs/>
          <w:sz w:val="22"/>
          <w:szCs w:val="22"/>
        </w:rPr>
        <w:t xml:space="preserve">Информация об определенных </w:t>
      </w:r>
      <w:r>
        <w:rPr>
          <w:bCs/>
          <w:iCs/>
          <w:sz w:val="22"/>
          <w:szCs w:val="22"/>
        </w:rPr>
        <w:t>Эмитент</w:t>
      </w:r>
      <w:r w:rsidRPr="00F82B2D">
        <w:rPr>
          <w:bCs/>
          <w:iCs/>
          <w:sz w:val="22"/>
          <w:szCs w:val="22"/>
        </w:rPr>
        <w:t>ом до даты начала размещения Облигаций порядковых</w:t>
      </w:r>
      <w:r>
        <w:rPr>
          <w:bCs/>
          <w:iCs/>
          <w:sz w:val="22"/>
          <w:szCs w:val="22"/>
        </w:rPr>
        <w:t xml:space="preserve"> н</w:t>
      </w:r>
      <w:r w:rsidRPr="00F82B2D">
        <w:rPr>
          <w:bCs/>
          <w:iCs/>
          <w:sz w:val="22"/>
          <w:szCs w:val="22"/>
        </w:rPr>
        <w:t>омерах купонов, размер процента (купона) по которым устанавливается равному размеру процента</w:t>
      </w:r>
      <w:r>
        <w:rPr>
          <w:bCs/>
          <w:iCs/>
          <w:sz w:val="22"/>
          <w:szCs w:val="22"/>
        </w:rPr>
        <w:t xml:space="preserve"> </w:t>
      </w:r>
      <w:r w:rsidRPr="00F82B2D">
        <w:rPr>
          <w:bCs/>
          <w:iCs/>
          <w:sz w:val="22"/>
          <w:szCs w:val="22"/>
        </w:rPr>
        <w:t>(купона) по первому купонному периоду, а также порядковый номер купонного периода (j), в котором</w:t>
      </w:r>
      <w:r>
        <w:rPr>
          <w:bCs/>
          <w:iCs/>
          <w:sz w:val="22"/>
          <w:szCs w:val="22"/>
        </w:rPr>
        <w:t xml:space="preserve"> </w:t>
      </w:r>
      <w:r w:rsidRPr="00F82B2D">
        <w:rPr>
          <w:bCs/>
          <w:iCs/>
          <w:sz w:val="22"/>
          <w:szCs w:val="22"/>
        </w:rPr>
        <w:t xml:space="preserve">владельцы Облигаций могут требовать приобретения Облигаций </w:t>
      </w:r>
      <w:r>
        <w:rPr>
          <w:bCs/>
          <w:iCs/>
          <w:sz w:val="22"/>
          <w:szCs w:val="22"/>
        </w:rPr>
        <w:t>Эмитент</w:t>
      </w:r>
      <w:r w:rsidRPr="00F82B2D">
        <w:rPr>
          <w:bCs/>
          <w:iCs/>
          <w:sz w:val="22"/>
          <w:szCs w:val="22"/>
        </w:rPr>
        <w:t>ом, раскрывается</w:t>
      </w:r>
      <w:r>
        <w:rPr>
          <w:bCs/>
          <w:iCs/>
          <w:sz w:val="22"/>
          <w:szCs w:val="22"/>
        </w:rPr>
        <w:t xml:space="preserve"> Эмитент</w:t>
      </w:r>
      <w:r w:rsidRPr="00F82B2D">
        <w:rPr>
          <w:bCs/>
          <w:iCs/>
          <w:sz w:val="22"/>
          <w:szCs w:val="22"/>
        </w:rPr>
        <w:t>ом не позднее, чем за 1 (Один)</w:t>
      </w:r>
      <w:r>
        <w:rPr>
          <w:bCs/>
          <w:iCs/>
          <w:sz w:val="22"/>
          <w:szCs w:val="22"/>
        </w:rPr>
        <w:t xml:space="preserve"> рабочий</w:t>
      </w:r>
      <w:r w:rsidRPr="00F82B2D">
        <w:rPr>
          <w:bCs/>
          <w:iCs/>
          <w:sz w:val="22"/>
          <w:szCs w:val="22"/>
        </w:rPr>
        <w:t xml:space="preserve"> день до даты начала размещения Облигаций в форме,</w:t>
      </w:r>
      <w:r>
        <w:rPr>
          <w:bCs/>
          <w:iCs/>
          <w:sz w:val="22"/>
          <w:szCs w:val="22"/>
        </w:rPr>
        <w:t xml:space="preserve"> </w:t>
      </w:r>
      <w:r w:rsidRPr="00F82B2D">
        <w:rPr>
          <w:bCs/>
          <w:iCs/>
          <w:sz w:val="22"/>
          <w:szCs w:val="22"/>
        </w:rPr>
        <w:t>установленной нормативными правовыми актами, регулирующими порядок раскрытия информации на</w:t>
      </w:r>
      <w:r>
        <w:rPr>
          <w:bCs/>
          <w:iCs/>
          <w:sz w:val="22"/>
          <w:szCs w:val="22"/>
        </w:rPr>
        <w:t xml:space="preserve"> </w:t>
      </w:r>
      <w:r w:rsidRPr="00F82B2D">
        <w:rPr>
          <w:bCs/>
          <w:iCs/>
          <w:sz w:val="22"/>
          <w:szCs w:val="22"/>
        </w:rPr>
        <w:t>рынке ценных бумаг, и действующими на момент наступления указанного события и в следующие</w:t>
      </w:r>
      <w:r>
        <w:rPr>
          <w:bCs/>
          <w:iCs/>
          <w:sz w:val="22"/>
          <w:szCs w:val="22"/>
        </w:rPr>
        <w:t xml:space="preserve"> </w:t>
      </w:r>
      <w:r w:rsidRPr="00F82B2D">
        <w:rPr>
          <w:bCs/>
          <w:iCs/>
          <w:sz w:val="22"/>
          <w:szCs w:val="22"/>
        </w:rPr>
        <w:t xml:space="preserve">сроки с даты принятия такого решения уполномоченным органом управления </w:t>
      </w:r>
      <w:r>
        <w:rPr>
          <w:bCs/>
          <w:iCs/>
          <w:sz w:val="22"/>
          <w:szCs w:val="22"/>
        </w:rPr>
        <w:t>Эмитент</w:t>
      </w:r>
      <w:r w:rsidRPr="00F82B2D">
        <w:rPr>
          <w:bCs/>
          <w:iCs/>
          <w:sz w:val="22"/>
          <w:szCs w:val="22"/>
        </w:rPr>
        <w:t>а:</w:t>
      </w:r>
    </w:p>
    <w:p w:rsidR="0029374E" w:rsidRPr="00F82B2D" w:rsidRDefault="0029374E" w:rsidP="0029374E">
      <w:pPr>
        <w:adjustRightInd w:val="0"/>
        <w:ind w:left="720"/>
        <w:jc w:val="both"/>
        <w:rPr>
          <w:bCs/>
          <w:iCs/>
          <w:sz w:val="22"/>
          <w:szCs w:val="22"/>
        </w:rPr>
      </w:pPr>
    </w:p>
    <w:p w:rsidR="0029374E" w:rsidRPr="00F82B2D" w:rsidRDefault="0029374E" w:rsidP="0029374E">
      <w:pPr>
        <w:adjustRightInd w:val="0"/>
        <w:jc w:val="both"/>
        <w:rPr>
          <w:bCs/>
          <w:iCs/>
          <w:sz w:val="22"/>
          <w:szCs w:val="22"/>
        </w:rPr>
      </w:pPr>
      <w:r w:rsidRPr="00F82B2D">
        <w:rPr>
          <w:bCs/>
          <w:iCs/>
          <w:sz w:val="22"/>
          <w:szCs w:val="22"/>
        </w:rPr>
        <w:t xml:space="preserve">- в ленте новостей – не позднее </w:t>
      </w:r>
      <w:r>
        <w:rPr>
          <w:bCs/>
          <w:iCs/>
          <w:sz w:val="22"/>
          <w:szCs w:val="22"/>
        </w:rPr>
        <w:t>одного</w:t>
      </w:r>
      <w:r w:rsidRPr="00F82B2D">
        <w:rPr>
          <w:bCs/>
          <w:iCs/>
          <w:sz w:val="22"/>
          <w:szCs w:val="22"/>
        </w:rPr>
        <w:t xml:space="preserve"> дня;</w:t>
      </w:r>
    </w:p>
    <w:p w:rsidR="0029374E" w:rsidRDefault="0029374E" w:rsidP="0029374E">
      <w:pPr>
        <w:adjustRightInd w:val="0"/>
        <w:jc w:val="both"/>
        <w:rPr>
          <w:bCs/>
          <w:iCs/>
          <w:sz w:val="22"/>
          <w:szCs w:val="22"/>
        </w:rPr>
      </w:pPr>
      <w:r w:rsidRPr="00F82B2D">
        <w:rPr>
          <w:bCs/>
          <w:iCs/>
          <w:sz w:val="22"/>
          <w:szCs w:val="22"/>
        </w:rPr>
        <w:t>- на странице в сети И</w:t>
      </w:r>
      <w:r>
        <w:rPr>
          <w:bCs/>
          <w:iCs/>
          <w:sz w:val="22"/>
          <w:szCs w:val="22"/>
        </w:rPr>
        <w:t xml:space="preserve">нтернет </w:t>
      </w:r>
      <w:hyperlink r:id="rId39" w:history="1">
        <w:r w:rsidRPr="0048222A">
          <w:rPr>
            <w:rStyle w:val="a7"/>
            <w:bCs/>
            <w:iCs/>
            <w:sz w:val="22"/>
            <w:szCs w:val="22"/>
          </w:rPr>
          <w:t>http://www.e-disclosure.ru/portal/company.aspx?id=35023</w:t>
        </w:r>
      </w:hyperlink>
      <w:r>
        <w:rPr>
          <w:bCs/>
          <w:iCs/>
          <w:sz w:val="22"/>
          <w:szCs w:val="22"/>
        </w:rPr>
        <w:t xml:space="preserve"> </w:t>
      </w:r>
      <w:r w:rsidRPr="00551640">
        <w:rPr>
          <w:bCs/>
          <w:iCs/>
          <w:sz w:val="22"/>
          <w:szCs w:val="22"/>
        </w:rPr>
        <w:t xml:space="preserve"> </w:t>
      </w:r>
      <w:r w:rsidRPr="00F82B2D">
        <w:rPr>
          <w:bCs/>
          <w:iCs/>
          <w:sz w:val="22"/>
          <w:szCs w:val="22"/>
        </w:rPr>
        <w:t xml:space="preserve">- не позднее </w:t>
      </w:r>
      <w:r>
        <w:rPr>
          <w:bCs/>
          <w:iCs/>
          <w:sz w:val="22"/>
          <w:szCs w:val="22"/>
        </w:rPr>
        <w:t xml:space="preserve">двух </w:t>
      </w:r>
      <w:r w:rsidRPr="00F82B2D">
        <w:rPr>
          <w:bCs/>
          <w:iCs/>
          <w:sz w:val="22"/>
          <w:szCs w:val="22"/>
        </w:rPr>
        <w:t xml:space="preserve"> дней.</w:t>
      </w:r>
    </w:p>
    <w:p w:rsidR="0029374E" w:rsidRPr="00F82B2D" w:rsidRDefault="0029374E" w:rsidP="0029374E">
      <w:pPr>
        <w:adjustRightInd w:val="0"/>
        <w:jc w:val="both"/>
        <w:rPr>
          <w:bCs/>
          <w:iCs/>
          <w:sz w:val="22"/>
          <w:szCs w:val="22"/>
        </w:rPr>
      </w:pPr>
    </w:p>
    <w:p w:rsidR="0029374E" w:rsidRPr="00F82B2D" w:rsidRDefault="0029374E" w:rsidP="0029374E">
      <w:pPr>
        <w:adjustRightInd w:val="0"/>
        <w:ind w:firstLine="720"/>
        <w:jc w:val="both"/>
        <w:rPr>
          <w:bCs/>
          <w:iCs/>
          <w:sz w:val="22"/>
          <w:szCs w:val="22"/>
        </w:rPr>
      </w:pPr>
      <w:r w:rsidRPr="00F82B2D">
        <w:rPr>
          <w:bCs/>
          <w:iCs/>
          <w:sz w:val="22"/>
          <w:szCs w:val="22"/>
        </w:rPr>
        <w:t xml:space="preserve">В случае, если на дату наступления указанного события ценные бумаги </w:t>
      </w:r>
      <w:r>
        <w:rPr>
          <w:bCs/>
          <w:iCs/>
          <w:sz w:val="22"/>
          <w:szCs w:val="22"/>
        </w:rPr>
        <w:t>Эмитент</w:t>
      </w:r>
      <w:r w:rsidRPr="00F82B2D">
        <w:rPr>
          <w:bCs/>
          <w:iCs/>
          <w:sz w:val="22"/>
          <w:szCs w:val="22"/>
        </w:rPr>
        <w:t>а будут включены в</w:t>
      </w:r>
      <w:r>
        <w:rPr>
          <w:bCs/>
          <w:iCs/>
          <w:sz w:val="22"/>
          <w:szCs w:val="22"/>
        </w:rPr>
        <w:t xml:space="preserve"> </w:t>
      </w:r>
      <w:r w:rsidRPr="00F82B2D">
        <w:rPr>
          <w:bCs/>
          <w:iCs/>
          <w:sz w:val="22"/>
          <w:szCs w:val="22"/>
        </w:rPr>
        <w:t>список ценных бумаг, допущенных к торгам на организаторе торговли, при опубликовании информации</w:t>
      </w:r>
      <w:r>
        <w:rPr>
          <w:bCs/>
          <w:iCs/>
          <w:sz w:val="22"/>
          <w:szCs w:val="22"/>
        </w:rPr>
        <w:t xml:space="preserve"> </w:t>
      </w:r>
      <w:r w:rsidRPr="00F82B2D">
        <w:rPr>
          <w:bCs/>
          <w:iCs/>
          <w:sz w:val="22"/>
          <w:szCs w:val="22"/>
        </w:rPr>
        <w:t xml:space="preserve">в сети </w:t>
      </w:r>
      <w:r>
        <w:rPr>
          <w:bCs/>
          <w:iCs/>
          <w:sz w:val="22"/>
          <w:szCs w:val="22"/>
        </w:rPr>
        <w:t xml:space="preserve"> Интернет </w:t>
      </w:r>
      <w:r w:rsidRPr="00F82B2D">
        <w:rPr>
          <w:bCs/>
          <w:iCs/>
          <w:sz w:val="22"/>
          <w:szCs w:val="22"/>
        </w:rPr>
        <w:t>, за исключением публикации в ленте новостей, помимо страницы в сети</w:t>
      </w:r>
      <w:r>
        <w:rPr>
          <w:bCs/>
          <w:iCs/>
          <w:sz w:val="22"/>
          <w:szCs w:val="22"/>
        </w:rPr>
        <w:t xml:space="preserve">  Интернет </w:t>
      </w:r>
      <w:r w:rsidRPr="00F82B2D">
        <w:rPr>
          <w:bCs/>
          <w:iCs/>
          <w:sz w:val="22"/>
          <w:szCs w:val="22"/>
        </w:rPr>
        <w:t>, предоставляемой одним из распространителей информации на рынке ценных бумаг</w:t>
      </w:r>
      <w:r>
        <w:rPr>
          <w:bCs/>
          <w:iCs/>
          <w:sz w:val="22"/>
          <w:szCs w:val="22"/>
        </w:rPr>
        <w:t xml:space="preserve"> Эмитент</w:t>
      </w:r>
      <w:r w:rsidRPr="00F82B2D">
        <w:rPr>
          <w:bCs/>
          <w:iCs/>
          <w:sz w:val="22"/>
          <w:szCs w:val="22"/>
        </w:rPr>
        <w:t xml:space="preserve"> в обязательном порядке будет использовать страницу в сети </w:t>
      </w:r>
      <w:r>
        <w:rPr>
          <w:bCs/>
          <w:iCs/>
          <w:sz w:val="22"/>
          <w:szCs w:val="22"/>
        </w:rPr>
        <w:t xml:space="preserve"> Интернет </w:t>
      </w:r>
      <w:r w:rsidRPr="00F82B2D">
        <w:rPr>
          <w:bCs/>
          <w:iCs/>
          <w:sz w:val="22"/>
          <w:szCs w:val="22"/>
        </w:rPr>
        <w:t>, электронный</w:t>
      </w:r>
      <w:r>
        <w:rPr>
          <w:bCs/>
          <w:iCs/>
          <w:sz w:val="22"/>
          <w:szCs w:val="22"/>
        </w:rPr>
        <w:t xml:space="preserve"> </w:t>
      </w:r>
      <w:r w:rsidRPr="00F82B2D">
        <w:rPr>
          <w:bCs/>
          <w:iCs/>
          <w:sz w:val="22"/>
          <w:szCs w:val="22"/>
        </w:rPr>
        <w:t xml:space="preserve">адрес которой включает доменное имя, права на которое принадлежат </w:t>
      </w:r>
      <w:r>
        <w:rPr>
          <w:bCs/>
          <w:iCs/>
          <w:sz w:val="22"/>
          <w:szCs w:val="22"/>
        </w:rPr>
        <w:t>Эмитент</w:t>
      </w:r>
      <w:r w:rsidRPr="00F82B2D">
        <w:rPr>
          <w:bCs/>
          <w:iCs/>
          <w:sz w:val="22"/>
          <w:szCs w:val="22"/>
        </w:rPr>
        <w:t>у</w:t>
      </w:r>
      <w:r w:rsidR="003A51BB">
        <w:rPr>
          <w:bCs/>
          <w:iCs/>
          <w:sz w:val="22"/>
          <w:szCs w:val="22"/>
        </w:rPr>
        <w:t>:</w:t>
      </w:r>
      <w:r w:rsidR="003A51BB" w:rsidRPr="003A51BB">
        <w:t xml:space="preserve"> </w:t>
      </w:r>
      <w:hyperlink r:id="rId40" w:history="1">
        <w:r w:rsidR="003A51BB" w:rsidRPr="007A36D1">
          <w:rPr>
            <w:rStyle w:val="a7"/>
            <w:sz w:val="22"/>
            <w:szCs w:val="22"/>
          </w:rPr>
          <w:t>http://www.expatel.ru/</w:t>
        </w:r>
      </w:hyperlink>
      <w:r w:rsidRPr="00F82B2D">
        <w:rPr>
          <w:bCs/>
          <w:iCs/>
          <w:sz w:val="22"/>
          <w:szCs w:val="22"/>
        </w:rPr>
        <w:t>. Вышеуказанное</w:t>
      </w:r>
      <w:r>
        <w:rPr>
          <w:bCs/>
          <w:iCs/>
          <w:sz w:val="22"/>
          <w:szCs w:val="22"/>
        </w:rPr>
        <w:t xml:space="preserve"> </w:t>
      </w:r>
      <w:r w:rsidRPr="00F82B2D">
        <w:rPr>
          <w:bCs/>
          <w:iCs/>
          <w:sz w:val="22"/>
          <w:szCs w:val="22"/>
        </w:rPr>
        <w:t xml:space="preserve">сообщение будет опубликовано </w:t>
      </w:r>
      <w:r>
        <w:rPr>
          <w:bCs/>
          <w:iCs/>
          <w:sz w:val="22"/>
          <w:szCs w:val="22"/>
        </w:rPr>
        <w:t>Эмитент</w:t>
      </w:r>
      <w:r w:rsidRPr="00F82B2D">
        <w:rPr>
          <w:bCs/>
          <w:iCs/>
          <w:sz w:val="22"/>
          <w:szCs w:val="22"/>
        </w:rPr>
        <w:t xml:space="preserve">ом на странице в сети </w:t>
      </w:r>
      <w:r>
        <w:rPr>
          <w:bCs/>
          <w:iCs/>
          <w:sz w:val="22"/>
          <w:szCs w:val="22"/>
        </w:rPr>
        <w:t xml:space="preserve"> Интернет</w:t>
      </w:r>
      <w:r w:rsidRPr="00F82B2D">
        <w:rPr>
          <w:bCs/>
          <w:iCs/>
          <w:sz w:val="22"/>
          <w:szCs w:val="22"/>
        </w:rPr>
        <w:t>, электронный адрес</w:t>
      </w:r>
      <w:r>
        <w:rPr>
          <w:bCs/>
          <w:iCs/>
          <w:sz w:val="22"/>
          <w:szCs w:val="22"/>
        </w:rPr>
        <w:t xml:space="preserve"> </w:t>
      </w:r>
      <w:r w:rsidRPr="00F82B2D">
        <w:rPr>
          <w:bCs/>
          <w:iCs/>
          <w:sz w:val="22"/>
          <w:szCs w:val="22"/>
        </w:rPr>
        <w:t xml:space="preserve">которой включает доменное имя, права на которое принадлежат </w:t>
      </w:r>
      <w:r>
        <w:rPr>
          <w:bCs/>
          <w:iCs/>
          <w:sz w:val="22"/>
          <w:szCs w:val="22"/>
        </w:rPr>
        <w:t>Эмитент</w:t>
      </w:r>
      <w:r w:rsidRPr="00F82B2D">
        <w:rPr>
          <w:bCs/>
          <w:iCs/>
          <w:sz w:val="22"/>
          <w:szCs w:val="22"/>
        </w:rPr>
        <w:t xml:space="preserve">у в срок не позднее </w:t>
      </w:r>
      <w:r>
        <w:rPr>
          <w:bCs/>
          <w:iCs/>
          <w:sz w:val="22"/>
          <w:szCs w:val="22"/>
        </w:rPr>
        <w:t xml:space="preserve">двух </w:t>
      </w:r>
      <w:r w:rsidRPr="00F82B2D">
        <w:rPr>
          <w:bCs/>
          <w:iCs/>
          <w:sz w:val="22"/>
          <w:szCs w:val="22"/>
        </w:rPr>
        <w:t>дней с даты наступления события.</w:t>
      </w:r>
    </w:p>
    <w:p w:rsidR="0029374E" w:rsidRPr="00F82B2D" w:rsidRDefault="0029374E" w:rsidP="0029374E">
      <w:pPr>
        <w:adjustRightInd w:val="0"/>
        <w:ind w:firstLine="720"/>
        <w:jc w:val="both"/>
        <w:rPr>
          <w:bCs/>
          <w:iCs/>
          <w:sz w:val="22"/>
          <w:szCs w:val="22"/>
        </w:rPr>
      </w:pPr>
      <w:r w:rsidRPr="00F82B2D">
        <w:rPr>
          <w:bCs/>
          <w:iCs/>
          <w:sz w:val="22"/>
          <w:szCs w:val="22"/>
        </w:rPr>
        <w:t xml:space="preserve">При этом публикация в сети </w:t>
      </w:r>
      <w:r>
        <w:rPr>
          <w:bCs/>
          <w:iCs/>
          <w:sz w:val="22"/>
          <w:szCs w:val="22"/>
        </w:rPr>
        <w:t>Интернет осуществляется</w:t>
      </w:r>
      <w:r w:rsidRPr="00F82B2D">
        <w:rPr>
          <w:bCs/>
          <w:iCs/>
          <w:sz w:val="22"/>
          <w:szCs w:val="22"/>
        </w:rPr>
        <w:t xml:space="preserve"> пос</w:t>
      </w:r>
      <w:r>
        <w:rPr>
          <w:bCs/>
          <w:iCs/>
          <w:sz w:val="22"/>
          <w:szCs w:val="22"/>
        </w:rPr>
        <w:t>ле публикации в ленте новостей.</w:t>
      </w:r>
    </w:p>
    <w:p w:rsidR="0029374E" w:rsidRDefault="0029374E" w:rsidP="0029374E">
      <w:pPr>
        <w:adjustRightInd w:val="0"/>
        <w:ind w:firstLine="720"/>
        <w:jc w:val="both"/>
        <w:rPr>
          <w:bCs/>
          <w:iCs/>
          <w:sz w:val="22"/>
          <w:szCs w:val="22"/>
        </w:rPr>
      </w:pPr>
    </w:p>
    <w:p w:rsidR="0029374E" w:rsidRDefault="0029374E" w:rsidP="0029374E">
      <w:pPr>
        <w:adjustRightInd w:val="0"/>
        <w:ind w:firstLine="720"/>
        <w:jc w:val="both"/>
        <w:rPr>
          <w:bCs/>
          <w:iCs/>
          <w:sz w:val="22"/>
          <w:szCs w:val="22"/>
        </w:rPr>
      </w:pPr>
      <w:r>
        <w:rPr>
          <w:bCs/>
          <w:iCs/>
          <w:sz w:val="22"/>
          <w:szCs w:val="22"/>
        </w:rPr>
        <w:t>Эмитент</w:t>
      </w:r>
      <w:r w:rsidRPr="00F82B2D">
        <w:rPr>
          <w:bCs/>
          <w:iCs/>
          <w:sz w:val="22"/>
          <w:szCs w:val="22"/>
        </w:rPr>
        <w:t xml:space="preserve"> информирует Биржу и НРД об определенных </w:t>
      </w:r>
      <w:r>
        <w:rPr>
          <w:bCs/>
          <w:iCs/>
          <w:sz w:val="22"/>
          <w:szCs w:val="22"/>
        </w:rPr>
        <w:t>Эмитент</w:t>
      </w:r>
      <w:r w:rsidRPr="00F82B2D">
        <w:rPr>
          <w:bCs/>
          <w:iCs/>
          <w:sz w:val="22"/>
          <w:szCs w:val="22"/>
        </w:rPr>
        <w:t>ом до даты начала размещения</w:t>
      </w:r>
      <w:r>
        <w:rPr>
          <w:bCs/>
          <w:iCs/>
          <w:sz w:val="22"/>
          <w:szCs w:val="22"/>
        </w:rPr>
        <w:t xml:space="preserve"> </w:t>
      </w:r>
      <w:r w:rsidRPr="00F82B2D">
        <w:rPr>
          <w:bCs/>
          <w:iCs/>
          <w:sz w:val="22"/>
          <w:szCs w:val="22"/>
        </w:rPr>
        <w:t>Облигаций порядковых номерах купонов, размер процента (купона) по которым устанавливается</w:t>
      </w:r>
      <w:r>
        <w:rPr>
          <w:bCs/>
          <w:iCs/>
          <w:sz w:val="22"/>
          <w:szCs w:val="22"/>
        </w:rPr>
        <w:t xml:space="preserve"> </w:t>
      </w:r>
      <w:r w:rsidRPr="00F82B2D">
        <w:rPr>
          <w:bCs/>
          <w:iCs/>
          <w:sz w:val="22"/>
          <w:szCs w:val="22"/>
        </w:rPr>
        <w:t>равному размеру процента (купона) по первому купонному периоду не позднее, чем за 1 (</w:t>
      </w:r>
      <w:r>
        <w:rPr>
          <w:bCs/>
          <w:iCs/>
          <w:sz w:val="22"/>
          <w:szCs w:val="22"/>
        </w:rPr>
        <w:t>О</w:t>
      </w:r>
      <w:r w:rsidRPr="00F82B2D">
        <w:rPr>
          <w:bCs/>
          <w:iCs/>
          <w:sz w:val="22"/>
          <w:szCs w:val="22"/>
        </w:rPr>
        <w:t xml:space="preserve">дин) </w:t>
      </w:r>
      <w:r>
        <w:rPr>
          <w:bCs/>
          <w:iCs/>
          <w:sz w:val="22"/>
          <w:szCs w:val="22"/>
        </w:rPr>
        <w:t xml:space="preserve">рабочий </w:t>
      </w:r>
      <w:r w:rsidRPr="00F82B2D">
        <w:rPr>
          <w:bCs/>
          <w:iCs/>
          <w:sz w:val="22"/>
          <w:szCs w:val="22"/>
        </w:rPr>
        <w:t>день до</w:t>
      </w:r>
      <w:r>
        <w:rPr>
          <w:bCs/>
          <w:iCs/>
          <w:sz w:val="22"/>
          <w:szCs w:val="22"/>
        </w:rPr>
        <w:t xml:space="preserve"> </w:t>
      </w:r>
      <w:r w:rsidRPr="00F82B2D">
        <w:rPr>
          <w:bCs/>
          <w:iCs/>
          <w:sz w:val="22"/>
          <w:szCs w:val="22"/>
        </w:rPr>
        <w:t>даты начала размещения Облигаций.</w:t>
      </w:r>
    </w:p>
    <w:p w:rsidR="0029374E" w:rsidRPr="00F82B2D" w:rsidRDefault="0029374E" w:rsidP="0029374E">
      <w:pPr>
        <w:adjustRightInd w:val="0"/>
        <w:ind w:firstLine="720"/>
        <w:jc w:val="both"/>
        <w:rPr>
          <w:bCs/>
          <w:iCs/>
          <w:sz w:val="22"/>
          <w:szCs w:val="22"/>
        </w:rPr>
      </w:pPr>
    </w:p>
    <w:p w:rsidR="0029374E" w:rsidRDefault="0029374E" w:rsidP="0029374E">
      <w:pPr>
        <w:numPr>
          <w:ilvl w:val="0"/>
          <w:numId w:val="5"/>
        </w:numPr>
        <w:adjustRightInd w:val="0"/>
        <w:jc w:val="both"/>
        <w:rPr>
          <w:bCs/>
          <w:iCs/>
          <w:sz w:val="22"/>
          <w:szCs w:val="22"/>
        </w:rPr>
      </w:pPr>
      <w:r w:rsidRPr="00BE2DDC">
        <w:rPr>
          <w:bCs/>
          <w:iCs/>
          <w:sz w:val="22"/>
          <w:szCs w:val="22"/>
        </w:rPr>
        <w:t xml:space="preserve">Сообщение о размере процента (купона) по первому купонному периоду Облигаций, определенном  </w:t>
      </w:r>
      <w:r>
        <w:rPr>
          <w:bCs/>
          <w:iCs/>
          <w:sz w:val="22"/>
          <w:szCs w:val="22"/>
        </w:rPr>
        <w:t>Эмитент</w:t>
      </w:r>
      <w:r w:rsidRPr="00BE2DDC">
        <w:rPr>
          <w:bCs/>
          <w:iCs/>
          <w:sz w:val="22"/>
          <w:szCs w:val="22"/>
        </w:rPr>
        <w:t xml:space="preserve">ом по результатам проведенного Конкурса по определению процентной ставки первого купона Облигаций, а также порядковый номер купонного периода (j-1), в котором владельцы Облигаций могут требовать приобретения Облигаций, раскрывается </w:t>
      </w:r>
      <w:r>
        <w:rPr>
          <w:bCs/>
          <w:iCs/>
          <w:sz w:val="22"/>
          <w:szCs w:val="22"/>
        </w:rPr>
        <w:t>Эмитент</w:t>
      </w:r>
      <w:r w:rsidRPr="00BE2DDC">
        <w:rPr>
          <w:bCs/>
          <w:iCs/>
          <w:sz w:val="22"/>
          <w:szCs w:val="22"/>
        </w:rPr>
        <w:t xml:space="preserve">ом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в следующие сроки с даты принятия такого решения уполномоченным органом управления </w:t>
      </w:r>
      <w:r>
        <w:rPr>
          <w:bCs/>
          <w:iCs/>
          <w:sz w:val="22"/>
          <w:szCs w:val="22"/>
        </w:rPr>
        <w:t>Эмитент</w:t>
      </w:r>
      <w:r w:rsidRPr="00BE2DDC">
        <w:rPr>
          <w:bCs/>
          <w:iCs/>
          <w:sz w:val="22"/>
          <w:szCs w:val="22"/>
        </w:rPr>
        <w:t>а:</w:t>
      </w:r>
    </w:p>
    <w:p w:rsidR="0029374E" w:rsidRPr="00BE2DDC" w:rsidRDefault="0029374E" w:rsidP="0029374E">
      <w:pPr>
        <w:adjustRightInd w:val="0"/>
        <w:ind w:left="720"/>
        <w:jc w:val="both"/>
        <w:rPr>
          <w:bCs/>
          <w:iCs/>
          <w:sz w:val="22"/>
          <w:szCs w:val="22"/>
        </w:rPr>
      </w:pPr>
    </w:p>
    <w:p w:rsidR="0029374E" w:rsidRPr="00F82B2D" w:rsidRDefault="0029374E" w:rsidP="0029374E">
      <w:pPr>
        <w:adjustRightInd w:val="0"/>
        <w:jc w:val="both"/>
        <w:rPr>
          <w:bCs/>
          <w:iCs/>
          <w:sz w:val="22"/>
          <w:szCs w:val="22"/>
        </w:rPr>
      </w:pPr>
      <w:r w:rsidRPr="00F82B2D">
        <w:rPr>
          <w:bCs/>
          <w:iCs/>
          <w:sz w:val="22"/>
          <w:szCs w:val="22"/>
        </w:rPr>
        <w:t xml:space="preserve">- в ленте новостей – не позднее </w:t>
      </w:r>
      <w:r>
        <w:rPr>
          <w:bCs/>
          <w:iCs/>
          <w:sz w:val="22"/>
          <w:szCs w:val="22"/>
        </w:rPr>
        <w:t>одного</w:t>
      </w:r>
      <w:r w:rsidRPr="00F82B2D">
        <w:rPr>
          <w:bCs/>
          <w:iCs/>
          <w:sz w:val="22"/>
          <w:szCs w:val="22"/>
        </w:rPr>
        <w:t xml:space="preserve"> дня;</w:t>
      </w:r>
    </w:p>
    <w:p w:rsidR="0029374E" w:rsidRDefault="0029374E" w:rsidP="0029374E">
      <w:pPr>
        <w:adjustRightInd w:val="0"/>
        <w:jc w:val="both"/>
        <w:rPr>
          <w:bCs/>
          <w:iCs/>
          <w:sz w:val="22"/>
          <w:szCs w:val="22"/>
        </w:rPr>
      </w:pPr>
      <w:r w:rsidRPr="00F82B2D">
        <w:rPr>
          <w:bCs/>
          <w:iCs/>
          <w:sz w:val="22"/>
          <w:szCs w:val="22"/>
        </w:rPr>
        <w:t xml:space="preserve">- на страницах в сети </w:t>
      </w:r>
      <w:r>
        <w:rPr>
          <w:bCs/>
          <w:iCs/>
          <w:sz w:val="22"/>
          <w:szCs w:val="22"/>
        </w:rPr>
        <w:t xml:space="preserve"> </w:t>
      </w:r>
      <w:r w:rsidRPr="00F82B2D">
        <w:rPr>
          <w:bCs/>
          <w:iCs/>
          <w:sz w:val="22"/>
          <w:szCs w:val="22"/>
        </w:rPr>
        <w:t xml:space="preserve">Интернет - не позднее </w:t>
      </w:r>
      <w:r>
        <w:rPr>
          <w:bCs/>
          <w:iCs/>
          <w:sz w:val="22"/>
          <w:szCs w:val="22"/>
        </w:rPr>
        <w:t>двух</w:t>
      </w:r>
      <w:r w:rsidRPr="00F82B2D">
        <w:rPr>
          <w:bCs/>
          <w:iCs/>
          <w:sz w:val="22"/>
          <w:szCs w:val="22"/>
        </w:rPr>
        <w:t xml:space="preserve"> дней.</w:t>
      </w:r>
    </w:p>
    <w:p w:rsidR="0029374E" w:rsidRPr="00F82B2D" w:rsidRDefault="0029374E" w:rsidP="0029374E">
      <w:pPr>
        <w:adjustRightInd w:val="0"/>
        <w:jc w:val="both"/>
        <w:rPr>
          <w:bCs/>
          <w:iCs/>
          <w:sz w:val="22"/>
          <w:szCs w:val="22"/>
        </w:rPr>
      </w:pPr>
    </w:p>
    <w:p w:rsidR="0029374E" w:rsidRDefault="0029374E" w:rsidP="0029374E">
      <w:pPr>
        <w:adjustRightInd w:val="0"/>
        <w:jc w:val="both"/>
        <w:rPr>
          <w:bCs/>
          <w:iCs/>
          <w:sz w:val="22"/>
          <w:szCs w:val="22"/>
        </w:rPr>
      </w:pPr>
      <w:r w:rsidRPr="00F82B2D">
        <w:rPr>
          <w:bCs/>
          <w:iCs/>
          <w:sz w:val="22"/>
          <w:szCs w:val="22"/>
        </w:rPr>
        <w:t>При этом публикация в сети Интернет</w:t>
      </w:r>
      <w:r>
        <w:rPr>
          <w:bCs/>
          <w:iCs/>
          <w:sz w:val="22"/>
          <w:szCs w:val="22"/>
        </w:rPr>
        <w:t xml:space="preserve"> </w:t>
      </w:r>
      <w:r w:rsidRPr="00F82B2D">
        <w:rPr>
          <w:bCs/>
          <w:iCs/>
          <w:sz w:val="22"/>
          <w:szCs w:val="22"/>
        </w:rPr>
        <w:t>осуществляется после публикации в ленте новостей.</w:t>
      </w:r>
    </w:p>
    <w:p w:rsidR="0029374E" w:rsidRPr="00F82B2D" w:rsidRDefault="0029374E" w:rsidP="0029374E">
      <w:pPr>
        <w:adjustRightInd w:val="0"/>
        <w:jc w:val="both"/>
        <w:rPr>
          <w:bCs/>
          <w:iCs/>
          <w:sz w:val="22"/>
          <w:szCs w:val="22"/>
        </w:rPr>
      </w:pPr>
    </w:p>
    <w:p w:rsidR="0029374E" w:rsidRDefault="0029374E" w:rsidP="0029374E">
      <w:pPr>
        <w:numPr>
          <w:ilvl w:val="0"/>
          <w:numId w:val="5"/>
        </w:numPr>
        <w:adjustRightInd w:val="0"/>
        <w:jc w:val="both"/>
        <w:rPr>
          <w:bCs/>
          <w:iCs/>
          <w:sz w:val="22"/>
          <w:szCs w:val="22"/>
        </w:rPr>
      </w:pPr>
      <w:r w:rsidRPr="00BE2DDC">
        <w:rPr>
          <w:bCs/>
          <w:iCs/>
          <w:sz w:val="22"/>
          <w:szCs w:val="22"/>
        </w:rPr>
        <w:t xml:space="preserve">Сообщение о размере процента (купона) по первому купонному периоду Облигаций, определенном уполномоченным органом управления </w:t>
      </w:r>
      <w:r>
        <w:rPr>
          <w:bCs/>
          <w:iCs/>
          <w:sz w:val="22"/>
          <w:szCs w:val="22"/>
        </w:rPr>
        <w:t>Эмитент</w:t>
      </w:r>
      <w:r w:rsidRPr="00BE2DDC">
        <w:rPr>
          <w:bCs/>
          <w:iCs/>
          <w:sz w:val="22"/>
          <w:szCs w:val="22"/>
        </w:rPr>
        <w:t xml:space="preserve">а при размещении Облигаций путем сбора адресных заявок со стороны покупателей на приобретение Облигаций по фиксированной цене и ставке купона на первый купонный период, определенной уполномоченным органом управления </w:t>
      </w:r>
      <w:r>
        <w:rPr>
          <w:bCs/>
          <w:iCs/>
          <w:sz w:val="22"/>
          <w:szCs w:val="22"/>
        </w:rPr>
        <w:t>Эмитент</w:t>
      </w:r>
      <w:r w:rsidRPr="00BE2DDC">
        <w:rPr>
          <w:bCs/>
          <w:iCs/>
          <w:sz w:val="22"/>
          <w:szCs w:val="22"/>
        </w:rPr>
        <w:t>а не позднее чем за 1 (Один)</w:t>
      </w:r>
      <w:r>
        <w:rPr>
          <w:bCs/>
          <w:iCs/>
          <w:sz w:val="22"/>
          <w:szCs w:val="22"/>
        </w:rPr>
        <w:t xml:space="preserve"> рабочий</w:t>
      </w:r>
      <w:r w:rsidRPr="00BE2DDC">
        <w:rPr>
          <w:bCs/>
          <w:iCs/>
          <w:sz w:val="22"/>
          <w:szCs w:val="22"/>
        </w:rPr>
        <w:t xml:space="preserve"> день до даты начала размещения, а также порядковый номер купонного периода, в котором владельцы Облигаций могут требовать приобретения Облигаций, раскрывается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и в следующие сроки даты принятия такого решения уполномоченным органом управления </w:t>
      </w:r>
      <w:r>
        <w:rPr>
          <w:bCs/>
          <w:iCs/>
          <w:sz w:val="22"/>
          <w:szCs w:val="22"/>
        </w:rPr>
        <w:t>Эмитент</w:t>
      </w:r>
      <w:r w:rsidRPr="00BE2DDC">
        <w:rPr>
          <w:bCs/>
          <w:iCs/>
          <w:sz w:val="22"/>
          <w:szCs w:val="22"/>
        </w:rPr>
        <w:t>а:</w:t>
      </w:r>
    </w:p>
    <w:p w:rsidR="0029374E" w:rsidRPr="00BE2DDC" w:rsidRDefault="0029374E" w:rsidP="0029374E">
      <w:pPr>
        <w:adjustRightInd w:val="0"/>
        <w:ind w:left="720"/>
        <w:jc w:val="both"/>
        <w:rPr>
          <w:bCs/>
          <w:iCs/>
          <w:sz w:val="22"/>
          <w:szCs w:val="22"/>
        </w:rPr>
      </w:pPr>
    </w:p>
    <w:p w:rsidR="0029374E" w:rsidRPr="00F82B2D" w:rsidRDefault="0029374E" w:rsidP="0029374E">
      <w:pPr>
        <w:adjustRightInd w:val="0"/>
        <w:jc w:val="both"/>
        <w:rPr>
          <w:bCs/>
          <w:iCs/>
          <w:sz w:val="22"/>
          <w:szCs w:val="22"/>
        </w:rPr>
      </w:pPr>
      <w:r w:rsidRPr="00F82B2D">
        <w:rPr>
          <w:bCs/>
          <w:iCs/>
          <w:sz w:val="22"/>
          <w:szCs w:val="22"/>
        </w:rPr>
        <w:t xml:space="preserve">- в ленте новостей - не позднее </w:t>
      </w:r>
      <w:r>
        <w:rPr>
          <w:bCs/>
          <w:iCs/>
          <w:sz w:val="22"/>
          <w:szCs w:val="22"/>
        </w:rPr>
        <w:t>одного</w:t>
      </w:r>
      <w:r w:rsidRPr="00F82B2D">
        <w:rPr>
          <w:bCs/>
          <w:iCs/>
          <w:sz w:val="22"/>
          <w:szCs w:val="22"/>
        </w:rPr>
        <w:t xml:space="preserve"> дня;</w:t>
      </w:r>
    </w:p>
    <w:p w:rsidR="0029374E" w:rsidRDefault="0029374E" w:rsidP="0029374E">
      <w:pPr>
        <w:adjustRightInd w:val="0"/>
        <w:jc w:val="both"/>
        <w:rPr>
          <w:bCs/>
          <w:iCs/>
          <w:sz w:val="22"/>
          <w:szCs w:val="22"/>
        </w:rPr>
      </w:pPr>
      <w:r w:rsidRPr="00F82B2D">
        <w:rPr>
          <w:bCs/>
          <w:iCs/>
          <w:sz w:val="22"/>
          <w:szCs w:val="22"/>
        </w:rPr>
        <w:t>- на странице в сети И</w:t>
      </w:r>
      <w:r>
        <w:rPr>
          <w:bCs/>
          <w:iCs/>
          <w:sz w:val="22"/>
          <w:szCs w:val="22"/>
        </w:rPr>
        <w:t xml:space="preserve">нтернет  </w:t>
      </w:r>
      <w:hyperlink r:id="rId41" w:history="1">
        <w:r w:rsidRPr="0048222A">
          <w:rPr>
            <w:rStyle w:val="a7"/>
            <w:bCs/>
            <w:iCs/>
            <w:sz w:val="22"/>
            <w:szCs w:val="22"/>
          </w:rPr>
          <w:t>http://www.e-disclosure.ru/portal/company.aspx?id=35023</w:t>
        </w:r>
      </w:hyperlink>
      <w:r>
        <w:rPr>
          <w:bCs/>
          <w:iCs/>
          <w:sz w:val="22"/>
          <w:szCs w:val="22"/>
        </w:rPr>
        <w:t xml:space="preserve"> </w:t>
      </w:r>
      <w:r w:rsidRPr="00551640">
        <w:rPr>
          <w:bCs/>
          <w:iCs/>
          <w:sz w:val="22"/>
          <w:szCs w:val="22"/>
        </w:rPr>
        <w:t xml:space="preserve"> </w:t>
      </w:r>
      <w:r w:rsidRPr="00F82B2D">
        <w:rPr>
          <w:bCs/>
          <w:iCs/>
          <w:sz w:val="22"/>
          <w:szCs w:val="22"/>
        </w:rPr>
        <w:t>- не позднее</w:t>
      </w:r>
      <w:r>
        <w:rPr>
          <w:bCs/>
          <w:iCs/>
          <w:sz w:val="22"/>
          <w:szCs w:val="22"/>
        </w:rPr>
        <w:t xml:space="preserve"> двух </w:t>
      </w:r>
      <w:r w:rsidRPr="00F82B2D">
        <w:rPr>
          <w:bCs/>
          <w:iCs/>
          <w:sz w:val="22"/>
          <w:szCs w:val="22"/>
        </w:rPr>
        <w:t>дней.</w:t>
      </w:r>
    </w:p>
    <w:p w:rsidR="0029374E" w:rsidRPr="00F82B2D" w:rsidRDefault="0029374E" w:rsidP="0029374E">
      <w:pPr>
        <w:adjustRightInd w:val="0"/>
        <w:jc w:val="both"/>
        <w:rPr>
          <w:bCs/>
          <w:iCs/>
          <w:sz w:val="22"/>
          <w:szCs w:val="22"/>
        </w:rPr>
      </w:pPr>
    </w:p>
    <w:p w:rsidR="0029374E" w:rsidRDefault="0029374E" w:rsidP="0029374E">
      <w:pPr>
        <w:adjustRightInd w:val="0"/>
        <w:ind w:firstLine="720"/>
        <w:jc w:val="both"/>
        <w:rPr>
          <w:bCs/>
          <w:iCs/>
          <w:sz w:val="22"/>
          <w:szCs w:val="22"/>
        </w:rPr>
      </w:pPr>
      <w:r w:rsidRPr="00F82B2D">
        <w:rPr>
          <w:bCs/>
          <w:iCs/>
          <w:sz w:val="22"/>
          <w:szCs w:val="22"/>
        </w:rPr>
        <w:t xml:space="preserve">В случае, если на дату наступления указанного события ценные бумаги </w:t>
      </w:r>
      <w:r>
        <w:rPr>
          <w:bCs/>
          <w:iCs/>
          <w:sz w:val="22"/>
          <w:szCs w:val="22"/>
        </w:rPr>
        <w:t>Эмитент</w:t>
      </w:r>
      <w:r w:rsidRPr="00F82B2D">
        <w:rPr>
          <w:bCs/>
          <w:iCs/>
          <w:sz w:val="22"/>
          <w:szCs w:val="22"/>
        </w:rPr>
        <w:t>а будут включены в</w:t>
      </w:r>
      <w:r>
        <w:rPr>
          <w:bCs/>
          <w:iCs/>
          <w:sz w:val="22"/>
          <w:szCs w:val="22"/>
        </w:rPr>
        <w:t xml:space="preserve"> </w:t>
      </w:r>
      <w:r w:rsidRPr="00F82B2D">
        <w:rPr>
          <w:bCs/>
          <w:iCs/>
          <w:sz w:val="22"/>
          <w:szCs w:val="22"/>
        </w:rPr>
        <w:t>список ценных бумаг, допущенных к торгам на организаторе торговли, при опубликовании информации</w:t>
      </w:r>
      <w:r>
        <w:rPr>
          <w:bCs/>
          <w:iCs/>
          <w:sz w:val="22"/>
          <w:szCs w:val="22"/>
        </w:rPr>
        <w:t xml:space="preserve"> </w:t>
      </w:r>
      <w:r w:rsidRPr="00F82B2D">
        <w:rPr>
          <w:bCs/>
          <w:iCs/>
          <w:sz w:val="22"/>
          <w:szCs w:val="22"/>
        </w:rPr>
        <w:t xml:space="preserve">в сети </w:t>
      </w:r>
      <w:r>
        <w:rPr>
          <w:bCs/>
          <w:iCs/>
          <w:sz w:val="22"/>
          <w:szCs w:val="22"/>
        </w:rPr>
        <w:t xml:space="preserve"> Интернет </w:t>
      </w:r>
      <w:r w:rsidRPr="00F82B2D">
        <w:rPr>
          <w:bCs/>
          <w:iCs/>
          <w:sz w:val="22"/>
          <w:szCs w:val="22"/>
        </w:rPr>
        <w:t>, за исключением публикации в ленте новостей, помимо страницы в сети</w:t>
      </w:r>
      <w:r>
        <w:rPr>
          <w:bCs/>
          <w:iCs/>
          <w:sz w:val="22"/>
          <w:szCs w:val="22"/>
        </w:rPr>
        <w:t xml:space="preserve">  Интернет </w:t>
      </w:r>
      <w:r w:rsidRPr="00F82B2D">
        <w:rPr>
          <w:bCs/>
          <w:iCs/>
          <w:sz w:val="22"/>
          <w:szCs w:val="22"/>
        </w:rPr>
        <w:t>, предоставляемой одним из распространителей информации на рынке ценных бумаг</w:t>
      </w:r>
      <w:r>
        <w:rPr>
          <w:bCs/>
          <w:iCs/>
          <w:sz w:val="22"/>
          <w:szCs w:val="22"/>
        </w:rPr>
        <w:t xml:space="preserve"> Эмитент</w:t>
      </w:r>
      <w:r w:rsidRPr="00F82B2D">
        <w:rPr>
          <w:bCs/>
          <w:iCs/>
          <w:sz w:val="22"/>
          <w:szCs w:val="22"/>
        </w:rPr>
        <w:t xml:space="preserve"> в обязательном порядке будет использовать страницу в сети </w:t>
      </w:r>
      <w:r>
        <w:rPr>
          <w:bCs/>
          <w:iCs/>
          <w:sz w:val="22"/>
          <w:szCs w:val="22"/>
        </w:rPr>
        <w:t xml:space="preserve"> Интернет </w:t>
      </w:r>
      <w:r w:rsidRPr="00F82B2D">
        <w:rPr>
          <w:bCs/>
          <w:iCs/>
          <w:sz w:val="22"/>
          <w:szCs w:val="22"/>
        </w:rPr>
        <w:t>, электронный</w:t>
      </w:r>
      <w:r>
        <w:rPr>
          <w:bCs/>
          <w:iCs/>
          <w:sz w:val="22"/>
          <w:szCs w:val="22"/>
        </w:rPr>
        <w:t xml:space="preserve"> </w:t>
      </w:r>
      <w:r w:rsidRPr="00F82B2D">
        <w:rPr>
          <w:bCs/>
          <w:iCs/>
          <w:sz w:val="22"/>
          <w:szCs w:val="22"/>
        </w:rPr>
        <w:t xml:space="preserve">адрес которой включает доменное имя, права на которое принадлежат </w:t>
      </w:r>
      <w:r>
        <w:rPr>
          <w:bCs/>
          <w:iCs/>
          <w:sz w:val="22"/>
          <w:szCs w:val="22"/>
        </w:rPr>
        <w:t>Эмитент</w:t>
      </w:r>
      <w:r w:rsidRPr="00F82B2D">
        <w:rPr>
          <w:bCs/>
          <w:iCs/>
          <w:sz w:val="22"/>
          <w:szCs w:val="22"/>
        </w:rPr>
        <w:t>у. Вышеуказанное</w:t>
      </w:r>
      <w:r>
        <w:rPr>
          <w:bCs/>
          <w:iCs/>
          <w:sz w:val="22"/>
          <w:szCs w:val="22"/>
        </w:rPr>
        <w:t xml:space="preserve"> </w:t>
      </w:r>
      <w:r w:rsidRPr="00F82B2D">
        <w:rPr>
          <w:bCs/>
          <w:iCs/>
          <w:sz w:val="22"/>
          <w:szCs w:val="22"/>
        </w:rPr>
        <w:t xml:space="preserve">сообщение будет опубликовано </w:t>
      </w:r>
      <w:r>
        <w:rPr>
          <w:bCs/>
          <w:iCs/>
          <w:sz w:val="22"/>
          <w:szCs w:val="22"/>
        </w:rPr>
        <w:t>Эмитент</w:t>
      </w:r>
      <w:r w:rsidRPr="00F82B2D">
        <w:rPr>
          <w:bCs/>
          <w:iCs/>
          <w:sz w:val="22"/>
          <w:szCs w:val="22"/>
        </w:rPr>
        <w:t xml:space="preserve">ом на странице в сети </w:t>
      </w:r>
      <w:r>
        <w:rPr>
          <w:bCs/>
          <w:iCs/>
          <w:sz w:val="22"/>
          <w:szCs w:val="22"/>
        </w:rPr>
        <w:t xml:space="preserve"> Интернет</w:t>
      </w:r>
      <w:r w:rsidRPr="00F82B2D">
        <w:rPr>
          <w:bCs/>
          <w:iCs/>
          <w:sz w:val="22"/>
          <w:szCs w:val="22"/>
        </w:rPr>
        <w:t>, электронный адрес</w:t>
      </w:r>
      <w:r>
        <w:rPr>
          <w:bCs/>
          <w:iCs/>
          <w:sz w:val="22"/>
          <w:szCs w:val="22"/>
        </w:rPr>
        <w:t xml:space="preserve"> </w:t>
      </w:r>
      <w:r w:rsidRPr="00F82B2D">
        <w:rPr>
          <w:bCs/>
          <w:iCs/>
          <w:sz w:val="22"/>
          <w:szCs w:val="22"/>
        </w:rPr>
        <w:t xml:space="preserve">которой включает доменное имя, права на которое принадлежат </w:t>
      </w:r>
      <w:r>
        <w:rPr>
          <w:bCs/>
          <w:iCs/>
          <w:sz w:val="22"/>
          <w:szCs w:val="22"/>
        </w:rPr>
        <w:t>Эмитент</w:t>
      </w:r>
      <w:r w:rsidRPr="00F82B2D">
        <w:rPr>
          <w:bCs/>
          <w:iCs/>
          <w:sz w:val="22"/>
          <w:szCs w:val="22"/>
        </w:rPr>
        <w:t xml:space="preserve">у в срок не позднее </w:t>
      </w:r>
      <w:r>
        <w:rPr>
          <w:bCs/>
          <w:iCs/>
          <w:sz w:val="22"/>
          <w:szCs w:val="22"/>
        </w:rPr>
        <w:t xml:space="preserve">двух </w:t>
      </w:r>
      <w:r w:rsidRPr="00F82B2D">
        <w:rPr>
          <w:bCs/>
          <w:iCs/>
          <w:sz w:val="22"/>
          <w:szCs w:val="22"/>
        </w:rPr>
        <w:t>дней с даты наступления события.</w:t>
      </w:r>
    </w:p>
    <w:p w:rsidR="0029374E" w:rsidRPr="00F82B2D" w:rsidRDefault="0029374E" w:rsidP="0029374E">
      <w:pPr>
        <w:adjustRightInd w:val="0"/>
        <w:ind w:firstLine="720"/>
        <w:jc w:val="both"/>
        <w:rPr>
          <w:bCs/>
          <w:iCs/>
          <w:sz w:val="22"/>
          <w:szCs w:val="22"/>
        </w:rPr>
      </w:pPr>
    </w:p>
    <w:p w:rsidR="0029374E" w:rsidRDefault="0029374E" w:rsidP="0029374E">
      <w:pPr>
        <w:adjustRightInd w:val="0"/>
        <w:jc w:val="both"/>
        <w:rPr>
          <w:bCs/>
          <w:iCs/>
          <w:sz w:val="22"/>
          <w:szCs w:val="22"/>
        </w:rPr>
      </w:pPr>
      <w:r w:rsidRPr="00F82B2D">
        <w:rPr>
          <w:bCs/>
          <w:iCs/>
          <w:sz w:val="22"/>
          <w:szCs w:val="22"/>
        </w:rPr>
        <w:t xml:space="preserve">При этом публикация в сети </w:t>
      </w:r>
      <w:r>
        <w:rPr>
          <w:bCs/>
          <w:iCs/>
          <w:sz w:val="22"/>
          <w:szCs w:val="22"/>
        </w:rPr>
        <w:t>Интернет осуществляется</w:t>
      </w:r>
      <w:r w:rsidRPr="00F82B2D">
        <w:rPr>
          <w:bCs/>
          <w:iCs/>
          <w:sz w:val="22"/>
          <w:szCs w:val="22"/>
        </w:rPr>
        <w:t xml:space="preserve"> после публикации в ленте новостей.</w:t>
      </w:r>
    </w:p>
    <w:p w:rsidR="0029374E" w:rsidRPr="00F82B2D" w:rsidRDefault="0029374E" w:rsidP="0029374E">
      <w:pPr>
        <w:adjustRightInd w:val="0"/>
        <w:jc w:val="both"/>
        <w:rPr>
          <w:bCs/>
          <w:iCs/>
          <w:sz w:val="22"/>
          <w:szCs w:val="22"/>
        </w:rPr>
      </w:pPr>
    </w:p>
    <w:p w:rsidR="0029374E" w:rsidRDefault="0029374E" w:rsidP="0029374E">
      <w:pPr>
        <w:numPr>
          <w:ilvl w:val="0"/>
          <w:numId w:val="5"/>
        </w:numPr>
        <w:adjustRightInd w:val="0"/>
        <w:jc w:val="both"/>
        <w:rPr>
          <w:bCs/>
          <w:iCs/>
          <w:sz w:val="22"/>
          <w:szCs w:val="22"/>
        </w:rPr>
      </w:pPr>
      <w:r w:rsidRPr="00BE2DDC">
        <w:rPr>
          <w:bCs/>
          <w:iCs/>
          <w:sz w:val="22"/>
          <w:szCs w:val="22"/>
        </w:rPr>
        <w:t xml:space="preserve">Информация о размере процента (купона) по купонным периодам, определенному </w:t>
      </w:r>
      <w:r>
        <w:rPr>
          <w:bCs/>
          <w:iCs/>
          <w:sz w:val="22"/>
          <w:szCs w:val="22"/>
        </w:rPr>
        <w:t>Эмитент</w:t>
      </w:r>
      <w:r w:rsidRPr="00BE2DDC">
        <w:rPr>
          <w:bCs/>
          <w:iCs/>
          <w:sz w:val="22"/>
          <w:szCs w:val="22"/>
        </w:rPr>
        <w:t xml:space="preserve">ом после представления в регистрирующий орган уведомления об итогах выпуска Облигаций, а также о порядковом номере купонного периода, в котором владельцы Облигаций могут требовать приобретения Облигаций </w:t>
      </w:r>
      <w:r>
        <w:rPr>
          <w:bCs/>
          <w:iCs/>
          <w:sz w:val="22"/>
          <w:szCs w:val="22"/>
        </w:rPr>
        <w:t>Эмитент</w:t>
      </w:r>
      <w:r w:rsidRPr="00BE2DDC">
        <w:rPr>
          <w:bCs/>
          <w:iCs/>
          <w:sz w:val="22"/>
          <w:szCs w:val="22"/>
        </w:rPr>
        <w:t xml:space="preserve">ом, раскрывается в форме сообщения о существенном факте «Сведения о начисленных и (или) выплаченных доходах по эмиссионным ценным бумагам </w:t>
      </w:r>
      <w:r>
        <w:rPr>
          <w:bCs/>
          <w:iCs/>
          <w:sz w:val="22"/>
          <w:szCs w:val="22"/>
        </w:rPr>
        <w:t>Эмитент</w:t>
      </w:r>
      <w:r w:rsidRPr="00BE2DDC">
        <w:rPr>
          <w:bCs/>
          <w:iCs/>
          <w:sz w:val="22"/>
          <w:szCs w:val="22"/>
        </w:rPr>
        <w:t xml:space="preserve">а» не позднее, чем за 7 (Семь) рабочих дней до даты начала j-го купонного периода по Облигациям и в следующие сроки с даты принятия такого решения уполномоченным органом управления </w:t>
      </w:r>
      <w:r>
        <w:rPr>
          <w:bCs/>
          <w:iCs/>
          <w:sz w:val="22"/>
          <w:szCs w:val="22"/>
        </w:rPr>
        <w:t>Эмитент</w:t>
      </w:r>
      <w:r w:rsidRPr="00BE2DDC">
        <w:rPr>
          <w:bCs/>
          <w:iCs/>
          <w:sz w:val="22"/>
          <w:szCs w:val="22"/>
        </w:rPr>
        <w:t>а:</w:t>
      </w:r>
    </w:p>
    <w:p w:rsidR="0029374E" w:rsidRPr="00BE2DDC" w:rsidRDefault="0029374E" w:rsidP="0029374E">
      <w:pPr>
        <w:adjustRightInd w:val="0"/>
        <w:ind w:left="720"/>
        <w:jc w:val="both"/>
        <w:rPr>
          <w:bCs/>
          <w:iCs/>
          <w:sz w:val="22"/>
          <w:szCs w:val="22"/>
        </w:rPr>
      </w:pPr>
    </w:p>
    <w:p w:rsidR="0029374E" w:rsidRPr="00F82B2D" w:rsidRDefault="0029374E" w:rsidP="0029374E">
      <w:pPr>
        <w:adjustRightInd w:val="0"/>
        <w:jc w:val="both"/>
        <w:rPr>
          <w:bCs/>
          <w:iCs/>
          <w:sz w:val="22"/>
          <w:szCs w:val="22"/>
        </w:rPr>
      </w:pPr>
      <w:r w:rsidRPr="00F82B2D">
        <w:rPr>
          <w:bCs/>
          <w:iCs/>
          <w:sz w:val="22"/>
          <w:szCs w:val="22"/>
        </w:rPr>
        <w:t xml:space="preserve">- в ленте новостей – не позднее  </w:t>
      </w:r>
      <w:r>
        <w:rPr>
          <w:bCs/>
          <w:iCs/>
          <w:sz w:val="22"/>
          <w:szCs w:val="22"/>
        </w:rPr>
        <w:t>одного</w:t>
      </w:r>
      <w:r w:rsidRPr="00F82B2D">
        <w:rPr>
          <w:bCs/>
          <w:iCs/>
          <w:sz w:val="22"/>
          <w:szCs w:val="22"/>
        </w:rPr>
        <w:t xml:space="preserve"> дня;</w:t>
      </w:r>
    </w:p>
    <w:p w:rsidR="0029374E" w:rsidRDefault="0029374E" w:rsidP="0029374E">
      <w:pPr>
        <w:adjustRightInd w:val="0"/>
        <w:jc w:val="both"/>
        <w:rPr>
          <w:bCs/>
          <w:iCs/>
          <w:sz w:val="22"/>
          <w:szCs w:val="22"/>
        </w:rPr>
      </w:pPr>
      <w:r w:rsidRPr="00F82B2D">
        <w:rPr>
          <w:bCs/>
          <w:iCs/>
          <w:sz w:val="22"/>
          <w:szCs w:val="22"/>
        </w:rPr>
        <w:t xml:space="preserve">- на страницах в сети </w:t>
      </w:r>
      <w:r>
        <w:rPr>
          <w:bCs/>
          <w:iCs/>
          <w:sz w:val="22"/>
          <w:szCs w:val="22"/>
        </w:rPr>
        <w:t>Интернет</w:t>
      </w:r>
      <w:r w:rsidRPr="00F82B2D">
        <w:rPr>
          <w:bCs/>
          <w:iCs/>
          <w:sz w:val="22"/>
          <w:szCs w:val="22"/>
        </w:rPr>
        <w:t>– не позднее</w:t>
      </w:r>
      <w:r>
        <w:rPr>
          <w:bCs/>
          <w:iCs/>
          <w:sz w:val="22"/>
          <w:szCs w:val="22"/>
        </w:rPr>
        <w:t xml:space="preserve"> двух</w:t>
      </w:r>
      <w:r w:rsidRPr="00F82B2D">
        <w:rPr>
          <w:bCs/>
          <w:iCs/>
          <w:sz w:val="22"/>
          <w:szCs w:val="22"/>
        </w:rPr>
        <w:t xml:space="preserve"> дней.</w:t>
      </w:r>
    </w:p>
    <w:p w:rsidR="0029374E" w:rsidRPr="00F82B2D" w:rsidRDefault="0029374E" w:rsidP="0029374E">
      <w:pPr>
        <w:adjustRightInd w:val="0"/>
        <w:jc w:val="both"/>
        <w:rPr>
          <w:bCs/>
          <w:iCs/>
          <w:sz w:val="22"/>
          <w:szCs w:val="22"/>
        </w:rPr>
      </w:pPr>
    </w:p>
    <w:p w:rsidR="0029374E" w:rsidRDefault="0029374E" w:rsidP="0029374E">
      <w:pPr>
        <w:adjustRightInd w:val="0"/>
        <w:jc w:val="both"/>
        <w:rPr>
          <w:bCs/>
          <w:iCs/>
          <w:sz w:val="22"/>
          <w:szCs w:val="22"/>
        </w:rPr>
      </w:pPr>
      <w:r w:rsidRPr="00F82B2D">
        <w:rPr>
          <w:bCs/>
          <w:iCs/>
          <w:sz w:val="22"/>
          <w:szCs w:val="22"/>
        </w:rPr>
        <w:t>При этом публикация на страницах в сети Интернет осуществляется после публикации в</w:t>
      </w:r>
      <w:r>
        <w:rPr>
          <w:bCs/>
          <w:iCs/>
          <w:sz w:val="22"/>
          <w:szCs w:val="22"/>
        </w:rPr>
        <w:t xml:space="preserve"> </w:t>
      </w:r>
      <w:r w:rsidRPr="00F82B2D">
        <w:rPr>
          <w:bCs/>
          <w:iCs/>
          <w:sz w:val="22"/>
          <w:szCs w:val="22"/>
        </w:rPr>
        <w:t>ленте новостей.</w:t>
      </w:r>
    </w:p>
    <w:p w:rsidR="0029374E" w:rsidRPr="00F82B2D" w:rsidRDefault="0029374E" w:rsidP="0029374E">
      <w:pPr>
        <w:adjustRightInd w:val="0"/>
        <w:jc w:val="both"/>
        <w:rPr>
          <w:bCs/>
          <w:iCs/>
          <w:sz w:val="22"/>
          <w:szCs w:val="22"/>
        </w:rPr>
      </w:pPr>
    </w:p>
    <w:p w:rsidR="0029374E" w:rsidRDefault="0029374E" w:rsidP="0029374E">
      <w:pPr>
        <w:adjustRightInd w:val="0"/>
        <w:ind w:firstLine="720"/>
        <w:jc w:val="both"/>
        <w:rPr>
          <w:bCs/>
          <w:iCs/>
          <w:sz w:val="22"/>
          <w:szCs w:val="22"/>
        </w:rPr>
      </w:pPr>
      <w:r>
        <w:rPr>
          <w:bCs/>
          <w:iCs/>
          <w:sz w:val="22"/>
          <w:szCs w:val="22"/>
        </w:rPr>
        <w:t>Эмитент</w:t>
      </w:r>
      <w:r w:rsidRPr="00F82B2D">
        <w:rPr>
          <w:bCs/>
          <w:iCs/>
          <w:sz w:val="22"/>
          <w:szCs w:val="22"/>
        </w:rPr>
        <w:t xml:space="preserve"> информирует Биржу и НРД об определенном </w:t>
      </w:r>
      <w:r>
        <w:rPr>
          <w:bCs/>
          <w:iCs/>
          <w:sz w:val="22"/>
          <w:szCs w:val="22"/>
        </w:rPr>
        <w:t>Эмитент</w:t>
      </w:r>
      <w:r w:rsidRPr="00F82B2D">
        <w:rPr>
          <w:bCs/>
          <w:iCs/>
          <w:sz w:val="22"/>
          <w:szCs w:val="22"/>
        </w:rPr>
        <w:t>ом после предоставления Уведомления</w:t>
      </w:r>
      <w:r>
        <w:rPr>
          <w:bCs/>
          <w:iCs/>
          <w:sz w:val="22"/>
          <w:szCs w:val="22"/>
        </w:rPr>
        <w:t xml:space="preserve"> </w:t>
      </w:r>
      <w:r w:rsidRPr="00F82B2D">
        <w:rPr>
          <w:bCs/>
          <w:iCs/>
          <w:sz w:val="22"/>
          <w:szCs w:val="22"/>
        </w:rPr>
        <w:t>об итогах выпуска ценных бумаг в регистрирующий орган размере процента (купона) по купонным</w:t>
      </w:r>
      <w:r>
        <w:rPr>
          <w:bCs/>
          <w:iCs/>
          <w:sz w:val="22"/>
          <w:szCs w:val="22"/>
        </w:rPr>
        <w:t xml:space="preserve"> </w:t>
      </w:r>
      <w:r w:rsidRPr="00F82B2D">
        <w:rPr>
          <w:bCs/>
          <w:iCs/>
          <w:sz w:val="22"/>
          <w:szCs w:val="22"/>
        </w:rPr>
        <w:t>периодам, не позднее, чем за 7 (Семь) рабочих дней до даты окончания (i-1)-го купонного периода</w:t>
      </w:r>
      <w:r>
        <w:rPr>
          <w:bCs/>
          <w:iCs/>
          <w:sz w:val="22"/>
          <w:szCs w:val="22"/>
        </w:rPr>
        <w:t xml:space="preserve"> </w:t>
      </w:r>
      <w:r w:rsidRPr="00F82B2D">
        <w:rPr>
          <w:bCs/>
          <w:iCs/>
          <w:sz w:val="22"/>
          <w:szCs w:val="22"/>
        </w:rPr>
        <w:t>(периода, в котором определяется процентная ставка по i-тому и последующим купонам).</w:t>
      </w:r>
    </w:p>
    <w:p w:rsidR="0029374E" w:rsidRPr="00F82B2D" w:rsidRDefault="0029374E" w:rsidP="0029374E">
      <w:pPr>
        <w:adjustRightInd w:val="0"/>
        <w:ind w:firstLine="720"/>
        <w:jc w:val="both"/>
        <w:rPr>
          <w:bCs/>
          <w:iCs/>
          <w:sz w:val="22"/>
          <w:szCs w:val="22"/>
        </w:rPr>
      </w:pPr>
    </w:p>
    <w:p w:rsidR="0029374E" w:rsidRDefault="0029374E" w:rsidP="0029374E">
      <w:pPr>
        <w:numPr>
          <w:ilvl w:val="0"/>
          <w:numId w:val="5"/>
        </w:numPr>
        <w:adjustRightInd w:val="0"/>
        <w:jc w:val="both"/>
        <w:rPr>
          <w:bCs/>
          <w:iCs/>
          <w:sz w:val="22"/>
          <w:szCs w:val="22"/>
        </w:rPr>
      </w:pPr>
      <w:r w:rsidRPr="00BE2DDC">
        <w:rPr>
          <w:bCs/>
          <w:iCs/>
          <w:sz w:val="22"/>
          <w:szCs w:val="22"/>
        </w:rPr>
        <w:t xml:space="preserve">Информация о приобретении Облигаций у их владельцев раскрывается в форме сообщения о существенном факте не позднее, чем за 7 (Семь) рабочих дней до даты начала Периода предъявления Облигаций к приобретению </w:t>
      </w:r>
      <w:r>
        <w:rPr>
          <w:bCs/>
          <w:iCs/>
          <w:sz w:val="22"/>
          <w:szCs w:val="22"/>
        </w:rPr>
        <w:t>Эмитент</w:t>
      </w:r>
      <w:r w:rsidRPr="00BE2DDC">
        <w:rPr>
          <w:bCs/>
          <w:iCs/>
          <w:sz w:val="22"/>
          <w:szCs w:val="22"/>
        </w:rPr>
        <w:t>ом:</w:t>
      </w:r>
    </w:p>
    <w:p w:rsidR="0029374E" w:rsidRPr="00BE2DDC" w:rsidRDefault="0029374E" w:rsidP="0029374E">
      <w:pPr>
        <w:adjustRightInd w:val="0"/>
        <w:ind w:left="720"/>
        <w:jc w:val="both"/>
        <w:rPr>
          <w:bCs/>
          <w:iCs/>
          <w:sz w:val="22"/>
          <w:szCs w:val="22"/>
        </w:rPr>
      </w:pPr>
    </w:p>
    <w:p w:rsidR="0029374E" w:rsidRPr="00F82B2D" w:rsidRDefault="0029374E" w:rsidP="0029374E">
      <w:pPr>
        <w:adjustRightInd w:val="0"/>
        <w:jc w:val="both"/>
        <w:rPr>
          <w:bCs/>
          <w:iCs/>
          <w:sz w:val="22"/>
          <w:szCs w:val="22"/>
        </w:rPr>
      </w:pPr>
      <w:r w:rsidRPr="00F82B2D">
        <w:rPr>
          <w:bCs/>
          <w:iCs/>
          <w:sz w:val="22"/>
          <w:szCs w:val="22"/>
        </w:rPr>
        <w:t xml:space="preserve">- в ленте новостей – не позднее </w:t>
      </w:r>
      <w:r>
        <w:rPr>
          <w:bCs/>
          <w:iCs/>
          <w:sz w:val="22"/>
          <w:szCs w:val="22"/>
        </w:rPr>
        <w:t>одного</w:t>
      </w:r>
      <w:r w:rsidRPr="00F82B2D">
        <w:rPr>
          <w:bCs/>
          <w:iCs/>
          <w:sz w:val="22"/>
          <w:szCs w:val="22"/>
        </w:rPr>
        <w:t xml:space="preserve"> дня;</w:t>
      </w:r>
    </w:p>
    <w:p w:rsidR="0029374E" w:rsidRDefault="0029374E" w:rsidP="0029374E">
      <w:pPr>
        <w:adjustRightInd w:val="0"/>
        <w:jc w:val="both"/>
        <w:rPr>
          <w:bCs/>
          <w:iCs/>
          <w:sz w:val="22"/>
          <w:szCs w:val="22"/>
        </w:rPr>
      </w:pPr>
      <w:r w:rsidRPr="00F82B2D">
        <w:rPr>
          <w:bCs/>
          <w:iCs/>
          <w:sz w:val="22"/>
          <w:szCs w:val="22"/>
        </w:rPr>
        <w:t>- на страницах в сети Интернет</w:t>
      </w:r>
      <w:r>
        <w:rPr>
          <w:bCs/>
          <w:iCs/>
          <w:sz w:val="22"/>
          <w:szCs w:val="22"/>
        </w:rPr>
        <w:t xml:space="preserve"> – не позднее  двух дней. </w:t>
      </w:r>
    </w:p>
    <w:p w:rsidR="0029374E" w:rsidRPr="00F82B2D" w:rsidRDefault="0029374E" w:rsidP="0029374E">
      <w:pPr>
        <w:adjustRightInd w:val="0"/>
        <w:jc w:val="both"/>
        <w:rPr>
          <w:bCs/>
          <w:iCs/>
          <w:sz w:val="22"/>
          <w:szCs w:val="22"/>
        </w:rPr>
      </w:pPr>
    </w:p>
    <w:p w:rsidR="0029374E" w:rsidRDefault="0029374E" w:rsidP="0029374E">
      <w:pPr>
        <w:adjustRightInd w:val="0"/>
        <w:jc w:val="both"/>
        <w:rPr>
          <w:bCs/>
          <w:iCs/>
          <w:sz w:val="22"/>
          <w:szCs w:val="22"/>
        </w:rPr>
      </w:pPr>
      <w:r w:rsidRPr="00F82B2D">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F82B2D">
        <w:rPr>
          <w:bCs/>
          <w:iCs/>
          <w:sz w:val="22"/>
          <w:szCs w:val="22"/>
        </w:rPr>
        <w:t>новостей.</w:t>
      </w:r>
    </w:p>
    <w:p w:rsidR="0029374E" w:rsidRPr="00F82B2D" w:rsidRDefault="0029374E" w:rsidP="0029374E">
      <w:pPr>
        <w:adjustRightInd w:val="0"/>
        <w:jc w:val="both"/>
        <w:rPr>
          <w:bCs/>
          <w:iCs/>
          <w:sz w:val="22"/>
          <w:szCs w:val="22"/>
        </w:rPr>
      </w:pPr>
    </w:p>
    <w:p w:rsidR="0029374E" w:rsidRDefault="0029374E" w:rsidP="0029374E">
      <w:pPr>
        <w:adjustRightInd w:val="0"/>
        <w:ind w:firstLine="720"/>
        <w:jc w:val="both"/>
        <w:rPr>
          <w:bCs/>
          <w:iCs/>
          <w:sz w:val="22"/>
          <w:szCs w:val="22"/>
        </w:rPr>
      </w:pPr>
      <w:r w:rsidRPr="00F82B2D">
        <w:rPr>
          <w:bCs/>
          <w:iCs/>
          <w:sz w:val="22"/>
          <w:szCs w:val="22"/>
        </w:rPr>
        <w:t>В соответствии с пунктом 2 статьи 17.2 Федерального закона от 22.04.1996 № 39-ФЗ «О рынке</w:t>
      </w:r>
      <w:r>
        <w:rPr>
          <w:bCs/>
          <w:iCs/>
          <w:sz w:val="22"/>
          <w:szCs w:val="22"/>
        </w:rPr>
        <w:t xml:space="preserve"> </w:t>
      </w:r>
      <w:r w:rsidRPr="00F82B2D">
        <w:rPr>
          <w:bCs/>
          <w:iCs/>
          <w:sz w:val="22"/>
          <w:szCs w:val="22"/>
        </w:rPr>
        <w:t xml:space="preserve">ценных бумаг» (в редакции, действующей с 01.07.2014) </w:t>
      </w:r>
      <w:r>
        <w:rPr>
          <w:bCs/>
          <w:iCs/>
          <w:sz w:val="22"/>
          <w:szCs w:val="22"/>
        </w:rPr>
        <w:t>Эмитент</w:t>
      </w:r>
      <w:r w:rsidRPr="00F82B2D">
        <w:rPr>
          <w:bCs/>
          <w:iCs/>
          <w:sz w:val="22"/>
          <w:szCs w:val="22"/>
        </w:rPr>
        <w:t xml:space="preserve"> обязан уведомить представителя</w:t>
      </w:r>
      <w:r>
        <w:rPr>
          <w:bCs/>
          <w:iCs/>
          <w:sz w:val="22"/>
          <w:szCs w:val="22"/>
        </w:rPr>
        <w:t xml:space="preserve"> </w:t>
      </w:r>
      <w:r w:rsidRPr="00F82B2D">
        <w:rPr>
          <w:bCs/>
          <w:iCs/>
          <w:sz w:val="22"/>
          <w:szCs w:val="22"/>
        </w:rPr>
        <w:t>владельцев облигаций (в случае его назначения) о таком приобретении не позднее, чем за 7 (Семь)</w:t>
      </w:r>
      <w:r>
        <w:rPr>
          <w:bCs/>
          <w:iCs/>
          <w:sz w:val="22"/>
          <w:szCs w:val="22"/>
        </w:rPr>
        <w:t xml:space="preserve"> </w:t>
      </w:r>
      <w:r w:rsidRPr="00F82B2D">
        <w:rPr>
          <w:bCs/>
          <w:iCs/>
          <w:sz w:val="22"/>
          <w:szCs w:val="22"/>
        </w:rPr>
        <w:t xml:space="preserve">рабочих дней до даты начала Периода предъявления Облигаций к приобретению </w:t>
      </w:r>
      <w:r>
        <w:rPr>
          <w:bCs/>
          <w:iCs/>
          <w:sz w:val="22"/>
          <w:szCs w:val="22"/>
        </w:rPr>
        <w:t>Эмитент</w:t>
      </w:r>
      <w:r w:rsidRPr="00F82B2D">
        <w:rPr>
          <w:bCs/>
          <w:iCs/>
          <w:sz w:val="22"/>
          <w:szCs w:val="22"/>
        </w:rPr>
        <w:t>ом</w:t>
      </w:r>
      <w:r>
        <w:rPr>
          <w:bCs/>
          <w:iCs/>
          <w:sz w:val="22"/>
          <w:szCs w:val="22"/>
        </w:rPr>
        <w:t xml:space="preserve">. </w:t>
      </w:r>
    </w:p>
    <w:p w:rsidR="0029374E" w:rsidRDefault="0029374E" w:rsidP="0029374E">
      <w:pPr>
        <w:adjustRightInd w:val="0"/>
        <w:ind w:firstLine="720"/>
        <w:jc w:val="both"/>
        <w:rPr>
          <w:bCs/>
          <w:iCs/>
          <w:sz w:val="22"/>
          <w:szCs w:val="22"/>
        </w:rPr>
      </w:pPr>
    </w:p>
    <w:p w:rsidR="0029374E" w:rsidRPr="00F82B2D" w:rsidRDefault="0029374E" w:rsidP="0029374E">
      <w:pPr>
        <w:adjustRightInd w:val="0"/>
        <w:ind w:firstLine="720"/>
        <w:jc w:val="both"/>
        <w:rPr>
          <w:bCs/>
          <w:iCs/>
          <w:sz w:val="22"/>
          <w:szCs w:val="22"/>
        </w:rPr>
      </w:pPr>
      <w:r w:rsidRPr="00F82B2D">
        <w:rPr>
          <w:bCs/>
          <w:iCs/>
          <w:sz w:val="22"/>
          <w:szCs w:val="22"/>
        </w:rPr>
        <w:t xml:space="preserve">6) После окончания установленного срока приобретения </w:t>
      </w:r>
      <w:r>
        <w:rPr>
          <w:bCs/>
          <w:iCs/>
          <w:sz w:val="22"/>
          <w:szCs w:val="22"/>
        </w:rPr>
        <w:t>Эмитент</w:t>
      </w:r>
      <w:r w:rsidRPr="00F82B2D">
        <w:rPr>
          <w:bCs/>
          <w:iCs/>
          <w:sz w:val="22"/>
          <w:szCs w:val="22"/>
        </w:rPr>
        <w:t>ом Облигаций по требованию</w:t>
      </w:r>
      <w:r>
        <w:rPr>
          <w:bCs/>
          <w:iCs/>
          <w:sz w:val="22"/>
          <w:szCs w:val="22"/>
        </w:rPr>
        <w:t xml:space="preserve"> </w:t>
      </w:r>
      <w:r w:rsidRPr="00F82B2D">
        <w:rPr>
          <w:bCs/>
          <w:iCs/>
          <w:sz w:val="22"/>
          <w:szCs w:val="22"/>
        </w:rPr>
        <w:t xml:space="preserve">владельцев Облигаций, </w:t>
      </w:r>
      <w:r>
        <w:rPr>
          <w:bCs/>
          <w:iCs/>
          <w:sz w:val="22"/>
          <w:szCs w:val="22"/>
        </w:rPr>
        <w:t>Эмитент</w:t>
      </w:r>
      <w:r w:rsidRPr="00F82B2D">
        <w:rPr>
          <w:bCs/>
          <w:iCs/>
          <w:sz w:val="22"/>
          <w:szCs w:val="22"/>
        </w:rPr>
        <w:t xml:space="preserve"> раскрывает информацию об итогах приобретения Облигаций (в том</w:t>
      </w:r>
      <w:r>
        <w:rPr>
          <w:bCs/>
          <w:iCs/>
          <w:sz w:val="22"/>
          <w:szCs w:val="22"/>
        </w:rPr>
        <w:t xml:space="preserve"> </w:t>
      </w:r>
      <w:r w:rsidRPr="00F82B2D">
        <w:rPr>
          <w:bCs/>
          <w:iCs/>
          <w:sz w:val="22"/>
          <w:szCs w:val="22"/>
        </w:rPr>
        <w:t>числе о количестве приобретенных Облигаций) в форме сообщений о существенных фактах «Сведения,</w:t>
      </w:r>
      <w:r>
        <w:rPr>
          <w:bCs/>
          <w:iCs/>
          <w:sz w:val="22"/>
          <w:szCs w:val="22"/>
        </w:rPr>
        <w:t xml:space="preserve"> </w:t>
      </w:r>
      <w:r w:rsidRPr="00F82B2D">
        <w:rPr>
          <w:bCs/>
          <w:iCs/>
          <w:sz w:val="22"/>
          <w:szCs w:val="22"/>
        </w:rPr>
        <w:t xml:space="preserve">оказывающие, по мнению </w:t>
      </w:r>
      <w:r>
        <w:rPr>
          <w:bCs/>
          <w:iCs/>
          <w:sz w:val="22"/>
          <w:szCs w:val="22"/>
        </w:rPr>
        <w:t>Эмитент</w:t>
      </w:r>
      <w:r w:rsidRPr="00F82B2D">
        <w:rPr>
          <w:bCs/>
          <w:iCs/>
          <w:sz w:val="22"/>
          <w:szCs w:val="22"/>
        </w:rPr>
        <w:t>а, существенное влияние на стоимость его эмиссионных ценных</w:t>
      </w:r>
      <w:r>
        <w:rPr>
          <w:bCs/>
          <w:iCs/>
          <w:sz w:val="22"/>
          <w:szCs w:val="22"/>
        </w:rPr>
        <w:t xml:space="preserve"> </w:t>
      </w:r>
      <w:r w:rsidRPr="00F82B2D">
        <w:rPr>
          <w:bCs/>
          <w:iCs/>
          <w:sz w:val="22"/>
          <w:szCs w:val="22"/>
        </w:rPr>
        <w:t>бумаг» и «Сведения о начисленных и (или) выплаченных доходах по эмиссионным ценным бумагам</w:t>
      </w:r>
      <w:r>
        <w:rPr>
          <w:bCs/>
          <w:iCs/>
          <w:sz w:val="22"/>
          <w:szCs w:val="22"/>
        </w:rPr>
        <w:t xml:space="preserve"> Эмитент</w:t>
      </w:r>
      <w:r w:rsidRPr="00F82B2D">
        <w:rPr>
          <w:bCs/>
          <w:iCs/>
          <w:sz w:val="22"/>
          <w:szCs w:val="22"/>
        </w:rPr>
        <w:t>а» в следующие сроки с даты приобретения:</w:t>
      </w:r>
    </w:p>
    <w:p w:rsidR="0029374E" w:rsidRPr="00F82B2D" w:rsidRDefault="0029374E" w:rsidP="0029374E">
      <w:pPr>
        <w:adjustRightInd w:val="0"/>
        <w:jc w:val="both"/>
        <w:rPr>
          <w:bCs/>
          <w:iCs/>
          <w:sz w:val="22"/>
          <w:szCs w:val="22"/>
        </w:rPr>
      </w:pPr>
      <w:r w:rsidRPr="00F82B2D">
        <w:rPr>
          <w:bCs/>
          <w:iCs/>
          <w:sz w:val="22"/>
          <w:szCs w:val="22"/>
        </w:rPr>
        <w:t xml:space="preserve">- в ленте новостей – не позднее </w:t>
      </w:r>
      <w:r>
        <w:rPr>
          <w:bCs/>
          <w:iCs/>
          <w:sz w:val="22"/>
          <w:szCs w:val="22"/>
        </w:rPr>
        <w:t>одного</w:t>
      </w:r>
      <w:r w:rsidRPr="00F82B2D">
        <w:rPr>
          <w:bCs/>
          <w:iCs/>
          <w:sz w:val="22"/>
          <w:szCs w:val="22"/>
        </w:rPr>
        <w:t xml:space="preserve"> дня;</w:t>
      </w:r>
    </w:p>
    <w:p w:rsidR="0029374E" w:rsidRDefault="0029374E" w:rsidP="0029374E">
      <w:pPr>
        <w:adjustRightInd w:val="0"/>
        <w:jc w:val="both"/>
        <w:rPr>
          <w:bCs/>
          <w:iCs/>
          <w:sz w:val="22"/>
          <w:szCs w:val="22"/>
        </w:rPr>
      </w:pPr>
      <w:r w:rsidRPr="00F82B2D">
        <w:rPr>
          <w:bCs/>
          <w:iCs/>
          <w:sz w:val="22"/>
          <w:szCs w:val="22"/>
        </w:rPr>
        <w:t xml:space="preserve">- на страницах в сети Интернет – не позднее </w:t>
      </w:r>
      <w:r>
        <w:rPr>
          <w:bCs/>
          <w:iCs/>
          <w:sz w:val="22"/>
          <w:szCs w:val="22"/>
        </w:rPr>
        <w:t>двух</w:t>
      </w:r>
      <w:r w:rsidRPr="00F82B2D">
        <w:rPr>
          <w:bCs/>
          <w:iCs/>
          <w:sz w:val="22"/>
          <w:szCs w:val="22"/>
        </w:rPr>
        <w:t xml:space="preserve"> дней.</w:t>
      </w:r>
    </w:p>
    <w:p w:rsidR="0029374E" w:rsidRPr="00F82B2D" w:rsidRDefault="0029374E" w:rsidP="0029374E">
      <w:pPr>
        <w:adjustRightInd w:val="0"/>
        <w:jc w:val="both"/>
        <w:rPr>
          <w:bCs/>
          <w:iCs/>
          <w:sz w:val="22"/>
          <w:szCs w:val="22"/>
        </w:rPr>
      </w:pPr>
    </w:p>
    <w:p w:rsidR="0029374E" w:rsidRDefault="0029374E" w:rsidP="0029374E">
      <w:pPr>
        <w:adjustRightInd w:val="0"/>
        <w:jc w:val="both"/>
        <w:rPr>
          <w:bCs/>
          <w:iCs/>
          <w:sz w:val="22"/>
          <w:szCs w:val="22"/>
        </w:rPr>
      </w:pPr>
      <w:r w:rsidRPr="00F82B2D">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F82B2D">
        <w:rPr>
          <w:bCs/>
          <w:iCs/>
          <w:sz w:val="22"/>
          <w:szCs w:val="22"/>
        </w:rPr>
        <w:t>новостей.</w:t>
      </w:r>
    </w:p>
    <w:p w:rsidR="00E141FB" w:rsidRPr="004F17E5" w:rsidRDefault="001D6A65">
      <w:pPr>
        <w:adjustRightInd w:val="0"/>
        <w:jc w:val="both"/>
        <w:rPr>
          <w:bCs/>
          <w:iCs/>
          <w:sz w:val="22"/>
          <w:szCs w:val="22"/>
        </w:rPr>
      </w:pPr>
      <w:r w:rsidRPr="004F17E5">
        <w:rPr>
          <w:bCs/>
          <w:iCs/>
          <w:sz w:val="22"/>
          <w:szCs w:val="22"/>
        </w:rPr>
        <w:t>Иные условия приобретения Облигаций по требованию владельцев: отсутствуют.</w:t>
      </w:r>
    </w:p>
    <w:p w:rsidR="00E141FB" w:rsidRPr="004F17E5" w:rsidRDefault="00E141FB">
      <w:pPr>
        <w:adjustRightInd w:val="0"/>
        <w:jc w:val="both"/>
        <w:rPr>
          <w:bCs/>
          <w:iCs/>
          <w:sz w:val="22"/>
          <w:szCs w:val="22"/>
        </w:rPr>
      </w:pP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Порядок и условия приобретения Облигаций по соглашению с владельцами Облигаций.</w:t>
      </w:r>
    </w:p>
    <w:p w:rsidR="00E141FB" w:rsidRPr="004F17E5" w:rsidRDefault="00E141FB">
      <w:pPr>
        <w:adjustRightInd w:val="0"/>
        <w:jc w:val="both"/>
        <w:rPr>
          <w:bCs/>
          <w:iCs/>
          <w:sz w:val="22"/>
          <w:szCs w:val="22"/>
        </w:rPr>
      </w:pP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Предусматривается возможность приобретения Облигаций по соглашению с владельцами облигаций.</w:t>
      </w:r>
    </w:p>
    <w:p w:rsidR="00E141FB" w:rsidRPr="004F17E5" w:rsidRDefault="001D6A65">
      <w:pPr>
        <w:adjustRightInd w:val="0"/>
        <w:jc w:val="both"/>
        <w:rPr>
          <w:bCs/>
          <w:iCs/>
          <w:sz w:val="22"/>
          <w:szCs w:val="22"/>
        </w:rPr>
      </w:pPr>
      <w:r w:rsidRPr="004F17E5">
        <w:rPr>
          <w:bCs/>
          <w:iCs/>
          <w:sz w:val="22"/>
          <w:szCs w:val="22"/>
        </w:rPr>
        <w:t>Приобретение Эмитентом Облигаций возможно только после полной оплаты Облигаций.</w:t>
      </w:r>
    </w:p>
    <w:p w:rsidR="00E141FB" w:rsidRPr="004F17E5" w:rsidRDefault="001D6A65">
      <w:pPr>
        <w:adjustRightInd w:val="0"/>
        <w:jc w:val="both"/>
        <w:rPr>
          <w:bCs/>
          <w:iCs/>
          <w:sz w:val="22"/>
          <w:szCs w:val="22"/>
        </w:rPr>
      </w:pPr>
      <w:r w:rsidRPr="004F17E5">
        <w:rPr>
          <w:bCs/>
          <w:iCs/>
          <w:sz w:val="22"/>
          <w:szCs w:val="22"/>
        </w:rPr>
        <w:t>Приобретение Агентом Облигаций по соглашению с владельцами Облигаций осуществляется через ФБ ММВБ в соответствии с нормативными документами, регулирующими деятельность организатора торговли.</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Облигации, приобретенные по соглашению с владельцами Облигаций, в последующем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
          <w:iCs/>
          <w:sz w:val="22"/>
          <w:szCs w:val="22"/>
        </w:rPr>
        <w:t>Срок (порядок определения срока), в течение которого Эмитентом может быть принято решение о приобретении размещенных им облигаций</w:t>
      </w:r>
      <w:r w:rsidRPr="004F17E5">
        <w:rPr>
          <w:bCs/>
          <w:iCs/>
          <w:sz w:val="22"/>
          <w:szCs w:val="22"/>
        </w:rPr>
        <w:t>:</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Эмитент вправе приобретать Облигации в соответствии с условиями Решения о выпуске ценных бумаг, Проспекта ценных бумаг, а также на основании отдельных решений Эмитента о приобретении Облигаций, принимаемых уполномоченным органом Эмитента после полной оплаты Облигаций в течение всего срока обращения Облигаций. Возможно принятие нескольких решений о приобретении Облигаций.</w:t>
      </w:r>
    </w:p>
    <w:p w:rsidR="00E141FB" w:rsidRPr="004F17E5" w:rsidRDefault="00E141FB">
      <w:pPr>
        <w:adjustRightInd w:val="0"/>
        <w:jc w:val="both"/>
        <w:rPr>
          <w:bCs/>
          <w:iCs/>
          <w:sz w:val="22"/>
          <w:szCs w:val="22"/>
        </w:rPr>
      </w:pPr>
    </w:p>
    <w:p w:rsidR="00E141FB" w:rsidRPr="004F17E5" w:rsidRDefault="001D6A65">
      <w:pPr>
        <w:adjustRightInd w:val="0"/>
        <w:jc w:val="both"/>
        <w:rPr>
          <w:bCs/>
          <w:i/>
          <w:iCs/>
          <w:sz w:val="22"/>
          <w:szCs w:val="22"/>
        </w:rPr>
      </w:pPr>
      <w:r w:rsidRPr="004F17E5">
        <w:rPr>
          <w:bCs/>
          <w:i/>
          <w:iCs/>
          <w:sz w:val="22"/>
          <w:szCs w:val="22"/>
        </w:rPr>
        <w:t xml:space="preserve">Порядок принятия уполномоченным органом Эмитента решения о приобретении облигаций </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Решение о приобретении Облигаций принимается уполномоченным органом Эмитента.</w:t>
      </w:r>
    </w:p>
    <w:p w:rsidR="00E141FB" w:rsidRPr="004F17E5" w:rsidRDefault="001D6A65">
      <w:pPr>
        <w:adjustRightInd w:val="0"/>
        <w:jc w:val="both"/>
        <w:rPr>
          <w:bCs/>
          <w:iCs/>
          <w:sz w:val="22"/>
          <w:szCs w:val="22"/>
        </w:rPr>
      </w:pPr>
      <w:r w:rsidRPr="004F17E5">
        <w:rPr>
          <w:bCs/>
          <w:iCs/>
          <w:sz w:val="22"/>
          <w:szCs w:val="22"/>
        </w:rPr>
        <w:t>Решение уполномоченного органа Эмитента о приобретении Облигаций по соглашению с владельцами Облигаций должно содержать:</w:t>
      </w:r>
    </w:p>
    <w:p w:rsidR="00E141FB" w:rsidRPr="004F17E5" w:rsidRDefault="001D6A65">
      <w:pPr>
        <w:adjustRightInd w:val="0"/>
        <w:jc w:val="both"/>
        <w:rPr>
          <w:bCs/>
          <w:iCs/>
          <w:sz w:val="22"/>
          <w:szCs w:val="22"/>
        </w:rPr>
      </w:pPr>
      <w:r w:rsidRPr="004F17E5">
        <w:rPr>
          <w:bCs/>
          <w:iCs/>
          <w:sz w:val="22"/>
          <w:szCs w:val="22"/>
        </w:rPr>
        <w:t>- указание на выпуск (серию) Облигаций, которые приобретаются;</w:t>
      </w:r>
    </w:p>
    <w:p w:rsidR="00E141FB" w:rsidRPr="004F17E5" w:rsidRDefault="001D6A65">
      <w:pPr>
        <w:adjustRightInd w:val="0"/>
        <w:jc w:val="both"/>
        <w:rPr>
          <w:bCs/>
          <w:iCs/>
          <w:sz w:val="22"/>
          <w:szCs w:val="22"/>
        </w:rPr>
      </w:pPr>
      <w:r w:rsidRPr="004F17E5">
        <w:rPr>
          <w:bCs/>
          <w:iCs/>
          <w:sz w:val="22"/>
          <w:szCs w:val="22"/>
        </w:rPr>
        <w:t>- количество приобретаемых Эмитентом Облигаций;</w:t>
      </w:r>
    </w:p>
    <w:p w:rsidR="00E141FB" w:rsidRPr="004F17E5" w:rsidRDefault="001D6A65">
      <w:pPr>
        <w:adjustRightInd w:val="0"/>
        <w:jc w:val="both"/>
        <w:rPr>
          <w:bCs/>
          <w:iCs/>
          <w:sz w:val="22"/>
          <w:szCs w:val="22"/>
        </w:rPr>
      </w:pPr>
      <w:r w:rsidRPr="004F17E5">
        <w:rPr>
          <w:bCs/>
          <w:iCs/>
          <w:sz w:val="22"/>
          <w:szCs w:val="22"/>
        </w:rPr>
        <w:t>- цена приобретения Облигаций или порядок ее определения;</w:t>
      </w:r>
    </w:p>
    <w:p w:rsidR="00E141FB" w:rsidRPr="004F17E5" w:rsidRDefault="001D6A65">
      <w:pPr>
        <w:adjustRightInd w:val="0"/>
        <w:jc w:val="both"/>
        <w:rPr>
          <w:bCs/>
          <w:iCs/>
          <w:sz w:val="22"/>
          <w:szCs w:val="22"/>
        </w:rPr>
      </w:pPr>
      <w:r w:rsidRPr="004F17E5">
        <w:rPr>
          <w:bCs/>
          <w:iCs/>
          <w:sz w:val="22"/>
          <w:szCs w:val="22"/>
        </w:rPr>
        <w:t>- форма и срок оплаты, а также срок принятия владельцами Облигаций предложения Эмитента о приобретении Облигаций  (такой срок не может составлять менее 5 рабочих дней);</w:t>
      </w:r>
    </w:p>
    <w:p w:rsidR="00E141FB" w:rsidRPr="004F17E5" w:rsidRDefault="001D6A65">
      <w:pPr>
        <w:adjustRightInd w:val="0"/>
        <w:jc w:val="both"/>
        <w:rPr>
          <w:bCs/>
          <w:iCs/>
          <w:sz w:val="22"/>
          <w:szCs w:val="22"/>
        </w:rPr>
      </w:pPr>
      <w:r w:rsidRPr="004F17E5">
        <w:rPr>
          <w:bCs/>
          <w:iCs/>
          <w:sz w:val="22"/>
          <w:szCs w:val="22"/>
        </w:rPr>
        <w:t xml:space="preserve">- порядок приобретения Облигаций, в том числе порядок направления Эмитентом предложения о приобретении облигаций, порядок и срок принятия такого предложения владельцами Облигаций </w:t>
      </w:r>
    </w:p>
    <w:p w:rsidR="00E141FB" w:rsidRPr="004F17E5" w:rsidRDefault="001D6A65">
      <w:pPr>
        <w:adjustRightInd w:val="0"/>
        <w:jc w:val="both"/>
        <w:rPr>
          <w:bCs/>
          <w:iCs/>
          <w:sz w:val="22"/>
          <w:szCs w:val="22"/>
        </w:rPr>
      </w:pPr>
      <w:r w:rsidRPr="004F17E5">
        <w:rPr>
          <w:bCs/>
          <w:iCs/>
          <w:sz w:val="22"/>
          <w:szCs w:val="22"/>
        </w:rPr>
        <w:t>- наименование Агента по приобретению Облигаций.</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В случае принятия владельцами Облигаций предложения об их приобретении Эмитентом в отношении большего количества Облигаций, чем указано в таком предложении, Эмитент приобретает Облигации у владельцев пропорционально заявленным требованиям при соблюдении условия о приобретении только целого количества Облигаций.</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Оплата Облигаций при приобретении осуществляется деньгами.</w:t>
      </w:r>
    </w:p>
    <w:p w:rsidR="00E141FB" w:rsidRPr="004F17E5" w:rsidRDefault="00E141FB">
      <w:pPr>
        <w:adjustRightInd w:val="0"/>
        <w:jc w:val="both"/>
        <w:rPr>
          <w:bCs/>
          <w:iCs/>
          <w:sz w:val="22"/>
          <w:szCs w:val="22"/>
        </w:rPr>
      </w:pPr>
    </w:p>
    <w:p w:rsidR="00E141FB" w:rsidRPr="004F17E5" w:rsidRDefault="001D6A65">
      <w:pPr>
        <w:adjustRightInd w:val="0"/>
        <w:jc w:val="both"/>
        <w:rPr>
          <w:bCs/>
          <w:i/>
          <w:iCs/>
          <w:sz w:val="22"/>
          <w:szCs w:val="22"/>
        </w:rPr>
      </w:pPr>
      <w:r w:rsidRPr="004F17E5">
        <w:rPr>
          <w:bCs/>
          <w:i/>
          <w:iCs/>
          <w:sz w:val="22"/>
          <w:szCs w:val="22"/>
        </w:rPr>
        <w:t>Порядок раскрытия Эмитентом информации о порядке и условиях приобретения Облигаций, а также об итогах приобретения Облигаций (в том числе с указанием количества приобретенных Эмитентом Облигаций</w:t>
      </w:r>
    </w:p>
    <w:p w:rsidR="00E141FB" w:rsidRPr="004F17E5" w:rsidRDefault="00E141FB">
      <w:pPr>
        <w:adjustRightInd w:val="0"/>
        <w:jc w:val="both"/>
        <w:rPr>
          <w:bCs/>
          <w:iCs/>
          <w:sz w:val="22"/>
          <w:szCs w:val="22"/>
        </w:rPr>
      </w:pPr>
    </w:p>
    <w:p w:rsidR="00E141FB" w:rsidRPr="004F17E5" w:rsidRDefault="001D6A65">
      <w:pPr>
        <w:numPr>
          <w:ilvl w:val="0"/>
          <w:numId w:val="6"/>
        </w:numPr>
        <w:adjustRightInd w:val="0"/>
        <w:jc w:val="both"/>
        <w:rPr>
          <w:bCs/>
          <w:iCs/>
          <w:sz w:val="22"/>
          <w:szCs w:val="22"/>
        </w:rPr>
      </w:pPr>
      <w:r w:rsidRPr="004F17E5">
        <w:rPr>
          <w:bCs/>
          <w:iCs/>
          <w:sz w:val="22"/>
          <w:szCs w:val="22"/>
        </w:rPr>
        <w:t>Сообщение владельцам Облигаций о принятом уполномоченным органом Эмитента решении о приобретении Облигаций по соглашению с их владельцами раскрывается Эмитентом в форме сообщения о существенном факте «Сведения, оказывающие, по мнению Эмитента, существенное влияние на стоимость его эмиссионных ценных бумаг» не позднее, чем за 7 (Семь) рабочих дней до начала срока, в течение которого владельцами облигаций может быть принято предложение об их приобретении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Эмитента, на котором принято соответствующее решение или с даты принятия такого решения уполномоченным органом управления Эмитента, если составление протокола не требуется:</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 в ленте новостей – не позднее одного дня;</w:t>
      </w:r>
    </w:p>
    <w:p w:rsidR="00E141FB" w:rsidRPr="004F17E5" w:rsidRDefault="001D6A65">
      <w:pPr>
        <w:adjustRightInd w:val="0"/>
        <w:jc w:val="both"/>
        <w:rPr>
          <w:bCs/>
          <w:iCs/>
          <w:sz w:val="22"/>
          <w:szCs w:val="22"/>
        </w:rPr>
      </w:pPr>
      <w:r w:rsidRPr="004F17E5">
        <w:rPr>
          <w:bCs/>
          <w:iCs/>
          <w:sz w:val="22"/>
          <w:szCs w:val="22"/>
        </w:rPr>
        <w:t>- на страницах в сети Интернет– не позднее двух дней.</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При этом публикация на страницах в сети Интернет осуществляется после публикации в ленте новостей.</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Сообщение о принятом решении о приобретении Облигаций в том числе должно содержать следующую информацию:</w:t>
      </w:r>
    </w:p>
    <w:p w:rsidR="00E141FB" w:rsidRPr="004F17E5" w:rsidRDefault="001D6A65">
      <w:pPr>
        <w:adjustRightInd w:val="0"/>
        <w:jc w:val="both"/>
        <w:rPr>
          <w:bCs/>
          <w:iCs/>
          <w:sz w:val="22"/>
          <w:szCs w:val="22"/>
        </w:rPr>
      </w:pPr>
      <w:r w:rsidRPr="004F17E5">
        <w:rPr>
          <w:bCs/>
          <w:iCs/>
          <w:sz w:val="22"/>
          <w:szCs w:val="22"/>
        </w:rPr>
        <w:t>- указание на выпуск (серию) Облигаций, которые приобретаются;</w:t>
      </w:r>
    </w:p>
    <w:p w:rsidR="00E141FB" w:rsidRPr="004F17E5" w:rsidRDefault="001D6A65">
      <w:pPr>
        <w:adjustRightInd w:val="0"/>
        <w:jc w:val="both"/>
        <w:rPr>
          <w:bCs/>
          <w:iCs/>
          <w:sz w:val="22"/>
          <w:szCs w:val="22"/>
        </w:rPr>
      </w:pPr>
      <w:r w:rsidRPr="004F17E5">
        <w:rPr>
          <w:bCs/>
          <w:iCs/>
          <w:sz w:val="22"/>
          <w:szCs w:val="22"/>
        </w:rPr>
        <w:t>- количество приобретаемых Эмитентом Облигаций;</w:t>
      </w:r>
    </w:p>
    <w:p w:rsidR="00E141FB" w:rsidRPr="004F17E5" w:rsidRDefault="001D6A65">
      <w:pPr>
        <w:adjustRightInd w:val="0"/>
        <w:jc w:val="both"/>
        <w:rPr>
          <w:bCs/>
          <w:iCs/>
          <w:sz w:val="22"/>
          <w:szCs w:val="22"/>
        </w:rPr>
      </w:pPr>
      <w:r w:rsidRPr="004F17E5">
        <w:rPr>
          <w:bCs/>
          <w:iCs/>
          <w:sz w:val="22"/>
          <w:szCs w:val="22"/>
        </w:rPr>
        <w:t>- цена приобретения Облигаций или порядок ее определения;</w:t>
      </w:r>
    </w:p>
    <w:p w:rsidR="00E141FB" w:rsidRPr="004F17E5" w:rsidRDefault="001D6A65">
      <w:pPr>
        <w:adjustRightInd w:val="0"/>
        <w:jc w:val="both"/>
        <w:rPr>
          <w:bCs/>
          <w:iCs/>
          <w:sz w:val="22"/>
          <w:szCs w:val="22"/>
        </w:rPr>
      </w:pPr>
      <w:r w:rsidRPr="004F17E5">
        <w:rPr>
          <w:bCs/>
          <w:iCs/>
          <w:sz w:val="22"/>
          <w:szCs w:val="22"/>
        </w:rPr>
        <w:t>- форма и срок оплаты, а также срок принятия владельцами Облигаций предложения Эмитента о приобретении Облигаций (такой срок не может составлять менее 5 рабочих дней);</w:t>
      </w:r>
    </w:p>
    <w:p w:rsidR="00E141FB" w:rsidRPr="004F17E5" w:rsidRDefault="001D6A65">
      <w:pPr>
        <w:adjustRightInd w:val="0"/>
        <w:jc w:val="both"/>
        <w:rPr>
          <w:bCs/>
          <w:iCs/>
          <w:sz w:val="22"/>
          <w:szCs w:val="22"/>
        </w:rPr>
      </w:pPr>
      <w:r w:rsidRPr="004F17E5">
        <w:rPr>
          <w:bCs/>
          <w:iCs/>
          <w:sz w:val="22"/>
          <w:szCs w:val="22"/>
        </w:rPr>
        <w:t xml:space="preserve">- порядок приобретения Облигаций, в том числе порядок направления Эмитентом предложения о приобретении облигаций, порядок и срок принятия такого предложения владельцами Облигаций </w:t>
      </w:r>
    </w:p>
    <w:p w:rsidR="00E141FB" w:rsidRPr="004F17E5" w:rsidRDefault="001D6A65">
      <w:pPr>
        <w:adjustRightInd w:val="0"/>
        <w:jc w:val="both"/>
        <w:rPr>
          <w:bCs/>
          <w:iCs/>
          <w:sz w:val="22"/>
          <w:szCs w:val="22"/>
        </w:rPr>
      </w:pPr>
      <w:r w:rsidRPr="004F17E5">
        <w:rPr>
          <w:bCs/>
          <w:iCs/>
          <w:sz w:val="22"/>
          <w:szCs w:val="22"/>
        </w:rPr>
        <w:t>- наименование Агента по приобретению Облигаций.</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Указанное сообщение о принятом решении о приобретении Облигаций Эмитентом по соглашению с владельцами будет составлять безотзывную публичную оферту о заключении договора купли-продажи о приобретении, содержащую все существенные условия договора купли-продажи Облигаций выпуска, из которой усматривается воля Эмитента приобрести Облигации на указанных в публикации условиях у любого владельца Облигаций, изъявившего волю акцептовать оферту.</w:t>
      </w:r>
    </w:p>
    <w:p w:rsidR="00E141FB" w:rsidRPr="004F17E5" w:rsidRDefault="001D6A65">
      <w:pPr>
        <w:numPr>
          <w:ilvl w:val="0"/>
          <w:numId w:val="6"/>
        </w:numPr>
        <w:adjustRightInd w:val="0"/>
        <w:jc w:val="both"/>
        <w:rPr>
          <w:bCs/>
          <w:iCs/>
          <w:sz w:val="22"/>
          <w:szCs w:val="22"/>
        </w:rPr>
      </w:pPr>
      <w:r w:rsidRPr="004F17E5">
        <w:rPr>
          <w:bCs/>
          <w:iCs/>
          <w:sz w:val="22"/>
          <w:szCs w:val="22"/>
        </w:rPr>
        <w:t>После окончания установленного срока приобретения Эмитентом Облигаций по соглашению с их владельцами, Эмитент раскрывает информацию об итогах приобретения Облигаций (в том числе о количестве приобретенных Облигаций) в форме сообщений о существенных фактах «Сведения, оказывающие, по мнению Эмитента, существенное влияние на стоимость его эмиссионных ценных бумаг» и «Сведения о начисленных и (или) выплаченных доходах по эмиссионным ценным бумагам Эмитента» в следующие сроки с момента наступления таких существенных фактов:</w:t>
      </w:r>
    </w:p>
    <w:p w:rsidR="00E141FB" w:rsidRPr="004F17E5" w:rsidRDefault="001D6A65">
      <w:pPr>
        <w:adjustRightInd w:val="0"/>
        <w:jc w:val="both"/>
        <w:rPr>
          <w:bCs/>
          <w:iCs/>
          <w:sz w:val="22"/>
          <w:szCs w:val="22"/>
        </w:rPr>
      </w:pPr>
      <w:r w:rsidRPr="004F17E5">
        <w:rPr>
          <w:bCs/>
          <w:iCs/>
          <w:sz w:val="22"/>
          <w:szCs w:val="22"/>
        </w:rPr>
        <w:t>- в ленте новостей – не позднее одного дня;</w:t>
      </w:r>
    </w:p>
    <w:p w:rsidR="00E141FB" w:rsidRPr="004F17E5" w:rsidRDefault="001D6A65">
      <w:pPr>
        <w:adjustRightInd w:val="0"/>
        <w:jc w:val="both"/>
        <w:rPr>
          <w:bCs/>
          <w:iCs/>
          <w:sz w:val="22"/>
          <w:szCs w:val="22"/>
        </w:rPr>
      </w:pPr>
      <w:r w:rsidRPr="004F17E5">
        <w:rPr>
          <w:bCs/>
          <w:iCs/>
          <w:sz w:val="22"/>
          <w:szCs w:val="22"/>
        </w:rPr>
        <w:t>- на страницах в сети Интернет – не позднее двух дней.</w:t>
      </w:r>
    </w:p>
    <w:p w:rsidR="00E141FB" w:rsidRPr="004F17E5" w:rsidRDefault="00E141FB">
      <w:pPr>
        <w:adjustRightInd w:val="0"/>
        <w:jc w:val="both"/>
        <w:rPr>
          <w:bCs/>
          <w:iCs/>
          <w:sz w:val="22"/>
          <w:szCs w:val="22"/>
        </w:rPr>
      </w:pPr>
    </w:p>
    <w:p w:rsidR="00E141FB" w:rsidRPr="004F17E5" w:rsidRDefault="001D6A65">
      <w:pPr>
        <w:adjustRightInd w:val="0"/>
        <w:jc w:val="both"/>
        <w:rPr>
          <w:bCs/>
          <w:iCs/>
          <w:sz w:val="22"/>
          <w:szCs w:val="22"/>
        </w:rPr>
      </w:pPr>
      <w:r w:rsidRPr="004F17E5">
        <w:rPr>
          <w:bCs/>
          <w:iCs/>
          <w:sz w:val="22"/>
          <w:szCs w:val="22"/>
        </w:rPr>
        <w:t>При этом публикация на страницах в сети Интернет осуществляется после публикации в ленте новостей.</w:t>
      </w:r>
    </w:p>
    <w:p w:rsidR="00E141FB" w:rsidRPr="004F17E5" w:rsidRDefault="001D6A65">
      <w:pPr>
        <w:adjustRightInd w:val="0"/>
        <w:jc w:val="both"/>
        <w:rPr>
          <w:bCs/>
          <w:iCs/>
          <w:sz w:val="22"/>
          <w:szCs w:val="22"/>
        </w:rPr>
      </w:pPr>
      <w:r w:rsidRPr="004F17E5">
        <w:rPr>
          <w:bCs/>
          <w:iCs/>
          <w:sz w:val="22"/>
          <w:szCs w:val="22"/>
        </w:rPr>
        <w:t xml:space="preserve">Иные условия приобретения Облигаций по соглашению с их владельцами отсутствуют. </w:t>
      </w:r>
    </w:p>
    <w:p w:rsidR="00E141FB" w:rsidRPr="00E141FB" w:rsidRDefault="00E141FB" w:rsidP="00E141FB">
      <w:pPr>
        <w:adjustRightInd w:val="0"/>
        <w:jc w:val="both"/>
        <w:rPr>
          <w:b/>
          <w:bCs/>
          <w:iCs/>
          <w:sz w:val="22"/>
          <w:szCs w:val="22"/>
        </w:rPr>
      </w:pPr>
    </w:p>
    <w:p w:rsidR="00B41C8B" w:rsidRPr="00B41C8B" w:rsidRDefault="00B41C8B" w:rsidP="00B41C8B">
      <w:pPr>
        <w:adjustRightInd w:val="0"/>
        <w:jc w:val="both"/>
        <w:rPr>
          <w:b/>
          <w:bCs/>
          <w:sz w:val="22"/>
          <w:szCs w:val="22"/>
        </w:rPr>
      </w:pPr>
      <w:r w:rsidRPr="00B41C8B">
        <w:rPr>
          <w:b/>
          <w:bCs/>
          <w:sz w:val="22"/>
          <w:szCs w:val="22"/>
        </w:rPr>
        <w:t>8.11. Порядок раскрытия эмитентом информации о выпуске (дополнительном выпуске) ценных бумаг</w:t>
      </w:r>
    </w:p>
    <w:p w:rsidR="00E141FB" w:rsidRDefault="00E141FB" w:rsidP="00E141FB">
      <w:pPr>
        <w:adjustRightInd w:val="0"/>
        <w:jc w:val="both"/>
        <w:rPr>
          <w:b/>
          <w:bCs/>
          <w:sz w:val="22"/>
          <w:szCs w:val="22"/>
        </w:rPr>
      </w:pPr>
    </w:p>
    <w:p w:rsidR="00B41C8B" w:rsidRPr="004F17E5" w:rsidRDefault="00B41C8B" w:rsidP="00E141FB">
      <w:pPr>
        <w:adjustRightInd w:val="0"/>
        <w:jc w:val="both"/>
        <w:rPr>
          <w:b/>
          <w:bCs/>
          <w:sz w:val="22"/>
          <w:szCs w:val="22"/>
        </w:rPr>
      </w:pPr>
    </w:p>
    <w:p w:rsidR="00B41C8B" w:rsidRPr="00B41C8B" w:rsidRDefault="00B41C8B" w:rsidP="00B41C8B">
      <w:pPr>
        <w:adjustRightInd w:val="0"/>
        <w:jc w:val="both"/>
        <w:rPr>
          <w:bCs/>
          <w:iCs/>
          <w:sz w:val="22"/>
          <w:szCs w:val="22"/>
        </w:rPr>
      </w:pPr>
      <w:r w:rsidRPr="00B41C8B">
        <w:rPr>
          <w:bCs/>
          <w:iCs/>
          <w:sz w:val="22"/>
          <w:szCs w:val="22"/>
        </w:rPr>
        <w:t>Эмитент принимает на себя обязательство раскрывать информацию о настоящем выпуске Облигаций, в соответствии с требованиями Федерального закона от 22 апреля 1996 года № 39-ФЗ «О рынке ценных бумаг», в порядке установленном "Положение о раскрытии информации Эмитентами эмиссионных ценных бумаг" (утв. Банком России 30.12.2014 N 454-П) (Зарегистрировано в Минюсте России 12.02.2015 N 35989)  (далее – «Положение о раскрытии информации» или «Положение»),  Решением о выпуске ценных бумаг и Проспектом ценных бумаг.</w:t>
      </w:r>
    </w:p>
    <w:p w:rsidR="00001FA1" w:rsidRPr="00202523" w:rsidRDefault="00974560" w:rsidP="00001FA1">
      <w:pPr>
        <w:adjustRightInd w:val="0"/>
        <w:ind w:firstLine="720"/>
        <w:jc w:val="both"/>
        <w:rPr>
          <w:bCs/>
          <w:iCs/>
          <w:sz w:val="22"/>
          <w:szCs w:val="22"/>
        </w:rPr>
      </w:pPr>
      <w:r w:rsidRPr="00974560">
        <w:rPr>
          <w:bCs/>
          <w:iCs/>
          <w:sz w:val="22"/>
          <w:szCs w:val="22"/>
        </w:rPr>
        <w:t>На дату утверждения Решения о выпуске ценных бумаг и Проспекта ценных бумаг у Эмитента отсутствует обязанность по раскрытию информации в форме ежеквартальных отчетов и сообщений о существенных фактах Эмитента. Обязательство по раскрытию информации в форме сообщений о существенных фактах у Эмитента возникает с даты, следующей за  датой регистрации проспекта соответствующих ценных бумаг, а обязанность по раскрытию информации в форме ежеквартального отчета возникает начиная с квартала, в течение которого осуществлена регистрация проспекта ценных бумаг.</w:t>
      </w:r>
      <w:r w:rsidR="00001FA1" w:rsidRPr="0085494E">
        <w:rPr>
          <w:sz w:val="22"/>
          <w:szCs w:val="22"/>
        </w:rPr>
        <w:t>.</w:t>
      </w:r>
      <w:r w:rsidR="00001FA1">
        <w:rPr>
          <w:bCs/>
          <w:iCs/>
          <w:sz w:val="22"/>
          <w:szCs w:val="22"/>
        </w:rPr>
        <w:t xml:space="preserve"> </w:t>
      </w:r>
    </w:p>
    <w:p w:rsidR="00001FA1" w:rsidRPr="00423203" w:rsidRDefault="00001FA1" w:rsidP="00001FA1">
      <w:pPr>
        <w:adjustRightInd w:val="0"/>
        <w:ind w:firstLine="720"/>
        <w:jc w:val="both"/>
        <w:rPr>
          <w:bCs/>
          <w:iCs/>
          <w:sz w:val="22"/>
          <w:szCs w:val="22"/>
        </w:rPr>
      </w:pPr>
      <w:r w:rsidRPr="00423203">
        <w:rPr>
          <w:bCs/>
          <w:iCs/>
          <w:sz w:val="22"/>
          <w:szCs w:val="22"/>
        </w:rPr>
        <w:t>В случаях</w:t>
      </w:r>
      <w:r>
        <w:rPr>
          <w:bCs/>
          <w:iCs/>
          <w:sz w:val="22"/>
          <w:szCs w:val="22"/>
        </w:rPr>
        <w:t>,</w:t>
      </w:r>
      <w:r w:rsidRPr="00423203">
        <w:rPr>
          <w:bCs/>
          <w:iCs/>
          <w:sz w:val="22"/>
          <w:szCs w:val="22"/>
        </w:rPr>
        <w:t xml:space="preserve"> когда в соответствии с Положением </w:t>
      </w:r>
      <w:r>
        <w:rPr>
          <w:bCs/>
          <w:iCs/>
          <w:sz w:val="22"/>
          <w:szCs w:val="22"/>
        </w:rPr>
        <w:t>Эмитент</w:t>
      </w:r>
      <w:r w:rsidRPr="00423203">
        <w:rPr>
          <w:bCs/>
          <w:iCs/>
          <w:sz w:val="22"/>
          <w:szCs w:val="22"/>
        </w:rPr>
        <w:t xml:space="preserve"> обязан опубликовать информацию в информационном ресурсе, обновляемом в режиме реального времени и предоставляемом информационным агентством (далее </w:t>
      </w:r>
      <w:r w:rsidR="00D946E4">
        <w:rPr>
          <w:bCs/>
          <w:iCs/>
          <w:sz w:val="22"/>
          <w:szCs w:val="22"/>
        </w:rPr>
        <w:t>–</w:t>
      </w:r>
      <w:r w:rsidRPr="00423203">
        <w:rPr>
          <w:bCs/>
          <w:iCs/>
          <w:sz w:val="22"/>
          <w:szCs w:val="22"/>
        </w:rPr>
        <w:t xml:space="preserve"> </w:t>
      </w:r>
      <w:r w:rsidR="00D946E4">
        <w:rPr>
          <w:bCs/>
          <w:iCs/>
          <w:sz w:val="22"/>
          <w:szCs w:val="22"/>
        </w:rPr>
        <w:t>«</w:t>
      </w:r>
      <w:r w:rsidRPr="00423203">
        <w:rPr>
          <w:bCs/>
          <w:iCs/>
          <w:sz w:val="22"/>
          <w:szCs w:val="22"/>
        </w:rPr>
        <w:t>лента новостей</w:t>
      </w:r>
      <w:r w:rsidR="00D946E4">
        <w:rPr>
          <w:bCs/>
          <w:iCs/>
          <w:sz w:val="22"/>
          <w:szCs w:val="22"/>
        </w:rPr>
        <w:t>»</w:t>
      </w:r>
      <w:r w:rsidRPr="00423203">
        <w:rPr>
          <w:bCs/>
          <w:iCs/>
          <w:sz w:val="22"/>
          <w:szCs w:val="22"/>
        </w:rPr>
        <w:t xml:space="preserve">), такое опубликование должно осуществляться в ленте новостей хотя бы одного из информационных агентств, которые в установленном порядке уполномочены на проведение действий по раскрытию информации о ценных бумагах и об иных финансовых инструментах (далее - распространитель информации на рынке ценных бумаг), в срок до 10.00 последнего дня, в течение которого в соответствии с настоящим Положением должно быть осуществлено такое опубликование. При этом часовой пояс, по которому определяется время опубликования, устанавливается по месту нахождения </w:t>
      </w:r>
      <w:r>
        <w:rPr>
          <w:bCs/>
          <w:iCs/>
          <w:sz w:val="22"/>
          <w:szCs w:val="22"/>
        </w:rPr>
        <w:t>Эмитент</w:t>
      </w:r>
      <w:r w:rsidRPr="00423203">
        <w:rPr>
          <w:bCs/>
          <w:iCs/>
          <w:sz w:val="22"/>
          <w:szCs w:val="22"/>
        </w:rPr>
        <w:t xml:space="preserve">а, а в случае, если 10.00 по часовому поясу в месте нахождения </w:t>
      </w:r>
      <w:r>
        <w:rPr>
          <w:bCs/>
          <w:iCs/>
          <w:sz w:val="22"/>
          <w:szCs w:val="22"/>
        </w:rPr>
        <w:t>Эмитент</w:t>
      </w:r>
      <w:r w:rsidRPr="00423203">
        <w:rPr>
          <w:bCs/>
          <w:iCs/>
          <w:sz w:val="22"/>
          <w:szCs w:val="22"/>
        </w:rPr>
        <w:t>а наступает после часа, когда в распространителе информации на рынке ценных бумаг по установленным правилам прекращаются соответствующие операции, - по месту нахождения распространителя информации на рынке ценных бумаг.</w:t>
      </w:r>
    </w:p>
    <w:p w:rsidR="00001FA1" w:rsidRPr="00F6759D" w:rsidRDefault="00001FA1" w:rsidP="00001FA1">
      <w:pPr>
        <w:adjustRightInd w:val="0"/>
        <w:ind w:firstLine="720"/>
        <w:jc w:val="both"/>
        <w:rPr>
          <w:bCs/>
          <w:iCs/>
          <w:sz w:val="22"/>
          <w:szCs w:val="22"/>
        </w:rPr>
      </w:pPr>
      <w:r w:rsidRPr="00423203" w:rsidDel="00423203">
        <w:rPr>
          <w:bCs/>
          <w:iCs/>
          <w:sz w:val="22"/>
          <w:szCs w:val="22"/>
        </w:rPr>
        <w:t xml:space="preserve"> </w:t>
      </w:r>
      <w:r w:rsidRPr="00F6759D">
        <w:rPr>
          <w:bCs/>
          <w:iCs/>
          <w:sz w:val="22"/>
          <w:szCs w:val="22"/>
        </w:rPr>
        <w:t xml:space="preserve"> В случае опубликования информации в ленте новостей </w:t>
      </w:r>
      <w:r>
        <w:rPr>
          <w:bCs/>
          <w:iCs/>
          <w:sz w:val="22"/>
          <w:szCs w:val="22"/>
        </w:rPr>
        <w:t>Эмитент</w:t>
      </w:r>
      <w:r w:rsidRPr="00F6759D">
        <w:rPr>
          <w:bCs/>
          <w:iCs/>
          <w:sz w:val="22"/>
          <w:szCs w:val="22"/>
        </w:rPr>
        <w:t xml:space="preserve">ом, ценные бумаги которого допущены к организованным торгам, </w:t>
      </w:r>
      <w:r>
        <w:rPr>
          <w:bCs/>
          <w:iCs/>
          <w:sz w:val="22"/>
          <w:szCs w:val="22"/>
        </w:rPr>
        <w:t>Эмитент</w:t>
      </w:r>
      <w:r w:rsidRPr="00F6759D">
        <w:rPr>
          <w:bCs/>
          <w:iCs/>
          <w:sz w:val="22"/>
          <w:szCs w:val="22"/>
        </w:rPr>
        <w:t xml:space="preserve"> или уполномоченное им лицо одновременно с опубликованием такой информации в ленте новостей обязаны уведомить организатора торговли о содержании такой информации. Такое уведомление должно направляться организатору торговли в согласованном с ним порядке</w:t>
      </w:r>
      <w:r w:rsidR="00D946E4">
        <w:rPr>
          <w:bCs/>
          <w:iCs/>
          <w:sz w:val="22"/>
          <w:szCs w:val="22"/>
        </w:rPr>
        <w:t>.</w:t>
      </w:r>
    </w:p>
    <w:p w:rsidR="00001FA1" w:rsidRPr="00591210" w:rsidRDefault="00001FA1" w:rsidP="00001FA1">
      <w:pPr>
        <w:adjustRightInd w:val="0"/>
        <w:ind w:firstLine="720"/>
        <w:jc w:val="both"/>
        <w:rPr>
          <w:bCs/>
          <w:iCs/>
          <w:sz w:val="22"/>
          <w:szCs w:val="22"/>
        </w:rPr>
      </w:pPr>
      <w:r w:rsidRPr="00B76962">
        <w:rPr>
          <w:bCs/>
          <w:iCs/>
          <w:sz w:val="22"/>
          <w:szCs w:val="22"/>
        </w:rPr>
        <w:t xml:space="preserve">Любая информация, которая может оказать существенное влияние на стоимость публично размещаемых и/или находящихся в публичном обращении ценных бумаг </w:t>
      </w:r>
      <w:r>
        <w:rPr>
          <w:bCs/>
          <w:iCs/>
          <w:sz w:val="22"/>
          <w:szCs w:val="22"/>
        </w:rPr>
        <w:t>Эмитент</w:t>
      </w:r>
      <w:r w:rsidRPr="00B76962">
        <w:rPr>
          <w:bCs/>
          <w:iCs/>
          <w:sz w:val="22"/>
          <w:szCs w:val="22"/>
        </w:rPr>
        <w:t xml:space="preserve">а и должна быть раскрыта путем опубликования в ленте новостей, должна быть опубликована </w:t>
      </w:r>
      <w:r>
        <w:rPr>
          <w:bCs/>
          <w:iCs/>
          <w:sz w:val="22"/>
          <w:szCs w:val="22"/>
        </w:rPr>
        <w:t>Эмитент</w:t>
      </w:r>
      <w:r w:rsidRPr="00B76962">
        <w:rPr>
          <w:bCs/>
          <w:iCs/>
          <w:sz w:val="22"/>
          <w:szCs w:val="22"/>
        </w:rPr>
        <w:t>ом в ленте новостей до ее раскрытия иными способами.</w:t>
      </w:r>
    </w:p>
    <w:p w:rsidR="00001FA1" w:rsidRPr="00591210" w:rsidRDefault="00001FA1" w:rsidP="00001FA1">
      <w:pPr>
        <w:adjustRightInd w:val="0"/>
        <w:ind w:firstLine="720"/>
        <w:jc w:val="both"/>
        <w:rPr>
          <w:bCs/>
          <w:iCs/>
          <w:sz w:val="22"/>
          <w:szCs w:val="22"/>
        </w:rPr>
      </w:pPr>
      <w:r w:rsidRPr="00591210">
        <w:rPr>
          <w:bCs/>
          <w:iCs/>
          <w:sz w:val="22"/>
          <w:szCs w:val="22"/>
        </w:rPr>
        <w:t xml:space="preserve">Раскрытие информации осуществляется </w:t>
      </w:r>
      <w:r>
        <w:rPr>
          <w:bCs/>
          <w:iCs/>
          <w:sz w:val="22"/>
          <w:szCs w:val="22"/>
        </w:rPr>
        <w:t>Эмитент</w:t>
      </w:r>
      <w:r w:rsidRPr="00591210">
        <w:rPr>
          <w:bCs/>
          <w:iCs/>
          <w:sz w:val="22"/>
          <w:szCs w:val="22"/>
        </w:rPr>
        <w:t>ом в форме сообщений, раскрываемых на этапах</w:t>
      </w:r>
      <w:r>
        <w:rPr>
          <w:bCs/>
          <w:iCs/>
          <w:sz w:val="22"/>
          <w:szCs w:val="22"/>
        </w:rPr>
        <w:t xml:space="preserve"> </w:t>
      </w:r>
      <w:r w:rsidRPr="00591210">
        <w:rPr>
          <w:bCs/>
          <w:iCs/>
          <w:sz w:val="22"/>
          <w:szCs w:val="22"/>
        </w:rPr>
        <w:t>процедуры эмиссии ценных бумаг, в форме сообщений о существенных фактах и в форме иных</w:t>
      </w:r>
      <w:r>
        <w:rPr>
          <w:bCs/>
          <w:iCs/>
          <w:sz w:val="22"/>
          <w:szCs w:val="22"/>
        </w:rPr>
        <w:t xml:space="preserve"> </w:t>
      </w:r>
      <w:r w:rsidRPr="00591210">
        <w:rPr>
          <w:bCs/>
          <w:iCs/>
          <w:sz w:val="22"/>
          <w:szCs w:val="22"/>
        </w:rPr>
        <w:t>документов, предусмотренных Положением о раскрытии информации, путем их опубликования в ленте</w:t>
      </w:r>
      <w:r>
        <w:rPr>
          <w:bCs/>
          <w:iCs/>
          <w:sz w:val="22"/>
          <w:szCs w:val="22"/>
        </w:rPr>
        <w:t xml:space="preserve"> </w:t>
      </w:r>
      <w:r w:rsidRPr="00591210">
        <w:rPr>
          <w:bCs/>
          <w:iCs/>
          <w:sz w:val="22"/>
          <w:szCs w:val="22"/>
        </w:rPr>
        <w:t xml:space="preserve">новостей, в сети </w:t>
      </w:r>
      <w:r>
        <w:rPr>
          <w:bCs/>
          <w:iCs/>
          <w:sz w:val="22"/>
          <w:szCs w:val="22"/>
        </w:rPr>
        <w:t xml:space="preserve"> Интернет</w:t>
      </w:r>
      <w:r w:rsidRPr="00591210">
        <w:rPr>
          <w:bCs/>
          <w:iCs/>
          <w:sz w:val="22"/>
          <w:szCs w:val="22"/>
        </w:rPr>
        <w:t>, предоставляемой одним из распространителей</w:t>
      </w:r>
      <w:r>
        <w:rPr>
          <w:bCs/>
          <w:iCs/>
          <w:sz w:val="22"/>
          <w:szCs w:val="22"/>
        </w:rPr>
        <w:t xml:space="preserve"> </w:t>
      </w:r>
      <w:r w:rsidRPr="00591210">
        <w:rPr>
          <w:bCs/>
          <w:iCs/>
          <w:sz w:val="22"/>
          <w:szCs w:val="22"/>
        </w:rPr>
        <w:t>информации на рынке ценных бумаг по</w:t>
      </w:r>
      <w:r>
        <w:rPr>
          <w:bCs/>
          <w:iCs/>
          <w:sz w:val="22"/>
          <w:szCs w:val="22"/>
        </w:rPr>
        <w:t xml:space="preserve"> адресу: </w:t>
      </w:r>
      <w:hyperlink r:id="rId42" w:history="1">
        <w:r w:rsidRPr="0048222A">
          <w:rPr>
            <w:rStyle w:val="a7"/>
            <w:bCs/>
            <w:iCs/>
            <w:sz w:val="22"/>
            <w:szCs w:val="22"/>
          </w:rPr>
          <w:t>http://www.e-disclosure.ru/portal/company.aspx?id=35023</w:t>
        </w:r>
      </w:hyperlink>
      <w:r>
        <w:rPr>
          <w:bCs/>
          <w:iCs/>
          <w:sz w:val="22"/>
          <w:szCs w:val="22"/>
        </w:rPr>
        <w:t xml:space="preserve"> </w:t>
      </w:r>
      <w:r w:rsidRPr="00551640">
        <w:rPr>
          <w:bCs/>
          <w:iCs/>
          <w:sz w:val="22"/>
          <w:szCs w:val="22"/>
        </w:rPr>
        <w:t xml:space="preserve"> </w:t>
      </w:r>
      <w:r w:rsidRPr="00591210">
        <w:rPr>
          <w:bCs/>
          <w:iCs/>
          <w:sz w:val="22"/>
          <w:szCs w:val="22"/>
        </w:rPr>
        <w:t>в</w:t>
      </w:r>
      <w:r>
        <w:rPr>
          <w:bCs/>
          <w:iCs/>
          <w:sz w:val="22"/>
          <w:szCs w:val="22"/>
        </w:rPr>
        <w:t xml:space="preserve">  </w:t>
      </w:r>
      <w:r w:rsidRPr="00591210">
        <w:rPr>
          <w:bCs/>
          <w:iCs/>
          <w:sz w:val="22"/>
          <w:szCs w:val="22"/>
        </w:rPr>
        <w:t xml:space="preserve">порядке и сроки, установленные Положением, Решением о выпуске ценных бумаг и </w:t>
      </w:r>
      <w:r>
        <w:rPr>
          <w:bCs/>
          <w:iCs/>
          <w:sz w:val="22"/>
          <w:szCs w:val="22"/>
        </w:rPr>
        <w:t>Проспект</w:t>
      </w:r>
      <w:r w:rsidRPr="00591210">
        <w:rPr>
          <w:bCs/>
          <w:iCs/>
          <w:sz w:val="22"/>
          <w:szCs w:val="22"/>
        </w:rPr>
        <w:t>ом ценных</w:t>
      </w:r>
      <w:r>
        <w:rPr>
          <w:bCs/>
          <w:iCs/>
          <w:sz w:val="22"/>
          <w:szCs w:val="22"/>
        </w:rPr>
        <w:t xml:space="preserve"> </w:t>
      </w:r>
      <w:r w:rsidRPr="00591210">
        <w:rPr>
          <w:bCs/>
          <w:iCs/>
          <w:sz w:val="22"/>
          <w:szCs w:val="22"/>
        </w:rPr>
        <w:t>бумаг.</w:t>
      </w:r>
    </w:p>
    <w:p w:rsidR="00001FA1" w:rsidRPr="00E94A2F" w:rsidRDefault="00001FA1" w:rsidP="00001FA1">
      <w:pPr>
        <w:adjustRightInd w:val="0"/>
        <w:ind w:firstLine="720"/>
        <w:jc w:val="both"/>
        <w:rPr>
          <w:bCs/>
          <w:iCs/>
          <w:sz w:val="22"/>
          <w:szCs w:val="22"/>
        </w:rPr>
      </w:pPr>
      <w:r>
        <w:rPr>
          <w:bCs/>
          <w:iCs/>
          <w:sz w:val="22"/>
          <w:szCs w:val="22"/>
        </w:rPr>
        <w:t>Эмитент</w:t>
      </w:r>
      <w:r w:rsidRPr="00E94A2F">
        <w:rPr>
          <w:bCs/>
          <w:iCs/>
          <w:sz w:val="22"/>
          <w:szCs w:val="22"/>
        </w:rPr>
        <w:t>, ценные бумаги которого допущены к организованным торгам, при опубликовании информации в сети Интернет, за исключением публикации в ленте новостей, помимо страницы в сети Интернет, предоставляемой одним из распространителей информации на рынке ценных бумаг</w:t>
      </w:r>
      <w:r>
        <w:rPr>
          <w:bCs/>
          <w:iCs/>
          <w:sz w:val="22"/>
          <w:szCs w:val="22"/>
        </w:rPr>
        <w:t xml:space="preserve"> </w:t>
      </w:r>
      <w:hyperlink r:id="rId43" w:history="1">
        <w:r w:rsidRPr="0048222A">
          <w:rPr>
            <w:rStyle w:val="a7"/>
            <w:bCs/>
            <w:iCs/>
            <w:sz w:val="22"/>
            <w:szCs w:val="22"/>
          </w:rPr>
          <w:t>http://www.e-disclosure.ru/portal/company.aspx?id=35023</w:t>
        </w:r>
      </w:hyperlink>
      <w:r w:rsidRPr="00E94A2F">
        <w:rPr>
          <w:bCs/>
          <w:iCs/>
          <w:sz w:val="22"/>
          <w:szCs w:val="22"/>
        </w:rPr>
        <w:t xml:space="preserve">, должен использовать страницу в сети Интернет, электронный адрес которой включает доменное имя, права на которое принадлежат указанному </w:t>
      </w:r>
      <w:r>
        <w:rPr>
          <w:bCs/>
          <w:iCs/>
          <w:sz w:val="22"/>
          <w:szCs w:val="22"/>
        </w:rPr>
        <w:t>Эмитент</w:t>
      </w:r>
      <w:r w:rsidRPr="00E94A2F">
        <w:rPr>
          <w:bCs/>
          <w:iCs/>
          <w:sz w:val="22"/>
          <w:szCs w:val="22"/>
        </w:rPr>
        <w:t>у</w:t>
      </w:r>
      <w:r w:rsidR="006802B5">
        <w:rPr>
          <w:bCs/>
          <w:iCs/>
          <w:sz w:val="22"/>
          <w:szCs w:val="22"/>
        </w:rPr>
        <w:t>:</w:t>
      </w:r>
      <w:r>
        <w:rPr>
          <w:bCs/>
          <w:iCs/>
          <w:sz w:val="22"/>
          <w:szCs w:val="22"/>
        </w:rPr>
        <w:t xml:space="preserve"> </w:t>
      </w:r>
      <w:hyperlink r:id="rId44" w:history="1">
        <w:r w:rsidR="00FF0552" w:rsidRPr="007A36D1">
          <w:rPr>
            <w:rStyle w:val="a7"/>
            <w:sz w:val="22"/>
            <w:szCs w:val="22"/>
          </w:rPr>
          <w:t>http://www.expatel.ru/</w:t>
        </w:r>
      </w:hyperlink>
      <w:r w:rsidRPr="00E94A2F">
        <w:rPr>
          <w:bCs/>
          <w:iCs/>
          <w:sz w:val="22"/>
          <w:szCs w:val="22"/>
        </w:rPr>
        <w:t xml:space="preserve"> (далее </w:t>
      </w:r>
      <w:r w:rsidR="006802B5">
        <w:rPr>
          <w:bCs/>
          <w:iCs/>
          <w:sz w:val="22"/>
          <w:szCs w:val="22"/>
        </w:rPr>
        <w:t>–</w:t>
      </w:r>
      <w:r w:rsidRPr="00E94A2F">
        <w:rPr>
          <w:bCs/>
          <w:iCs/>
          <w:sz w:val="22"/>
          <w:szCs w:val="22"/>
        </w:rPr>
        <w:t xml:space="preserve"> </w:t>
      </w:r>
      <w:r w:rsidR="006802B5">
        <w:rPr>
          <w:bCs/>
          <w:iCs/>
          <w:sz w:val="22"/>
          <w:szCs w:val="22"/>
        </w:rPr>
        <w:t>«</w:t>
      </w:r>
      <w:r w:rsidRPr="00E94A2F">
        <w:rPr>
          <w:bCs/>
          <w:iCs/>
          <w:sz w:val="22"/>
          <w:szCs w:val="22"/>
        </w:rPr>
        <w:t xml:space="preserve">страница </w:t>
      </w:r>
      <w:r>
        <w:rPr>
          <w:bCs/>
          <w:iCs/>
          <w:sz w:val="22"/>
          <w:szCs w:val="22"/>
        </w:rPr>
        <w:t>Эмитент</w:t>
      </w:r>
      <w:r w:rsidRPr="00E94A2F">
        <w:rPr>
          <w:bCs/>
          <w:iCs/>
          <w:sz w:val="22"/>
          <w:szCs w:val="22"/>
        </w:rPr>
        <w:t>а в сети Интернет</w:t>
      </w:r>
      <w:r w:rsidR="006802B5">
        <w:rPr>
          <w:bCs/>
          <w:iCs/>
          <w:sz w:val="22"/>
          <w:szCs w:val="22"/>
        </w:rPr>
        <w:t>»</w:t>
      </w:r>
      <w:r w:rsidRPr="00E94A2F">
        <w:rPr>
          <w:bCs/>
          <w:iCs/>
          <w:sz w:val="22"/>
          <w:szCs w:val="22"/>
        </w:rPr>
        <w:t>).</w:t>
      </w:r>
    </w:p>
    <w:p w:rsidR="00001FA1" w:rsidRPr="00E94A2F" w:rsidRDefault="00001FA1" w:rsidP="00001FA1">
      <w:pPr>
        <w:adjustRightInd w:val="0"/>
        <w:ind w:firstLine="720"/>
        <w:jc w:val="both"/>
        <w:rPr>
          <w:bCs/>
          <w:iCs/>
          <w:sz w:val="22"/>
          <w:szCs w:val="22"/>
        </w:rPr>
      </w:pPr>
      <w:r w:rsidRPr="00E94A2F">
        <w:rPr>
          <w:bCs/>
          <w:iCs/>
          <w:sz w:val="22"/>
          <w:szCs w:val="22"/>
        </w:rPr>
        <w:t xml:space="preserve">При использовании страницы </w:t>
      </w:r>
      <w:r>
        <w:rPr>
          <w:bCs/>
          <w:iCs/>
          <w:sz w:val="22"/>
          <w:szCs w:val="22"/>
        </w:rPr>
        <w:t>Эмитент</w:t>
      </w:r>
      <w:r w:rsidRPr="00E94A2F">
        <w:rPr>
          <w:bCs/>
          <w:iCs/>
          <w:sz w:val="22"/>
          <w:szCs w:val="22"/>
        </w:rPr>
        <w:t xml:space="preserve">а в сети Интернет ссылка на раздел (разделы), содержащий (содержащие) информацию, которую </w:t>
      </w:r>
      <w:r>
        <w:rPr>
          <w:bCs/>
          <w:iCs/>
          <w:sz w:val="22"/>
          <w:szCs w:val="22"/>
        </w:rPr>
        <w:t>Эмитент</w:t>
      </w:r>
      <w:r w:rsidRPr="00E94A2F">
        <w:rPr>
          <w:bCs/>
          <w:iCs/>
          <w:sz w:val="22"/>
          <w:szCs w:val="22"/>
        </w:rPr>
        <w:t xml:space="preserve"> обязан раскрывать в соответствии с законодательством Российской Федерации о ценных бумагах в сети Интернет, либо ссылка на указанную ссылку должна быть размещена на главной (начальной) странице </w:t>
      </w:r>
      <w:r>
        <w:rPr>
          <w:bCs/>
          <w:iCs/>
          <w:sz w:val="22"/>
          <w:szCs w:val="22"/>
        </w:rPr>
        <w:t>Эмитент</w:t>
      </w:r>
      <w:r w:rsidRPr="00E94A2F">
        <w:rPr>
          <w:bCs/>
          <w:iCs/>
          <w:sz w:val="22"/>
          <w:szCs w:val="22"/>
        </w:rPr>
        <w:t xml:space="preserve">а в сети Интернет. При этом </w:t>
      </w:r>
      <w:r>
        <w:rPr>
          <w:bCs/>
          <w:iCs/>
          <w:sz w:val="22"/>
          <w:szCs w:val="22"/>
        </w:rPr>
        <w:t>Эмитент</w:t>
      </w:r>
      <w:r w:rsidRPr="00E94A2F">
        <w:rPr>
          <w:bCs/>
          <w:iCs/>
          <w:sz w:val="22"/>
          <w:szCs w:val="22"/>
        </w:rPr>
        <w:t xml:space="preserve"> обязан обеспечить свободный и необременительный доступ к информации </w:t>
      </w:r>
      <w:r>
        <w:rPr>
          <w:bCs/>
          <w:iCs/>
          <w:sz w:val="22"/>
          <w:szCs w:val="22"/>
        </w:rPr>
        <w:t>Эмитент</w:t>
      </w:r>
      <w:r w:rsidRPr="00E94A2F">
        <w:rPr>
          <w:bCs/>
          <w:iCs/>
          <w:sz w:val="22"/>
          <w:szCs w:val="22"/>
        </w:rPr>
        <w:t>а, опубликованной им на указанной странице в сети Интернет</w:t>
      </w:r>
      <w:r>
        <w:rPr>
          <w:bCs/>
          <w:iCs/>
          <w:sz w:val="22"/>
          <w:szCs w:val="22"/>
        </w:rPr>
        <w:t>.</w:t>
      </w:r>
    </w:p>
    <w:p w:rsidR="00001FA1" w:rsidRPr="00591210" w:rsidRDefault="00001FA1" w:rsidP="00001FA1">
      <w:pPr>
        <w:adjustRightInd w:val="0"/>
        <w:ind w:firstLine="720"/>
        <w:jc w:val="both"/>
        <w:rPr>
          <w:bCs/>
          <w:iCs/>
          <w:sz w:val="22"/>
          <w:szCs w:val="22"/>
        </w:rPr>
      </w:pPr>
      <w:r w:rsidRPr="00591210">
        <w:rPr>
          <w:bCs/>
          <w:iCs/>
          <w:sz w:val="22"/>
          <w:szCs w:val="22"/>
        </w:rPr>
        <w:t>Текст каждого сообщения, в том числе каждого из сообщений о существенных фактах, публикуемого</w:t>
      </w:r>
      <w:r w:rsidRPr="00EA119F">
        <w:rPr>
          <w:bCs/>
          <w:iCs/>
          <w:sz w:val="22"/>
          <w:szCs w:val="22"/>
        </w:rPr>
        <w:t xml:space="preserve"> </w:t>
      </w:r>
      <w:r>
        <w:rPr>
          <w:bCs/>
          <w:iCs/>
          <w:sz w:val="22"/>
          <w:szCs w:val="22"/>
        </w:rPr>
        <w:t>Эмитент</w:t>
      </w:r>
      <w:r w:rsidRPr="00591210">
        <w:rPr>
          <w:bCs/>
          <w:iCs/>
          <w:sz w:val="22"/>
          <w:szCs w:val="22"/>
        </w:rPr>
        <w:t xml:space="preserve">ом в соответствии с Решением о выпуске ценных бумаг, </w:t>
      </w:r>
      <w:r>
        <w:rPr>
          <w:bCs/>
          <w:iCs/>
          <w:sz w:val="22"/>
          <w:szCs w:val="22"/>
        </w:rPr>
        <w:t>Проспект</w:t>
      </w:r>
      <w:r w:rsidRPr="00591210">
        <w:rPr>
          <w:bCs/>
          <w:iCs/>
          <w:sz w:val="22"/>
          <w:szCs w:val="22"/>
        </w:rPr>
        <w:t>ом ценных бумаг и</w:t>
      </w:r>
      <w:r w:rsidRPr="00EA119F">
        <w:rPr>
          <w:bCs/>
          <w:iCs/>
          <w:sz w:val="22"/>
          <w:szCs w:val="22"/>
        </w:rPr>
        <w:t xml:space="preserve"> </w:t>
      </w:r>
      <w:r w:rsidRPr="00591210">
        <w:rPr>
          <w:bCs/>
          <w:iCs/>
          <w:sz w:val="22"/>
          <w:szCs w:val="22"/>
        </w:rPr>
        <w:t>Положением о раскрытии информации, должен быть доступен на странице в сети Интернет в</w:t>
      </w:r>
      <w:r w:rsidRPr="00EA119F">
        <w:rPr>
          <w:bCs/>
          <w:iCs/>
          <w:sz w:val="22"/>
          <w:szCs w:val="22"/>
        </w:rPr>
        <w:t xml:space="preserve"> </w:t>
      </w:r>
      <w:r w:rsidRPr="00591210">
        <w:rPr>
          <w:bCs/>
          <w:iCs/>
          <w:sz w:val="22"/>
          <w:szCs w:val="22"/>
        </w:rPr>
        <w:t>течение не менее 12 месяцев с даты истечения срока, установленного Положением для их</w:t>
      </w:r>
      <w:r w:rsidRPr="00EA119F">
        <w:rPr>
          <w:bCs/>
          <w:iCs/>
          <w:sz w:val="22"/>
          <w:szCs w:val="22"/>
        </w:rPr>
        <w:t xml:space="preserve"> </w:t>
      </w:r>
      <w:r w:rsidRPr="00591210">
        <w:rPr>
          <w:bCs/>
          <w:iCs/>
          <w:sz w:val="22"/>
          <w:szCs w:val="22"/>
        </w:rPr>
        <w:t>опубликования в сети Интернет, а если они опубликованы в сети Интернет после истечения такого</w:t>
      </w:r>
      <w:r w:rsidRPr="00EA119F">
        <w:rPr>
          <w:bCs/>
          <w:iCs/>
          <w:sz w:val="22"/>
          <w:szCs w:val="22"/>
        </w:rPr>
        <w:t xml:space="preserve"> </w:t>
      </w:r>
      <w:r w:rsidRPr="00591210">
        <w:rPr>
          <w:bCs/>
          <w:iCs/>
          <w:sz w:val="22"/>
          <w:szCs w:val="22"/>
        </w:rPr>
        <w:t>срока, - с даты их опубликования в сети Интернет.</w:t>
      </w:r>
    </w:p>
    <w:p w:rsidR="00001FA1" w:rsidRPr="00591210" w:rsidRDefault="00001FA1" w:rsidP="00001FA1">
      <w:pPr>
        <w:adjustRightInd w:val="0"/>
        <w:ind w:firstLine="720"/>
        <w:jc w:val="both"/>
        <w:rPr>
          <w:bCs/>
          <w:iCs/>
          <w:sz w:val="22"/>
          <w:szCs w:val="22"/>
        </w:rPr>
      </w:pPr>
      <w:r>
        <w:rPr>
          <w:bCs/>
          <w:iCs/>
          <w:sz w:val="22"/>
          <w:szCs w:val="22"/>
        </w:rPr>
        <w:t>Эмитент</w:t>
      </w:r>
      <w:r w:rsidRPr="00591210">
        <w:rPr>
          <w:bCs/>
          <w:iCs/>
          <w:sz w:val="22"/>
          <w:szCs w:val="22"/>
        </w:rPr>
        <w:t xml:space="preserve"> будет осуществлять раскрытие информации в форме ежеквартального отчета в порядке,</w:t>
      </w:r>
      <w:r w:rsidRPr="00EA119F">
        <w:rPr>
          <w:bCs/>
          <w:iCs/>
          <w:sz w:val="22"/>
          <w:szCs w:val="22"/>
        </w:rPr>
        <w:t xml:space="preserve"> </w:t>
      </w:r>
      <w:r w:rsidRPr="00591210">
        <w:rPr>
          <w:bCs/>
          <w:iCs/>
          <w:sz w:val="22"/>
          <w:szCs w:val="22"/>
        </w:rPr>
        <w:t>предусмотренном действующим законодательством РФ.</w:t>
      </w:r>
    </w:p>
    <w:p w:rsidR="00001FA1" w:rsidRPr="00591210" w:rsidRDefault="00001FA1" w:rsidP="00001FA1">
      <w:pPr>
        <w:adjustRightInd w:val="0"/>
        <w:ind w:firstLine="720"/>
        <w:jc w:val="both"/>
        <w:rPr>
          <w:bCs/>
          <w:iCs/>
          <w:sz w:val="22"/>
          <w:szCs w:val="22"/>
        </w:rPr>
      </w:pPr>
      <w:r w:rsidRPr="00591210">
        <w:rPr>
          <w:bCs/>
          <w:iCs/>
          <w:sz w:val="22"/>
          <w:szCs w:val="22"/>
        </w:rPr>
        <w:t xml:space="preserve">В срок не более 45 (Сорока пяти) дней с даты окончания соответствующего квартала </w:t>
      </w:r>
      <w:r>
        <w:rPr>
          <w:bCs/>
          <w:iCs/>
          <w:sz w:val="22"/>
          <w:szCs w:val="22"/>
        </w:rPr>
        <w:t>Эмитент</w:t>
      </w:r>
      <w:r w:rsidRPr="00EA119F">
        <w:rPr>
          <w:bCs/>
          <w:iCs/>
          <w:sz w:val="22"/>
          <w:szCs w:val="22"/>
        </w:rPr>
        <w:t xml:space="preserve"> </w:t>
      </w:r>
      <w:r w:rsidRPr="00591210">
        <w:rPr>
          <w:bCs/>
          <w:iCs/>
          <w:sz w:val="22"/>
          <w:szCs w:val="22"/>
        </w:rPr>
        <w:t>обязан опубликовать текст ежеквартального отчета в сети Интернет.</w:t>
      </w:r>
    </w:p>
    <w:p w:rsidR="00001FA1" w:rsidRPr="00591210" w:rsidRDefault="00001FA1" w:rsidP="00001FA1">
      <w:pPr>
        <w:adjustRightInd w:val="0"/>
        <w:ind w:firstLine="720"/>
        <w:jc w:val="both"/>
        <w:rPr>
          <w:bCs/>
          <w:iCs/>
          <w:sz w:val="22"/>
          <w:szCs w:val="22"/>
        </w:rPr>
      </w:pPr>
      <w:r w:rsidRPr="00591210">
        <w:rPr>
          <w:bCs/>
          <w:iCs/>
          <w:sz w:val="22"/>
          <w:szCs w:val="22"/>
        </w:rPr>
        <w:t>Текст ежеквартального отчета должен быть доступен в сети Интернет, в течение не менее 5</w:t>
      </w:r>
      <w:r w:rsidRPr="00EA119F">
        <w:rPr>
          <w:bCs/>
          <w:iCs/>
          <w:sz w:val="22"/>
          <w:szCs w:val="22"/>
        </w:rPr>
        <w:t xml:space="preserve"> </w:t>
      </w:r>
      <w:r w:rsidRPr="00591210">
        <w:rPr>
          <w:bCs/>
          <w:iCs/>
          <w:sz w:val="22"/>
          <w:szCs w:val="22"/>
        </w:rPr>
        <w:t>(Пяти) лет с даты истечения срока, установленного Положением о раскрытии информации, для его</w:t>
      </w:r>
      <w:r w:rsidRPr="00EA119F">
        <w:rPr>
          <w:bCs/>
          <w:iCs/>
          <w:sz w:val="22"/>
          <w:szCs w:val="22"/>
        </w:rPr>
        <w:t xml:space="preserve"> </w:t>
      </w:r>
      <w:r w:rsidRPr="00591210">
        <w:rPr>
          <w:bCs/>
          <w:iCs/>
          <w:sz w:val="22"/>
          <w:szCs w:val="22"/>
        </w:rPr>
        <w:t>опубликования в сети Интернет, а если он опубликован в сети Интернет после истечения такого срока</w:t>
      </w:r>
      <w:r w:rsidRPr="00EA119F">
        <w:rPr>
          <w:bCs/>
          <w:iCs/>
          <w:sz w:val="22"/>
          <w:szCs w:val="22"/>
        </w:rPr>
        <w:t xml:space="preserve"> </w:t>
      </w:r>
      <w:r w:rsidRPr="00591210">
        <w:rPr>
          <w:bCs/>
          <w:iCs/>
          <w:sz w:val="22"/>
          <w:szCs w:val="22"/>
        </w:rPr>
        <w:t>- с даты его опубликования в сети Интернет.</w:t>
      </w:r>
      <w:r>
        <w:rPr>
          <w:bCs/>
          <w:iCs/>
          <w:sz w:val="22"/>
          <w:szCs w:val="22"/>
        </w:rPr>
        <w:tab/>
      </w:r>
    </w:p>
    <w:p w:rsidR="00001FA1" w:rsidRDefault="00001FA1" w:rsidP="00001FA1">
      <w:pPr>
        <w:adjustRightInd w:val="0"/>
        <w:ind w:firstLine="720"/>
        <w:jc w:val="both"/>
        <w:rPr>
          <w:sz w:val="22"/>
          <w:szCs w:val="22"/>
        </w:rPr>
      </w:pPr>
      <w:r w:rsidRPr="00591210">
        <w:rPr>
          <w:bCs/>
          <w:iCs/>
          <w:sz w:val="22"/>
          <w:szCs w:val="22"/>
        </w:rPr>
        <w:t xml:space="preserve">В случае если на момент наступления события, о котором </w:t>
      </w:r>
      <w:r>
        <w:rPr>
          <w:bCs/>
          <w:iCs/>
          <w:sz w:val="22"/>
          <w:szCs w:val="22"/>
        </w:rPr>
        <w:t>Эмитент</w:t>
      </w:r>
      <w:r w:rsidRPr="00591210">
        <w:rPr>
          <w:bCs/>
          <w:iCs/>
          <w:sz w:val="22"/>
          <w:szCs w:val="22"/>
        </w:rPr>
        <w:t xml:space="preserve"> должен раскрыть информацию в</w:t>
      </w:r>
      <w:r w:rsidRPr="00EA119F">
        <w:rPr>
          <w:bCs/>
          <w:iCs/>
          <w:sz w:val="22"/>
          <w:szCs w:val="22"/>
        </w:rPr>
        <w:t xml:space="preserve"> </w:t>
      </w:r>
      <w:r w:rsidRPr="00591210">
        <w:rPr>
          <w:bCs/>
          <w:iCs/>
          <w:sz w:val="22"/>
          <w:szCs w:val="22"/>
        </w:rPr>
        <w:t>соответствии с действующими федеральными законами, а также нормативными правовыми актами,</w:t>
      </w:r>
      <w:r w:rsidRPr="00EA119F">
        <w:rPr>
          <w:bCs/>
          <w:iCs/>
          <w:sz w:val="22"/>
          <w:szCs w:val="22"/>
        </w:rPr>
        <w:t xml:space="preserve"> </w:t>
      </w:r>
      <w:r w:rsidRPr="00591210">
        <w:rPr>
          <w:bCs/>
          <w:iCs/>
          <w:sz w:val="22"/>
          <w:szCs w:val="22"/>
        </w:rPr>
        <w:t>регулирующими порядок раскрытия информации на рынке ценных бумаг, установл</w:t>
      </w:r>
      <w:r>
        <w:rPr>
          <w:bCs/>
          <w:iCs/>
          <w:sz w:val="22"/>
          <w:szCs w:val="22"/>
        </w:rPr>
        <w:t xml:space="preserve">ен иной порядок и </w:t>
      </w:r>
      <w:r w:rsidRPr="00591210">
        <w:rPr>
          <w:bCs/>
          <w:iCs/>
          <w:sz w:val="22"/>
          <w:szCs w:val="22"/>
        </w:rPr>
        <w:t>сроки раскрытия информации о таком событии, нежели порядок и сроки, предусмотренные Решением</w:t>
      </w:r>
      <w:r w:rsidRPr="00EA119F">
        <w:rPr>
          <w:bCs/>
          <w:iCs/>
          <w:sz w:val="22"/>
          <w:szCs w:val="22"/>
        </w:rPr>
        <w:t xml:space="preserve"> </w:t>
      </w:r>
      <w:r w:rsidRPr="00591210">
        <w:rPr>
          <w:bCs/>
          <w:iCs/>
          <w:sz w:val="22"/>
          <w:szCs w:val="22"/>
        </w:rPr>
        <w:t xml:space="preserve">о выпуске ценных бумаг и </w:t>
      </w:r>
      <w:r>
        <w:rPr>
          <w:bCs/>
          <w:iCs/>
          <w:sz w:val="22"/>
          <w:szCs w:val="22"/>
        </w:rPr>
        <w:t>Проспект</w:t>
      </w:r>
      <w:r w:rsidRPr="00591210">
        <w:rPr>
          <w:bCs/>
          <w:iCs/>
          <w:sz w:val="22"/>
          <w:szCs w:val="22"/>
        </w:rPr>
        <w:t>ом ценных бумаг, информация о таком событии раскрывается в</w:t>
      </w:r>
      <w:r w:rsidRPr="00EA119F">
        <w:rPr>
          <w:bCs/>
          <w:iCs/>
          <w:sz w:val="22"/>
          <w:szCs w:val="22"/>
        </w:rPr>
        <w:t xml:space="preserve"> </w:t>
      </w:r>
      <w:r w:rsidRPr="00591210">
        <w:rPr>
          <w:bCs/>
          <w:iCs/>
          <w:sz w:val="22"/>
          <w:szCs w:val="22"/>
        </w:rPr>
        <w:t>порядке и сроки, предусмотренные федеральными законами, а также нормативными правовыми</w:t>
      </w:r>
      <w:r w:rsidRPr="00EA119F">
        <w:rPr>
          <w:bCs/>
          <w:iCs/>
          <w:sz w:val="22"/>
          <w:szCs w:val="22"/>
        </w:rPr>
        <w:t xml:space="preserve"> </w:t>
      </w:r>
      <w:r w:rsidRPr="00591210">
        <w:rPr>
          <w:bCs/>
          <w:iCs/>
          <w:sz w:val="22"/>
          <w:szCs w:val="22"/>
        </w:rPr>
        <w:t>актами, действующими на момент наступления события.</w:t>
      </w:r>
      <w:r w:rsidRPr="00EA119F">
        <w:rPr>
          <w:bCs/>
          <w:iCs/>
          <w:sz w:val="22"/>
          <w:szCs w:val="22"/>
        </w:rPr>
        <w:t xml:space="preserve"> </w:t>
      </w:r>
      <w:r w:rsidRPr="00591210">
        <w:rPr>
          <w:bCs/>
          <w:iCs/>
          <w:sz w:val="22"/>
          <w:szCs w:val="22"/>
        </w:rPr>
        <w:t>Все заинтересованные лица могут ознакомиться с информацией, содержащейся в каждом из</w:t>
      </w:r>
      <w:r w:rsidRPr="00EA119F">
        <w:rPr>
          <w:bCs/>
          <w:iCs/>
          <w:sz w:val="22"/>
          <w:szCs w:val="22"/>
        </w:rPr>
        <w:t xml:space="preserve"> </w:t>
      </w:r>
      <w:r w:rsidRPr="00591210">
        <w:rPr>
          <w:bCs/>
          <w:iCs/>
          <w:sz w:val="22"/>
          <w:szCs w:val="22"/>
        </w:rPr>
        <w:t xml:space="preserve">сообщений, в том числе в каждом из сообщений о существенных фактах, публикуемых </w:t>
      </w:r>
      <w:r>
        <w:rPr>
          <w:bCs/>
          <w:iCs/>
          <w:sz w:val="22"/>
          <w:szCs w:val="22"/>
        </w:rPr>
        <w:t>Эмитент</w:t>
      </w:r>
      <w:r w:rsidRPr="00591210">
        <w:rPr>
          <w:bCs/>
          <w:iCs/>
          <w:sz w:val="22"/>
          <w:szCs w:val="22"/>
        </w:rPr>
        <w:t>ом в</w:t>
      </w:r>
      <w:r w:rsidRPr="00EA119F">
        <w:rPr>
          <w:bCs/>
          <w:iCs/>
          <w:sz w:val="22"/>
          <w:szCs w:val="22"/>
        </w:rPr>
        <w:t xml:space="preserve"> </w:t>
      </w:r>
      <w:r w:rsidRPr="00591210">
        <w:rPr>
          <w:bCs/>
          <w:iCs/>
          <w:sz w:val="22"/>
          <w:szCs w:val="22"/>
        </w:rPr>
        <w:t xml:space="preserve">соответствии с Решением о выпуске ценных бумаг, </w:t>
      </w:r>
      <w:r>
        <w:rPr>
          <w:bCs/>
          <w:iCs/>
          <w:sz w:val="22"/>
          <w:szCs w:val="22"/>
        </w:rPr>
        <w:t>Проспект</w:t>
      </w:r>
      <w:r w:rsidRPr="00591210">
        <w:rPr>
          <w:bCs/>
          <w:iCs/>
          <w:sz w:val="22"/>
          <w:szCs w:val="22"/>
        </w:rPr>
        <w:t>ом ценных бумаг и Положением о</w:t>
      </w:r>
      <w:r w:rsidRPr="00EA119F">
        <w:rPr>
          <w:bCs/>
          <w:iCs/>
          <w:sz w:val="22"/>
          <w:szCs w:val="22"/>
        </w:rPr>
        <w:t xml:space="preserve"> </w:t>
      </w:r>
      <w:r w:rsidRPr="00591210">
        <w:rPr>
          <w:bCs/>
          <w:iCs/>
          <w:sz w:val="22"/>
          <w:szCs w:val="22"/>
        </w:rPr>
        <w:t>раскрытии информации, а также с информацией, содержащейся в Решении о выпуске ценных бумаг,</w:t>
      </w:r>
      <w:r w:rsidRPr="00EA119F">
        <w:rPr>
          <w:bCs/>
          <w:iCs/>
          <w:sz w:val="22"/>
          <w:szCs w:val="22"/>
        </w:rPr>
        <w:t xml:space="preserve"> </w:t>
      </w:r>
      <w:r>
        <w:rPr>
          <w:bCs/>
          <w:iCs/>
          <w:sz w:val="22"/>
          <w:szCs w:val="22"/>
        </w:rPr>
        <w:t>Проспект</w:t>
      </w:r>
      <w:r w:rsidRPr="00591210">
        <w:rPr>
          <w:bCs/>
          <w:iCs/>
          <w:sz w:val="22"/>
          <w:szCs w:val="22"/>
        </w:rPr>
        <w:t>е ценных бумаг, в изменениях и/или дополнениях к ним, в Уведомлении об итогах выпуска, в</w:t>
      </w:r>
      <w:r w:rsidRPr="00EA119F">
        <w:rPr>
          <w:bCs/>
          <w:iCs/>
          <w:sz w:val="22"/>
          <w:szCs w:val="22"/>
        </w:rPr>
        <w:t xml:space="preserve"> </w:t>
      </w:r>
      <w:r w:rsidRPr="00591210">
        <w:rPr>
          <w:bCs/>
          <w:iCs/>
          <w:sz w:val="22"/>
          <w:szCs w:val="22"/>
        </w:rPr>
        <w:t>ежеквартальном отчете, а также в иных документах, обязательное раскрытие которых</w:t>
      </w:r>
      <w:r w:rsidRPr="00EA119F">
        <w:rPr>
          <w:bCs/>
          <w:iCs/>
          <w:sz w:val="22"/>
          <w:szCs w:val="22"/>
        </w:rPr>
        <w:t xml:space="preserve"> </w:t>
      </w:r>
      <w:r w:rsidRPr="00591210">
        <w:rPr>
          <w:bCs/>
          <w:iCs/>
          <w:sz w:val="22"/>
          <w:szCs w:val="22"/>
        </w:rPr>
        <w:t xml:space="preserve">предусмотрено Положением о раскрытии информации, и получить их копии по адресу: </w:t>
      </w:r>
      <w:r>
        <w:rPr>
          <w:sz w:val="22"/>
          <w:szCs w:val="22"/>
        </w:rPr>
        <w:t xml:space="preserve"> Российская Федерация, </w:t>
      </w:r>
      <w:r w:rsidRPr="00FC7EA1">
        <w:rPr>
          <w:sz w:val="22"/>
          <w:szCs w:val="22"/>
        </w:rPr>
        <w:t>125047</w:t>
      </w:r>
      <w:r>
        <w:rPr>
          <w:sz w:val="22"/>
          <w:szCs w:val="22"/>
        </w:rPr>
        <w:t xml:space="preserve">, </w:t>
      </w:r>
      <w:r w:rsidRPr="00FC7EA1">
        <w:rPr>
          <w:sz w:val="22"/>
          <w:szCs w:val="22"/>
        </w:rPr>
        <w:t xml:space="preserve">город Москва, </w:t>
      </w:r>
      <w:r>
        <w:rPr>
          <w:sz w:val="22"/>
          <w:szCs w:val="22"/>
        </w:rPr>
        <w:t>О</w:t>
      </w:r>
      <w:r w:rsidRPr="00FC7EA1">
        <w:rPr>
          <w:sz w:val="22"/>
          <w:szCs w:val="22"/>
        </w:rPr>
        <w:t>ружейный переулок, дом 21</w:t>
      </w:r>
      <w:r>
        <w:rPr>
          <w:sz w:val="22"/>
          <w:szCs w:val="22"/>
        </w:rPr>
        <w:t>.</w:t>
      </w:r>
    </w:p>
    <w:p w:rsidR="00001FA1" w:rsidRPr="00EA119F" w:rsidRDefault="00001FA1" w:rsidP="00001FA1">
      <w:pPr>
        <w:adjustRightInd w:val="0"/>
        <w:ind w:firstLine="720"/>
        <w:jc w:val="both"/>
        <w:rPr>
          <w:bCs/>
          <w:iCs/>
          <w:sz w:val="22"/>
          <w:szCs w:val="22"/>
        </w:rPr>
      </w:pPr>
      <w:r>
        <w:rPr>
          <w:bCs/>
          <w:iCs/>
          <w:sz w:val="22"/>
          <w:szCs w:val="22"/>
        </w:rPr>
        <w:t>Эмитент</w:t>
      </w:r>
      <w:r w:rsidRPr="00591210">
        <w:rPr>
          <w:bCs/>
          <w:iCs/>
          <w:sz w:val="22"/>
          <w:szCs w:val="22"/>
        </w:rPr>
        <w:t xml:space="preserve"> обязан предоставлять копию каждого сообщения, в том числе копию каждого сообщения о</w:t>
      </w:r>
      <w:r>
        <w:rPr>
          <w:bCs/>
          <w:iCs/>
          <w:sz w:val="22"/>
          <w:szCs w:val="22"/>
        </w:rPr>
        <w:t xml:space="preserve"> </w:t>
      </w:r>
      <w:r w:rsidRPr="00591210">
        <w:rPr>
          <w:bCs/>
          <w:iCs/>
          <w:sz w:val="22"/>
          <w:szCs w:val="22"/>
        </w:rPr>
        <w:t xml:space="preserve">существенном факте, публикуемого </w:t>
      </w:r>
      <w:r>
        <w:rPr>
          <w:bCs/>
          <w:iCs/>
          <w:sz w:val="22"/>
          <w:szCs w:val="22"/>
        </w:rPr>
        <w:t>Эмитент</w:t>
      </w:r>
      <w:r w:rsidRPr="00591210">
        <w:rPr>
          <w:bCs/>
          <w:iCs/>
          <w:sz w:val="22"/>
          <w:szCs w:val="22"/>
        </w:rPr>
        <w:t>ом в соответствии с Решением о выпуске ценных бумаг,</w:t>
      </w:r>
      <w:r>
        <w:rPr>
          <w:bCs/>
          <w:iCs/>
          <w:sz w:val="22"/>
          <w:szCs w:val="22"/>
        </w:rPr>
        <w:t xml:space="preserve"> Проспект</w:t>
      </w:r>
      <w:r w:rsidRPr="00591210">
        <w:rPr>
          <w:bCs/>
          <w:iCs/>
          <w:sz w:val="22"/>
          <w:szCs w:val="22"/>
        </w:rPr>
        <w:t>ом ценных бумаг и Положением о раскрытии информации, а также копию</w:t>
      </w:r>
      <w:r>
        <w:rPr>
          <w:bCs/>
          <w:iCs/>
          <w:sz w:val="22"/>
          <w:szCs w:val="22"/>
        </w:rPr>
        <w:t xml:space="preserve"> </w:t>
      </w:r>
      <w:r w:rsidRPr="00591210">
        <w:rPr>
          <w:bCs/>
          <w:iCs/>
          <w:sz w:val="22"/>
          <w:szCs w:val="22"/>
        </w:rPr>
        <w:t xml:space="preserve">зарегистрированных Решения о выпуске ценных бумаг, </w:t>
      </w:r>
      <w:r>
        <w:rPr>
          <w:bCs/>
          <w:iCs/>
          <w:sz w:val="22"/>
          <w:szCs w:val="22"/>
        </w:rPr>
        <w:t>Проспект</w:t>
      </w:r>
      <w:r w:rsidRPr="00591210">
        <w:rPr>
          <w:bCs/>
          <w:iCs/>
          <w:sz w:val="22"/>
          <w:szCs w:val="22"/>
        </w:rPr>
        <w:t>а ценных бумаг</w:t>
      </w:r>
      <w:r>
        <w:rPr>
          <w:bCs/>
          <w:iCs/>
          <w:sz w:val="22"/>
          <w:szCs w:val="22"/>
        </w:rPr>
        <w:t>и</w:t>
      </w:r>
      <w:r w:rsidRPr="00591210">
        <w:rPr>
          <w:bCs/>
          <w:iCs/>
          <w:sz w:val="22"/>
          <w:szCs w:val="22"/>
        </w:rPr>
        <w:t xml:space="preserve"> изменений к ним, Отчета об итогах выпуска ценных бумаг или </w:t>
      </w:r>
      <w:r>
        <w:rPr>
          <w:bCs/>
          <w:iCs/>
          <w:sz w:val="22"/>
          <w:szCs w:val="22"/>
        </w:rPr>
        <w:t>У</w:t>
      </w:r>
      <w:r w:rsidRPr="00591210">
        <w:rPr>
          <w:bCs/>
          <w:iCs/>
          <w:sz w:val="22"/>
          <w:szCs w:val="22"/>
        </w:rPr>
        <w:t>ведомлении об итогах выпуска ценных</w:t>
      </w:r>
      <w:r>
        <w:rPr>
          <w:bCs/>
          <w:iCs/>
          <w:sz w:val="22"/>
          <w:szCs w:val="22"/>
        </w:rPr>
        <w:t xml:space="preserve"> </w:t>
      </w:r>
      <w:r w:rsidRPr="00591210">
        <w:rPr>
          <w:bCs/>
          <w:iCs/>
          <w:sz w:val="22"/>
          <w:szCs w:val="22"/>
        </w:rPr>
        <w:t xml:space="preserve">бумаг, </w:t>
      </w:r>
      <w:r>
        <w:rPr>
          <w:bCs/>
          <w:iCs/>
          <w:sz w:val="22"/>
          <w:szCs w:val="22"/>
        </w:rPr>
        <w:t>Е</w:t>
      </w:r>
      <w:r w:rsidRPr="00591210">
        <w:rPr>
          <w:bCs/>
          <w:iCs/>
          <w:sz w:val="22"/>
          <w:szCs w:val="22"/>
        </w:rPr>
        <w:t>жеквартального отчета, а также копии иных документов, обязательное раскрытие которых</w:t>
      </w:r>
      <w:r>
        <w:rPr>
          <w:bCs/>
          <w:iCs/>
          <w:sz w:val="22"/>
          <w:szCs w:val="22"/>
        </w:rPr>
        <w:t xml:space="preserve"> </w:t>
      </w:r>
      <w:r w:rsidRPr="00591210">
        <w:rPr>
          <w:bCs/>
          <w:iCs/>
          <w:sz w:val="22"/>
          <w:szCs w:val="22"/>
        </w:rPr>
        <w:t xml:space="preserve">предусмотрено Положением о раскрытии информации, владельцам ценных бумаг </w:t>
      </w:r>
      <w:r>
        <w:rPr>
          <w:bCs/>
          <w:iCs/>
          <w:sz w:val="22"/>
          <w:szCs w:val="22"/>
        </w:rPr>
        <w:t>Эмитент</w:t>
      </w:r>
      <w:r w:rsidRPr="00591210">
        <w:rPr>
          <w:bCs/>
          <w:iCs/>
          <w:sz w:val="22"/>
          <w:szCs w:val="22"/>
        </w:rPr>
        <w:t>а и иным</w:t>
      </w:r>
      <w:r>
        <w:rPr>
          <w:bCs/>
          <w:iCs/>
          <w:sz w:val="22"/>
          <w:szCs w:val="22"/>
        </w:rPr>
        <w:t xml:space="preserve"> </w:t>
      </w:r>
      <w:r w:rsidRPr="00591210">
        <w:rPr>
          <w:bCs/>
          <w:iCs/>
          <w:sz w:val="22"/>
          <w:szCs w:val="22"/>
        </w:rPr>
        <w:t>заинтересованным лицам по их требованию за плату, не превышающую расходы по изготовлению</w:t>
      </w:r>
      <w:r>
        <w:rPr>
          <w:bCs/>
          <w:iCs/>
          <w:sz w:val="22"/>
          <w:szCs w:val="22"/>
        </w:rPr>
        <w:t xml:space="preserve"> </w:t>
      </w:r>
      <w:r w:rsidRPr="00591210">
        <w:rPr>
          <w:bCs/>
          <w:iCs/>
          <w:sz w:val="22"/>
          <w:szCs w:val="22"/>
        </w:rPr>
        <w:t xml:space="preserve">такой копии, в срок не более </w:t>
      </w:r>
      <w:r>
        <w:rPr>
          <w:bCs/>
          <w:iCs/>
          <w:sz w:val="22"/>
          <w:szCs w:val="22"/>
        </w:rPr>
        <w:t>семи</w:t>
      </w:r>
      <w:r w:rsidRPr="00591210">
        <w:rPr>
          <w:bCs/>
          <w:iCs/>
          <w:sz w:val="22"/>
          <w:szCs w:val="22"/>
        </w:rPr>
        <w:t xml:space="preserve"> дней с даты получения (предъявления) соответствующего</w:t>
      </w:r>
      <w:r>
        <w:rPr>
          <w:bCs/>
          <w:iCs/>
          <w:sz w:val="22"/>
          <w:szCs w:val="22"/>
        </w:rPr>
        <w:t xml:space="preserve"> </w:t>
      </w:r>
      <w:r w:rsidRPr="00591210">
        <w:rPr>
          <w:bCs/>
          <w:iCs/>
          <w:sz w:val="22"/>
          <w:szCs w:val="22"/>
        </w:rPr>
        <w:t>требования</w:t>
      </w:r>
      <w:r>
        <w:rPr>
          <w:bCs/>
          <w:iCs/>
          <w:sz w:val="22"/>
          <w:szCs w:val="22"/>
        </w:rPr>
        <w:t>.</w:t>
      </w:r>
      <w:r>
        <w:rPr>
          <w:bCs/>
          <w:iCs/>
          <w:sz w:val="22"/>
          <w:szCs w:val="22"/>
        </w:rPr>
        <w:tab/>
      </w:r>
      <w:r w:rsidRPr="00420ECC">
        <w:rPr>
          <w:bCs/>
          <w:iCs/>
          <w:sz w:val="22"/>
          <w:szCs w:val="22"/>
        </w:rPr>
        <w:t xml:space="preserve">Банковские реквизиты расчетного счета (счетов) </w:t>
      </w:r>
      <w:r>
        <w:rPr>
          <w:bCs/>
          <w:iCs/>
          <w:sz w:val="22"/>
          <w:szCs w:val="22"/>
        </w:rPr>
        <w:t>Э</w:t>
      </w:r>
      <w:r w:rsidRPr="00420ECC">
        <w:rPr>
          <w:bCs/>
          <w:iCs/>
          <w:sz w:val="22"/>
          <w:szCs w:val="22"/>
        </w:rPr>
        <w:t xml:space="preserve">митента для оплаты расходов по изготовлению копий документов, </w:t>
      </w:r>
      <w:r>
        <w:rPr>
          <w:bCs/>
          <w:iCs/>
          <w:sz w:val="22"/>
          <w:szCs w:val="22"/>
        </w:rPr>
        <w:t>которые Эмитент обязан предоставить по требованию заинтересованных лиц в соответствии с Положением</w:t>
      </w:r>
      <w:r w:rsidRPr="00420ECC">
        <w:rPr>
          <w:bCs/>
          <w:iCs/>
          <w:sz w:val="22"/>
          <w:szCs w:val="22"/>
        </w:rPr>
        <w:t xml:space="preserve">, и размер (порядок определения размера) таких расходов должны быть опубликованы </w:t>
      </w:r>
      <w:r>
        <w:rPr>
          <w:bCs/>
          <w:iCs/>
          <w:sz w:val="22"/>
          <w:szCs w:val="22"/>
        </w:rPr>
        <w:t>Э</w:t>
      </w:r>
      <w:r w:rsidRPr="00420ECC">
        <w:rPr>
          <w:bCs/>
          <w:iCs/>
          <w:sz w:val="22"/>
          <w:szCs w:val="22"/>
        </w:rPr>
        <w:t>митентом, который обязан осуществлять раскрытие информации в соответствии с Положени</w:t>
      </w:r>
      <w:r>
        <w:rPr>
          <w:bCs/>
          <w:iCs/>
          <w:sz w:val="22"/>
          <w:szCs w:val="22"/>
        </w:rPr>
        <w:t xml:space="preserve">ем, на странице в сети Интернет </w:t>
      </w:r>
      <w:r w:rsidRPr="00591210">
        <w:rPr>
          <w:bCs/>
          <w:iCs/>
          <w:sz w:val="22"/>
          <w:szCs w:val="22"/>
        </w:rPr>
        <w:t xml:space="preserve">по адресу: </w:t>
      </w:r>
      <w:hyperlink r:id="rId45" w:history="1">
        <w:r w:rsidRPr="0048222A">
          <w:rPr>
            <w:rStyle w:val="a7"/>
            <w:bCs/>
            <w:iCs/>
            <w:sz w:val="22"/>
            <w:szCs w:val="22"/>
          </w:rPr>
          <w:t>http://www.e-disclosure.ru/portal/company.aspx?id=35023</w:t>
        </w:r>
      </w:hyperlink>
      <w:r>
        <w:rPr>
          <w:bCs/>
          <w:iCs/>
          <w:sz w:val="22"/>
          <w:szCs w:val="22"/>
        </w:rPr>
        <w:t xml:space="preserve">  </w:t>
      </w:r>
      <w:r w:rsidRPr="00591210">
        <w:rPr>
          <w:bCs/>
          <w:iCs/>
          <w:sz w:val="22"/>
          <w:szCs w:val="22"/>
        </w:rPr>
        <w:t xml:space="preserve">и </w:t>
      </w:r>
      <w:r>
        <w:rPr>
          <w:bCs/>
          <w:iCs/>
          <w:sz w:val="22"/>
          <w:szCs w:val="22"/>
        </w:rPr>
        <w:t>на странице Эмитента</w:t>
      </w:r>
      <w:r w:rsidR="00FF0552">
        <w:rPr>
          <w:bCs/>
          <w:iCs/>
          <w:sz w:val="22"/>
          <w:szCs w:val="22"/>
        </w:rPr>
        <w:t xml:space="preserve"> в сети Интернет:</w:t>
      </w:r>
      <w:r w:rsidRPr="00591210">
        <w:rPr>
          <w:bCs/>
          <w:iCs/>
          <w:sz w:val="22"/>
          <w:szCs w:val="22"/>
        </w:rPr>
        <w:t xml:space="preserve"> </w:t>
      </w:r>
      <w:r w:rsidRPr="00EA119F">
        <w:rPr>
          <w:bCs/>
          <w:iCs/>
          <w:sz w:val="22"/>
          <w:szCs w:val="22"/>
        </w:rPr>
        <w:t xml:space="preserve"> </w:t>
      </w:r>
      <w:hyperlink r:id="rId46" w:history="1">
        <w:r w:rsidR="00FF0552" w:rsidRPr="007A36D1">
          <w:rPr>
            <w:rStyle w:val="a7"/>
            <w:sz w:val="22"/>
            <w:szCs w:val="22"/>
          </w:rPr>
          <w:t>http://www.expatel.ru/</w:t>
        </w:r>
      </w:hyperlink>
    </w:p>
    <w:p w:rsidR="00001FA1" w:rsidRPr="00E45297" w:rsidRDefault="00001FA1" w:rsidP="00001FA1">
      <w:pPr>
        <w:adjustRightInd w:val="0"/>
        <w:jc w:val="both"/>
        <w:rPr>
          <w:bCs/>
          <w:iCs/>
          <w:sz w:val="22"/>
          <w:szCs w:val="22"/>
        </w:rPr>
      </w:pPr>
      <w:r>
        <w:rPr>
          <w:bCs/>
          <w:iCs/>
          <w:sz w:val="22"/>
          <w:szCs w:val="22"/>
        </w:rPr>
        <w:tab/>
      </w:r>
      <w:r w:rsidRPr="00E45297">
        <w:rPr>
          <w:sz w:val="22"/>
          <w:szCs w:val="22"/>
        </w:rPr>
        <w:t>В случаях</w:t>
      </w:r>
      <w:r>
        <w:rPr>
          <w:sz w:val="22"/>
          <w:szCs w:val="22"/>
        </w:rPr>
        <w:t>, когда Эмитент</w:t>
      </w:r>
      <w:r w:rsidRPr="00E45297">
        <w:rPr>
          <w:sz w:val="22"/>
          <w:szCs w:val="22"/>
        </w:rPr>
        <w:t xml:space="preserve"> ценных бумаг</w:t>
      </w:r>
      <w:r>
        <w:rPr>
          <w:sz w:val="22"/>
          <w:szCs w:val="22"/>
        </w:rPr>
        <w:t>,</w:t>
      </w:r>
      <w:r w:rsidRPr="00E45297">
        <w:rPr>
          <w:sz w:val="22"/>
          <w:szCs w:val="22"/>
        </w:rPr>
        <w:t xml:space="preserve"> в соответствии с требованиями законодательства Российской Федерации и нормат</w:t>
      </w:r>
      <w:r>
        <w:rPr>
          <w:sz w:val="22"/>
          <w:szCs w:val="22"/>
        </w:rPr>
        <w:t>ивных актов Банка России обязан</w:t>
      </w:r>
      <w:r w:rsidRPr="00E45297">
        <w:rPr>
          <w:sz w:val="22"/>
          <w:szCs w:val="22"/>
        </w:rPr>
        <w:t xml:space="preserve"> раскрыть в ходе эмиссии ценных бумаг, размещаемых путем открытой подписки, и (или)</w:t>
      </w:r>
      <w:r>
        <w:rPr>
          <w:sz w:val="22"/>
          <w:szCs w:val="22"/>
        </w:rPr>
        <w:t xml:space="preserve"> сопровождающейся регистрацией Проспект</w:t>
      </w:r>
      <w:r w:rsidRPr="00E45297">
        <w:rPr>
          <w:sz w:val="22"/>
          <w:szCs w:val="22"/>
        </w:rPr>
        <w:t xml:space="preserve">а ценных бумаг, какую-либо информацию, не предусмотренную </w:t>
      </w:r>
      <w:r>
        <w:rPr>
          <w:sz w:val="22"/>
          <w:szCs w:val="22"/>
        </w:rPr>
        <w:t>«</w:t>
      </w:r>
      <w:r w:rsidRPr="00E45297">
        <w:rPr>
          <w:sz w:val="22"/>
          <w:szCs w:val="22"/>
        </w:rPr>
        <w:t>Положением</w:t>
      </w:r>
      <w:r>
        <w:rPr>
          <w:sz w:val="22"/>
          <w:szCs w:val="22"/>
        </w:rPr>
        <w:t xml:space="preserve"> о раскрытии информации»</w:t>
      </w:r>
      <w:r w:rsidRPr="00E45297">
        <w:rPr>
          <w:sz w:val="22"/>
          <w:szCs w:val="22"/>
        </w:rPr>
        <w:t>, в том</w:t>
      </w:r>
      <w:r>
        <w:rPr>
          <w:sz w:val="22"/>
          <w:szCs w:val="22"/>
        </w:rPr>
        <w:t xml:space="preserve"> числе в случаях, когда Эмитент обязан</w:t>
      </w:r>
      <w:r w:rsidRPr="00E45297">
        <w:rPr>
          <w:sz w:val="22"/>
          <w:szCs w:val="22"/>
        </w:rPr>
        <w:t xml:space="preserve"> указать порядо</w:t>
      </w:r>
      <w:r>
        <w:rPr>
          <w:sz w:val="22"/>
          <w:szCs w:val="22"/>
        </w:rPr>
        <w:t>к раскрытия такой информации в Р</w:t>
      </w:r>
      <w:r w:rsidRPr="00E45297">
        <w:rPr>
          <w:sz w:val="22"/>
          <w:szCs w:val="22"/>
        </w:rPr>
        <w:t xml:space="preserve">ешении о выпуске </w:t>
      </w:r>
      <w:r>
        <w:rPr>
          <w:sz w:val="22"/>
          <w:szCs w:val="22"/>
        </w:rPr>
        <w:t>ценных бумаг и Проспект</w:t>
      </w:r>
      <w:r w:rsidRPr="00E45297">
        <w:rPr>
          <w:sz w:val="22"/>
          <w:szCs w:val="22"/>
        </w:rPr>
        <w:t>е ценных бумаг, порядок раскрытия такой информации должен предусматривать опубликование в ленте новостей в течение пяти дней с даты возникновения соответствующего события, влекущего возникновение обязательства по раскрытию информации, если иной срок раскрытия информации не установлен нормативными актами Банка России.</w:t>
      </w:r>
    </w:p>
    <w:p w:rsidR="00001FA1" w:rsidRDefault="00001FA1" w:rsidP="00001FA1">
      <w:pPr>
        <w:adjustRightInd w:val="0"/>
        <w:rPr>
          <w:bCs/>
          <w:i/>
          <w:iCs/>
          <w:sz w:val="22"/>
          <w:szCs w:val="22"/>
        </w:rPr>
      </w:pPr>
    </w:p>
    <w:p w:rsidR="00001FA1" w:rsidRDefault="00001FA1" w:rsidP="00001FA1">
      <w:pPr>
        <w:adjustRightInd w:val="0"/>
        <w:jc w:val="both"/>
        <w:rPr>
          <w:bCs/>
          <w:i/>
          <w:iCs/>
          <w:sz w:val="22"/>
          <w:szCs w:val="22"/>
        </w:rPr>
      </w:pPr>
      <w:r>
        <w:rPr>
          <w:bCs/>
          <w:i/>
          <w:iCs/>
          <w:sz w:val="22"/>
          <w:szCs w:val="22"/>
        </w:rPr>
        <w:t>Облигации Эмитента размещаются  путем открытой подписки  и г</w:t>
      </w:r>
      <w:r w:rsidRPr="00EA119F">
        <w:rPr>
          <w:bCs/>
          <w:i/>
          <w:iCs/>
          <w:sz w:val="22"/>
          <w:szCs w:val="22"/>
        </w:rPr>
        <w:t xml:space="preserve">осударственная регистрация </w:t>
      </w:r>
      <w:r>
        <w:rPr>
          <w:bCs/>
          <w:i/>
          <w:iCs/>
          <w:sz w:val="22"/>
          <w:szCs w:val="22"/>
        </w:rPr>
        <w:t>в</w:t>
      </w:r>
      <w:r w:rsidRPr="00EA119F">
        <w:rPr>
          <w:bCs/>
          <w:i/>
          <w:iCs/>
          <w:sz w:val="22"/>
          <w:szCs w:val="22"/>
        </w:rPr>
        <w:t xml:space="preserve">ыпуска ценных бумаг сопровождается регистрацией </w:t>
      </w:r>
      <w:r>
        <w:rPr>
          <w:bCs/>
          <w:i/>
          <w:iCs/>
          <w:sz w:val="22"/>
          <w:szCs w:val="22"/>
        </w:rPr>
        <w:t>Проспект</w:t>
      </w:r>
      <w:r w:rsidRPr="00EA119F">
        <w:rPr>
          <w:bCs/>
          <w:i/>
          <w:iCs/>
          <w:sz w:val="22"/>
          <w:szCs w:val="22"/>
        </w:rPr>
        <w:t>а ценных бумаг.</w:t>
      </w:r>
    </w:p>
    <w:p w:rsidR="00001FA1" w:rsidRDefault="00001FA1" w:rsidP="00001FA1">
      <w:pPr>
        <w:adjustRightInd w:val="0"/>
        <w:rPr>
          <w:bCs/>
          <w:i/>
          <w:iCs/>
          <w:sz w:val="22"/>
          <w:szCs w:val="22"/>
        </w:rPr>
      </w:pPr>
    </w:p>
    <w:p w:rsidR="00001FA1" w:rsidRDefault="00001FA1" w:rsidP="00001FA1">
      <w:pPr>
        <w:adjustRightInd w:val="0"/>
        <w:jc w:val="both"/>
        <w:rPr>
          <w:bCs/>
          <w:iCs/>
          <w:sz w:val="22"/>
          <w:szCs w:val="22"/>
        </w:rPr>
      </w:pPr>
      <w:r w:rsidRPr="00B15B5B">
        <w:rPr>
          <w:bCs/>
          <w:iCs/>
          <w:sz w:val="22"/>
          <w:szCs w:val="22"/>
        </w:rPr>
        <w:t>Положение о раскрытии информации устанавливает порядок раскрытия информации  о выпуске ценных бумаг на следующих этапах процедуры эмиссии ценных бумаг:</w:t>
      </w:r>
    </w:p>
    <w:p w:rsidR="00001FA1" w:rsidRPr="00B15B5B" w:rsidRDefault="00001FA1" w:rsidP="00001FA1">
      <w:pPr>
        <w:adjustRightInd w:val="0"/>
        <w:jc w:val="both"/>
        <w:rPr>
          <w:bCs/>
          <w:iCs/>
          <w:sz w:val="22"/>
          <w:szCs w:val="22"/>
        </w:rPr>
      </w:pPr>
    </w:p>
    <w:p w:rsidR="00001FA1" w:rsidRPr="00B15B5B" w:rsidRDefault="00001FA1" w:rsidP="00001FA1">
      <w:pPr>
        <w:adjustRightInd w:val="0"/>
        <w:rPr>
          <w:bCs/>
          <w:iCs/>
          <w:sz w:val="22"/>
          <w:szCs w:val="22"/>
        </w:rPr>
      </w:pPr>
      <w:r>
        <w:rPr>
          <w:bCs/>
          <w:iCs/>
          <w:sz w:val="22"/>
          <w:szCs w:val="22"/>
        </w:rPr>
        <w:t>1.Н</w:t>
      </w:r>
      <w:r w:rsidRPr="00B15B5B">
        <w:rPr>
          <w:bCs/>
          <w:iCs/>
          <w:sz w:val="22"/>
          <w:szCs w:val="22"/>
        </w:rPr>
        <w:t>а этапе государственной регистрации выпуска ценных</w:t>
      </w:r>
      <w:r w:rsidR="005E3C77">
        <w:rPr>
          <w:bCs/>
          <w:iCs/>
          <w:sz w:val="22"/>
          <w:szCs w:val="22"/>
        </w:rPr>
        <w:t xml:space="preserve"> бумаг</w:t>
      </w:r>
      <w:r w:rsidRPr="00B15B5B">
        <w:rPr>
          <w:bCs/>
          <w:iCs/>
          <w:sz w:val="22"/>
          <w:szCs w:val="22"/>
        </w:rPr>
        <w:t>;</w:t>
      </w:r>
    </w:p>
    <w:p w:rsidR="00001FA1" w:rsidRPr="00B15B5B" w:rsidRDefault="00001FA1" w:rsidP="00001FA1">
      <w:pPr>
        <w:adjustRightInd w:val="0"/>
        <w:rPr>
          <w:bCs/>
          <w:iCs/>
          <w:sz w:val="22"/>
          <w:szCs w:val="22"/>
        </w:rPr>
      </w:pPr>
      <w:r>
        <w:rPr>
          <w:bCs/>
          <w:iCs/>
          <w:sz w:val="22"/>
          <w:szCs w:val="22"/>
        </w:rPr>
        <w:t>2. Н</w:t>
      </w:r>
      <w:r w:rsidRPr="00B15B5B">
        <w:rPr>
          <w:bCs/>
          <w:iCs/>
          <w:sz w:val="22"/>
          <w:szCs w:val="22"/>
        </w:rPr>
        <w:t>а этапе размещения ценных бумаг;</w:t>
      </w:r>
    </w:p>
    <w:p w:rsidR="00001FA1" w:rsidRPr="00B15B5B" w:rsidRDefault="00001FA1" w:rsidP="00001FA1">
      <w:pPr>
        <w:adjustRightInd w:val="0"/>
        <w:rPr>
          <w:bCs/>
          <w:iCs/>
          <w:sz w:val="22"/>
          <w:szCs w:val="22"/>
        </w:rPr>
      </w:pPr>
      <w:r>
        <w:rPr>
          <w:bCs/>
          <w:iCs/>
          <w:sz w:val="22"/>
          <w:szCs w:val="22"/>
        </w:rPr>
        <w:t>3. Н</w:t>
      </w:r>
      <w:r w:rsidRPr="00B15B5B">
        <w:rPr>
          <w:bCs/>
          <w:iCs/>
          <w:sz w:val="22"/>
          <w:szCs w:val="22"/>
        </w:rPr>
        <w:t xml:space="preserve">а этапе </w:t>
      </w:r>
      <w:r w:rsidRPr="00B76962">
        <w:rPr>
          <w:bCs/>
          <w:iCs/>
          <w:sz w:val="22"/>
          <w:szCs w:val="22"/>
        </w:rPr>
        <w:t>представления уведомления</w:t>
      </w:r>
      <w:r w:rsidRPr="00B15B5B">
        <w:rPr>
          <w:bCs/>
          <w:iCs/>
          <w:sz w:val="22"/>
          <w:szCs w:val="22"/>
        </w:rPr>
        <w:t xml:space="preserve"> об итогах выпуска ценных бумаг.</w:t>
      </w:r>
    </w:p>
    <w:p w:rsidR="00001FA1" w:rsidRPr="00B76962" w:rsidRDefault="00001FA1" w:rsidP="00001FA1">
      <w:pPr>
        <w:adjustRightInd w:val="0"/>
        <w:rPr>
          <w:bCs/>
          <w:iCs/>
          <w:sz w:val="22"/>
          <w:szCs w:val="22"/>
        </w:rPr>
      </w:pPr>
    </w:p>
    <w:p w:rsidR="00001FA1" w:rsidRDefault="00001FA1" w:rsidP="00001FA1">
      <w:pPr>
        <w:adjustRightInd w:val="0"/>
        <w:ind w:firstLine="720"/>
        <w:jc w:val="both"/>
        <w:rPr>
          <w:bCs/>
          <w:iCs/>
          <w:sz w:val="22"/>
          <w:szCs w:val="22"/>
        </w:rPr>
      </w:pPr>
      <w:r>
        <w:rPr>
          <w:bCs/>
          <w:iCs/>
          <w:sz w:val="22"/>
          <w:szCs w:val="22"/>
        </w:rPr>
        <w:t xml:space="preserve">1. Информация о выпуске ценных бумаг на этапе его государственной регистрации </w:t>
      </w:r>
      <w:r w:rsidRPr="003B7B17">
        <w:rPr>
          <w:bCs/>
          <w:iCs/>
          <w:sz w:val="22"/>
          <w:szCs w:val="22"/>
        </w:rPr>
        <w:t xml:space="preserve">раскрывается </w:t>
      </w:r>
      <w:r>
        <w:rPr>
          <w:bCs/>
          <w:iCs/>
          <w:sz w:val="22"/>
          <w:szCs w:val="22"/>
        </w:rPr>
        <w:t>Э</w:t>
      </w:r>
      <w:r w:rsidRPr="003B7B17">
        <w:rPr>
          <w:bCs/>
          <w:iCs/>
          <w:sz w:val="22"/>
          <w:szCs w:val="22"/>
        </w:rPr>
        <w:t xml:space="preserve">митентом в форме сообщения путем опубликования в ленте новостей и на странице в сети Интернет, а также в форме </w:t>
      </w:r>
      <w:r>
        <w:rPr>
          <w:bCs/>
          <w:iCs/>
          <w:sz w:val="22"/>
          <w:szCs w:val="22"/>
        </w:rPr>
        <w:t>Р</w:t>
      </w:r>
      <w:r w:rsidRPr="003B7B17">
        <w:rPr>
          <w:bCs/>
          <w:iCs/>
          <w:sz w:val="22"/>
          <w:szCs w:val="22"/>
        </w:rPr>
        <w:t>ешения о выпуске ценных бумаг путем опубликован</w:t>
      </w:r>
      <w:r>
        <w:rPr>
          <w:bCs/>
          <w:iCs/>
          <w:sz w:val="22"/>
          <w:szCs w:val="22"/>
        </w:rPr>
        <w:t xml:space="preserve">ия на странице в сети Интернет и </w:t>
      </w:r>
      <w:r w:rsidRPr="003B7B17">
        <w:rPr>
          <w:bCs/>
          <w:iCs/>
          <w:sz w:val="22"/>
          <w:szCs w:val="22"/>
        </w:rPr>
        <w:t xml:space="preserve">в форме </w:t>
      </w:r>
      <w:r>
        <w:rPr>
          <w:bCs/>
          <w:iCs/>
          <w:sz w:val="22"/>
          <w:szCs w:val="22"/>
        </w:rPr>
        <w:t>Проспект</w:t>
      </w:r>
      <w:r w:rsidRPr="003B7B17">
        <w:rPr>
          <w:bCs/>
          <w:iCs/>
          <w:sz w:val="22"/>
          <w:szCs w:val="22"/>
        </w:rPr>
        <w:t>а ценных бумаг путем опубликования на странице в сети Интернет.</w:t>
      </w:r>
      <w:r>
        <w:rPr>
          <w:bCs/>
          <w:iCs/>
          <w:sz w:val="22"/>
          <w:szCs w:val="22"/>
        </w:rPr>
        <w:t xml:space="preserve"> </w:t>
      </w:r>
    </w:p>
    <w:p w:rsidR="00001FA1" w:rsidRDefault="00001FA1" w:rsidP="00001FA1">
      <w:pPr>
        <w:adjustRightInd w:val="0"/>
        <w:ind w:firstLine="720"/>
        <w:jc w:val="both"/>
        <w:rPr>
          <w:bCs/>
          <w:iCs/>
          <w:sz w:val="22"/>
          <w:szCs w:val="22"/>
        </w:rPr>
      </w:pPr>
    </w:p>
    <w:p w:rsidR="00001FA1" w:rsidRPr="003B7B17" w:rsidRDefault="00001FA1" w:rsidP="00001FA1">
      <w:pPr>
        <w:adjustRightInd w:val="0"/>
        <w:ind w:firstLine="709"/>
        <w:jc w:val="both"/>
        <w:rPr>
          <w:bCs/>
          <w:iCs/>
          <w:sz w:val="22"/>
          <w:szCs w:val="22"/>
        </w:rPr>
      </w:pPr>
      <w:r>
        <w:rPr>
          <w:bCs/>
          <w:iCs/>
          <w:sz w:val="22"/>
          <w:szCs w:val="22"/>
        </w:rPr>
        <w:t>1.1 С</w:t>
      </w:r>
      <w:r w:rsidRPr="003B7B17">
        <w:rPr>
          <w:bCs/>
          <w:iCs/>
          <w:sz w:val="22"/>
          <w:szCs w:val="22"/>
        </w:rPr>
        <w:t xml:space="preserve">ообщение о государственной регистрации выпуска ценных бумаг </w:t>
      </w:r>
      <w:r>
        <w:rPr>
          <w:bCs/>
          <w:iCs/>
          <w:sz w:val="22"/>
          <w:szCs w:val="22"/>
        </w:rPr>
        <w:t>публикуется</w:t>
      </w:r>
      <w:r w:rsidRPr="003B7B17">
        <w:rPr>
          <w:bCs/>
          <w:iCs/>
          <w:sz w:val="22"/>
          <w:szCs w:val="22"/>
        </w:rPr>
        <w:t xml:space="preserve"> </w:t>
      </w:r>
      <w:r>
        <w:rPr>
          <w:bCs/>
          <w:iCs/>
          <w:sz w:val="22"/>
          <w:szCs w:val="22"/>
        </w:rPr>
        <w:t>Э</w:t>
      </w:r>
      <w:r w:rsidRPr="003B7B17">
        <w:rPr>
          <w:bCs/>
          <w:iCs/>
          <w:sz w:val="22"/>
          <w:szCs w:val="22"/>
        </w:rPr>
        <w:t xml:space="preserve">митентом в следующие сроки с даты опубликования информации о государственной регистрации выпуска ценных бумаг </w:t>
      </w:r>
      <w:r>
        <w:rPr>
          <w:bCs/>
          <w:iCs/>
          <w:sz w:val="22"/>
          <w:szCs w:val="22"/>
        </w:rPr>
        <w:t>Эмитент</w:t>
      </w:r>
      <w:r w:rsidRPr="003B7B17">
        <w:rPr>
          <w:bCs/>
          <w:iCs/>
          <w:sz w:val="22"/>
          <w:szCs w:val="22"/>
        </w:rPr>
        <w:t xml:space="preserve">а на странице регистрирующего органа в сети Интернет или получения </w:t>
      </w:r>
      <w:r>
        <w:rPr>
          <w:bCs/>
          <w:iCs/>
          <w:sz w:val="22"/>
          <w:szCs w:val="22"/>
        </w:rPr>
        <w:t>Эмитент</w:t>
      </w:r>
      <w:r w:rsidRPr="003B7B17">
        <w:rPr>
          <w:bCs/>
          <w:iCs/>
          <w:sz w:val="22"/>
          <w:szCs w:val="22"/>
        </w:rPr>
        <w:t>ом письменного уведомления регистрирующего органа о государственной регистрации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001FA1" w:rsidRDefault="00001FA1" w:rsidP="00001FA1">
      <w:pPr>
        <w:adjustRightInd w:val="0"/>
        <w:ind w:left="720"/>
        <w:jc w:val="both"/>
        <w:rPr>
          <w:bCs/>
          <w:iCs/>
          <w:sz w:val="22"/>
          <w:szCs w:val="22"/>
        </w:rPr>
      </w:pPr>
    </w:p>
    <w:p w:rsidR="00001FA1" w:rsidRPr="003B7B17" w:rsidRDefault="00001FA1" w:rsidP="00001FA1">
      <w:pPr>
        <w:adjustRightInd w:val="0"/>
        <w:ind w:left="720"/>
        <w:jc w:val="both"/>
        <w:rPr>
          <w:bCs/>
          <w:iCs/>
          <w:sz w:val="22"/>
          <w:szCs w:val="22"/>
        </w:rPr>
      </w:pPr>
      <w:r w:rsidRPr="003B7B17">
        <w:rPr>
          <w:bCs/>
          <w:iCs/>
          <w:sz w:val="22"/>
          <w:szCs w:val="22"/>
        </w:rPr>
        <w:t>в ленте новостей - не позднее одного дня;</w:t>
      </w:r>
    </w:p>
    <w:p w:rsidR="00001FA1" w:rsidRPr="003B7B17" w:rsidRDefault="00001FA1" w:rsidP="00001FA1">
      <w:pPr>
        <w:adjustRightInd w:val="0"/>
        <w:ind w:left="720"/>
        <w:jc w:val="both"/>
        <w:rPr>
          <w:bCs/>
          <w:iCs/>
          <w:sz w:val="22"/>
          <w:szCs w:val="22"/>
        </w:rPr>
      </w:pPr>
      <w:r w:rsidRPr="003B7B17">
        <w:rPr>
          <w:bCs/>
          <w:iCs/>
          <w:sz w:val="22"/>
          <w:szCs w:val="22"/>
        </w:rPr>
        <w:t xml:space="preserve">на странице в сети Интернет </w:t>
      </w:r>
      <w:r>
        <w:rPr>
          <w:bCs/>
          <w:iCs/>
          <w:sz w:val="22"/>
          <w:szCs w:val="22"/>
        </w:rPr>
        <w:t xml:space="preserve"> </w:t>
      </w:r>
      <w:hyperlink r:id="rId47" w:history="1">
        <w:r w:rsidRPr="0048222A">
          <w:rPr>
            <w:rStyle w:val="a7"/>
            <w:bCs/>
            <w:iCs/>
            <w:sz w:val="22"/>
            <w:szCs w:val="22"/>
          </w:rPr>
          <w:t>http://www.e-disclosure.ru/portal/company.aspx?id=35023</w:t>
        </w:r>
      </w:hyperlink>
      <w:r>
        <w:rPr>
          <w:bCs/>
          <w:iCs/>
          <w:sz w:val="22"/>
          <w:szCs w:val="22"/>
        </w:rPr>
        <w:t xml:space="preserve"> </w:t>
      </w:r>
      <w:r w:rsidRPr="00551640">
        <w:rPr>
          <w:bCs/>
          <w:iCs/>
          <w:sz w:val="22"/>
          <w:szCs w:val="22"/>
        </w:rPr>
        <w:t xml:space="preserve"> </w:t>
      </w:r>
      <w:r w:rsidRPr="003B7B17">
        <w:rPr>
          <w:bCs/>
          <w:iCs/>
          <w:sz w:val="22"/>
          <w:szCs w:val="22"/>
        </w:rPr>
        <w:t>- не позднее двух дней.</w:t>
      </w:r>
    </w:p>
    <w:p w:rsidR="00001FA1" w:rsidRPr="003B7B17" w:rsidRDefault="00001FA1" w:rsidP="00001FA1">
      <w:pPr>
        <w:adjustRightInd w:val="0"/>
        <w:ind w:left="720"/>
        <w:jc w:val="both"/>
        <w:rPr>
          <w:bCs/>
          <w:iCs/>
          <w:sz w:val="22"/>
          <w:szCs w:val="22"/>
        </w:rPr>
      </w:pPr>
    </w:p>
    <w:p w:rsidR="00001FA1" w:rsidRDefault="00001FA1" w:rsidP="00001FA1">
      <w:pPr>
        <w:adjustRightInd w:val="0"/>
        <w:jc w:val="both"/>
        <w:rPr>
          <w:bCs/>
          <w:iCs/>
          <w:sz w:val="22"/>
          <w:szCs w:val="22"/>
        </w:rPr>
      </w:pPr>
      <w:r w:rsidRPr="00591210">
        <w:rPr>
          <w:bCs/>
          <w:iCs/>
          <w:sz w:val="22"/>
          <w:szCs w:val="22"/>
        </w:rPr>
        <w:t>При этом публикация на странице в сети Интернет осуществляется после публикации в ленте</w:t>
      </w:r>
      <w:r>
        <w:rPr>
          <w:bCs/>
          <w:iCs/>
          <w:sz w:val="22"/>
          <w:szCs w:val="22"/>
        </w:rPr>
        <w:t xml:space="preserve"> </w:t>
      </w:r>
      <w:r w:rsidRPr="00591210">
        <w:rPr>
          <w:bCs/>
          <w:iCs/>
          <w:sz w:val="22"/>
          <w:szCs w:val="22"/>
        </w:rPr>
        <w:t>новостей.</w:t>
      </w:r>
    </w:p>
    <w:p w:rsidR="00001FA1" w:rsidRPr="00591210" w:rsidRDefault="00001FA1" w:rsidP="00001FA1">
      <w:pPr>
        <w:adjustRightInd w:val="0"/>
        <w:jc w:val="both"/>
        <w:rPr>
          <w:bCs/>
          <w:iCs/>
          <w:sz w:val="22"/>
          <w:szCs w:val="22"/>
        </w:rPr>
      </w:pPr>
    </w:p>
    <w:p w:rsidR="00001FA1" w:rsidRPr="0047282A" w:rsidRDefault="00001FA1" w:rsidP="00001FA1">
      <w:pPr>
        <w:adjustRightInd w:val="0"/>
        <w:ind w:firstLine="709"/>
        <w:jc w:val="both"/>
        <w:rPr>
          <w:bCs/>
          <w:iCs/>
          <w:sz w:val="22"/>
          <w:szCs w:val="22"/>
        </w:rPr>
      </w:pPr>
      <w:r>
        <w:rPr>
          <w:bCs/>
          <w:iCs/>
          <w:sz w:val="22"/>
          <w:szCs w:val="22"/>
        </w:rPr>
        <w:t xml:space="preserve">1.2 Текст зарегистрированного Решения о выпуске ценных бумаг публикуется </w:t>
      </w:r>
      <w:r w:rsidRPr="0047282A">
        <w:rPr>
          <w:bCs/>
          <w:iCs/>
          <w:sz w:val="22"/>
          <w:szCs w:val="22"/>
        </w:rPr>
        <w:t xml:space="preserve">на странице в сети Интернет </w:t>
      </w:r>
      <w:r>
        <w:rPr>
          <w:bCs/>
          <w:iCs/>
          <w:sz w:val="22"/>
          <w:szCs w:val="22"/>
        </w:rPr>
        <w:t xml:space="preserve"> </w:t>
      </w:r>
      <w:hyperlink r:id="rId48" w:history="1">
        <w:r w:rsidRPr="0048222A">
          <w:rPr>
            <w:rStyle w:val="a7"/>
            <w:bCs/>
            <w:iCs/>
            <w:sz w:val="22"/>
            <w:szCs w:val="22"/>
          </w:rPr>
          <w:t>http://www.e-disclosure.ru/portal/company.aspx?id=35023</w:t>
        </w:r>
      </w:hyperlink>
      <w:r>
        <w:rPr>
          <w:bCs/>
          <w:iCs/>
          <w:sz w:val="22"/>
          <w:szCs w:val="22"/>
        </w:rPr>
        <w:t xml:space="preserve"> </w:t>
      </w:r>
      <w:r w:rsidRPr="00551640">
        <w:rPr>
          <w:bCs/>
          <w:iCs/>
          <w:sz w:val="22"/>
          <w:szCs w:val="22"/>
        </w:rPr>
        <w:t xml:space="preserve"> </w:t>
      </w:r>
      <w:r w:rsidRPr="0047282A">
        <w:rPr>
          <w:bCs/>
          <w:iCs/>
          <w:sz w:val="22"/>
          <w:szCs w:val="22"/>
        </w:rPr>
        <w:t>в срок не позднее даты начала размещения ценных бумаг.</w:t>
      </w:r>
    </w:p>
    <w:p w:rsidR="00001FA1" w:rsidRPr="0047282A" w:rsidRDefault="00001FA1" w:rsidP="00001FA1">
      <w:pPr>
        <w:adjustRightInd w:val="0"/>
        <w:ind w:firstLine="709"/>
        <w:jc w:val="both"/>
        <w:rPr>
          <w:bCs/>
          <w:iCs/>
          <w:sz w:val="22"/>
          <w:szCs w:val="22"/>
        </w:rPr>
      </w:pPr>
      <w:r w:rsidRPr="0047282A">
        <w:rPr>
          <w:bCs/>
          <w:iCs/>
          <w:sz w:val="22"/>
          <w:szCs w:val="22"/>
        </w:rPr>
        <w:t>При опубликовании текста зарегистрированного решения о выпуске ценных бумаг на странице в сети Интернет должны быть указаны государственный регистрационный номер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ценных бумаг.</w:t>
      </w:r>
    </w:p>
    <w:p w:rsidR="00001FA1" w:rsidRPr="0047282A" w:rsidRDefault="00001FA1" w:rsidP="00001FA1">
      <w:pPr>
        <w:adjustRightInd w:val="0"/>
        <w:ind w:firstLine="709"/>
        <w:jc w:val="both"/>
        <w:rPr>
          <w:bCs/>
          <w:iCs/>
          <w:sz w:val="22"/>
          <w:szCs w:val="22"/>
        </w:rPr>
      </w:pPr>
      <w:r w:rsidRPr="0047282A">
        <w:rPr>
          <w:bCs/>
          <w:iCs/>
          <w:sz w:val="22"/>
          <w:szCs w:val="22"/>
        </w:rPr>
        <w:t xml:space="preserve">Текст зарегистрированного решения о выпуске ценных бумаг должен быть доступен в сети Интернет с даты истечения срока, установленного </w:t>
      </w:r>
      <w:r>
        <w:rPr>
          <w:bCs/>
          <w:iCs/>
          <w:sz w:val="22"/>
          <w:szCs w:val="22"/>
        </w:rPr>
        <w:t>«</w:t>
      </w:r>
      <w:r w:rsidRPr="0047282A">
        <w:rPr>
          <w:bCs/>
          <w:iCs/>
          <w:sz w:val="22"/>
          <w:szCs w:val="22"/>
        </w:rPr>
        <w:t xml:space="preserve">Положением </w:t>
      </w:r>
      <w:r>
        <w:rPr>
          <w:bCs/>
          <w:iCs/>
          <w:sz w:val="22"/>
          <w:szCs w:val="22"/>
        </w:rPr>
        <w:t xml:space="preserve">о раскрытии информации» </w:t>
      </w:r>
      <w:r w:rsidRPr="0047282A">
        <w:rPr>
          <w:bCs/>
          <w:iCs/>
          <w:sz w:val="22"/>
          <w:szCs w:val="22"/>
        </w:rPr>
        <w:t>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w:t>
      </w:r>
      <w:r>
        <w:rPr>
          <w:bCs/>
          <w:iCs/>
          <w:sz w:val="22"/>
          <w:szCs w:val="22"/>
        </w:rPr>
        <w:t>го выпуска.</w:t>
      </w:r>
    </w:p>
    <w:p w:rsidR="00001FA1" w:rsidRDefault="00001FA1" w:rsidP="00001FA1">
      <w:pPr>
        <w:adjustRightInd w:val="0"/>
        <w:ind w:firstLine="720"/>
        <w:jc w:val="both"/>
        <w:rPr>
          <w:sz w:val="22"/>
          <w:szCs w:val="22"/>
        </w:rPr>
      </w:pPr>
      <w:r w:rsidRPr="00591210">
        <w:rPr>
          <w:bCs/>
          <w:iCs/>
          <w:sz w:val="22"/>
          <w:szCs w:val="22"/>
        </w:rPr>
        <w:t>Начиная с даты государственной регистрации выпуска Облигаций, все заинтересованные лица могут</w:t>
      </w:r>
      <w:r>
        <w:rPr>
          <w:bCs/>
          <w:iCs/>
          <w:sz w:val="22"/>
          <w:szCs w:val="22"/>
        </w:rPr>
        <w:t xml:space="preserve"> </w:t>
      </w:r>
      <w:r w:rsidRPr="00591210">
        <w:rPr>
          <w:bCs/>
          <w:iCs/>
          <w:sz w:val="22"/>
          <w:szCs w:val="22"/>
        </w:rPr>
        <w:t>ознакомиться с Решением о выпуске ценных бумаг, а также получить его копию по следующему адресу:</w:t>
      </w:r>
      <w:r>
        <w:rPr>
          <w:bCs/>
          <w:iCs/>
          <w:sz w:val="22"/>
          <w:szCs w:val="22"/>
        </w:rPr>
        <w:t xml:space="preserve"> </w:t>
      </w:r>
      <w:r>
        <w:rPr>
          <w:sz w:val="22"/>
          <w:szCs w:val="22"/>
        </w:rPr>
        <w:t xml:space="preserve">Российская Федерация, </w:t>
      </w:r>
      <w:r w:rsidRPr="00FC7EA1">
        <w:rPr>
          <w:sz w:val="22"/>
          <w:szCs w:val="22"/>
        </w:rPr>
        <w:t>125047</w:t>
      </w:r>
      <w:r>
        <w:rPr>
          <w:sz w:val="22"/>
          <w:szCs w:val="22"/>
        </w:rPr>
        <w:t xml:space="preserve">, </w:t>
      </w:r>
      <w:r w:rsidRPr="00FC7EA1">
        <w:rPr>
          <w:sz w:val="22"/>
          <w:szCs w:val="22"/>
        </w:rPr>
        <w:t>город Москва, Оружейный переулок, дом 21</w:t>
      </w:r>
      <w:r>
        <w:rPr>
          <w:sz w:val="22"/>
          <w:szCs w:val="22"/>
        </w:rPr>
        <w:t>.</w:t>
      </w:r>
    </w:p>
    <w:p w:rsidR="00001FA1" w:rsidRPr="00591210" w:rsidRDefault="00001FA1" w:rsidP="00001FA1">
      <w:pPr>
        <w:adjustRightInd w:val="0"/>
        <w:ind w:firstLine="720"/>
        <w:jc w:val="both"/>
        <w:rPr>
          <w:bCs/>
          <w:iCs/>
          <w:sz w:val="22"/>
          <w:szCs w:val="22"/>
        </w:rPr>
      </w:pPr>
      <w:r>
        <w:rPr>
          <w:bCs/>
          <w:iCs/>
          <w:sz w:val="22"/>
          <w:szCs w:val="22"/>
        </w:rPr>
        <w:t>Эмитент</w:t>
      </w:r>
      <w:r w:rsidRPr="00591210">
        <w:rPr>
          <w:bCs/>
          <w:iCs/>
          <w:sz w:val="22"/>
          <w:szCs w:val="22"/>
        </w:rPr>
        <w:t xml:space="preserve"> обязан предоставить копию Решения о выпуске ценных бумаг владельцам ценных бумаг</w:t>
      </w:r>
      <w:r>
        <w:rPr>
          <w:bCs/>
          <w:iCs/>
          <w:sz w:val="22"/>
          <w:szCs w:val="22"/>
        </w:rPr>
        <w:t xml:space="preserve"> Эмитент</w:t>
      </w:r>
      <w:r w:rsidRPr="00591210">
        <w:rPr>
          <w:bCs/>
          <w:iCs/>
          <w:sz w:val="22"/>
          <w:szCs w:val="22"/>
        </w:rPr>
        <w:t>а и иным заинтересованным лицам по их требованию за плату, не превышающую расходы по</w:t>
      </w:r>
      <w:r>
        <w:rPr>
          <w:bCs/>
          <w:iCs/>
          <w:sz w:val="22"/>
          <w:szCs w:val="22"/>
        </w:rPr>
        <w:t xml:space="preserve"> </w:t>
      </w:r>
      <w:r w:rsidRPr="00591210">
        <w:rPr>
          <w:bCs/>
          <w:iCs/>
          <w:sz w:val="22"/>
          <w:szCs w:val="22"/>
        </w:rPr>
        <w:t xml:space="preserve">изготовлению такой копии, в срок не более </w:t>
      </w:r>
      <w:r>
        <w:rPr>
          <w:bCs/>
          <w:iCs/>
          <w:sz w:val="22"/>
          <w:szCs w:val="22"/>
        </w:rPr>
        <w:t>семи</w:t>
      </w:r>
      <w:r w:rsidRPr="00591210">
        <w:rPr>
          <w:bCs/>
          <w:iCs/>
          <w:sz w:val="22"/>
          <w:szCs w:val="22"/>
        </w:rPr>
        <w:t xml:space="preserve"> дней с даты получения (предъявления)</w:t>
      </w:r>
      <w:r>
        <w:rPr>
          <w:bCs/>
          <w:iCs/>
          <w:sz w:val="22"/>
          <w:szCs w:val="22"/>
        </w:rPr>
        <w:t xml:space="preserve"> </w:t>
      </w:r>
      <w:r w:rsidRPr="00591210">
        <w:rPr>
          <w:bCs/>
          <w:iCs/>
          <w:sz w:val="22"/>
          <w:szCs w:val="22"/>
        </w:rPr>
        <w:t>соответствующего требования.</w:t>
      </w:r>
    </w:p>
    <w:p w:rsidR="00001FA1" w:rsidRPr="0067243B" w:rsidRDefault="00001FA1" w:rsidP="00001FA1">
      <w:pPr>
        <w:adjustRightInd w:val="0"/>
        <w:ind w:firstLine="709"/>
        <w:jc w:val="both"/>
        <w:rPr>
          <w:bCs/>
          <w:iCs/>
          <w:sz w:val="22"/>
          <w:szCs w:val="22"/>
        </w:rPr>
      </w:pPr>
      <w:r>
        <w:rPr>
          <w:bCs/>
          <w:iCs/>
          <w:sz w:val="22"/>
          <w:szCs w:val="22"/>
        </w:rPr>
        <w:t>1.3 Эмитент</w:t>
      </w:r>
      <w:r w:rsidRPr="0067243B">
        <w:rPr>
          <w:bCs/>
          <w:iCs/>
          <w:sz w:val="22"/>
          <w:szCs w:val="22"/>
        </w:rPr>
        <w:t xml:space="preserve"> обязан опубликовать текст зарегистрированного </w:t>
      </w:r>
      <w:r>
        <w:rPr>
          <w:bCs/>
          <w:iCs/>
          <w:sz w:val="22"/>
          <w:szCs w:val="22"/>
        </w:rPr>
        <w:t>П</w:t>
      </w:r>
      <w:r w:rsidRPr="0067243B">
        <w:rPr>
          <w:bCs/>
          <w:iCs/>
          <w:sz w:val="22"/>
          <w:szCs w:val="22"/>
        </w:rPr>
        <w:t>роспекта ценных бумаг на странице в сети Интернет</w:t>
      </w:r>
      <w:r>
        <w:rPr>
          <w:bCs/>
          <w:iCs/>
          <w:sz w:val="22"/>
          <w:szCs w:val="22"/>
        </w:rPr>
        <w:t xml:space="preserve"> </w:t>
      </w:r>
      <w:hyperlink r:id="rId49" w:history="1">
        <w:r w:rsidRPr="00787AE2">
          <w:rPr>
            <w:rStyle w:val="a7"/>
            <w:bCs/>
            <w:iCs/>
            <w:sz w:val="22"/>
            <w:szCs w:val="22"/>
          </w:rPr>
          <w:t>http://www.e-disclosure.ru/portal/company.aspx?id=35023</w:t>
        </w:r>
      </w:hyperlink>
      <w:r w:rsidRPr="00787AE2">
        <w:rPr>
          <w:bCs/>
          <w:iCs/>
          <w:sz w:val="22"/>
          <w:szCs w:val="22"/>
        </w:rPr>
        <w:t xml:space="preserve">  </w:t>
      </w:r>
      <w:r>
        <w:rPr>
          <w:bCs/>
          <w:iCs/>
          <w:sz w:val="22"/>
          <w:szCs w:val="22"/>
        </w:rPr>
        <w:t xml:space="preserve"> </w:t>
      </w:r>
      <w:r w:rsidRPr="0067243B">
        <w:rPr>
          <w:bCs/>
          <w:iCs/>
          <w:sz w:val="22"/>
          <w:szCs w:val="22"/>
        </w:rPr>
        <w:t xml:space="preserve"> в срок не позднее даты начала размещения ценных бумаг.</w:t>
      </w:r>
    </w:p>
    <w:p w:rsidR="00001FA1" w:rsidRPr="0067243B" w:rsidRDefault="00001FA1" w:rsidP="00001FA1">
      <w:pPr>
        <w:adjustRightInd w:val="0"/>
        <w:ind w:firstLine="709"/>
        <w:jc w:val="both"/>
        <w:rPr>
          <w:bCs/>
          <w:iCs/>
          <w:sz w:val="22"/>
          <w:szCs w:val="22"/>
        </w:rPr>
      </w:pPr>
      <w:r w:rsidRPr="0067243B">
        <w:rPr>
          <w:bCs/>
          <w:iCs/>
          <w:sz w:val="22"/>
          <w:szCs w:val="22"/>
        </w:rPr>
        <w:t xml:space="preserve">При опубликовании текста зарегистрированного </w:t>
      </w:r>
      <w:r>
        <w:rPr>
          <w:bCs/>
          <w:iCs/>
          <w:sz w:val="22"/>
          <w:szCs w:val="22"/>
        </w:rPr>
        <w:t>П</w:t>
      </w:r>
      <w:r w:rsidRPr="0067243B">
        <w:rPr>
          <w:bCs/>
          <w:iCs/>
          <w:sz w:val="22"/>
          <w:szCs w:val="22"/>
        </w:rPr>
        <w:t xml:space="preserve">роспекта ценных бумаг на странице в сети Интернет должны быть указаны государственный регистрационный номер ценных бумаг, в отношении которого зарегистрирован </w:t>
      </w:r>
      <w:r>
        <w:rPr>
          <w:bCs/>
          <w:iCs/>
          <w:sz w:val="22"/>
          <w:szCs w:val="22"/>
        </w:rPr>
        <w:t>П</w:t>
      </w:r>
      <w:r w:rsidRPr="0067243B">
        <w:rPr>
          <w:bCs/>
          <w:iCs/>
          <w:sz w:val="22"/>
          <w:szCs w:val="22"/>
        </w:rPr>
        <w:t xml:space="preserve">роспект ценных бумаг, дата его регистрации и наименование регистрирующего органа, осуществившего регистрацию </w:t>
      </w:r>
      <w:r>
        <w:rPr>
          <w:bCs/>
          <w:iCs/>
          <w:sz w:val="22"/>
          <w:szCs w:val="22"/>
        </w:rPr>
        <w:t>П</w:t>
      </w:r>
      <w:r w:rsidRPr="0067243B">
        <w:rPr>
          <w:bCs/>
          <w:iCs/>
          <w:sz w:val="22"/>
          <w:szCs w:val="22"/>
        </w:rPr>
        <w:t>роспекта ценных бумаг.</w:t>
      </w:r>
    </w:p>
    <w:p w:rsidR="00001FA1" w:rsidRPr="0067243B" w:rsidRDefault="00001FA1" w:rsidP="00001FA1">
      <w:pPr>
        <w:adjustRightInd w:val="0"/>
        <w:ind w:firstLine="709"/>
        <w:jc w:val="both"/>
        <w:rPr>
          <w:bCs/>
          <w:iCs/>
          <w:sz w:val="22"/>
          <w:szCs w:val="22"/>
        </w:rPr>
      </w:pPr>
      <w:r w:rsidRPr="0067243B">
        <w:rPr>
          <w:bCs/>
          <w:iCs/>
          <w:sz w:val="22"/>
          <w:szCs w:val="22"/>
        </w:rPr>
        <w:t xml:space="preserve">Текст зарегистрированного </w:t>
      </w:r>
      <w:r>
        <w:rPr>
          <w:bCs/>
          <w:iCs/>
          <w:sz w:val="22"/>
          <w:szCs w:val="22"/>
        </w:rPr>
        <w:t xml:space="preserve">Проспекта ценных бумаг </w:t>
      </w:r>
      <w:r w:rsidRPr="0067243B">
        <w:rPr>
          <w:bCs/>
          <w:iCs/>
          <w:sz w:val="22"/>
          <w:szCs w:val="22"/>
        </w:rPr>
        <w:t xml:space="preserve">должен быть доступен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таких ценных бумаг соответствующего выпуска, в отношении которого был зарегистрирован </w:t>
      </w:r>
      <w:r>
        <w:rPr>
          <w:bCs/>
          <w:iCs/>
          <w:sz w:val="22"/>
          <w:szCs w:val="22"/>
        </w:rPr>
        <w:t xml:space="preserve"> П</w:t>
      </w:r>
      <w:r w:rsidRPr="0067243B">
        <w:rPr>
          <w:bCs/>
          <w:iCs/>
          <w:sz w:val="22"/>
          <w:szCs w:val="22"/>
        </w:rPr>
        <w:t>роспект ценных бумаг.</w:t>
      </w:r>
    </w:p>
    <w:p w:rsidR="00001FA1" w:rsidRDefault="00001FA1" w:rsidP="00001FA1">
      <w:pPr>
        <w:adjustRightInd w:val="0"/>
        <w:ind w:firstLine="360"/>
        <w:jc w:val="both"/>
        <w:rPr>
          <w:sz w:val="22"/>
          <w:szCs w:val="22"/>
        </w:rPr>
      </w:pPr>
      <w:r w:rsidRPr="00591210">
        <w:rPr>
          <w:bCs/>
          <w:iCs/>
          <w:sz w:val="22"/>
          <w:szCs w:val="22"/>
        </w:rPr>
        <w:t>Начиная с даты государственной регистрации выпуска Облигаций, все заинтересованные лица могут</w:t>
      </w:r>
      <w:r>
        <w:rPr>
          <w:bCs/>
          <w:iCs/>
          <w:sz w:val="22"/>
          <w:szCs w:val="22"/>
        </w:rPr>
        <w:t xml:space="preserve"> </w:t>
      </w:r>
      <w:r w:rsidRPr="00591210">
        <w:rPr>
          <w:bCs/>
          <w:iCs/>
          <w:sz w:val="22"/>
          <w:szCs w:val="22"/>
        </w:rPr>
        <w:t xml:space="preserve">ознакомиться с </w:t>
      </w:r>
      <w:r>
        <w:rPr>
          <w:bCs/>
          <w:iCs/>
          <w:sz w:val="22"/>
          <w:szCs w:val="22"/>
        </w:rPr>
        <w:t>Проспект</w:t>
      </w:r>
      <w:r w:rsidRPr="00591210">
        <w:rPr>
          <w:bCs/>
          <w:iCs/>
          <w:sz w:val="22"/>
          <w:szCs w:val="22"/>
        </w:rPr>
        <w:t>ом ценных бумаг, а также получить его копию по следующему адресу:</w:t>
      </w:r>
      <w:r>
        <w:rPr>
          <w:bCs/>
          <w:iCs/>
          <w:sz w:val="22"/>
          <w:szCs w:val="22"/>
        </w:rPr>
        <w:t xml:space="preserve"> </w:t>
      </w:r>
      <w:r>
        <w:rPr>
          <w:sz w:val="22"/>
          <w:szCs w:val="22"/>
        </w:rPr>
        <w:t xml:space="preserve">Российская Федерация, </w:t>
      </w:r>
      <w:r w:rsidRPr="00FC7EA1">
        <w:rPr>
          <w:sz w:val="22"/>
          <w:szCs w:val="22"/>
        </w:rPr>
        <w:t>125047</w:t>
      </w:r>
      <w:r>
        <w:rPr>
          <w:sz w:val="22"/>
          <w:szCs w:val="22"/>
        </w:rPr>
        <w:t xml:space="preserve">, </w:t>
      </w:r>
      <w:r w:rsidRPr="00FC7EA1">
        <w:rPr>
          <w:sz w:val="22"/>
          <w:szCs w:val="22"/>
        </w:rPr>
        <w:t>город Москва, Оружейный переулок, дом 21</w:t>
      </w:r>
      <w:r>
        <w:rPr>
          <w:sz w:val="22"/>
          <w:szCs w:val="22"/>
        </w:rPr>
        <w:t>.</w:t>
      </w:r>
    </w:p>
    <w:p w:rsidR="00001FA1" w:rsidRDefault="00001FA1" w:rsidP="00001FA1">
      <w:pPr>
        <w:adjustRightInd w:val="0"/>
        <w:ind w:firstLine="720"/>
        <w:jc w:val="both"/>
        <w:rPr>
          <w:bCs/>
          <w:iCs/>
          <w:sz w:val="22"/>
          <w:szCs w:val="22"/>
        </w:rPr>
      </w:pPr>
      <w:r>
        <w:rPr>
          <w:bCs/>
          <w:iCs/>
          <w:sz w:val="22"/>
          <w:szCs w:val="22"/>
        </w:rPr>
        <w:t>Эмитент</w:t>
      </w:r>
      <w:r w:rsidRPr="00591210">
        <w:rPr>
          <w:bCs/>
          <w:iCs/>
          <w:sz w:val="22"/>
          <w:szCs w:val="22"/>
        </w:rPr>
        <w:t xml:space="preserve"> обязан предоставить копию </w:t>
      </w:r>
      <w:r>
        <w:rPr>
          <w:bCs/>
          <w:iCs/>
          <w:sz w:val="22"/>
          <w:szCs w:val="22"/>
        </w:rPr>
        <w:t>Проспект</w:t>
      </w:r>
      <w:r w:rsidRPr="00591210">
        <w:rPr>
          <w:bCs/>
          <w:iCs/>
          <w:sz w:val="22"/>
          <w:szCs w:val="22"/>
        </w:rPr>
        <w:t xml:space="preserve">а ценных бумаг владельцам ценных бумаг </w:t>
      </w:r>
      <w:r>
        <w:rPr>
          <w:bCs/>
          <w:iCs/>
          <w:sz w:val="22"/>
          <w:szCs w:val="22"/>
        </w:rPr>
        <w:t>Эмитент</w:t>
      </w:r>
      <w:r w:rsidRPr="00591210">
        <w:rPr>
          <w:bCs/>
          <w:iCs/>
          <w:sz w:val="22"/>
          <w:szCs w:val="22"/>
        </w:rPr>
        <w:t>а и</w:t>
      </w:r>
      <w:r>
        <w:rPr>
          <w:bCs/>
          <w:iCs/>
          <w:sz w:val="22"/>
          <w:szCs w:val="22"/>
        </w:rPr>
        <w:t xml:space="preserve"> </w:t>
      </w:r>
      <w:r w:rsidRPr="00591210">
        <w:rPr>
          <w:bCs/>
          <w:iCs/>
          <w:sz w:val="22"/>
          <w:szCs w:val="22"/>
        </w:rPr>
        <w:t>иным заинтересованным лицам по их требованию за плату, не превышающую расходы по изготовлению</w:t>
      </w:r>
      <w:r>
        <w:rPr>
          <w:bCs/>
          <w:iCs/>
          <w:sz w:val="22"/>
          <w:szCs w:val="22"/>
        </w:rPr>
        <w:t xml:space="preserve"> </w:t>
      </w:r>
      <w:r w:rsidRPr="00591210">
        <w:rPr>
          <w:bCs/>
          <w:iCs/>
          <w:sz w:val="22"/>
          <w:szCs w:val="22"/>
        </w:rPr>
        <w:t xml:space="preserve">такой копии, в срок не более </w:t>
      </w:r>
      <w:r>
        <w:rPr>
          <w:bCs/>
          <w:iCs/>
          <w:sz w:val="22"/>
          <w:szCs w:val="22"/>
        </w:rPr>
        <w:t>семи</w:t>
      </w:r>
      <w:r w:rsidRPr="00591210">
        <w:rPr>
          <w:bCs/>
          <w:iCs/>
          <w:sz w:val="22"/>
          <w:szCs w:val="22"/>
        </w:rPr>
        <w:t xml:space="preserve"> дней с даты получения (предъявления) </w:t>
      </w:r>
      <w:r>
        <w:rPr>
          <w:bCs/>
          <w:iCs/>
          <w:sz w:val="22"/>
          <w:szCs w:val="22"/>
        </w:rPr>
        <w:t xml:space="preserve">соответствующего </w:t>
      </w:r>
      <w:r w:rsidRPr="00591210">
        <w:rPr>
          <w:bCs/>
          <w:iCs/>
          <w:sz w:val="22"/>
          <w:szCs w:val="22"/>
        </w:rPr>
        <w:t>требования.</w:t>
      </w:r>
    </w:p>
    <w:p w:rsidR="00001FA1" w:rsidRDefault="00001FA1" w:rsidP="00001FA1">
      <w:pPr>
        <w:adjustRightInd w:val="0"/>
        <w:ind w:firstLine="720"/>
        <w:jc w:val="both"/>
        <w:rPr>
          <w:bCs/>
          <w:iCs/>
          <w:sz w:val="22"/>
          <w:szCs w:val="22"/>
        </w:rPr>
      </w:pPr>
      <w:r>
        <w:rPr>
          <w:bCs/>
          <w:iCs/>
          <w:sz w:val="22"/>
          <w:szCs w:val="22"/>
        </w:rPr>
        <w:t>Если Эмитент, после государственной регистрации выпуска Облигаций, не предоставил доступ к Проспекту ценных бумаг, он не имеет права размещать их путем открытой подписки.</w:t>
      </w:r>
    </w:p>
    <w:p w:rsidR="00001FA1" w:rsidRPr="00591210" w:rsidRDefault="00001FA1" w:rsidP="00001FA1">
      <w:pPr>
        <w:adjustRightInd w:val="0"/>
        <w:ind w:firstLine="720"/>
        <w:jc w:val="both"/>
        <w:rPr>
          <w:bCs/>
          <w:iCs/>
          <w:sz w:val="22"/>
          <w:szCs w:val="22"/>
        </w:rPr>
      </w:pPr>
    </w:p>
    <w:p w:rsidR="00001FA1" w:rsidRDefault="00001FA1" w:rsidP="00001FA1">
      <w:pPr>
        <w:adjustRightInd w:val="0"/>
        <w:ind w:firstLine="709"/>
        <w:jc w:val="both"/>
        <w:rPr>
          <w:bCs/>
          <w:iCs/>
          <w:sz w:val="22"/>
          <w:szCs w:val="22"/>
        </w:rPr>
      </w:pPr>
      <w:r>
        <w:rPr>
          <w:bCs/>
          <w:iCs/>
          <w:sz w:val="22"/>
          <w:szCs w:val="22"/>
        </w:rPr>
        <w:t xml:space="preserve">2.  </w:t>
      </w:r>
      <w:r w:rsidRPr="00591210">
        <w:rPr>
          <w:bCs/>
          <w:iCs/>
          <w:sz w:val="22"/>
          <w:szCs w:val="22"/>
        </w:rPr>
        <w:t>Раскрытие информации на этапе размещения Облигаций</w:t>
      </w:r>
      <w:r>
        <w:rPr>
          <w:bCs/>
          <w:iCs/>
          <w:sz w:val="22"/>
          <w:szCs w:val="22"/>
        </w:rPr>
        <w:t xml:space="preserve"> происходит в форме:</w:t>
      </w:r>
    </w:p>
    <w:p w:rsidR="00001FA1" w:rsidRDefault="00001FA1" w:rsidP="00001FA1">
      <w:pPr>
        <w:adjustRightInd w:val="0"/>
        <w:ind w:firstLine="709"/>
        <w:jc w:val="both"/>
        <w:rPr>
          <w:bCs/>
          <w:iCs/>
          <w:sz w:val="22"/>
          <w:szCs w:val="22"/>
        </w:rPr>
      </w:pPr>
    </w:p>
    <w:p w:rsidR="00001FA1" w:rsidRPr="00787AE2" w:rsidRDefault="00001FA1" w:rsidP="00001FA1">
      <w:pPr>
        <w:adjustRightInd w:val="0"/>
        <w:ind w:left="709"/>
        <w:jc w:val="both"/>
        <w:rPr>
          <w:bCs/>
          <w:iCs/>
          <w:sz w:val="22"/>
          <w:szCs w:val="22"/>
        </w:rPr>
      </w:pPr>
      <w:r>
        <w:rPr>
          <w:bCs/>
          <w:iCs/>
          <w:sz w:val="22"/>
          <w:szCs w:val="22"/>
        </w:rPr>
        <w:t>2.1 С</w:t>
      </w:r>
      <w:r w:rsidRPr="00787AE2">
        <w:rPr>
          <w:bCs/>
          <w:iCs/>
          <w:sz w:val="22"/>
          <w:szCs w:val="22"/>
        </w:rPr>
        <w:t>ообщения о дате начала размещения ценных бумаг;</w:t>
      </w:r>
    </w:p>
    <w:p w:rsidR="00001FA1" w:rsidRPr="00787AE2" w:rsidRDefault="00001FA1" w:rsidP="00001FA1">
      <w:pPr>
        <w:adjustRightInd w:val="0"/>
        <w:ind w:left="709"/>
        <w:jc w:val="both"/>
        <w:rPr>
          <w:bCs/>
          <w:iCs/>
          <w:sz w:val="22"/>
          <w:szCs w:val="22"/>
        </w:rPr>
      </w:pPr>
      <w:r>
        <w:rPr>
          <w:bCs/>
          <w:iCs/>
          <w:sz w:val="22"/>
          <w:szCs w:val="22"/>
        </w:rPr>
        <w:t>2.2 С</w:t>
      </w:r>
      <w:r w:rsidRPr="00787AE2">
        <w:rPr>
          <w:bCs/>
          <w:iCs/>
          <w:sz w:val="22"/>
          <w:szCs w:val="22"/>
        </w:rPr>
        <w:t>ообщения об изменении даты начала размещения ценных бумаг;</w:t>
      </w:r>
    </w:p>
    <w:p w:rsidR="00001FA1" w:rsidRPr="00787AE2" w:rsidRDefault="00001FA1" w:rsidP="00001FA1">
      <w:pPr>
        <w:adjustRightInd w:val="0"/>
        <w:ind w:left="709"/>
        <w:jc w:val="both"/>
        <w:rPr>
          <w:bCs/>
          <w:iCs/>
          <w:sz w:val="22"/>
          <w:szCs w:val="22"/>
        </w:rPr>
      </w:pPr>
      <w:r>
        <w:rPr>
          <w:bCs/>
          <w:iCs/>
          <w:sz w:val="22"/>
          <w:szCs w:val="22"/>
        </w:rPr>
        <w:t>2.3 С</w:t>
      </w:r>
      <w:r w:rsidRPr="00787AE2">
        <w:rPr>
          <w:bCs/>
          <w:iCs/>
          <w:sz w:val="22"/>
          <w:szCs w:val="22"/>
        </w:rPr>
        <w:t>ообщения о цене (порядке определения цены) размещения ценных бумаг;</w:t>
      </w:r>
    </w:p>
    <w:p w:rsidR="00001FA1" w:rsidRPr="00787AE2" w:rsidRDefault="00001FA1" w:rsidP="00001FA1">
      <w:pPr>
        <w:adjustRightInd w:val="0"/>
        <w:ind w:left="709"/>
        <w:jc w:val="both"/>
        <w:rPr>
          <w:bCs/>
          <w:iCs/>
          <w:sz w:val="22"/>
          <w:szCs w:val="22"/>
        </w:rPr>
      </w:pPr>
      <w:r>
        <w:rPr>
          <w:bCs/>
          <w:iCs/>
          <w:sz w:val="22"/>
          <w:szCs w:val="22"/>
        </w:rPr>
        <w:t>2.4 С</w:t>
      </w:r>
      <w:r w:rsidRPr="00787AE2">
        <w:rPr>
          <w:bCs/>
          <w:iCs/>
          <w:sz w:val="22"/>
          <w:szCs w:val="22"/>
        </w:rPr>
        <w:t xml:space="preserve">ообщения о существенном факте "Сведения об этапах процедуры эмиссии эмиссионных ценных бумаг </w:t>
      </w:r>
      <w:r>
        <w:rPr>
          <w:bCs/>
          <w:iCs/>
          <w:sz w:val="22"/>
          <w:szCs w:val="22"/>
        </w:rPr>
        <w:t>Эмитент</w:t>
      </w:r>
      <w:r w:rsidRPr="00787AE2">
        <w:rPr>
          <w:bCs/>
          <w:iCs/>
          <w:sz w:val="22"/>
          <w:szCs w:val="22"/>
        </w:rPr>
        <w:t xml:space="preserve">а" в соответствии с требованиями </w:t>
      </w:r>
      <w:r>
        <w:rPr>
          <w:bCs/>
          <w:iCs/>
          <w:sz w:val="22"/>
          <w:szCs w:val="22"/>
        </w:rPr>
        <w:t xml:space="preserve"> «</w:t>
      </w:r>
      <w:r w:rsidRPr="00787AE2">
        <w:rPr>
          <w:bCs/>
          <w:iCs/>
          <w:sz w:val="22"/>
          <w:szCs w:val="22"/>
        </w:rPr>
        <w:t>Положения</w:t>
      </w:r>
      <w:r>
        <w:rPr>
          <w:bCs/>
          <w:iCs/>
          <w:sz w:val="22"/>
          <w:szCs w:val="22"/>
        </w:rPr>
        <w:t xml:space="preserve"> о раскрытии информации»</w:t>
      </w:r>
      <w:r w:rsidRPr="00787AE2">
        <w:rPr>
          <w:bCs/>
          <w:iCs/>
          <w:sz w:val="22"/>
          <w:szCs w:val="22"/>
        </w:rPr>
        <w:t>;</w:t>
      </w:r>
    </w:p>
    <w:p w:rsidR="00001FA1" w:rsidRPr="00787AE2" w:rsidRDefault="00001FA1" w:rsidP="00001FA1">
      <w:pPr>
        <w:adjustRightInd w:val="0"/>
        <w:ind w:left="709"/>
        <w:jc w:val="both"/>
        <w:rPr>
          <w:bCs/>
          <w:iCs/>
          <w:sz w:val="22"/>
          <w:szCs w:val="22"/>
        </w:rPr>
      </w:pPr>
      <w:r>
        <w:rPr>
          <w:bCs/>
          <w:iCs/>
          <w:sz w:val="22"/>
          <w:szCs w:val="22"/>
        </w:rPr>
        <w:t>2.5 С</w:t>
      </w:r>
      <w:r w:rsidRPr="00787AE2">
        <w:rPr>
          <w:bCs/>
          <w:iCs/>
          <w:sz w:val="22"/>
          <w:szCs w:val="22"/>
        </w:rPr>
        <w:t>ообщения о приостановлении размещения ценных бумаг;</w:t>
      </w:r>
    </w:p>
    <w:p w:rsidR="00001FA1" w:rsidRPr="00787AE2" w:rsidRDefault="00001FA1" w:rsidP="00001FA1">
      <w:pPr>
        <w:adjustRightInd w:val="0"/>
        <w:ind w:left="709"/>
        <w:jc w:val="both"/>
        <w:rPr>
          <w:bCs/>
          <w:iCs/>
          <w:sz w:val="22"/>
          <w:szCs w:val="22"/>
        </w:rPr>
      </w:pPr>
      <w:r>
        <w:rPr>
          <w:bCs/>
          <w:iCs/>
          <w:sz w:val="22"/>
          <w:szCs w:val="22"/>
        </w:rPr>
        <w:t>2.6 С</w:t>
      </w:r>
      <w:r w:rsidRPr="00787AE2">
        <w:rPr>
          <w:bCs/>
          <w:iCs/>
          <w:sz w:val="22"/>
          <w:szCs w:val="22"/>
        </w:rPr>
        <w:t>ообщения о возобновлении размещения ценных бумаг;</w:t>
      </w:r>
    </w:p>
    <w:p w:rsidR="00001FA1" w:rsidRPr="00787AE2" w:rsidRDefault="00001FA1" w:rsidP="00001FA1">
      <w:pPr>
        <w:adjustRightInd w:val="0"/>
        <w:ind w:left="709"/>
        <w:jc w:val="both"/>
        <w:rPr>
          <w:bCs/>
          <w:iCs/>
          <w:sz w:val="22"/>
          <w:szCs w:val="22"/>
        </w:rPr>
      </w:pPr>
      <w:r>
        <w:rPr>
          <w:bCs/>
          <w:iCs/>
          <w:sz w:val="22"/>
          <w:szCs w:val="22"/>
        </w:rPr>
        <w:t>2.7 Изменений</w:t>
      </w:r>
      <w:r w:rsidRPr="00787AE2">
        <w:rPr>
          <w:bCs/>
          <w:iCs/>
          <w:sz w:val="22"/>
          <w:szCs w:val="22"/>
        </w:rPr>
        <w:t xml:space="preserve">, </w:t>
      </w:r>
      <w:r>
        <w:rPr>
          <w:bCs/>
          <w:iCs/>
          <w:sz w:val="22"/>
          <w:szCs w:val="22"/>
        </w:rPr>
        <w:t>вносимых</w:t>
      </w:r>
      <w:r w:rsidRPr="00787AE2">
        <w:rPr>
          <w:bCs/>
          <w:iCs/>
          <w:sz w:val="22"/>
          <w:szCs w:val="22"/>
        </w:rPr>
        <w:t xml:space="preserve"> в решение о выпуске (дополнительном выпуске) ценных бумаг и (или) в </w:t>
      </w:r>
      <w:r>
        <w:rPr>
          <w:bCs/>
          <w:iCs/>
          <w:sz w:val="22"/>
          <w:szCs w:val="22"/>
        </w:rPr>
        <w:t xml:space="preserve"> Проспект</w:t>
      </w:r>
      <w:r w:rsidRPr="00787AE2">
        <w:rPr>
          <w:bCs/>
          <w:iCs/>
          <w:sz w:val="22"/>
          <w:szCs w:val="22"/>
        </w:rPr>
        <w:t xml:space="preserve"> ценных бумаг.</w:t>
      </w:r>
    </w:p>
    <w:p w:rsidR="00001FA1" w:rsidRDefault="00001FA1" w:rsidP="00001FA1">
      <w:pPr>
        <w:adjustRightInd w:val="0"/>
        <w:jc w:val="both"/>
        <w:rPr>
          <w:bCs/>
          <w:iCs/>
          <w:sz w:val="22"/>
          <w:szCs w:val="22"/>
        </w:rPr>
      </w:pPr>
    </w:p>
    <w:p w:rsidR="00001FA1" w:rsidRDefault="00001FA1" w:rsidP="00001FA1">
      <w:pPr>
        <w:adjustRightInd w:val="0"/>
        <w:jc w:val="both"/>
        <w:rPr>
          <w:bCs/>
          <w:iCs/>
          <w:sz w:val="22"/>
          <w:szCs w:val="22"/>
        </w:rPr>
      </w:pPr>
    </w:p>
    <w:p w:rsidR="00001FA1" w:rsidRDefault="00001FA1" w:rsidP="00001FA1">
      <w:pPr>
        <w:widowControl w:val="0"/>
        <w:adjustRightInd w:val="0"/>
        <w:ind w:firstLine="540"/>
        <w:jc w:val="both"/>
        <w:rPr>
          <w:sz w:val="22"/>
          <w:szCs w:val="22"/>
        </w:rPr>
      </w:pPr>
      <w:r>
        <w:rPr>
          <w:bCs/>
          <w:iCs/>
          <w:sz w:val="22"/>
          <w:szCs w:val="22"/>
        </w:rPr>
        <w:t xml:space="preserve">2.1. </w:t>
      </w:r>
      <w:r w:rsidRPr="008A133D">
        <w:rPr>
          <w:bCs/>
          <w:iCs/>
          <w:sz w:val="22"/>
          <w:szCs w:val="22"/>
        </w:rPr>
        <w:t xml:space="preserve">Сообщение о дате начала размещения ценных бумаг должно быть опубликовано </w:t>
      </w:r>
      <w:r>
        <w:rPr>
          <w:bCs/>
          <w:iCs/>
          <w:sz w:val="22"/>
          <w:szCs w:val="22"/>
        </w:rPr>
        <w:t>Э</w:t>
      </w:r>
      <w:r w:rsidRPr="008A133D">
        <w:rPr>
          <w:bCs/>
          <w:iCs/>
          <w:sz w:val="22"/>
          <w:szCs w:val="22"/>
        </w:rPr>
        <w:t>митентом в ленте новостей и на странице в сети Интернет</w:t>
      </w:r>
      <w:r>
        <w:rPr>
          <w:bCs/>
          <w:iCs/>
          <w:sz w:val="22"/>
          <w:szCs w:val="22"/>
        </w:rPr>
        <w:t xml:space="preserve"> </w:t>
      </w:r>
      <w:hyperlink r:id="rId50" w:history="1">
        <w:r w:rsidRPr="0048222A">
          <w:rPr>
            <w:rStyle w:val="a7"/>
            <w:bCs/>
            <w:iCs/>
            <w:sz w:val="22"/>
            <w:szCs w:val="22"/>
          </w:rPr>
          <w:t>http://www.e-disclosure.ru/portal/company.aspx?id=35023</w:t>
        </w:r>
      </w:hyperlink>
      <w:r>
        <w:rPr>
          <w:bCs/>
          <w:iCs/>
          <w:sz w:val="22"/>
          <w:szCs w:val="22"/>
        </w:rPr>
        <w:t xml:space="preserve"> </w:t>
      </w:r>
      <w:r w:rsidRPr="00551640">
        <w:rPr>
          <w:bCs/>
          <w:iCs/>
          <w:sz w:val="22"/>
          <w:szCs w:val="22"/>
        </w:rPr>
        <w:t xml:space="preserve"> </w:t>
      </w:r>
      <w:r w:rsidRPr="008A133D">
        <w:rPr>
          <w:bCs/>
          <w:iCs/>
          <w:sz w:val="22"/>
          <w:szCs w:val="22"/>
        </w:rPr>
        <w:t xml:space="preserve"> в срок не позднее</w:t>
      </w:r>
      <w:r>
        <w:rPr>
          <w:bCs/>
          <w:iCs/>
          <w:sz w:val="22"/>
          <w:szCs w:val="22"/>
        </w:rPr>
        <w:t>,</w:t>
      </w:r>
      <w:r w:rsidRPr="008A133D">
        <w:rPr>
          <w:bCs/>
          <w:iCs/>
          <w:sz w:val="22"/>
          <w:szCs w:val="22"/>
        </w:rPr>
        <w:t xml:space="preserve"> чем за один день до даты начала размещения ценных бумаг</w:t>
      </w:r>
      <w:r>
        <w:rPr>
          <w:bCs/>
          <w:iCs/>
          <w:sz w:val="22"/>
          <w:szCs w:val="22"/>
        </w:rPr>
        <w:t xml:space="preserve">. При этом </w:t>
      </w:r>
      <w:r w:rsidRPr="005352B2">
        <w:rPr>
          <w:sz w:val="22"/>
          <w:szCs w:val="22"/>
        </w:rPr>
        <w:t>цена размещения ценных бумаг или порядок ее определения</w:t>
      </w:r>
      <w:r>
        <w:rPr>
          <w:sz w:val="22"/>
          <w:szCs w:val="22"/>
        </w:rPr>
        <w:t>,</w:t>
      </w:r>
      <w:r w:rsidRPr="005352B2">
        <w:rPr>
          <w:sz w:val="22"/>
          <w:szCs w:val="22"/>
        </w:rPr>
        <w:t xml:space="preserve"> либо сведения о том, что указанная цена или порядок ее определения будут установлены уполномоченным органом управления </w:t>
      </w:r>
      <w:r>
        <w:rPr>
          <w:sz w:val="22"/>
          <w:szCs w:val="22"/>
        </w:rPr>
        <w:t>Эмитент</w:t>
      </w:r>
      <w:r w:rsidRPr="005352B2">
        <w:rPr>
          <w:sz w:val="22"/>
          <w:szCs w:val="22"/>
        </w:rPr>
        <w:t xml:space="preserve">а после государственной регистрации выпуска </w:t>
      </w:r>
      <w:r>
        <w:rPr>
          <w:sz w:val="22"/>
          <w:szCs w:val="22"/>
        </w:rPr>
        <w:t>ценных бумаг должны быть раскрыты</w:t>
      </w:r>
      <w:r w:rsidRPr="005352B2">
        <w:rPr>
          <w:sz w:val="22"/>
          <w:szCs w:val="22"/>
        </w:rPr>
        <w:t xml:space="preserve"> не позднее даты</w:t>
      </w:r>
      <w:r>
        <w:rPr>
          <w:sz w:val="22"/>
          <w:szCs w:val="22"/>
        </w:rPr>
        <w:t xml:space="preserve"> начала размещения ценных бумаг.</w:t>
      </w:r>
    </w:p>
    <w:p w:rsidR="00001FA1" w:rsidRPr="00591210" w:rsidRDefault="00001FA1" w:rsidP="00001FA1">
      <w:pPr>
        <w:adjustRightInd w:val="0"/>
        <w:ind w:firstLine="540"/>
        <w:jc w:val="both"/>
        <w:rPr>
          <w:bCs/>
          <w:iCs/>
          <w:sz w:val="22"/>
          <w:szCs w:val="22"/>
        </w:rPr>
      </w:pPr>
      <w:r w:rsidRPr="00591210">
        <w:rPr>
          <w:bCs/>
          <w:iCs/>
          <w:sz w:val="22"/>
          <w:szCs w:val="22"/>
        </w:rPr>
        <w:t xml:space="preserve">В случае, если на дату наступления указанного события ценные бумаги </w:t>
      </w:r>
      <w:r>
        <w:rPr>
          <w:bCs/>
          <w:iCs/>
          <w:sz w:val="22"/>
          <w:szCs w:val="22"/>
        </w:rPr>
        <w:t>Эмитент</w:t>
      </w:r>
      <w:r w:rsidRPr="00591210">
        <w:rPr>
          <w:bCs/>
          <w:iCs/>
          <w:sz w:val="22"/>
          <w:szCs w:val="22"/>
        </w:rPr>
        <w:t>а будут включены в</w:t>
      </w:r>
      <w:r>
        <w:rPr>
          <w:bCs/>
          <w:iCs/>
          <w:sz w:val="22"/>
          <w:szCs w:val="22"/>
        </w:rPr>
        <w:t xml:space="preserve"> </w:t>
      </w:r>
      <w:r w:rsidRPr="00591210">
        <w:rPr>
          <w:bCs/>
          <w:iCs/>
          <w:sz w:val="22"/>
          <w:szCs w:val="22"/>
        </w:rPr>
        <w:t>список ценных бумаг, допущенных к торгам на организаторе торговли, при опубликовании информации</w:t>
      </w:r>
      <w:r>
        <w:rPr>
          <w:bCs/>
          <w:iCs/>
          <w:sz w:val="22"/>
          <w:szCs w:val="22"/>
        </w:rPr>
        <w:t xml:space="preserve"> </w:t>
      </w:r>
      <w:r w:rsidRPr="00591210">
        <w:rPr>
          <w:bCs/>
          <w:iCs/>
          <w:sz w:val="22"/>
          <w:szCs w:val="22"/>
        </w:rPr>
        <w:t xml:space="preserve">в сети </w:t>
      </w:r>
      <w:r>
        <w:rPr>
          <w:bCs/>
          <w:iCs/>
          <w:sz w:val="22"/>
          <w:szCs w:val="22"/>
        </w:rPr>
        <w:t xml:space="preserve"> Интернет</w:t>
      </w:r>
      <w:r w:rsidRPr="00591210">
        <w:rPr>
          <w:bCs/>
          <w:iCs/>
          <w:sz w:val="22"/>
          <w:szCs w:val="22"/>
        </w:rPr>
        <w:t>, за исключением публикации в ленте новостей, помимо страницы в сети</w:t>
      </w:r>
      <w:r>
        <w:rPr>
          <w:bCs/>
          <w:iCs/>
          <w:sz w:val="22"/>
          <w:szCs w:val="22"/>
        </w:rPr>
        <w:t xml:space="preserve">  Интернет </w:t>
      </w:r>
      <w:r w:rsidRPr="00591210">
        <w:rPr>
          <w:bCs/>
          <w:iCs/>
          <w:sz w:val="22"/>
          <w:szCs w:val="22"/>
        </w:rPr>
        <w:t>, предоставляемой одним из распространителей информации на рынке ценных бумаг</w:t>
      </w:r>
      <w:r>
        <w:rPr>
          <w:bCs/>
          <w:iCs/>
          <w:sz w:val="22"/>
          <w:szCs w:val="22"/>
        </w:rPr>
        <w:t xml:space="preserve"> Эмитент</w:t>
      </w:r>
      <w:r w:rsidRPr="00591210">
        <w:rPr>
          <w:bCs/>
          <w:iCs/>
          <w:sz w:val="22"/>
          <w:szCs w:val="22"/>
        </w:rPr>
        <w:t xml:space="preserve"> в обязательном порядке будет использовать страницу в сети </w:t>
      </w:r>
      <w:r>
        <w:rPr>
          <w:bCs/>
          <w:iCs/>
          <w:sz w:val="22"/>
          <w:szCs w:val="22"/>
        </w:rPr>
        <w:t xml:space="preserve"> Интернет </w:t>
      </w:r>
      <w:r w:rsidRPr="00591210">
        <w:rPr>
          <w:bCs/>
          <w:iCs/>
          <w:sz w:val="22"/>
          <w:szCs w:val="22"/>
        </w:rPr>
        <w:t>, электронный</w:t>
      </w:r>
      <w:r>
        <w:rPr>
          <w:bCs/>
          <w:iCs/>
          <w:sz w:val="22"/>
          <w:szCs w:val="22"/>
        </w:rPr>
        <w:t xml:space="preserve"> </w:t>
      </w:r>
      <w:r w:rsidRPr="00591210">
        <w:rPr>
          <w:bCs/>
          <w:iCs/>
          <w:sz w:val="22"/>
          <w:szCs w:val="22"/>
        </w:rPr>
        <w:t xml:space="preserve">адрес которой включает доменное имя, права на которое принадлежат </w:t>
      </w:r>
      <w:r>
        <w:rPr>
          <w:bCs/>
          <w:iCs/>
          <w:sz w:val="22"/>
          <w:szCs w:val="22"/>
        </w:rPr>
        <w:t>Эмитент</w:t>
      </w:r>
      <w:r w:rsidRPr="00591210">
        <w:rPr>
          <w:bCs/>
          <w:iCs/>
          <w:sz w:val="22"/>
          <w:szCs w:val="22"/>
        </w:rPr>
        <w:t>у. Вышеуказанное</w:t>
      </w:r>
      <w:r>
        <w:rPr>
          <w:bCs/>
          <w:iCs/>
          <w:sz w:val="22"/>
          <w:szCs w:val="22"/>
        </w:rPr>
        <w:t xml:space="preserve"> </w:t>
      </w:r>
      <w:r w:rsidRPr="00591210">
        <w:rPr>
          <w:bCs/>
          <w:iCs/>
          <w:sz w:val="22"/>
          <w:szCs w:val="22"/>
        </w:rPr>
        <w:t xml:space="preserve">сообщение будет опубликовано </w:t>
      </w:r>
      <w:r>
        <w:rPr>
          <w:bCs/>
          <w:iCs/>
          <w:sz w:val="22"/>
          <w:szCs w:val="22"/>
        </w:rPr>
        <w:t>Эмитент</w:t>
      </w:r>
      <w:r w:rsidRPr="00591210">
        <w:rPr>
          <w:bCs/>
          <w:iCs/>
          <w:sz w:val="22"/>
          <w:szCs w:val="22"/>
        </w:rPr>
        <w:t xml:space="preserve">ом на странице в сети </w:t>
      </w:r>
      <w:r>
        <w:rPr>
          <w:bCs/>
          <w:iCs/>
          <w:sz w:val="22"/>
          <w:szCs w:val="22"/>
        </w:rPr>
        <w:t xml:space="preserve"> Интернет </w:t>
      </w:r>
      <w:r w:rsidRPr="00591210">
        <w:rPr>
          <w:bCs/>
          <w:iCs/>
          <w:sz w:val="22"/>
          <w:szCs w:val="22"/>
        </w:rPr>
        <w:t>, электронный адрес</w:t>
      </w:r>
      <w:r>
        <w:rPr>
          <w:bCs/>
          <w:iCs/>
          <w:sz w:val="22"/>
          <w:szCs w:val="22"/>
        </w:rPr>
        <w:t xml:space="preserve"> </w:t>
      </w:r>
      <w:r w:rsidRPr="00591210">
        <w:rPr>
          <w:bCs/>
          <w:iCs/>
          <w:sz w:val="22"/>
          <w:szCs w:val="22"/>
        </w:rPr>
        <w:t xml:space="preserve">которой включает доменное имя, права на которое принадлежат </w:t>
      </w:r>
      <w:r>
        <w:rPr>
          <w:bCs/>
          <w:iCs/>
          <w:sz w:val="22"/>
          <w:szCs w:val="22"/>
        </w:rPr>
        <w:t>Эмитент</w:t>
      </w:r>
      <w:r w:rsidRPr="00591210">
        <w:rPr>
          <w:bCs/>
          <w:iCs/>
          <w:sz w:val="22"/>
          <w:szCs w:val="22"/>
        </w:rPr>
        <w:t xml:space="preserve">у в срок не </w:t>
      </w:r>
      <w:r>
        <w:rPr>
          <w:bCs/>
          <w:iCs/>
          <w:sz w:val="22"/>
          <w:szCs w:val="22"/>
        </w:rPr>
        <w:t>позднее двух дней</w:t>
      </w:r>
      <w:r w:rsidRPr="00591210">
        <w:rPr>
          <w:bCs/>
          <w:iCs/>
          <w:sz w:val="22"/>
          <w:szCs w:val="22"/>
        </w:rPr>
        <w:t xml:space="preserve"> с даты наступления события</w:t>
      </w:r>
      <w:r>
        <w:rPr>
          <w:bCs/>
          <w:iCs/>
          <w:sz w:val="22"/>
          <w:szCs w:val="22"/>
        </w:rPr>
        <w:t xml:space="preserve"> </w:t>
      </w:r>
      <w:r w:rsidRPr="00591210">
        <w:rPr>
          <w:bCs/>
          <w:iCs/>
          <w:sz w:val="22"/>
          <w:szCs w:val="22"/>
        </w:rPr>
        <w:t xml:space="preserve">При этом публикация в сети </w:t>
      </w:r>
      <w:r>
        <w:rPr>
          <w:bCs/>
          <w:iCs/>
          <w:sz w:val="22"/>
          <w:szCs w:val="22"/>
        </w:rPr>
        <w:t>Интернет осуществляется</w:t>
      </w:r>
      <w:r w:rsidRPr="00591210">
        <w:rPr>
          <w:bCs/>
          <w:iCs/>
          <w:sz w:val="22"/>
          <w:szCs w:val="22"/>
        </w:rPr>
        <w:t xml:space="preserve"> после публикации в ленте новостей.</w:t>
      </w:r>
    </w:p>
    <w:p w:rsidR="00001FA1" w:rsidRDefault="00001FA1" w:rsidP="00001FA1">
      <w:pPr>
        <w:adjustRightInd w:val="0"/>
        <w:ind w:firstLine="720"/>
        <w:jc w:val="both"/>
        <w:rPr>
          <w:bCs/>
          <w:iCs/>
          <w:sz w:val="22"/>
          <w:szCs w:val="22"/>
        </w:rPr>
      </w:pPr>
      <w:r>
        <w:rPr>
          <w:bCs/>
          <w:iCs/>
          <w:sz w:val="22"/>
          <w:szCs w:val="22"/>
        </w:rPr>
        <w:t>Эмитент</w:t>
      </w:r>
      <w:r w:rsidRPr="00591210">
        <w:rPr>
          <w:bCs/>
          <w:iCs/>
          <w:sz w:val="22"/>
          <w:szCs w:val="22"/>
        </w:rPr>
        <w:t xml:space="preserve"> информирует Биржу и НРД о принятых решениях не позднее </w:t>
      </w:r>
      <w:r>
        <w:rPr>
          <w:bCs/>
          <w:iCs/>
          <w:sz w:val="22"/>
          <w:szCs w:val="22"/>
        </w:rPr>
        <w:t xml:space="preserve">одного </w:t>
      </w:r>
      <w:r w:rsidRPr="00591210">
        <w:rPr>
          <w:bCs/>
          <w:iCs/>
          <w:sz w:val="22"/>
          <w:szCs w:val="22"/>
        </w:rPr>
        <w:t>дня с даты</w:t>
      </w:r>
      <w:r>
        <w:rPr>
          <w:bCs/>
          <w:iCs/>
          <w:sz w:val="22"/>
          <w:szCs w:val="22"/>
        </w:rPr>
        <w:t xml:space="preserve"> </w:t>
      </w:r>
      <w:r w:rsidRPr="00591210">
        <w:rPr>
          <w:bCs/>
          <w:iCs/>
          <w:sz w:val="22"/>
          <w:szCs w:val="22"/>
        </w:rPr>
        <w:t xml:space="preserve">принятия уполномоченным органом управления </w:t>
      </w:r>
      <w:r>
        <w:rPr>
          <w:bCs/>
          <w:iCs/>
          <w:sz w:val="22"/>
          <w:szCs w:val="22"/>
        </w:rPr>
        <w:t>Эмитент</w:t>
      </w:r>
      <w:r w:rsidRPr="00591210">
        <w:rPr>
          <w:bCs/>
          <w:iCs/>
          <w:sz w:val="22"/>
          <w:szCs w:val="22"/>
        </w:rPr>
        <w:t>а решения о форме размещения Облигаций и не</w:t>
      </w:r>
      <w:r>
        <w:rPr>
          <w:bCs/>
          <w:iCs/>
          <w:sz w:val="22"/>
          <w:szCs w:val="22"/>
        </w:rPr>
        <w:t xml:space="preserve"> </w:t>
      </w:r>
      <w:r w:rsidRPr="00591210">
        <w:rPr>
          <w:bCs/>
          <w:iCs/>
          <w:sz w:val="22"/>
          <w:szCs w:val="22"/>
        </w:rPr>
        <w:t>позднее, чем за 5 (Пять) дней до даты начала размещения Облигаций.</w:t>
      </w:r>
    </w:p>
    <w:p w:rsidR="00001FA1" w:rsidRPr="008A133D" w:rsidRDefault="00001FA1" w:rsidP="00001FA1">
      <w:pPr>
        <w:adjustRightInd w:val="0"/>
        <w:ind w:firstLine="720"/>
        <w:jc w:val="both"/>
        <w:rPr>
          <w:bCs/>
          <w:iCs/>
          <w:sz w:val="22"/>
          <w:szCs w:val="22"/>
        </w:rPr>
      </w:pPr>
      <w:r w:rsidRPr="00591210">
        <w:rPr>
          <w:bCs/>
          <w:iCs/>
          <w:sz w:val="22"/>
          <w:szCs w:val="22"/>
        </w:rPr>
        <w:t>В случае, если на дату наступления указанного событи</w:t>
      </w:r>
      <w:r>
        <w:rPr>
          <w:bCs/>
          <w:iCs/>
          <w:sz w:val="22"/>
          <w:szCs w:val="22"/>
        </w:rPr>
        <w:t>я,</w:t>
      </w:r>
      <w:r w:rsidRPr="00591210">
        <w:rPr>
          <w:bCs/>
          <w:iCs/>
          <w:sz w:val="22"/>
          <w:szCs w:val="22"/>
        </w:rPr>
        <w:t xml:space="preserve"> </w:t>
      </w:r>
      <w:r w:rsidRPr="008A133D">
        <w:rPr>
          <w:bCs/>
          <w:iCs/>
          <w:sz w:val="22"/>
          <w:szCs w:val="22"/>
        </w:rPr>
        <w:t xml:space="preserve">ценные бумаги </w:t>
      </w:r>
      <w:r>
        <w:rPr>
          <w:bCs/>
          <w:iCs/>
          <w:sz w:val="22"/>
          <w:szCs w:val="22"/>
        </w:rPr>
        <w:t xml:space="preserve">Эмитента будут </w:t>
      </w:r>
      <w:r w:rsidRPr="008A133D">
        <w:rPr>
          <w:bCs/>
          <w:iCs/>
          <w:sz w:val="22"/>
          <w:szCs w:val="22"/>
        </w:rPr>
        <w:t>допущены к организованным торгам, при опубликовании информации в сети Интернет, за исключением публикации в ленте новостей, помимо страницы в сети Интернет</w:t>
      </w:r>
      <w:r>
        <w:rPr>
          <w:bCs/>
          <w:iCs/>
          <w:sz w:val="22"/>
          <w:szCs w:val="22"/>
        </w:rPr>
        <w:t xml:space="preserve"> </w:t>
      </w:r>
      <w:hyperlink r:id="rId51" w:history="1">
        <w:r w:rsidRPr="0048222A">
          <w:rPr>
            <w:rStyle w:val="a7"/>
            <w:bCs/>
            <w:iCs/>
            <w:sz w:val="22"/>
            <w:szCs w:val="22"/>
          </w:rPr>
          <w:t>http://www.e-disclosure.ru/portal/company.aspx?id=35023</w:t>
        </w:r>
      </w:hyperlink>
      <w:r>
        <w:rPr>
          <w:bCs/>
          <w:iCs/>
          <w:sz w:val="22"/>
          <w:szCs w:val="22"/>
        </w:rPr>
        <w:t xml:space="preserve"> </w:t>
      </w:r>
      <w:r w:rsidRPr="008A133D">
        <w:rPr>
          <w:bCs/>
          <w:iCs/>
          <w:sz w:val="22"/>
          <w:szCs w:val="22"/>
        </w:rPr>
        <w:t>, предоставляемой одним из распространителей информации на рынке ценных бум</w:t>
      </w:r>
      <w:r>
        <w:rPr>
          <w:bCs/>
          <w:iCs/>
          <w:sz w:val="22"/>
          <w:szCs w:val="22"/>
        </w:rPr>
        <w:t xml:space="preserve">аг, должна быть использована </w:t>
      </w:r>
      <w:r w:rsidRPr="008A133D">
        <w:rPr>
          <w:bCs/>
          <w:iCs/>
          <w:sz w:val="22"/>
          <w:szCs w:val="22"/>
        </w:rPr>
        <w:t xml:space="preserve">страница </w:t>
      </w:r>
      <w:r>
        <w:rPr>
          <w:bCs/>
          <w:iCs/>
          <w:sz w:val="22"/>
          <w:szCs w:val="22"/>
        </w:rPr>
        <w:t>Э</w:t>
      </w:r>
      <w:r w:rsidRPr="008A133D">
        <w:rPr>
          <w:bCs/>
          <w:iCs/>
          <w:sz w:val="22"/>
          <w:szCs w:val="22"/>
        </w:rPr>
        <w:t xml:space="preserve">митента </w:t>
      </w:r>
      <w:r>
        <w:rPr>
          <w:bCs/>
          <w:iCs/>
          <w:sz w:val="22"/>
          <w:szCs w:val="22"/>
        </w:rPr>
        <w:t xml:space="preserve">в сети Интернет </w:t>
      </w:r>
      <w:hyperlink r:id="rId52" w:history="1">
        <w:r w:rsidR="00FF0552" w:rsidRPr="007A36D1">
          <w:rPr>
            <w:rStyle w:val="a7"/>
            <w:sz w:val="22"/>
            <w:szCs w:val="22"/>
          </w:rPr>
          <w:t>http://www.expatel.ru/</w:t>
        </w:r>
      </w:hyperlink>
      <w:r>
        <w:rPr>
          <w:bCs/>
          <w:iCs/>
          <w:sz w:val="22"/>
          <w:szCs w:val="22"/>
        </w:rPr>
        <w:t>.</w:t>
      </w:r>
      <w:r w:rsidRPr="00097B75">
        <w:rPr>
          <w:bCs/>
          <w:iCs/>
          <w:sz w:val="22"/>
          <w:szCs w:val="22"/>
        </w:rPr>
        <w:t xml:space="preserve"> </w:t>
      </w:r>
      <w:r>
        <w:rPr>
          <w:bCs/>
          <w:iCs/>
          <w:sz w:val="22"/>
          <w:szCs w:val="22"/>
        </w:rPr>
        <w:t xml:space="preserve"> Причем, </w:t>
      </w:r>
      <w:r w:rsidRPr="008A133D">
        <w:rPr>
          <w:bCs/>
          <w:iCs/>
          <w:sz w:val="22"/>
          <w:szCs w:val="22"/>
        </w:rPr>
        <w:t xml:space="preserve">ссылка на раздел (разделы), содержащий (содержащие) информацию, которую </w:t>
      </w:r>
      <w:r>
        <w:rPr>
          <w:bCs/>
          <w:iCs/>
          <w:sz w:val="22"/>
          <w:szCs w:val="22"/>
        </w:rPr>
        <w:t>Э</w:t>
      </w:r>
      <w:r w:rsidRPr="008A133D">
        <w:rPr>
          <w:bCs/>
          <w:iCs/>
          <w:sz w:val="22"/>
          <w:szCs w:val="22"/>
        </w:rPr>
        <w:t xml:space="preserve">митент обязан раскрывать в соответствии с законодательством Российской Федерации о ценных бумагах в сети Интернет, либо ссылка на указанную ссылку должна быть размещена на главной (начальной) странице </w:t>
      </w:r>
      <w:r>
        <w:rPr>
          <w:bCs/>
          <w:iCs/>
          <w:sz w:val="22"/>
          <w:szCs w:val="22"/>
        </w:rPr>
        <w:t>Эмитент</w:t>
      </w:r>
      <w:r w:rsidRPr="008A133D">
        <w:rPr>
          <w:bCs/>
          <w:iCs/>
          <w:sz w:val="22"/>
          <w:szCs w:val="22"/>
        </w:rPr>
        <w:t>а в сети Интернет. При этом</w:t>
      </w:r>
      <w:r>
        <w:rPr>
          <w:bCs/>
          <w:iCs/>
          <w:sz w:val="22"/>
          <w:szCs w:val="22"/>
        </w:rPr>
        <w:t>,</w:t>
      </w:r>
      <w:r w:rsidRPr="008A133D">
        <w:rPr>
          <w:bCs/>
          <w:iCs/>
          <w:sz w:val="22"/>
          <w:szCs w:val="22"/>
        </w:rPr>
        <w:t xml:space="preserve"> </w:t>
      </w:r>
      <w:r>
        <w:rPr>
          <w:bCs/>
          <w:iCs/>
          <w:sz w:val="22"/>
          <w:szCs w:val="22"/>
        </w:rPr>
        <w:t>Э</w:t>
      </w:r>
      <w:r w:rsidRPr="008A133D">
        <w:rPr>
          <w:bCs/>
          <w:iCs/>
          <w:sz w:val="22"/>
          <w:szCs w:val="22"/>
        </w:rPr>
        <w:t xml:space="preserve">митент обязан обеспечить свободный и необременительный доступ к информации </w:t>
      </w:r>
      <w:r>
        <w:rPr>
          <w:bCs/>
          <w:iCs/>
          <w:sz w:val="22"/>
          <w:szCs w:val="22"/>
        </w:rPr>
        <w:t>Эмитент</w:t>
      </w:r>
      <w:r w:rsidRPr="008A133D">
        <w:rPr>
          <w:bCs/>
          <w:iCs/>
          <w:sz w:val="22"/>
          <w:szCs w:val="22"/>
        </w:rPr>
        <w:t>а, опубликованной им на указанной странице в сети Интернет.</w:t>
      </w:r>
    </w:p>
    <w:p w:rsidR="00001FA1" w:rsidRDefault="00001FA1" w:rsidP="00001FA1">
      <w:pPr>
        <w:adjustRightInd w:val="0"/>
        <w:ind w:firstLine="720"/>
        <w:jc w:val="both"/>
        <w:rPr>
          <w:bCs/>
          <w:iCs/>
          <w:sz w:val="22"/>
          <w:szCs w:val="22"/>
        </w:rPr>
      </w:pPr>
      <w:r w:rsidRPr="00591210">
        <w:rPr>
          <w:bCs/>
          <w:iCs/>
          <w:sz w:val="22"/>
          <w:szCs w:val="22"/>
        </w:rPr>
        <w:t>При этом публикация в сети Интернет осуществляется после публикации в ленте новостей.</w:t>
      </w:r>
      <w:r>
        <w:rPr>
          <w:bCs/>
          <w:iCs/>
          <w:sz w:val="22"/>
          <w:szCs w:val="22"/>
        </w:rPr>
        <w:t xml:space="preserve"> Эмитент</w:t>
      </w:r>
      <w:r w:rsidRPr="00591210">
        <w:rPr>
          <w:bCs/>
          <w:iCs/>
          <w:sz w:val="22"/>
          <w:szCs w:val="22"/>
        </w:rPr>
        <w:t xml:space="preserve"> уведомляет Биржу и НРД о дате начала размещения не позднее, чем за 5 (Пять) дней до</w:t>
      </w:r>
      <w:r>
        <w:rPr>
          <w:bCs/>
          <w:iCs/>
          <w:sz w:val="22"/>
          <w:szCs w:val="22"/>
        </w:rPr>
        <w:t xml:space="preserve"> </w:t>
      </w:r>
      <w:r w:rsidRPr="00591210">
        <w:rPr>
          <w:bCs/>
          <w:iCs/>
          <w:sz w:val="22"/>
          <w:szCs w:val="22"/>
        </w:rPr>
        <w:t>даты начала размещения Облигаций.</w:t>
      </w:r>
    </w:p>
    <w:p w:rsidR="00001FA1" w:rsidRDefault="00001FA1" w:rsidP="00001FA1">
      <w:pPr>
        <w:adjustRightInd w:val="0"/>
        <w:ind w:firstLine="720"/>
        <w:jc w:val="both"/>
        <w:rPr>
          <w:bCs/>
          <w:iCs/>
          <w:sz w:val="22"/>
          <w:szCs w:val="22"/>
        </w:rPr>
      </w:pPr>
    </w:p>
    <w:p w:rsidR="00001FA1" w:rsidRPr="00373284" w:rsidRDefault="00001FA1" w:rsidP="00001FA1">
      <w:pPr>
        <w:adjustRightInd w:val="0"/>
        <w:ind w:firstLine="720"/>
        <w:jc w:val="both"/>
        <w:rPr>
          <w:bCs/>
          <w:iCs/>
          <w:sz w:val="22"/>
          <w:szCs w:val="22"/>
        </w:rPr>
      </w:pPr>
      <w:r>
        <w:rPr>
          <w:bCs/>
          <w:iCs/>
          <w:sz w:val="22"/>
          <w:szCs w:val="22"/>
        </w:rPr>
        <w:t>2.2</w:t>
      </w:r>
      <w:r>
        <w:rPr>
          <w:sz w:val="22"/>
          <w:szCs w:val="22"/>
        </w:rPr>
        <w:t xml:space="preserve"> </w:t>
      </w:r>
      <w:r w:rsidRPr="00373284">
        <w:rPr>
          <w:bCs/>
          <w:iCs/>
          <w:sz w:val="22"/>
          <w:szCs w:val="22"/>
        </w:rPr>
        <w:t>В</w:t>
      </w:r>
      <w:r>
        <w:rPr>
          <w:bCs/>
          <w:iCs/>
          <w:sz w:val="22"/>
          <w:szCs w:val="22"/>
        </w:rPr>
        <w:t xml:space="preserve"> </w:t>
      </w:r>
      <w:r w:rsidRPr="00373284">
        <w:rPr>
          <w:bCs/>
          <w:iCs/>
          <w:sz w:val="22"/>
          <w:szCs w:val="22"/>
        </w:rPr>
        <w:t xml:space="preserve">случае принятия </w:t>
      </w:r>
      <w:r>
        <w:rPr>
          <w:bCs/>
          <w:iCs/>
          <w:sz w:val="22"/>
          <w:szCs w:val="22"/>
        </w:rPr>
        <w:t>Э</w:t>
      </w:r>
      <w:r w:rsidRPr="00373284">
        <w:rPr>
          <w:bCs/>
          <w:iCs/>
          <w:sz w:val="22"/>
          <w:szCs w:val="22"/>
        </w:rPr>
        <w:t xml:space="preserve">митентом решения о переносе (изменении) даты начала размещения ценных бумаг, раскрытой в порядке, предусмотренном </w:t>
      </w:r>
      <w:r>
        <w:rPr>
          <w:bCs/>
          <w:iCs/>
          <w:sz w:val="22"/>
          <w:szCs w:val="22"/>
        </w:rPr>
        <w:t>выше</w:t>
      </w:r>
      <w:r w:rsidRPr="00373284">
        <w:rPr>
          <w:bCs/>
          <w:iCs/>
          <w:sz w:val="22"/>
          <w:szCs w:val="22"/>
        </w:rPr>
        <w:t xml:space="preserve">, </w:t>
      </w:r>
      <w:r>
        <w:rPr>
          <w:bCs/>
          <w:iCs/>
          <w:sz w:val="22"/>
          <w:szCs w:val="22"/>
        </w:rPr>
        <w:t>Э</w:t>
      </w:r>
      <w:r w:rsidRPr="00373284">
        <w:rPr>
          <w:bCs/>
          <w:iCs/>
          <w:sz w:val="22"/>
          <w:szCs w:val="22"/>
        </w:rPr>
        <w:t>митент обязан опубликовать сообщение об изменении даты начала размещения ценных бумаг в ленте новостей и на странице в сети Интернет</w:t>
      </w:r>
      <w:r>
        <w:rPr>
          <w:bCs/>
          <w:iCs/>
          <w:sz w:val="22"/>
          <w:szCs w:val="22"/>
        </w:rPr>
        <w:t xml:space="preserve"> </w:t>
      </w:r>
      <w:hyperlink r:id="rId53" w:history="1">
        <w:r w:rsidRPr="0048222A">
          <w:rPr>
            <w:rStyle w:val="a7"/>
            <w:bCs/>
            <w:iCs/>
            <w:sz w:val="22"/>
            <w:szCs w:val="22"/>
          </w:rPr>
          <w:t>http://www.e-disclosure.ru/portal/company.aspx?id=35023</w:t>
        </w:r>
      </w:hyperlink>
      <w:r>
        <w:rPr>
          <w:bCs/>
          <w:iCs/>
          <w:sz w:val="22"/>
          <w:szCs w:val="22"/>
        </w:rPr>
        <w:t xml:space="preserve"> </w:t>
      </w:r>
      <w:r w:rsidRPr="00551640">
        <w:rPr>
          <w:bCs/>
          <w:iCs/>
          <w:sz w:val="22"/>
          <w:szCs w:val="22"/>
        </w:rPr>
        <w:t xml:space="preserve"> </w:t>
      </w:r>
      <w:r w:rsidRPr="008A133D">
        <w:rPr>
          <w:bCs/>
          <w:iCs/>
          <w:sz w:val="22"/>
          <w:szCs w:val="22"/>
        </w:rPr>
        <w:t xml:space="preserve"> </w:t>
      </w:r>
      <w:r w:rsidRPr="00373284">
        <w:rPr>
          <w:bCs/>
          <w:iCs/>
          <w:sz w:val="22"/>
          <w:szCs w:val="22"/>
        </w:rPr>
        <w:t xml:space="preserve"> не позднее одного дня до наступления такой даты.</w:t>
      </w:r>
    </w:p>
    <w:p w:rsidR="00001FA1" w:rsidRPr="00373284" w:rsidRDefault="00001FA1" w:rsidP="00001FA1">
      <w:pPr>
        <w:adjustRightInd w:val="0"/>
        <w:ind w:firstLine="720"/>
        <w:jc w:val="both"/>
        <w:rPr>
          <w:bCs/>
          <w:iCs/>
          <w:sz w:val="22"/>
          <w:szCs w:val="22"/>
        </w:rPr>
      </w:pPr>
      <w:r w:rsidRPr="00373284">
        <w:rPr>
          <w:bCs/>
          <w:iCs/>
          <w:sz w:val="22"/>
          <w:szCs w:val="22"/>
        </w:rPr>
        <w:t xml:space="preserve">Об изменении даты начала размещения </w:t>
      </w:r>
      <w:r>
        <w:rPr>
          <w:bCs/>
          <w:iCs/>
          <w:sz w:val="22"/>
          <w:szCs w:val="22"/>
        </w:rPr>
        <w:t>Эмитент</w:t>
      </w:r>
      <w:r w:rsidRPr="00373284">
        <w:rPr>
          <w:bCs/>
          <w:iCs/>
          <w:sz w:val="22"/>
          <w:szCs w:val="22"/>
        </w:rPr>
        <w:t xml:space="preserve"> уведомляет Биржу и НРД не позднее </w:t>
      </w:r>
      <w:r>
        <w:rPr>
          <w:bCs/>
          <w:iCs/>
          <w:sz w:val="22"/>
          <w:szCs w:val="22"/>
        </w:rPr>
        <w:t xml:space="preserve">одного </w:t>
      </w:r>
      <w:r w:rsidRPr="00373284">
        <w:rPr>
          <w:bCs/>
          <w:iCs/>
          <w:sz w:val="22"/>
          <w:szCs w:val="22"/>
        </w:rPr>
        <w:t>дня до наступления такой даты.</w:t>
      </w:r>
    </w:p>
    <w:p w:rsidR="00001FA1" w:rsidRPr="006C72EE" w:rsidRDefault="00001FA1" w:rsidP="00001FA1">
      <w:pPr>
        <w:adjustRightInd w:val="0"/>
        <w:ind w:firstLine="709"/>
        <w:jc w:val="both"/>
        <w:rPr>
          <w:sz w:val="22"/>
          <w:szCs w:val="22"/>
        </w:rPr>
      </w:pPr>
      <w:r>
        <w:rPr>
          <w:bCs/>
          <w:iCs/>
          <w:sz w:val="22"/>
          <w:szCs w:val="22"/>
        </w:rPr>
        <w:t xml:space="preserve">2.3 </w:t>
      </w:r>
      <w:r>
        <w:rPr>
          <w:sz w:val="22"/>
          <w:szCs w:val="22"/>
        </w:rPr>
        <w:t xml:space="preserve">Сообщение о цене (порядке определения цены) размещения ценных бумаг должно быть опубликовано </w:t>
      </w:r>
      <w:r w:rsidRPr="00373284">
        <w:rPr>
          <w:bCs/>
          <w:iCs/>
          <w:sz w:val="22"/>
          <w:szCs w:val="22"/>
        </w:rPr>
        <w:t>в ленте новостей и на странице в сети Интернет</w:t>
      </w:r>
      <w:r>
        <w:rPr>
          <w:bCs/>
          <w:iCs/>
          <w:sz w:val="22"/>
          <w:szCs w:val="22"/>
        </w:rPr>
        <w:t xml:space="preserve"> </w:t>
      </w:r>
      <w:hyperlink r:id="rId54" w:history="1">
        <w:r w:rsidRPr="0048222A">
          <w:rPr>
            <w:rStyle w:val="a7"/>
            <w:bCs/>
            <w:iCs/>
            <w:sz w:val="22"/>
            <w:szCs w:val="22"/>
          </w:rPr>
          <w:t>http://www.e-disclosure.ru/portal/company.aspx?id=35023</w:t>
        </w:r>
      </w:hyperlink>
      <w:r>
        <w:rPr>
          <w:bCs/>
          <w:iCs/>
          <w:sz w:val="22"/>
          <w:szCs w:val="22"/>
        </w:rPr>
        <w:t xml:space="preserve"> </w:t>
      </w:r>
      <w:r w:rsidRPr="00551640">
        <w:rPr>
          <w:bCs/>
          <w:iCs/>
          <w:sz w:val="22"/>
          <w:szCs w:val="22"/>
        </w:rPr>
        <w:t xml:space="preserve"> </w:t>
      </w:r>
      <w:r w:rsidRPr="008A133D">
        <w:rPr>
          <w:bCs/>
          <w:iCs/>
          <w:sz w:val="22"/>
          <w:szCs w:val="22"/>
        </w:rPr>
        <w:t xml:space="preserve"> </w:t>
      </w:r>
      <w:r w:rsidRPr="00373284">
        <w:rPr>
          <w:bCs/>
          <w:iCs/>
          <w:sz w:val="22"/>
          <w:szCs w:val="22"/>
        </w:rPr>
        <w:t xml:space="preserve"> не позднее даты</w:t>
      </w:r>
      <w:r>
        <w:rPr>
          <w:bCs/>
          <w:iCs/>
          <w:sz w:val="22"/>
          <w:szCs w:val="22"/>
        </w:rPr>
        <w:t xml:space="preserve"> начала размещения ценных бумаг, </w:t>
      </w:r>
      <w:r w:rsidRPr="00373284">
        <w:rPr>
          <w:bCs/>
          <w:iCs/>
          <w:sz w:val="22"/>
          <w:szCs w:val="22"/>
        </w:rPr>
        <w:t>если в сообщении о государственной регистрации выпуска ценных бумаг или в сообщении о дате начала размещения ценных бумаг не указаны цена размещения ценных бумаг или порядок ее определения</w:t>
      </w:r>
      <w:r>
        <w:rPr>
          <w:bCs/>
          <w:iCs/>
          <w:sz w:val="22"/>
          <w:szCs w:val="22"/>
        </w:rPr>
        <w:t>.</w:t>
      </w:r>
    </w:p>
    <w:p w:rsidR="00001FA1" w:rsidRDefault="00001FA1" w:rsidP="00001FA1">
      <w:pPr>
        <w:adjustRightInd w:val="0"/>
        <w:ind w:firstLine="720"/>
        <w:jc w:val="both"/>
        <w:rPr>
          <w:bCs/>
          <w:iCs/>
          <w:sz w:val="22"/>
          <w:szCs w:val="22"/>
        </w:rPr>
      </w:pPr>
      <w:r w:rsidRPr="00373284">
        <w:rPr>
          <w:bCs/>
          <w:iCs/>
          <w:sz w:val="22"/>
          <w:szCs w:val="22"/>
        </w:rPr>
        <w:t xml:space="preserve">При этом размещение ценных бумаг путем подписки не может осуществляться до опубликования </w:t>
      </w:r>
      <w:r>
        <w:rPr>
          <w:bCs/>
          <w:iCs/>
          <w:sz w:val="22"/>
          <w:szCs w:val="22"/>
        </w:rPr>
        <w:t>Э</w:t>
      </w:r>
      <w:r w:rsidRPr="00373284">
        <w:rPr>
          <w:bCs/>
          <w:iCs/>
          <w:sz w:val="22"/>
          <w:szCs w:val="22"/>
        </w:rPr>
        <w:t>митентом сообщения о цене (порядке определения цены) размещения в ленте новостей и на странице в сети Интернет</w:t>
      </w:r>
      <w:r>
        <w:rPr>
          <w:bCs/>
          <w:iCs/>
          <w:sz w:val="22"/>
          <w:szCs w:val="22"/>
        </w:rPr>
        <w:t xml:space="preserve"> </w:t>
      </w:r>
      <w:hyperlink r:id="rId55" w:history="1">
        <w:r w:rsidRPr="0048222A">
          <w:rPr>
            <w:rStyle w:val="a7"/>
            <w:bCs/>
            <w:iCs/>
            <w:sz w:val="22"/>
            <w:szCs w:val="22"/>
          </w:rPr>
          <w:t>http://www.e-disclosure.ru/portal/company.aspx?id=35023</w:t>
        </w:r>
      </w:hyperlink>
      <w:r>
        <w:rPr>
          <w:bCs/>
          <w:iCs/>
          <w:sz w:val="22"/>
          <w:szCs w:val="22"/>
        </w:rPr>
        <w:t xml:space="preserve"> </w:t>
      </w:r>
      <w:r w:rsidRPr="00551640">
        <w:rPr>
          <w:bCs/>
          <w:iCs/>
          <w:sz w:val="22"/>
          <w:szCs w:val="22"/>
        </w:rPr>
        <w:t xml:space="preserve"> </w:t>
      </w:r>
      <w:r w:rsidRPr="008A133D">
        <w:rPr>
          <w:bCs/>
          <w:iCs/>
          <w:sz w:val="22"/>
          <w:szCs w:val="22"/>
        </w:rPr>
        <w:t xml:space="preserve"> </w:t>
      </w:r>
      <w:r w:rsidRPr="00373284">
        <w:rPr>
          <w:bCs/>
          <w:iCs/>
          <w:sz w:val="22"/>
          <w:szCs w:val="22"/>
        </w:rPr>
        <w:t>.</w:t>
      </w:r>
    </w:p>
    <w:p w:rsidR="00001FA1" w:rsidRDefault="00001FA1" w:rsidP="00001FA1">
      <w:pPr>
        <w:adjustRightInd w:val="0"/>
        <w:ind w:firstLine="720"/>
        <w:jc w:val="both"/>
        <w:rPr>
          <w:bCs/>
          <w:iCs/>
          <w:sz w:val="22"/>
          <w:szCs w:val="22"/>
        </w:rPr>
      </w:pPr>
    </w:p>
    <w:p w:rsidR="00001FA1" w:rsidRPr="004A001B" w:rsidRDefault="00001FA1" w:rsidP="00001FA1">
      <w:pPr>
        <w:adjustRightInd w:val="0"/>
        <w:ind w:firstLine="720"/>
        <w:jc w:val="both"/>
        <w:rPr>
          <w:bCs/>
          <w:iCs/>
          <w:sz w:val="22"/>
          <w:szCs w:val="22"/>
        </w:rPr>
      </w:pPr>
      <w:r>
        <w:rPr>
          <w:bCs/>
          <w:iCs/>
          <w:sz w:val="22"/>
          <w:szCs w:val="22"/>
        </w:rPr>
        <w:t>2.4</w:t>
      </w:r>
      <w:r w:rsidRPr="00005339">
        <w:rPr>
          <w:bCs/>
          <w:iCs/>
          <w:sz w:val="22"/>
          <w:szCs w:val="22"/>
        </w:rPr>
        <w:t xml:space="preserve"> </w:t>
      </w:r>
      <w:r>
        <w:rPr>
          <w:bCs/>
          <w:iCs/>
          <w:sz w:val="22"/>
          <w:szCs w:val="22"/>
        </w:rPr>
        <w:t>В форме сообщения</w:t>
      </w:r>
      <w:r w:rsidRPr="00005339">
        <w:rPr>
          <w:bCs/>
          <w:iCs/>
          <w:sz w:val="22"/>
          <w:szCs w:val="22"/>
        </w:rPr>
        <w:t xml:space="preserve"> о существенном факте</w:t>
      </w:r>
      <w:r>
        <w:rPr>
          <w:bCs/>
          <w:iCs/>
          <w:sz w:val="22"/>
          <w:szCs w:val="22"/>
        </w:rPr>
        <w:t xml:space="preserve"> раскрываются</w:t>
      </w:r>
      <w:r w:rsidRPr="00005339">
        <w:rPr>
          <w:bCs/>
          <w:iCs/>
          <w:sz w:val="22"/>
          <w:szCs w:val="22"/>
        </w:rPr>
        <w:t xml:space="preserve"> "Сведения об этапах процедуры эмиссии эмиссионных ценных бумаг </w:t>
      </w:r>
      <w:r>
        <w:rPr>
          <w:bCs/>
          <w:iCs/>
          <w:sz w:val="22"/>
          <w:szCs w:val="22"/>
        </w:rPr>
        <w:t>Эмитент</w:t>
      </w:r>
      <w:r w:rsidRPr="00005339">
        <w:rPr>
          <w:bCs/>
          <w:iCs/>
          <w:sz w:val="22"/>
          <w:szCs w:val="22"/>
        </w:rPr>
        <w:t>а" в соответствии с требованиями  «Положения о раскрытии информации»</w:t>
      </w:r>
      <w:r>
        <w:rPr>
          <w:bCs/>
          <w:iCs/>
          <w:sz w:val="22"/>
          <w:szCs w:val="22"/>
        </w:rPr>
        <w:t xml:space="preserve">. Данное обязательство у Эмитента возникает с даты, </w:t>
      </w:r>
      <w:r w:rsidRPr="00005339">
        <w:rPr>
          <w:bCs/>
          <w:iCs/>
          <w:sz w:val="22"/>
          <w:szCs w:val="22"/>
        </w:rPr>
        <w:t>следующей за днем начала размещени</w:t>
      </w:r>
      <w:r>
        <w:rPr>
          <w:bCs/>
          <w:iCs/>
          <w:sz w:val="22"/>
          <w:szCs w:val="22"/>
        </w:rPr>
        <w:t xml:space="preserve">я соответствующих ценных бумаг. </w:t>
      </w:r>
      <w:r w:rsidRPr="004A001B">
        <w:rPr>
          <w:bCs/>
          <w:iCs/>
          <w:sz w:val="22"/>
          <w:szCs w:val="22"/>
        </w:rPr>
        <w:t xml:space="preserve">В форме сообщения о существенном факте раскрываются сведения об этапах процедуры эмиссии ценных бумаг </w:t>
      </w:r>
      <w:r>
        <w:rPr>
          <w:bCs/>
          <w:iCs/>
          <w:sz w:val="22"/>
          <w:szCs w:val="22"/>
        </w:rPr>
        <w:t xml:space="preserve"> Э</w:t>
      </w:r>
      <w:r w:rsidRPr="004A001B">
        <w:rPr>
          <w:bCs/>
          <w:iCs/>
          <w:sz w:val="22"/>
          <w:szCs w:val="22"/>
        </w:rPr>
        <w:t>митента, которые включают</w:t>
      </w:r>
      <w:r>
        <w:rPr>
          <w:bCs/>
          <w:iCs/>
          <w:sz w:val="22"/>
          <w:szCs w:val="22"/>
        </w:rPr>
        <w:t>:</w:t>
      </w:r>
    </w:p>
    <w:p w:rsidR="00001FA1" w:rsidRPr="003938B3" w:rsidRDefault="00001FA1" w:rsidP="00001FA1">
      <w:pPr>
        <w:adjustRightInd w:val="0"/>
        <w:ind w:firstLine="720"/>
        <w:jc w:val="both"/>
        <w:rPr>
          <w:bCs/>
          <w:iCs/>
          <w:sz w:val="22"/>
          <w:szCs w:val="22"/>
        </w:rPr>
      </w:pPr>
      <w:r w:rsidRPr="003938B3">
        <w:rPr>
          <w:bCs/>
          <w:iCs/>
          <w:sz w:val="22"/>
          <w:szCs w:val="22"/>
        </w:rPr>
        <w:t>сведения о принятии решения о размещении ценных бумаг;</w:t>
      </w:r>
    </w:p>
    <w:p w:rsidR="00001FA1" w:rsidRPr="003938B3" w:rsidRDefault="00001FA1" w:rsidP="00001FA1">
      <w:pPr>
        <w:adjustRightInd w:val="0"/>
        <w:ind w:firstLine="720"/>
        <w:jc w:val="both"/>
        <w:rPr>
          <w:bCs/>
          <w:iCs/>
          <w:sz w:val="22"/>
          <w:szCs w:val="22"/>
        </w:rPr>
      </w:pPr>
      <w:r w:rsidRPr="003938B3">
        <w:rPr>
          <w:bCs/>
          <w:iCs/>
          <w:sz w:val="22"/>
          <w:szCs w:val="22"/>
        </w:rPr>
        <w:t>сведения об утверждении решения о выпуске ценных бумаг;</w:t>
      </w:r>
    </w:p>
    <w:p w:rsidR="00001FA1" w:rsidRPr="003938B3" w:rsidRDefault="00001FA1" w:rsidP="00001FA1">
      <w:pPr>
        <w:adjustRightInd w:val="0"/>
        <w:ind w:firstLine="720"/>
        <w:jc w:val="both"/>
        <w:rPr>
          <w:bCs/>
          <w:iCs/>
          <w:sz w:val="22"/>
          <w:szCs w:val="22"/>
        </w:rPr>
      </w:pPr>
      <w:r w:rsidRPr="003938B3">
        <w:rPr>
          <w:bCs/>
          <w:iCs/>
          <w:sz w:val="22"/>
          <w:szCs w:val="22"/>
        </w:rPr>
        <w:t>сведения о государственной регистрации выпуска ценных бумаг или присвоении выпуску ценных бумаг идентификационного номера;</w:t>
      </w:r>
    </w:p>
    <w:p w:rsidR="00001FA1" w:rsidRPr="003938B3" w:rsidRDefault="00001FA1" w:rsidP="00001FA1">
      <w:pPr>
        <w:adjustRightInd w:val="0"/>
        <w:ind w:firstLine="720"/>
        <w:jc w:val="both"/>
        <w:rPr>
          <w:bCs/>
          <w:iCs/>
          <w:sz w:val="22"/>
          <w:szCs w:val="22"/>
        </w:rPr>
      </w:pPr>
      <w:r w:rsidRPr="003938B3">
        <w:rPr>
          <w:bCs/>
          <w:iCs/>
          <w:sz w:val="22"/>
          <w:szCs w:val="22"/>
        </w:rPr>
        <w:t>сведения о размещении (начале размещения и завершении размещения) ценных бумаг;</w:t>
      </w:r>
    </w:p>
    <w:p w:rsidR="00001FA1" w:rsidRPr="003938B3" w:rsidRDefault="00001FA1" w:rsidP="00001FA1">
      <w:pPr>
        <w:adjustRightInd w:val="0"/>
        <w:ind w:firstLine="720"/>
        <w:jc w:val="both"/>
        <w:rPr>
          <w:bCs/>
          <w:iCs/>
          <w:sz w:val="22"/>
          <w:szCs w:val="22"/>
        </w:rPr>
      </w:pPr>
      <w:r w:rsidRPr="003938B3">
        <w:rPr>
          <w:bCs/>
          <w:iCs/>
          <w:sz w:val="22"/>
          <w:szCs w:val="22"/>
        </w:rPr>
        <w:t>сведения о представлении в регистрирующий орган уведомления об итогах выпуска ценных бумаг.</w:t>
      </w:r>
    </w:p>
    <w:p w:rsidR="00001FA1" w:rsidRPr="006032E1" w:rsidRDefault="00001FA1" w:rsidP="00001FA1">
      <w:pPr>
        <w:adjustRightInd w:val="0"/>
        <w:ind w:firstLine="720"/>
        <w:jc w:val="both"/>
        <w:rPr>
          <w:bCs/>
          <w:iCs/>
          <w:sz w:val="22"/>
          <w:szCs w:val="22"/>
        </w:rPr>
      </w:pPr>
      <w:r w:rsidRPr="006032E1">
        <w:rPr>
          <w:bCs/>
          <w:iCs/>
          <w:sz w:val="22"/>
          <w:szCs w:val="22"/>
        </w:rPr>
        <w:t>Раскрытие информации в форме сообщения о существенном факте должно осуществляться путем опубликования сообщения о существенном факте в следующие сроки с момента наступления существенного факта:</w:t>
      </w:r>
    </w:p>
    <w:p w:rsidR="00001FA1" w:rsidRPr="006032E1" w:rsidRDefault="00001FA1" w:rsidP="00001FA1">
      <w:pPr>
        <w:adjustRightInd w:val="0"/>
        <w:ind w:firstLine="720"/>
        <w:jc w:val="both"/>
        <w:rPr>
          <w:bCs/>
          <w:iCs/>
          <w:sz w:val="22"/>
          <w:szCs w:val="22"/>
        </w:rPr>
      </w:pPr>
      <w:r w:rsidRPr="006032E1">
        <w:rPr>
          <w:bCs/>
          <w:iCs/>
          <w:sz w:val="22"/>
          <w:szCs w:val="22"/>
        </w:rPr>
        <w:t>в ленте новостей - не позднее одного дня;</w:t>
      </w:r>
    </w:p>
    <w:p w:rsidR="00001FA1" w:rsidRPr="006032E1" w:rsidRDefault="003A51BB" w:rsidP="00001FA1">
      <w:pPr>
        <w:adjustRightInd w:val="0"/>
        <w:ind w:firstLine="720"/>
        <w:jc w:val="both"/>
        <w:rPr>
          <w:bCs/>
          <w:iCs/>
          <w:sz w:val="22"/>
          <w:szCs w:val="22"/>
        </w:rPr>
      </w:pPr>
      <w:r>
        <w:rPr>
          <w:bCs/>
          <w:iCs/>
          <w:sz w:val="22"/>
          <w:szCs w:val="22"/>
        </w:rPr>
        <w:t>на страницах</w:t>
      </w:r>
      <w:r w:rsidR="00001FA1" w:rsidRPr="006032E1">
        <w:rPr>
          <w:bCs/>
          <w:iCs/>
          <w:sz w:val="22"/>
          <w:szCs w:val="22"/>
        </w:rPr>
        <w:t xml:space="preserve"> в сети </w:t>
      </w:r>
      <w:r w:rsidR="00001FA1">
        <w:rPr>
          <w:bCs/>
          <w:iCs/>
          <w:sz w:val="22"/>
          <w:szCs w:val="22"/>
        </w:rPr>
        <w:t xml:space="preserve">Интернет  </w:t>
      </w:r>
      <w:hyperlink r:id="rId56" w:history="1">
        <w:r w:rsidR="00001FA1" w:rsidRPr="0048222A">
          <w:rPr>
            <w:rStyle w:val="a7"/>
            <w:bCs/>
            <w:iCs/>
            <w:sz w:val="22"/>
            <w:szCs w:val="22"/>
          </w:rPr>
          <w:t>http://www.e-disclosure.ru/portal/company.aspx?id=35023</w:t>
        </w:r>
      </w:hyperlink>
      <w:r w:rsidR="00001FA1">
        <w:rPr>
          <w:bCs/>
          <w:iCs/>
          <w:sz w:val="22"/>
          <w:szCs w:val="22"/>
        </w:rPr>
        <w:t xml:space="preserve"> </w:t>
      </w:r>
      <w:r>
        <w:rPr>
          <w:bCs/>
          <w:iCs/>
          <w:sz w:val="22"/>
          <w:szCs w:val="22"/>
        </w:rPr>
        <w:t>,</w:t>
      </w:r>
      <w:r w:rsidRPr="003A51BB">
        <w:t xml:space="preserve"> </w:t>
      </w:r>
      <w:hyperlink r:id="rId57" w:history="1">
        <w:r w:rsidRPr="007A36D1">
          <w:rPr>
            <w:rStyle w:val="a7"/>
            <w:sz w:val="22"/>
            <w:szCs w:val="22"/>
          </w:rPr>
          <w:t>http://www.expatel.ru/</w:t>
        </w:r>
      </w:hyperlink>
      <w:r w:rsidR="00001FA1" w:rsidRPr="00551640">
        <w:rPr>
          <w:bCs/>
          <w:iCs/>
          <w:sz w:val="22"/>
          <w:szCs w:val="22"/>
        </w:rPr>
        <w:t xml:space="preserve"> </w:t>
      </w:r>
      <w:r w:rsidR="00001FA1" w:rsidRPr="008A133D">
        <w:rPr>
          <w:bCs/>
          <w:iCs/>
          <w:sz w:val="22"/>
          <w:szCs w:val="22"/>
        </w:rPr>
        <w:t xml:space="preserve"> </w:t>
      </w:r>
      <w:r w:rsidR="00001FA1">
        <w:rPr>
          <w:bCs/>
          <w:iCs/>
          <w:sz w:val="22"/>
          <w:szCs w:val="22"/>
        </w:rPr>
        <w:t>- не позднее двух дней</w:t>
      </w:r>
    </w:p>
    <w:p w:rsidR="00001FA1" w:rsidRDefault="00001FA1" w:rsidP="00001FA1">
      <w:pPr>
        <w:adjustRightInd w:val="0"/>
        <w:ind w:firstLine="720"/>
        <w:jc w:val="both"/>
        <w:rPr>
          <w:bCs/>
          <w:iCs/>
          <w:sz w:val="22"/>
          <w:szCs w:val="22"/>
        </w:rPr>
      </w:pPr>
    </w:p>
    <w:p w:rsidR="00001FA1" w:rsidRPr="00B337BE" w:rsidRDefault="00001FA1" w:rsidP="00001FA1">
      <w:pPr>
        <w:adjustRightInd w:val="0"/>
        <w:ind w:firstLine="720"/>
        <w:jc w:val="both"/>
        <w:rPr>
          <w:bCs/>
          <w:iCs/>
          <w:sz w:val="22"/>
          <w:szCs w:val="22"/>
        </w:rPr>
      </w:pPr>
      <w:r>
        <w:rPr>
          <w:bCs/>
          <w:iCs/>
          <w:sz w:val="22"/>
          <w:szCs w:val="22"/>
        </w:rPr>
        <w:t xml:space="preserve">2.4.1 </w:t>
      </w:r>
      <w:r w:rsidRPr="00B337BE">
        <w:rPr>
          <w:bCs/>
          <w:iCs/>
          <w:sz w:val="22"/>
          <w:szCs w:val="22"/>
        </w:rPr>
        <w:t xml:space="preserve">Моментом наступления существенного факта о принятии решения о размещении ценных бумаг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w:t>
      </w:r>
      <w:r>
        <w:rPr>
          <w:bCs/>
          <w:iCs/>
          <w:sz w:val="22"/>
          <w:szCs w:val="22"/>
        </w:rPr>
        <w:t>Эмитент</w:t>
      </w:r>
      <w:r w:rsidRPr="00B337BE">
        <w:rPr>
          <w:bCs/>
          <w:iCs/>
          <w:sz w:val="22"/>
          <w:szCs w:val="22"/>
        </w:rPr>
        <w:t>а, на котором принято решение о размещении ценных бумаг.</w:t>
      </w:r>
    </w:p>
    <w:p w:rsidR="00001FA1" w:rsidRPr="00B337BE" w:rsidRDefault="00001FA1" w:rsidP="00001FA1">
      <w:pPr>
        <w:adjustRightInd w:val="0"/>
        <w:ind w:firstLine="720"/>
        <w:jc w:val="both"/>
        <w:rPr>
          <w:bCs/>
          <w:iCs/>
          <w:sz w:val="22"/>
          <w:szCs w:val="22"/>
        </w:rPr>
      </w:pPr>
      <w:r>
        <w:rPr>
          <w:bCs/>
          <w:iCs/>
          <w:sz w:val="22"/>
          <w:szCs w:val="22"/>
        </w:rPr>
        <w:t xml:space="preserve">2.4.2 </w:t>
      </w:r>
      <w:r w:rsidRPr="00B337BE">
        <w:rPr>
          <w:bCs/>
          <w:iCs/>
          <w:sz w:val="22"/>
          <w:szCs w:val="22"/>
        </w:rPr>
        <w:t xml:space="preserve">Моментом наступления существенного факта об утверждении </w:t>
      </w:r>
      <w:r>
        <w:rPr>
          <w:bCs/>
          <w:iCs/>
          <w:sz w:val="22"/>
          <w:szCs w:val="22"/>
        </w:rPr>
        <w:t>Р</w:t>
      </w:r>
      <w:r w:rsidRPr="00B337BE">
        <w:rPr>
          <w:bCs/>
          <w:iCs/>
          <w:sz w:val="22"/>
          <w:szCs w:val="22"/>
        </w:rPr>
        <w:t xml:space="preserve">ешения о выпуске ценных бумаг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w:t>
      </w:r>
      <w:r>
        <w:rPr>
          <w:bCs/>
          <w:iCs/>
          <w:sz w:val="22"/>
          <w:szCs w:val="22"/>
        </w:rPr>
        <w:t>Эмитент</w:t>
      </w:r>
      <w:r w:rsidRPr="00B337BE">
        <w:rPr>
          <w:bCs/>
          <w:iCs/>
          <w:sz w:val="22"/>
          <w:szCs w:val="22"/>
        </w:rPr>
        <w:t>а, на котором принято решение об утверждении решения о выпуске ценных бумаг.</w:t>
      </w:r>
    </w:p>
    <w:p w:rsidR="00001FA1" w:rsidRPr="00B337BE" w:rsidRDefault="00001FA1" w:rsidP="00001FA1">
      <w:pPr>
        <w:adjustRightInd w:val="0"/>
        <w:ind w:firstLine="720"/>
        <w:jc w:val="both"/>
        <w:rPr>
          <w:bCs/>
          <w:iCs/>
          <w:sz w:val="22"/>
          <w:szCs w:val="22"/>
        </w:rPr>
      </w:pPr>
      <w:r>
        <w:rPr>
          <w:bCs/>
          <w:iCs/>
          <w:sz w:val="22"/>
          <w:szCs w:val="22"/>
        </w:rPr>
        <w:t>2.4.3</w:t>
      </w:r>
      <w:r w:rsidRPr="00B337BE">
        <w:rPr>
          <w:bCs/>
          <w:iCs/>
          <w:sz w:val="22"/>
          <w:szCs w:val="22"/>
        </w:rPr>
        <w:t xml:space="preserve">. Моментом наступления существенного факта о государственной регистрации выпуска ценных бумаг является дата опубликования информации о государственной регистрации выпуска ценных бумаг </w:t>
      </w:r>
      <w:r>
        <w:rPr>
          <w:bCs/>
          <w:iCs/>
          <w:sz w:val="22"/>
          <w:szCs w:val="22"/>
        </w:rPr>
        <w:t>Эмитент</w:t>
      </w:r>
      <w:r w:rsidRPr="00B337BE">
        <w:rPr>
          <w:bCs/>
          <w:iCs/>
          <w:sz w:val="22"/>
          <w:szCs w:val="22"/>
        </w:rPr>
        <w:t xml:space="preserve">а на странице регистрирующего органа в сети Интернет или дата получения </w:t>
      </w:r>
      <w:r>
        <w:rPr>
          <w:bCs/>
          <w:iCs/>
          <w:sz w:val="22"/>
          <w:szCs w:val="22"/>
        </w:rPr>
        <w:t>Эмитент</w:t>
      </w:r>
      <w:r w:rsidRPr="00B337BE">
        <w:rPr>
          <w:bCs/>
          <w:iCs/>
          <w:sz w:val="22"/>
          <w:szCs w:val="22"/>
        </w:rPr>
        <w:t>ом письменного уведомления регистрирующего органа о государственной регистрации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001FA1" w:rsidRPr="00B337BE" w:rsidRDefault="00001FA1" w:rsidP="00001FA1">
      <w:pPr>
        <w:adjustRightInd w:val="0"/>
        <w:ind w:firstLine="720"/>
        <w:jc w:val="both"/>
        <w:rPr>
          <w:bCs/>
          <w:iCs/>
          <w:sz w:val="22"/>
          <w:szCs w:val="22"/>
        </w:rPr>
      </w:pPr>
      <w:r>
        <w:rPr>
          <w:bCs/>
          <w:iCs/>
          <w:sz w:val="22"/>
          <w:szCs w:val="22"/>
        </w:rPr>
        <w:t xml:space="preserve">2.4.4 </w:t>
      </w:r>
      <w:r w:rsidRPr="00B337BE">
        <w:rPr>
          <w:bCs/>
          <w:iCs/>
          <w:sz w:val="22"/>
          <w:szCs w:val="22"/>
        </w:rPr>
        <w:t>Моментом наступления существенного факта о начале размещения ценных бумаг является дата, с которой начинается размещение ценных бумаг.</w:t>
      </w:r>
    </w:p>
    <w:p w:rsidR="00001FA1" w:rsidRPr="00B337BE" w:rsidRDefault="00001FA1" w:rsidP="00001FA1">
      <w:pPr>
        <w:adjustRightInd w:val="0"/>
        <w:ind w:firstLine="720"/>
        <w:jc w:val="both"/>
        <w:rPr>
          <w:bCs/>
          <w:iCs/>
          <w:sz w:val="22"/>
          <w:szCs w:val="22"/>
        </w:rPr>
      </w:pPr>
      <w:r w:rsidRPr="00B337BE">
        <w:rPr>
          <w:bCs/>
          <w:iCs/>
          <w:sz w:val="22"/>
          <w:szCs w:val="22"/>
        </w:rPr>
        <w:t xml:space="preserve">В случае раскрытия </w:t>
      </w:r>
      <w:r>
        <w:rPr>
          <w:bCs/>
          <w:iCs/>
          <w:sz w:val="22"/>
          <w:szCs w:val="22"/>
        </w:rPr>
        <w:t>Э</w:t>
      </w:r>
      <w:r w:rsidRPr="00B337BE">
        <w:rPr>
          <w:bCs/>
          <w:iCs/>
          <w:sz w:val="22"/>
          <w:szCs w:val="22"/>
        </w:rPr>
        <w:t xml:space="preserve">митентом сообщения о дате начала размещения (изменении даты начала размещения) ценных бумаг в соответствии с требованиями </w:t>
      </w:r>
      <w:r>
        <w:rPr>
          <w:bCs/>
          <w:iCs/>
          <w:sz w:val="22"/>
          <w:szCs w:val="22"/>
        </w:rPr>
        <w:t>«</w:t>
      </w:r>
      <w:r w:rsidRPr="00B337BE">
        <w:rPr>
          <w:bCs/>
          <w:iCs/>
          <w:sz w:val="22"/>
          <w:szCs w:val="22"/>
        </w:rPr>
        <w:t>Положения</w:t>
      </w:r>
      <w:r>
        <w:rPr>
          <w:bCs/>
          <w:iCs/>
          <w:sz w:val="22"/>
          <w:szCs w:val="22"/>
        </w:rPr>
        <w:t xml:space="preserve"> о раскрытии информации»</w:t>
      </w:r>
      <w:r w:rsidRPr="00B337BE">
        <w:rPr>
          <w:bCs/>
          <w:iCs/>
          <w:sz w:val="22"/>
          <w:szCs w:val="22"/>
        </w:rPr>
        <w:t xml:space="preserve"> раскрытие сообщения о существенном факте о начале размещения ценных бумаг не требуется.</w:t>
      </w:r>
    </w:p>
    <w:p w:rsidR="00001FA1" w:rsidRPr="00B337BE" w:rsidRDefault="00001FA1" w:rsidP="00001FA1">
      <w:pPr>
        <w:adjustRightInd w:val="0"/>
        <w:ind w:firstLine="720"/>
        <w:jc w:val="both"/>
        <w:rPr>
          <w:bCs/>
          <w:iCs/>
          <w:sz w:val="22"/>
          <w:szCs w:val="22"/>
        </w:rPr>
      </w:pPr>
      <w:r>
        <w:rPr>
          <w:bCs/>
          <w:iCs/>
          <w:sz w:val="22"/>
          <w:szCs w:val="22"/>
        </w:rPr>
        <w:t xml:space="preserve"> </w:t>
      </w:r>
      <w:r w:rsidRPr="00B337BE">
        <w:rPr>
          <w:bCs/>
          <w:iCs/>
          <w:sz w:val="22"/>
          <w:szCs w:val="22"/>
        </w:rPr>
        <w:t>Моментом наступления существенного факта о завершении размещения ценных бумаг является дата, в которую завершается размещение ценных бумаг (дата внесения последней приходной записи по лицевому счету (счету депо) первого владельца или дата выдачи последнего сертификата документарной ценной бумаги выпуска без обязательного централизованного хранения, а в случае размещения не всех ценных бумаг выпуска дата окончания установленного срока размещения ценных бумаг).</w:t>
      </w:r>
    </w:p>
    <w:p w:rsidR="00001FA1" w:rsidRPr="00B337BE" w:rsidRDefault="00001FA1" w:rsidP="00001FA1">
      <w:pPr>
        <w:adjustRightInd w:val="0"/>
        <w:ind w:firstLine="720"/>
        <w:jc w:val="both"/>
        <w:rPr>
          <w:bCs/>
          <w:iCs/>
          <w:sz w:val="22"/>
          <w:szCs w:val="22"/>
        </w:rPr>
      </w:pPr>
      <w:r>
        <w:rPr>
          <w:bCs/>
          <w:iCs/>
          <w:sz w:val="22"/>
          <w:szCs w:val="22"/>
        </w:rPr>
        <w:t>2.4.5</w:t>
      </w:r>
      <w:r w:rsidRPr="00B337BE">
        <w:rPr>
          <w:bCs/>
          <w:iCs/>
          <w:sz w:val="22"/>
          <w:szCs w:val="22"/>
        </w:rPr>
        <w:t xml:space="preserve">. Моментом наступления существенного факта о представлении в регистрирующий орган </w:t>
      </w:r>
      <w:r>
        <w:rPr>
          <w:bCs/>
          <w:iCs/>
          <w:sz w:val="22"/>
          <w:szCs w:val="22"/>
        </w:rPr>
        <w:t>У</w:t>
      </w:r>
      <w:r w:rsidRPr="00B337BE">
        <w:rPr>
          <w:bCs/>
          <w:iCs/>
          <w:sz w:val="22"/>
          <w:szCs w:val="22"/>
        </w:rPr>
        <w:t>ведомления об итогах выпуска (дополнительного выпуска) ценных бумаг является дата представления (направления) указанного уведомления в регистрирующий орган.</w:t>
      </w:r>
    </w:p>
    <w:p w:rsidR="00001FA1" w:rsidRDefault="00001FA1" w:rsidP="00001FA1">
      <w:pPr>
        <w:adjustRightInd w:val="0"/>
        <w:ind w:firstLine="720"/>
        <w:jc w:val="both"/>
        <w:rPr>
          <w:bCs/>
          <w:iCs/>
          <w:sz w:val="22"/>
          <w:szCs w:val="22"/>
        </w:rPr>
      </w:pPr>
    </w:p>
    <w:p w:rsidR="00001FA1" w:rsidRPr="00B15B5B" w:rsidRDefault="00001FA1" w:rsidP="00001FA1">
      <w:pPr>
        <w:adjustRightInd w:val="0"/>
        <w:ind w:firstLine="720"/>
        <w:jc w:val="both"/>
        <w:rPr>
          <w:bCs/>
          <w:iCs/>
          <w:sz w:val="22"/>
          <w:szCs w:val="22"/>
        </w:rPr>
      </w:pPr>
      <w:r>
        <w:rPr>
          <w:bCs/>
          <w:iCs/>
          <w:sz w:val="22"/>
          <w:szCs w:val="22"/>
        </w:rPr>
        <w:t xml:space="preserve">2.5 </w:t>
      </w:r>
      <w:r w:rsidRPr="00B15B5B">
        <w:rPr>
          <w:bCs/>
          <w:iCs/>
          <w:sz w:val="22"/>
          <w:szCs w:val="22"/>
        </w:rPr>
        <w:t>В случае</w:t>
      </w:r>
      <w:r>
        <w:rPr>
          <w:bCs/>
          <w:iCs/>
          <w:sz w:val="22"/>
          <w:szCs w:val="22"/>
        </w:rPr>
        <w:t>,</w:t>
      </w:r>
      <w:r w:rsidRPr="00B15B5B">
        <w:rPr>
          <w:bCs/>
          <w:iCs/>
          <w:sz w:val="22"/>
          <w:szCs w:val="22"/>
        </w:rPr>
        <w:t xml:space="preserve"> если в течение срока размещения ценных бумаг </w:t>
      </w:r>
      <w:r>
        <w:rPr>
          <w:bCs/>
          <w:iCs/>
          <w:sz w:val="22"/>
          <w:szCs w:val="22"/>
        </w:rPr>
        <w:t>Э</w:t>
      </w:r>
      <w:r w:rsidRPr="00B15B5B">
        <w:rPr>
          <w:bCs/>
          <w:iCs/>
          <w:sz w:val="22"/>
          <w:szCs w:val="22"/>
        </w:rPr>
        <w:t xml:space="preserve">митент принимает решение о внесении изменений в </w:t>
      </w:r>
      <w:r>
        <w:rPr>
          <w:bCs/>
          <w:iCs/>
          <w:sz w:val="22"/>
          <w:szCs w:val="22"/>
        </w:rPr>
        <w:t>Р</w:t>
      </w:r>
      <w:r w:rsidRPr="00B15B5B">
        <w:rPr>
          <w:bCs/>
          <w:iCs/>
          <w:sz w:val="22"/>
          <w:szCs w:val="22"/>
        </w:rPr>
        <w:t xml:space="preserve">ешение о выпуске ценных бумаг и (или) в </w:t>
      </w:r>
      <w:r>
        <w:rPr>
          <w:bCs/>
          <w:iCs/>
          <w:sz w:val="22"/>
          <w:szCs w:val="22"/>
        </w:rPr>
        <w:t>П</w:t>
      </w:r>
      <w:r w:rsidRPr="00B15B5B">
        <w:rPr>
          <w:bCs/>
          <w:iCs/>
          <w:sz w:val="22"/>
          <w:szCs w:val="22"/>
        </w:rPr>
        <w:t xml:space="preserve">роспект ценных бумаг, и (или) в случае получения </w:t>
      </w:r>
      <w:r>
        <w:rPr>
          <w:bCs/>
          <w:iCs/>
          <w:sz w:val="22"/>
          <w:szCs w:val="22"/>
        </w:rPr>
        <w:t>Э</w:t>
      </w:r>
      <w:r w:rsidRPr="00B15B5B">
        <w:rPr>
          <w:bCs/>
          <w:iCs/>
          <w:sz w:val="22"/>
          <w:szCs w:val="22"/>
        </w:rPr>
        <w:t xml:space="preserve">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а если в соответствии с Федеральным </w:t>
      </w:r>
      <w:r w:rsidRPr="00B76962">
        <w:rPr>
          <w:bCs/>
          <w:iCs/>
          <w:sz w:val="22"/>
          <w:szCs w:val="22"/>
        </w:rPr>
        <w:t>законом</w:t>
      </w:r>
      <w:r w:rsidRPr="00B15B5B">
        <w:rPr>
          <w:bCs/>
          <w:iCs/>
          <w:sz w:val="22"/>
          <w:szCs w:val="22"/>
        </w:rPr>
        <w:t xml:space="preserve"> "О рынке ценных бумаг" или иными федеральными законами выпуск ценных бумаг </w:t>
      </w:r>
      <w:r>
        <w:rPr>
          <w:bCs/>
          <w:iCs/>
          <w:sz w:val="22"/>
          <w:szCs w:val="22"/>
        </w:rPr>
        <w:t>Э</w:t>
      </w:r>
      <w:r w:rsidRPr="00B15B5B">
        <w:rPr>
          <w:bCs/>
          <w:iCs/>
          <w:sz w:val="22"/>
          <w:szCs w:val="22"/>
        </w:rPr>
        <w:t>митента не подлежит государственной регистрации - также иного органа (организации), уполномоченного (уполномоченной) в соответствии с законодательством Российской Федерац</w:t>
      </w:r>
      <w:r>
        <w:rPr>
          <w:bCs/>
          <w:iCs/>
          <w:sz w:val="22"/>
          <w:szCs w:val="22"/>
        </w:rPr>
        <w:t>ии направлять такое требование, Э</w:t>
      </w:r>
      <w:r w:rsidRPr="00B15B5B">
        <w:rPr>
          <w:bCs/>
          <w:iCs/>
          <w:sz w:val="22"/>
          <w:szCs w:val="22"/>
        </w:rPr>
        <w:t>митент обязан приостановить размещение ценных бумаг и опубликовать сообщение о приостановлении размещения ценных бума</w:t>
      </w:r>
      <w:r w:rsidR="003A51BB">
        <w:rPr>
          <w:bCs/>
          <w:iCs/>
          <w:sz w:val="22"/>
          <w:szCs w:val="22"/>
        </w:rPr>
        <w:t>г в ленте новостей и на страницах</w:t>
      </w:r>
      <w:r w:rsidRPr="00B15B5B">
        <w:rPr>
          <w:bCs/>
          <w:iCs/>
          <w:sz w:val="22"/>
          <w:szCs w:val="22"/>
        </w:rPr>
        <w:t xml:space="preserve"> в сети Интернет</w:t>
      </w:r>
      <w:r>
        <w:rPr>
          <w:bCs/>
          <w:iCs/>
          <w:sz w:val="22"/>
          <w:szCs w:val="22"/>
        </w:rPr>
        <w:t xml:space="preserve"> </w:t>
      </w:r>
      <w:hyperlink r:id="rId58" w:history="1">
        <w:r w:rsidRPr="0048222A">
          <w:rPr>
            <w:rStyle w:val="a7"/>
            <w:bCs/>
            <w:iCs/>
            <w:sz w:val="22"/>
            <w:szCs w:val="22"/>
          </w:rPr>
          <w:t>http://www.e-disclosure.ru/portal/company.aspx?id=35023</w:t>
        </w:r>
      </w:hyperlink>
      <w:r>
        <w:rPr>
          <w:bCs/>
          <w:iCs/>
          <w:sz w:val="22"/>
          <w:szCs w:val="22"/>
        </w:rPr>
        <w:t xml:space="preserve"> </w:t>
      </w:r>
      <w:r w:rsidR="003A51BB">
        <w:rPr>
          <w:bCs/>
          <w:iCs/>
          <w:sz w:val="22"/>
          <w:szCs w:val="22"/>
        </w:rPr>
        <w:t>,</w:t>
      </w:r>
      <w:r w:rsidR="003A51BB" w:rsidRPr="003A51BB">
        <w:t xml:space="preserve"> </w:t>
      </w:r>
      <w:hyperlink r:id="rId59" w:history="1">
        <w:r w:rsidR="003A51BB" w:rsidRPr="007A36D1">
          <w:rPr>
            <w:rStyle w:val="a7"/>
            <w:sz w:val="22"/>
            <w:szCs w:val="22"/>
          </w:rPr>
          <w:t>http://www.expatel.ru/</w:t>
        </w:r>
      </w:hyperlink>
      <w:r w:rsidRPr="00B15B5B">
        <w:rPr>
          <w:bCs/>
          <w:iCs/>
          <w:sz w:val="22"/>
          <w:szCs w:val="22"/>
        </w:rPr>
        <w:t>.</w:t>
      </w:r>
    </w:p>
    <w:p w:rsidR="00001FA1" w:rsidRPr="00B15B5B" w:rsidRDefault="00001FA1" w:rsidP="00001FA1">
      <w:pPr>
        <w:adjustRightInd w:val="0"/>
        <w:ind w:firstLine="720"/>
        <w:jc w:val="both"/>
        <w:rPr>
          <w:bCs/>
          <w:iCs/>
          <w:sz w:val="22"/>
          <w:szCs w:val="22"/>
        </w:rPr>
      </w:pPr>
      <w:r w:rsidRPr="00B15B5B">
        <w:rPr>
          <w:bCs/>
          <w:iCs/>
          <w:sz w:val="22"/>
          <w:szCs w:val="22"/>
        </w:rPr>
        <w:t xml:space="preserve">Сообщение о приостановлении размещения ценных бумаг должно быть опубликовано </w:t>
      </w:r>
      <w:r>
        <w:rPr>
          <w:bCs/>
          <w:iCs/>
          <w:sz w:val="22"/>
          <w:szCs w:val="22"/>
        </w:rPr>
        <w:t>Э</w:t>
      </w:r>
      <w:r w:rsidRPr="00B15B5B">
        <w:rPr>
          <w:bCs/>
          <w:iCs/>
          <w:sz w:val="22"/>
          <w:szCs w:val="22"/>
        </w:rPr>
        <w:t xml:space="preserve">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w:t>
      </w:r>
      <w:r>
        <w:rPr>
          <w:bCs/>
          <w:iCs/>
          <w:sz w:val="22"/>
          <w:szCs w:val="22"/>
        </w:rPr>
        <w:t>Э</w:t>
      </w:r>
      <w:r w:rsidRPr="00B15B5B">
        <w:rPr>
          <w:bCs/>
          <w:iCs/>
          <w:sz w:val="22"/>
          <w:szCs w:val="22"/>
        </w:rPr>
        <w:t xml:space="preserve">митента, на котором принято решение о внесении изменений в </w:t>
      </w:r>
      <w:r>
        <w:rPr>
          <w:bCs/>
          <w:iCs/>
          <w:sz w:val="22"/>
          <w:szCs w:val="22"/>
        </w:rPr>
        <w:t>Р</w:t>
      </w:r>
      <w:r w:rsidRPr="00B15B5B">
        <w:rPr>
          <w:bCs/>
          <w:iCs/>
          <w:sz w:val="22"/>
          <w:szCs w:val="22"/>
        </w:rPr>
        <w:t xml:space="preserve">ешение о выпуске ценных бумаг и (или) в </w:t>
      </w:r>
      <w:r>
        <w:rPr>
          <w:bCs/>
          <w:iCs/>
          <w:sz w:val="22"/>
          <w:szCs w:val="22"/>
        </w:rPr>
        <w:t>П</w:t>
      </w:r>
      <w:r w:rsidRPr="00B15B5B">
        <w:rPr>
          <w:bCs/>
          <w:iCs/>
          <w:sz w:val="22"/>
          <w:szCs w:val="22"/>
        </w:rPr>
        <w:t xml:space="preserve">роспект ценных бумаг, а в случае изменения условий, установленных </w:t>
      </w:r>
      <w:r>
        <w:rPr>
          <w:bCs/>
          <w:iCs/>
          <w:sz w:val="22"/>
          <w:szCs w:val="22"/>
        </w:rPr>
        <w:t>Р</w:t>
      </w:r>
      <w:r w:rsidRPr="00B15B5B">
        <w:rPr>
          <w:bCs/>
          <w:iCs/>
          <w:sz w:val="22"/>
          <w:szCs w:val="22"/>
        </w:rPr>
        <w:t xml:space="preserve">ешением о размещении ценных бумаг, -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w:t>
      </w:r>
      <w:r>
        <w:rPr>
          <w:bCs/>
          <w:iCs/>
          <w:sz w:val="22"/>
          <w:szCs w:val="22"/>
        </w:rPr>
        <w:t>Э</w:t>
      </w:r>
      <w:r w:rsidRPr="00B15B5B">
        <w:rPr>
          <w:bCs/>
          <w:iCs/>
          <w:sz w:val="22"/>
          <w:szCs w:val="22"/>
        </w:rPr>
        <w:t xml:space="preserve">митента, на котором принято решение об изменении таких условий, либо даты получения </w:t>
      </w:r>
      <w:r>
        <w:rPr>
          <w:bCs/>
          <w:iCs/>
          <w:sz w:val="22"/>
          <w:szCs w:val="22"/>
        </w:rPr>
        <w:t>Э</w:t>
      </w:r>
      <w:r w:rsidRPr="00B15B5B">
        <w:rPr>
          <w:bCs/>
          <w:iCs/>
          <w:sz w:val="22"/>
          <w:szCs w:val="22"/>
        </w:rPr>
        <w:t>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001FA1" w:rsidRPr="00B15B5B" w:rsidRDefault="00001FA1" w:rsidP="00001FA1">
      <w:pPr>
        <w:adjustRightInd w:val="0"/>
        <w:ind w:firstLine="720"/>
        <w:jc w:val="both"/>
        <w:rPr>
          <w:bCs/>
          <w:iCs/>
          <w:sz w:val="22"/>
          <w:szCs w:val="22"/>
        </w:rPr>
      </w:pPr>
      <w:r w:rsidRPr="00B15B5B">
        <w:rPr>
          <w:bCs/>
          <w:iCs/>
          <w:sz w:val="22"/>
          <w:szCs w:val="22"/>
        </w:rPr>
        <w:t>в ленте новостей - не позднее одного дня;</w:t>
      </w:r>
    </w:p>
    <w:p w:rsidR="00001FA1" w:rsidRDefault="00786206" w:rsidP="00001FA1">
      <w:pPr>
        <w:adjustRightInd w:val="0"/>
        <w:ind w:firstLine="720"/>
        <w:jc w:val="both"/>
        <w:rPr>
          <w:bCs/>
          <w:iCs/>
          <w:sz w:val="22"/>
          <w:szCs w:val="22"/>
        </w:rPr>
      </w:pPr>
      <w:r>
        <w:rPr>
          <w:bCs/>
          <w:iCs/>
          <w:sz w:val="22"/>
          <w:szCs w:val="22"/>
        </w:rPr>
        <w:t>на страницах</w:t>
      </w:r>
      <w:r w:rsidR="00001FA1" w:rsidRPr="00B15B5B">
        <w:rPr>
          <w:bCs/>
          <w:iCs/>
          <w:sz w:val="22"/>
          <w:szCs w:val="22"/>
        </w:rPr>
        <w:t xml:space="preserve"> в сети </w:t>
      </w:r>
      <w:r w:rsidR="00001FA1">
        <w:rPr>
          <w:bCs/>
          <w:iCs/>
          <w:sz w:val="22"/>
          <w:szCs w:val="22"/>
        </w:rPr>
        <w:t xml:space="preserve">Интернет </w:t>
      </w:r>
      <w:hyperlink r:id="rId60" w:history="1">
        <w:r w:rsidR="00001FA1" w:rsidRPr="00EE31DA">
          <w:rPr>
            <w:rStyle w:val="a7"/>
            <w:bCs/>
            <w:iCs/>
            <w:sz w:val="22"/>
            <w:szCs w:val="22"/>
          </w:rPr>
          <w:t>http://www.e-disclosure.ru/portal/company.aspx?id=35023</w:t>
        </w:r>
      </w:hyperlink>
      <w:r w:rsidR="00001FA1" w:rsidRPr="00EE31DA">
        <w:rPr>
          <w:bCs/>
          <w:iCs/>
          <w:sz w:val="22"/>
          <w:szCs w:val="22"/>
        </w:rPr>
        <w:t xml:space="preserve"> </w:t>
      </w:r>
      <w:r w:rsidR="008330A9">
        <w:rPr>
          <w:bCs/>
          <w:iCs/>
          <w:sz w:val="22"/>
          <w:szCs w:val="22"/>
        </w:rPr>
        <w:t>,</w:t>
      </w:r>
      <w:r w:rsidR="008330A9" w:rsidRPr="008330A9">
        <w:t xml:space="preserve"> </w:t>
      </w:r>
      <w:hyperlink r:id="rId61" w:history="1">
        <w:r w:rsidR="008330A9" w:rsidRPr="007A36D1">
          <w:rPr>
            <w:rStyle w:val="a7"/>
            <w:sz w:val="22"/>
            <w:szCs w:val="22"/>
          </w:rPr>
          <w:t>http://www.expatel.ru/</w:t>
        </w:r>
      </w:hyperlink>
      <w:r w:rsidR="00001FA1" w:rsidRPr="00EE31DA">
        <w:rPr>
          <w:bCs/>
          <w:iCs/>
          <w:sz w:val="22"/>
          <w:szCs w:val="22"/>
        </w:rPr>
        <w:t xml:space="preserve">  </w:t>
      </w:r>
      <w:r w:rsidR="00001FA1">
        <w:rPr>
          <w:bCs/>
          <w:iCs/>
          <w:sz w:val="22"/>
          <w:szCs w:val="22"/>
        </w:rPr>
        <w:t xml:space="preserve"> - не позднее двух дней </w:t>
      </w:r>
    </w:p>
    <w:p w:rsidR="00001FA1" w:rsidRDefault="00001FA1" w:rsidP="00001FA1">
      <w:pPr>
        <w:adjustRightInd w:val="0"/>
        <w:ind w:firstLine="720"/>
        <w:jc w:val="both"/>
        <w:rPr>
          <w:bCs/>
          <w:iCs/>
          <w:sz w:val="22"/>
          <w:szCs w:val="22"/>
        </w:rPr>
      </w:pPr>
    </w:p>
    <w:p w:rsidR="00001FA1" w:rsidRPr="00EE31DA" w:rsidRDefault="00001FA1" w:rsidP="00001FA1">
      <w:pPr>
        <w:adjustRightInd w:val="0"/>
        <w:ind w:firstLine="720"/>
        <w:jc w:val="both"/>
        <w:rPr>
          <w:bCs/>
          <w:iCs/>
          <w:sz w:val="22"/>
          <w:szCs w:val="22"/>
        </w:rPr>
      </w:pPr>
      <w:r>
        <w:rPr>
          <w:bCs/>
          <w:iCs/>
          <w:sz w:val="22"/>
          <w:szCs w:val="22"/>
        </w:rPr>
        <w:t xml:space="preserve">2.6 </w:t>
      </w:r>
      <w:r w:rsidRPr="00EE31DA">
        <w:rPr>
          <w:bCs/>
          <w:iCs/>
          <w:sz w:val="22"/>
          <w:szCs w:val="22"/>
        </w:rPr>
        <w:t xml:space="preserve">После регистрации в течение срока размещения ценных бумаг изменений в </w:t>
      </w:r>
      <w:r>
        <w:rPr>
          <w:bCs/>
          <w:iCs/>
          <w:sz w:val="22"/>
          <w:szCs w:val="22"/>
        </w:rPr>
        <w:t>Р</w:t>
      </w:r>
      <w:r w:rsidRPr="00EE31DA">
        <w:rPr>
          <w:bCs/>
          <w:iCs/>
          <w:sz w:val="22"/>
          <w:szCs w:val="22"/>
        </w:rPr>
        <w:t xml:space="preserve">ешение о выпуске ценных бумаг и (или) в </w:t>
      </w:r>
      <w:r>
        <w:rPr>
          <w:bCs/>
          <w:iCs/>
          <w:sz w:val="22"/>
          <w:szCs w:val="22"/>
        </w:rPr>
        <w:t>П</w:t>
      </w:r>
      <w:r w:rsidRPr="00EE31DA">
        <w:rPr>
          <w:bCs/>
          <w:iCs/>
          <w:sz w:val="22"/>
          <w:szCs w:val="22"/>
        </w:rPr>
        <w:t xml:space="preserve">роспект ценных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w:t>
      </w:r>
      <w:r>
        <w:rPr>
          <w:bCs/>
          <w:iCs/>
          <w:sz w:val="22"/>
          <w:szCs w:val="22"/>
        </w:rPr>
        <w:t>Эмитент</w:t>
      </w:r>
      <w:r w:rsidRPr="00EE31DA">
        <w:rPr>
          <w:bCs/>
          <w:iCs/>
          <w:sz w:val="22"/>
          <w:szCs w:val="22"/>
        </w:rPr>
        <w:t xml:space="preserve"> обязан опубликовать сообщение о возобновлении размещения ценных бума</w:t>
      </w:r>
      <w:r w:rsidR="003A51BB">
        <w:rPr>
          <w:bCs/>
          <w:iCs/>
          <w:sz w:val="22"/>
          <w:szCs w:val="22"/>
        </w:rPr>
        <w:t>г в ленте новостей и на страницах</w:t>
      </w:r>
      <w:r w:rsidRPr="00EE31DA">
        <w:rPr>
          <w:bCs/>
          <w:iCs/>
          <w:sz w:val="22"/>
          <w:szCs w:val="22"/>
        </w:rPr>
        <w:t xml:space="preserve"> в сети Интернет</w:t>
      </w:r>
      <w:r>
        <w:rPr>
          <w:bCs/>
          <w:iCs/>
          <w:sz w:val="22"/>
          <w:szCs w:val="22"/>
        </w:rPr>
        <w:t xml:space="preserve"> </w:t>
      </w:r>
      <w:hyperlink r:id="rId62" w:history="1">
        <w:r w:rsidRPr="00EE31DA">
          <w:rPr>
            <w:rStyle w:val="a7"/>
            <w:bCs/>
            <w:iCs/>
            <w:sz w:val="22"/>
            <w:szCs w:val="22"/>
          </w:rPr>
          <w:t>http://www.e-disclosure.ru/portal/company.aspx?id=35023</w:t>
        </w:r>
      </w:hyperlink>
      <w:r w:rsidRPr="00EE31DA">
        <w:rPr>
          <w:bCs/>
          <w:iCs/>
          <w:sz w:val="22"/>
          <w:szCs w:val="22"/>
        </w:rPr>
        <w:t xml:space="preserve"> </w:t>
      </w:r>
      <w:r w:rsidR="003A51BB">
        <w:rPr>
          <w:bCs/>
          <w:iCs/>
          <w:sz w:val="22"/>
          <w:szCs w:val="22"/>
        </w:rPr>
        <w:t>,</w:t>
      </w:r>
      <w:r w:rsidR="003A51BB" w:rsidRPr="003A51BB">
        <w:t xml:space="preserve"> </w:t>
      </w:r>
      <w:hyperlink r:id="rId63" w:history="1">
        <w:r w:rsidR="003A51BB" w:rsidRPr="007A36D1">
          <w:rPr>
            <w:rStyle w:val="a7"/>
            <w:sz w:val="22"/>
            <w:szCs w:val="22"/>
          </w:rPr>
          <w:t>http://www.expatel.ru/</w:t>
        </w:r>
      </w:hyperlink>
      <w:r w:rsidRPr="00EE31DA">
        <w:rPr>
          <w:bCs/>
          <w:iCs/>
          <w:sz w:val="22"/>
          <w:szCs w:val="22"/>
        </w:rPr>
        <w:t xml:space="preserve"> .</w:t>
      </w:r>
    </w:p>
    <w:p w:rsidR="00001FA1" w:rsidRPr="00EE31DA" w:rsidRDefault="00001FA1" w:rsidP="00001FA1">
      <w:pPr>
        <w:adjustRightInd w:val="0"/>
        <w:ind w:firstLine="720"/>
        <w:jc w:val="both"/>
        <w:rPr>
          <w:bCs/>
          <w:iCs/>
          <w:sz w:val="22"/>
          <w:szCs w:val="22"/>
        </w:rPr>
      </w:pPr>
      <w:r w:rsidRPr="00EE31DA">
        <w:rPr>
          <w:bCs/>
          <w:iCs/>
          <w:sz w:val="22"/>
          <w:szCs w:val="22"/>
        </w:rPr>
        <w:t xml:space="preserve">Сообщение о возобновлении размещения ценных бумаг должно быть опубликовано </w:t>
      </w:r>
      <w:r>
        <w:rPr>
          <w:bCs/>
          <w:iCs/>
          <w:sz w:val="22"/>
          <w:szCs w:val="22"/>
        </w:rPr>
        <w:t>Э</w:t>
      </w:r>
      <w:r w:rsidRPr="00EE31DA">
        <w:rPr>
          <w:bCs/>
          <w:iCs/>
          <w:sz w:val="22"/>
          <w:szCs w:val="22"/>
        </w:rPr>
        <w:t xml:space="preserve">митентом в следующие сроки с даты опубликования информации о регистрации изменений в </w:t>
      </w:r>
      <w:r>
        <w:rPr>
          <w:bCs/>
          <w:iCs/>
          <w:sz w:val="22"/>
          <w:szCs w:val="22"/>
        </w:rPr>
        <w:t>Р</w:t>
      </w:r>
      <w:r w:rsidRPr="00EE31DA">
        <w:rPr>
          <w:bCs/>
          <w:iCs/>
          <w:sz w:val="22"/>
          <w:szCs w:val="22"/>
        </w:rPr>
        <w:t xml:space="preserve">ешение о выпуске ценных бумаг и (или) в </w:t>
      </w:r>
      <w:r>
        <w:rPr>
          <w:bCs/>
          <w:iCs/>
          <w:sz w:val="22"/>
          <w:szCs w:val="22"/>
        </w:rPr>
        <w:t>П</w:t>
      </w:r>
      <w:r w:rsidRPr="00EE31DA">
        <w:rPr>
          <w:bCs/>
          <w:iCs/>
          <w:sz w:val="22"/>
          <w:szCs w:val="22"/>
        </w:rPr>
        <w:t xml:space="preserve">роспект ценных бумаг или об отказе в регистрации таких изменений на странице регистрирующего органа в сети Интернет или с даты получения </w:t>
      </w:r>
      <w:r>
        <w:rPr>
          <w:bCs/>
          <w:iCs/>
          <w:sz w:val="22"/>
          <w:szCs w:val="22"/>
        </w:rPr>
        <w:t>Эмитент</w:t>
      </w:r>
      <w:r w:rsidRPr="00EE31DA">
        <w:rPr>
          <w:bCs/>
          <w:iCs/>
          <w:sz w:val="22"/>
          <w:szCs w:val="22"/>
        </w:rPr>
        <w:t xml:space="preserve">ом письменного уведомления регистрирующего органа о регистрации изменений в </w:t>
      </w:r>
      <w:r>
        <w:rPr>
          <w:bCs/>
          <w:iCs/>
          <w:sz w:val="22"/>
          <w:szCs w:val="22"/>
        </w:rPr>
        <w:t>Р</w:t>
      </w:r>
      <w:r w:rsidRPr="00EE31DA">
        <w:rPr>
          <w:bCs/>
          <w:iCs/>
          <w:sz w:val="22"/>
          <w:szCs w:val="22"/>
        </w:rPr>
        <w:t xml:space="preserve">ешение о выпуске ценных бумаг и (или) в </w:t>
      </w:r>
      <w:r>
        <w:rPr>
          <w:bCs/>
          <w:iCs/>
          <w:sz w:val="22"/>
          <w:szCs w:val="22"/>
        </w:rPr>
        <w:t>П</w:t>
      </w:r>
      <w:r w:rsidRPr="00EE31DA">
        <w:rPr>
          <w:bCs/>
          <w:iCs/>
          <w:sz w:val="22"/>
          <w:szCs w:val="22"/>
        </w:rPr>
        <w:t>роспект ценных бумаг или об отказе в регистрации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001FA1" w:rsidRPr="00EE31DA" w:rsidRDefault="00001FA1" w:rsidP="00001FA1">
      <w:pPr>
        <w:adjustRightInd w:val="0"/>
        <w:ind w:firstLine="720"/>
        <w:jc w:val="both"/>
        <w:rPr>
          <w:bCs/>
          <w:iCs/>
          <w:sz w:val="22"/>
          <w:szCs w:val="22"/>
        </w:rPr>
      </w:pPr>
      <w:r w:rsidRPr="00EE31DA">
        <w:rPr>
          <w:bCs/>
          <w:iCs/>
          <w:sz w:val="22"/>
          <w:szCs w:val="22"/>
        </w:rPr>
        <w:t>в ленте новостей - не позднее одного дня;</w:t>
      </w:r>
    </w:p>
    <w:p w:rsidR="00001FA1" w:rsidRPr="00EE31DA" w:rsidRDefault="001E184F" w:rsidP="00001FA1">
      <w:pPr>
        <w:adjustRightInd w:val="0"/>
        <w:ind w:firstLine="720"/>
        <w:jc w:val="both"/>
        <w:rPr>
          <w:bCs/>
          <w:iCs/>
          <w:sz w:val="22"/>
          <w:szCs w:val="22"/>
        </w:rPr>
      </w:pPr>
      <w:r>
        <w:rPr>
          <w:bCs/>
          <w:iCs/>
          <w:sz w:val="22"/>
          <w:szCs w:val="22"/>
        </w:rPr>
        <w:t>на странице</w:t>
      </w:r>
      <w:r w:rsidR="003A51BB">
        <w:rPr>
          <w:bCs/>
          <w:iCs/>
          <w:sz w:val="22"/>
          <w:szCs w:val="22"/>
        </w:rPr>
        <w:t xml:space="preserve"> </w:t>
      </w:r>
      <w:r w:rsidR="00001FA1" w:rsidRPr="00EE31DA">
        <w:rPr>
          <w:bCs/>
          <w:iCs/>
          <w:sz w:val="22"/>
          <w:szCs w:val="22"/>
        </w:rPr>
        <w:t xml:space="preserve">в сети Интернет - </w:t>
      </w:r>
      <w:r w:rsidR="00001FA1">
        <w:rPr>
          <w:bCs/>
          <w:iCs/>
          <w:sz w:val="22"/>
          <w:szCs w:val="22"/>
        </w:rPr>
        <w:t xml:space="preserve"> </w:t>
      </w:r>
      <w:hyperlink r:id="rId64" w:history="1">
        <w:r w:rsidR="00001FA1" w:rsidRPr="00EE31DA">
          <w:rPr>
            <w:rStyle w:val="a7"/>
            <w:bCs/>
            <w:iCs/>
            <w:sz w:val="22"/>
            <w:szCs w:val="22"/>
          </w:rPr>
          <w:t>http://www.e-disclosure.ru/portal/company.aspx?id=35023</w:t>
        </w:r>
      </w:hyperlink>
      <w:r w:rsidR="00001FA1">
        <w:rPr>
          <w:bCs/>
          <w:iCs/>
          <w:sz w:val="22"/>
          <w:szCs w:val="22"/>
        </w:rPr>
        <w:t xml:space="preserve"> </w:t>
      </w:r>
      <w:r>
        <w:rPr>
          <w:bCs/>
          <w:iCs/>
          <w:sz w:val="22"/>
          <w:szCs w:val="22"/>
        </w:rPr>
        <w:t>-</w:t>
      </w:r>
      <w:r w:rsidR="003A51BB">
        <w:rPr>
          <w:rStyle w:val="a7"/>
          <w:sz w:val="22"/>
          <w:szCs w:val="22"/>
        </w:rPr>
        <w:t xml:space="preserve"> </w:t>
      </w:r>
      <w:r w:rsidR="00001FA1" w:rsidRPr="00EE31DA">
        <w:rPr>
          <w:bCs/>
          <w:iCs/>
          <w:sz w:val="22"/>
          <w:szCs w:val="22"/>
        </w:rPr>
        <w:t>не позднее двух дней.</w:t>
      </w:r>
    </w:p>
    <w:p w:rsidR="00001FA1" w:rsidRDefault="00001FA1" w:rsidP="00001FA1">
      <w:pPr>
        <w:adjustRightInd w:val="0"/>
        <w:ind w:firstLine="720"/>
        <w:jc w:val="both"/>
        <w:rPr>
          <w:bCs/>
          <w:iCs/>
          <w:sz w:val="22"/>
          <w:szCs w:val="22"/>
        </w:rPr>
      </w:pPr>
    </w:p>
    <w:p w:rsidR="00001FA1" w:rsidRPr="00622FF1" w:rsidRDefault="00001FA1" w:rsidP="00001FA1">
      <w:pPr>
        <w:adjustRightInd w:val="0"/>
        <w:ind w:firstLine="720"/>
        <w:jc w:val="both"/>
        <w:rPr>
          <w:bCs/>
          <w:iCs/>
          <w:sz w:val="22"/>
          <w:szCs w:val="22"/>
        </w:rPr>
      </w:pPr>
      <w:r>
        <w:rPr>
          <w:bCs/>
          <w:iCs/>
          <w:sz w:val="22"/>
          <w:szCs w:val="22"/>
        </w:rPr>
        <w:t>В случае, если на дату наступления указанного события</w:t>
      </w:r>
      <w:r w:rsidRPr="00622FF1">
        <w:rPr>
          <w:bCs/>
          <w:iCs/>
          <w:sz w:val="22"/>
          <w:szCs w:val="22"/>
        </w:rPr>
        <w:t>, ценные бумаги</w:t>
      </w:r>
      <w:r>
        <w:rPr>
          <w:bCs/>
          <w:iCs/>
          <w:sz w:val="22"/>
          <w:szCs w:val="22"/>
        </w:rPr>
        <w:t xml:space="preserve"> Эмитента, </w:t>
      </w:r>
      <w:r w:rsidRPr="00622FF1">
        <w:rPr>
          <w:bCs/>
          <w:iCs/>
          <w:sz w:val="22"/>
          <w:szCs w:val="22"/>
        </w:rPr>
        <w:t xml:space="preserve"> допущены к организованным торгам, при опубликовании информации в сети Интернет, за исключением публикации в ленте новостей, помимо страницы в сети Интернет</w:t>
      </w:r>
      <w:r>
        <w:rPr>
          <w:bCs/>
          <w:iCs/>
          <w:sz w:val="22"/>
          <w:szCs w:val="22"/>
        </w:rPr>
        <w:t xml:space="preserve"> </w:t>
      </w:r>
      <w:hyperlink r:id="rId65" w:history="1">
        <w:r w:rsidRPr="00EE31DA">
          <w:rPr>
            <w:rStyle w:val="a7"/>
            <w:bCs/>
            <w:iCs/>
            <w:sz w:val="22"/>
            <w:szCs w:val="22"/>
          </w:rPr>
          <w:t>http://www.e-disclosure.ru/portal/company.aspx?id=35023</w:t>
        </w:r>
      </w:hyperlink>
      <w:r w:rsidRPr="00622FF1">
        <w:rPr>
          <w:bCs/>
          <w:iCs/>
          <w:sz w:val="22"/>
          <w:szCs w:val="22"/>
        </w:rPr>
        <w:t xml:space="preserve">, предоставляемой одним из распространителей информации на рынке ценных бумаг, </w:t>
      </w:r>
      <w:r>
        <w:rPr>
          <w:bCs/>
          <w:iCs/>
          <w:sz w:val="22"/>
          <w:szCs w:val="22"/>
        </w:rPr>
        <w:t xml:space="preserve">Эмитент </w:t>
      </w:r>
      <w:r w:rsidRPr="00622FF1">
        <w:rPr>
          <w:bCs/>
          <w:iCs/>
          <w:sz w:val="22"/>
          <w:szCs w:val="22"/>
        </w:rPr>
        <w:t xml:space="preserve">должен использовать </w:t>
      </w:r>
      <w:r>
        <w:rPr>
          <w:bCs/>
          <w:iCs/>
          <w:sz w:val="22"/>
          <w:szCs w:val="22"/>
        </w:rPr>
        <w:t>страницу Эмитента в сети Интернет</w:t>
      </w:r>
      <w:r w:rsidRPr="006C72EE">
        <w:rPr>
          <w:bCs/>
          <w:iCs/>
          <w:sz w:val="22"/>
          <w:szCs w:val="22"/>
        </w:rPr>
        <w:t xml:space="preserve"> </w:t>
      </w:r>
      <w:hyperlink r:id="rId66" w:history="1">
        <w:r w:rsidR="00FF0552" w:rsidRPr="007A36D1">
          <w:rPr>
            <w:rStyle w:val="a7"/>
            <w:sz w:val="22"/>
            <w:szCs w:val="22"/>
          </w:rPr>
          <w:t>http://www.expatel.ru/</w:t>
        </w:r>
      </w:hyperlink>
      <w:r w:rsidRPr="006C72EE">
        <w:rPr>
          <w:bCs/>
          <w:iCs/>
          <w:sz w:val="22"/>
          <w:szCs w:val="22"/>
        </w:rPr>
        <w:t xml:space="preserve">, </w:t>
      </w:r>
      <w:r>
        <w:rPr>
          <w:bCs/>
          <w:iCs/>
          <w:sz w:val="22"/>
          <w:szCs w:val="22"/>
        </w:rPr>
        <w:t>в срок не позднее двух дней с даты наступления события.</w:t>
      </w:r>
    </w:p>
    <w:p w:rsidR="00001FA1" w:rsidRDefault="00001FA1" w:rsidP="00001FA1">
      <w:pPr>
        <w:adjustRightInd w:val="0"/>
        <w:ind w:firstLine="720"/>
        <w:jc w:val="both"/>
        <w:rPr>
          <w:bCs/>
          <w:iCs/>
          <w:sz w:val="22"/>
          <w:szCs w:val="22"/>
        </w:rPr>
      </w:pPr>
      <w:r w:rsidRPr="00591210">
        <w:rPr>
          <w:bCs/>
          <w:iCs/>
          <w:sz w:val="22"/>
          <w:szCs w:val="22"/>
        </w:rPr>
        <w:t>При этом публикация в сети Интернет осуществляется после публикации в ленте новостей.</w:t>
      </w:r>
    </w:p>
    <w:p w:rsidR="00001FA1" w:rsidRPr="00591210" w:rsidRDefault="00001FA1" w:rsidP="00001FA1">
      <w:pPr>
        <w:adjustRightInd w:val="0"/>
        <w:ind w:firstLine="720"/>
        <w:jc w:val="both"/>
        <w:rPr>
          <w:bCs/>
          <w:iCs/>
          <w:sz w:val="22"/>
          <w:szCs w:val="22"/>
        </w:rPr>
      </w:pPr>
    </w:p>
    <w:p w:rsidR="00001FA1" w:rsidRPr="00000537" w:rsidRDefault="00001FA1" w:rsidP="00001FA1">
      <w:pPr>
        <w:adjustRightInd w:val="0"/>
        <w:jc w:val="both"/>
        <w:rPr>
          <w:bCs/>
          <w:iCs/>
          <w:sz w:val="22"/>
          <w:szCs w:val="22"/>
        </w:rPr>
      </w:pPr>
      <w:r>
        <w:rPr>
          <w:bCs/>
          <w:iCs/>
          <w:sz w:val="22"/>
          <w:szCs w:val="22"/>
        </w:rPr>
        <w:t xml:space="preserve">2.7.  </w:t>
      </w:r>
      <w:r w:rsidRPr="00000537">
        <w:rPr>
          <w:bCs/>
          <w:iCs/>
          <w:sz w:val="22"/>
          <w:szCs w:val="22"/>
        </w:rPr>
        <w:t>В случае регистрации изменений в</w:t>
      </w:r>
      <w:r>
        <w:rPr>
          <w:bCs/>
          <w:iCs/>
          <w:sz w:val="22"/>
          <w:szCs w:val="22"/>
        </w:rPr>
        <w:t xml:space="preserve"> Р</w:t>
      </w:r>
      <w:r w:rsidRPr="00000537">
        <w:rPr>
          <w:bCs/>
          <w:iCs/>
          <w:sz w:val="22"/>
          <w:szCs w:val="22"/>
        </w:rPr>
        <w:t xml:space="preserve">ешение о выпуске ценных бумаг и (или) в </w:t>
      </w:r>
      <w:r>
        <w:rPr>
          <w:bCs/>
          <w:iCs/>
          <w:sz w:val="22"/>
          <w:szCs w:val="22"/>
        </w:rPr>
        <w:t>П</w:t>
      </w:r>
      <w:r w:rsidRPr="00000537">
        <w:rPr>
          <w:bCs/>
          <w:iCs/>
          <w:sz w:val="22"/>
          <w:szCs w:val="22"/>
        </w:rPr>
        <w:t>роспект ценных бумаг</w:t>
      </w:r>
      <w:r>
        <w:rPr>
          <w:bCs/>
          <w:iCs/>
          <w:sz w:val="22"/>
          <w:szCs w:val="22"/>
        </w:rPr>
        <w:t>,</w:t>
      </w:r>
      <w:r w:rsidRPr="00000537">
        <w:rPr>
          <w:bCs/>
          <w:iCs/>
          <w:sz w:val="22"/>
          <w:szCs w:val="22"/>
        </w:rPr>
        <w:t xml:space="preserve"> </w:t>
      </w:r>
      <w:r>
        <w:rPr>
          <w:bCs/>
          <w:iCs/>
          <w:sz w:val="22"/>
          <w:szCs w:val="22"/>
        </w:rPr>
        <w:t>Э</w:t>
      </w:r>
      <w:r w:rsidRPr="00000537">
        <w:rPr>
          <w:bCs/>
          <w:iCs/>
          <w:sz w:val="22"/>
          <w:szCs w:val="22"/>
        </w:rPr>
        <w:t xml:space="preserve">митент обязан опубликовать текст зарегистрированных изменений в </w:t>
      </w:r>
      <w:r>
        <w:rPr>
          <w:bCs/>
          <w:iCs/>
          <w:sz w:val="22"/>
          <w:szCs w:val="22"/>
        </w:rPr>
        <w:t>Р</w:t>
      </w:r>
      <w:r w:rsidRPr="00000537">
        <w:rPr>
          <w:bCs/>
          <w:iCs/>
          <w:sz w:val="22"/>
          <w:szCs w:val="22"/>
        </w:rPr>
        <w:t xml:space="preserve">ешение о выпуске ценных бумаг и (или) в </w:t>
      </w:r>
      <w:r>
        <w:rPr>
          <w:bCs/>
          <w:iCs/>
          <w:sz w:val="22"/>
          <w:szCs w:val="22"/>
        </w:rPr>
        <w:t>П</w:t>
      </w:r>
      <w:r w:rsidRPr="00000537">
        <w:rPr>
          <w:bCs/>
          <w:iCs/>
          <w:sz w:val="22"/>
          <w:szCs w:val="22"/>
        </w:rPr>
        <w:t xml:space="preserve">роспект ценных бумаг на странице в сети Интернет </w:t>
      </w:r>
      <w:hyperlink r:id="rId67" w:history="1">
        <w:r w:rsidRPr="00EE31DA">
          <w:rPr>
            <w:rStyle w:val="a7"/>
            <w:bCs/>
            <w:iCs/>
            <w:sz w:val="22"/>
            <w:szCs w:val="22"/>
          </w:rPr>
          <w:t>http://www.e-disclosure.ru/portal/company.aspx?id=35023</w:t>
        </w:r>
      </w:hyperlink>
      <w:r>
        <w:rPr>
          <w:bCs/>
          <w:iCs/>
          <w:sz w:val="22"/>
          <w:szCs w:val="22"/>
        </w:rPr>
        <w:t xml:space="preserve"> </w:t>
      </w:r>
      <w:r w:rsidRPr="00000537">
        <w:rPr>
          <w:bCs/>
          <w:iCs/>
          <w:sz w:val="22"/>
          <w:szCs w:val="22"/>
        </w:rPr>
        <w:t xml:space="preserve">в срок не более двух дней с даты опубликования информации о регистрации указанных изменений на странице регистрирующего органа в сети Интернет или с даты получения </w:t>
      </w:r>
      <w:r>
        <w:rPr>
          <w:bCs/>
          <w:iCs/>
          <w:sz w:val="22"/>
          <w:szCs w:val="22"/>
        </w:rPr>
        <w:t>Э</w:t>
      </w:r>
      <w:r w:rsidRPr="00000537">
        <w:rPr>
          <w:bCs/>
          <w:iCs/>
          <w:sz w:val="22"/>
          <w:szCs w:val="22"/>
        </w:rPr>
        <w:t xml:space="preserve">митентом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подпись, в зависимости от того, какая из указанных дат наступит раньше. При опубликовании текста изменений в </w:t>
      </w:r>
      <w:r>
        <w:rPr>
          <w:bCs/>
          <w:iCs/>
          <w:sz w:val="22"/>
          <w:szCs w:val="22"/>
        </w:rPr>
        <w:t>Р</w:t>
      </w:r>
      <w:r w:rsidRPr="00000537">
        <w:rPr>
          <w:bCs/>
          <w:iCs/>
          <w:sz w:val="22"/>
          <w:szCs w:val="22"/>
        </w:rPr>
        <w:t xml:space="preserve">ешение о выпуске ценных бумаг и (или) </w:t>
      </w:r>
      <w:r>
        <w:rPr>
          <w:bCs/>
          <w:iCs/>
          <w:sz w:val="22"/>
          <w:szCs w:val="22"/>
        </w:rPr>
        <w:t>П</w:t>
      </w:r>
      <w:r w:rsidRPr="00000537">
        <w:rPr>
          <w:bCs/>
          <w:iCs/>
          <w:sz w:val="22"/>
          <w:szCs w:val="22"/>
        </w:rPr>
        <w:t>роспект ценных бумаг на странице в сети Интернет должны быть указаны дата регистрации указанных изменений и наименование регистрирующего органа, осуществившего их регистрацию</w:t>
      </w:r>
      <w:r>
        <w:rPr>
          <w:bCs/>
          <w:iCs/>
          <w:sz w:val="22"/>
          <w:szCs w:val="22"/>
        </w:rPr>
        <w:t>.</w:t>
      </w:r>
      <w:r w:rsidRPr="00000537">
        <w:rPr>
          <w:bCs/>
          <w:iCs/>
          <w:sz w:val="22"/>
          <w:szCs w:val="22"/>
        </w:rPr>
        <w:t xml:space="preserve"> </w:t>
      </w:r>
    </w:p>
    <w:p w:rsidR="00001FA1" w:rsidRPr="00000537" w:rsidRDefault="00001FA1" w:rsidP="00001FA1">
      <w:pPr>
        <w:adjustRightInd w:val="0"/>
        <w:ind w:firstLine="720"/>
        <w:jc w:val="both"/>
        <w:rPr>
          <w:bCs/>
          <w:iCs/>
          <w:sz w:val="22"/>
          <w:szCs w:val="22"/>
        </w:rPr>
      </w:pPr>
      <w:r w:rsidRPr="00000537">
        <w:rPr>
          <w:bCs/>
          <w:iCs/>
          <w:sz w:val="22"/>
          <w:szCs w:val="22"/>
        </w:rPr>
        <w:t xml:space="preserve">Текст зарегистрированных изменений в </w:t>
      </w:r>
      <w:r>
        <w:rPr>
          <w:bCs/>
          <w:iCs/>
          <w:sz w:val="22"/>
          <w:szCs w:val="22"/>
        </w:rPr>
        <w:t>Р</w:t>
      </w:r>
      <w:r w:rsidRPr="00000537">
        <w:rPr>
          <w:bCs/>
          <w:iCs/>
          <w:sz w:val="22"/>
          <w:szCs w:val="22"/>
        </w:rPr>
        <w:t>ешение о выпуске ценных бумаг должен быть доступен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Положением для обеспечения доступа в сети Интернет к тексту зарегистрированного решения о выпуске ценных бумаг.</w:t>
      </w:r>
    </w:p>
    <w:p w:rsidR="00001FA1" w:rsidRPr="00000537" w:rsidRDefault="00001FA1" w:rsidP="00001FA1">
      <w:pPr>
        <w:adjustRightInd w:val="0"/>
        <w:ind w:firstLine="720"/>
        <w:jc w:val="both"/>
        <w:rPr>
          <w:bCs/>
          <w:iCs/>
          <w:sz w:val="22"/>
          <w:szCs w:val="22"/>
        </w:rPr>
      </w:pPr>
      <w:r w:rsidRPr="00000537">
        <w:rPr>
          <w:bCs/>
          <w:iCs/>
          <w:sz w:val="22"/>
          <w:szCs w:val="22"/>
        </w:rPr>
        <w:t xml:space="preserve">Текст зарегистрированных изменений в </w:t>
      </w:r>
      <w:r>
        <w:rPr>
          <w:bCs/>
          <w:iCs/>
          <w:sz w:val="22"/>
          <w:szCs w:val="22"/>
        </w:rPr>
        <w:t>П</w:t>
      </w:r>
      <w:r w:rsidRPr="00000537">
        <w:rPr>
          <w:bCs/>
          <w:iCs/>
          <w:sz w:val="22"/>
          <w:szCs w:val="22"/>
        </w:rPr>
        <w:t xml:space="preserve">роспект ценных бумаг должен быть доступен в сети Интернет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настоящим Положением для обеспечения доступа в сети Интернет к тексту зарегистрированного </w:t>
      </w:r>
      <w:r>
        <w:rPr>
          <w:bCs/>
          <w:iCs/>
          <w:sz w:val="22"/>
          <w:szCs w:val="22"/>
        </w:rPr>
        <w:t>Проспект</w:t>
      </w:r>
      <w:r w:rsidRPr="00000537">
        <w:rPr>
          <w:bCs/>
          <w:iCs/>
          <w:sz w:val="22"/>
          <w:szCs w:val="22"/>
        </w:rPr>
        <w:t>а ценных бумаг.</w:t>
      </w:r>
    </w:p>
    <w:p w:rsidR="00001FA1" w:rsidRDefault="00001FA1" w:rsidP="00001FA1">
      <w:pPr>
        <w:adjustRightInd w:val="0"/>
        <w:ind w:firstLine="720"/>
        <w:jc w:val="both"/>
        <w:rPr>
          <w:bCs/>
          <w:iCs/>
          <w:sz w:val="22"/>
          <w:szCs w:val="22"/>
        </w:rPr>
      </w:pPr>
      <w:r w:rsidRPr="00000537">
        <w:rPr>
          <w:bCs/>
          <w:iCs/>
          <w:sz w:val="22"/>
          <w:szCs w:val="22"/>
        </w:rPr>
        <w:t>В случае</w:t>
      </w:r>
      <w:r>
        <w:rPr>
          <w:bCs/>
          <w:iCs/>
          <w:sz w:val="22"/>
          <w:szCs w:val="22"/>
        </w:rPr>
        <w:t>,</w:t>
      </w:r>
      <w:r w:rsidRPr="00000537">
        <w:rPr>
          <w:bCs/>
          <w:iCs/>
          <w:sz w:val="22"/>
          <w:szCs w:val="22"/>
        </w:rPr>
        <w:t xml:space="preserve">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w:t>
      </w:r>
      <w:r>
        <w:rPr>
          <w:bCs/>
          <w:iCs/>
          <w:sz w:val="22"/>
          <w:szCs w:val="22"/>
        </w:rPr>
        <w:t>Э</w:t>
      </w:r>
      <w:r w:rsidRPr="00000537">
        <w:rPr>
          <w:bCs/>
          <w:iCs/>
          <w:sz w:val="22"/>
          <w:szCs w:val="22"/>
        </w:rPr>
        <w:t>митентом в форме сообщения о существенном факте в соответствии с требованиями Положения</w:t>
      </w:r>
      <w:r>
        <w:rPr>
          <w:bCs/>
          <w:iCs/>
          <w:sz w:val="22"/>
          <w:szCs w:val="22"/>
        </w:rPr>
        <w:t>:</w:t>
      </w:r>
    </w:p>
    <w:p w:rsidR="00001FA1" w:rsidRPr="00280E85" w:rsidRDefault="00001FA1" w:rsidP="00001FA1">
      <w:pPr>
        <w:adjustRightInd w:val="0"/>
        <w:ind w:firstLine="720"/>
        <w:jc w:val="both"/>
        <w:rPr>
          <w:bCs/>
          <w:iCs/>
          <w:sz w:val="22"/>
          <w:szCs w:val="22"/>
        </w:rPr>
      </w:pPr>
      <w:r>
        <w:rPr>
          <w:bCs/>
          <w:iCs/>
          <w:sz w:val="22"/>
          <w:szCs w:val="22"/>
        </w:rPr>
        <w:t xml:space="preserve"> </w:t>
      </w:r>
      <w:r w:rsidRPr="00280E85">
        <w:rPr>
          <w:bCs/>
          <w:iCs/>
          <w:sz w:val="22"/>
          <w:szCs w:val="22"/>
        </w:rPr>
        <w:t>в ленте новостей - не позднее одного дня;</w:t>
      </w:r>
    </w:p>
    <w:p w:rsidR="00001FA1" w:rsidRDefault="008330A9" w:rsidP="00001FA1">
      <w:pPr>
        <w:adjustRightInd w:val="0"/>
        <w:ind w:firstLine="720"/>
        <w:jc w:val="both"/>
        <w:rPr>
          <w:bCs/>
          <w:iCs/>
          <w:sz w:val="22"/>
          <w:szCs w:val="22"/>
        </w:rPr>
      </w:pPr>
      <w:r>
        <w:rPr>
          <w:bCs/>
          <w:iCs/>
          <w:sz w:val="22"/>
          <w:szCs w:val="22"/>
        </w:rPr>
        <w:t>на страницах</w:t>
      </w:r>
      <w:r w:rsidR="00001FA1" w:rsidRPr="00280E85">
        <w:rPr>
          <w:bCs/>
          <w:iCs/>
          <w:sz w:val="22"/>
          <w:szCs w:val="22"/>
        </w:rPr>
        <w:t xml:space="preserve"> в сети Интернет -</w:t>
      </w:r>
      <w:r w:rsidR="00001FA1">
        <w:rPr>
          <w:bCs/>
          <w:iCs/>
          <w:sz w:val="22"/>
          <w:szCs w:val="22"/>
        </w:rPr>
        <w:t xml:space="preserve"> </w:t>
      </w:r>
      <w:r w:rsidR="00001FA1" w:rsidRPr="00280E85">
        <w:rPr>
          <w:bCs/>
          <w:iCs/>
          <w:sz w:val="22"/>
          <w:szCs w:val="22"/>
        </w:rPr>
        <w:t xml:space="preserve"> </w:t>
      </w:r>
      <w:hyperlink r:id="rId68" w:history="1">
        <w:r w:rsidR="00001FA1" w:rsidRPr="00280E85">
          <w:rPr>
            <w:rStyle w:val="a7"/>
            <w:bCs/>
            <w:iCs/>
            <w:sz w:val="22"/>
            <w:szCs w:val="22"/>
          </w:rPr>
          <w:t>http://www.e-disclosure.ru/portal/company.aspx?id=35023</w:t>
        </w:r>
      </w:hyperlink>
      <w:r w:rsidR="00001FA1" w:rsidRPr="00280E85">
        <w:rPr>
          <w:bCs/>
          <w:iCs/>
          <w:sz w:val="22"/>
          <w:szCs w:val="22"/>
        </w:rPr>
        <w:t xml:space="preserve"> </w:t>
      </w:r>
      <w:r>
        <w:rPr>
          <w:bCs/>
          <w:iCs/>
          <w:sz w:val="22"/>
          <w:szCs w:val="22"/>
        </w:rPr>
        <w:t xml:space="preserve"> ,</w:t>
      </w:r>
      <w:r w:rsidRPr="008330A9">
        <w:t xml:space="preserve"> </w:t>
      </w:r>
      <w:hyperlink r:id="rId69" w:history="1">
        <w:r w:rsidRPr="007A36D1">
          <w:rPr>
            <w:rStyle w:val="a7"/>
            <w:sz w:val="22"/>
            <w:szCs w:val="22"/>
          </w:rPr>
          <w:t>http://www.expatel.ru/</w:t>
        </w:r>
      </w:hyperlink>
      <w:r>
        <w:rPr>
          <w:rStyle w:val="a7"/>
          <w:sz w:val="22"/>
          <w:szCs w:val="22"/>
        </w:rPr>
        <w:t xml:space="preserve"> </w:t>
      </w:r>
      <w:r w:rsidR="00001FA1" w:rsidRPr="00280E85">
        <w:rPr>
          <w:bCs/>
          <w:iCs/>
          <w:sz w:val="22"/>
          <w:szCs w:val="22"/>
        </w:rPr>
        <w:t>не позднее двух дней.</w:t>
      </w:r>
    </w:p>
    <w:p w:rsidR="00001FA1" w:rsidRPr="00000537" w:rsidRDefault="00001FA1" w:rsidP="00001FA1">
      <w:pPr>
        <w:adjustRightInd w:val="0"/>
        <w:ind w:firstLine="720"/>
        <w:jc w:val="both"/>
        <w:rPr>
          <w:bCs/>
          <w:iCs/>
          <w:sz w:val="22"/>
          <w:szCs w:val="22"/>
        </w:rPr>
      </w:pPr>
    </w:p>
    <w:p w:rsidR="00001FA1" w:rsidRPr="00000537" w:rsidRDefault="00001FA1" w:rsidP="00001FA1">
      <w:pPr>
        <w:adjustRightInd w:val="0"/>
        <w:ind w:firstLine="720"/>
        <w:jc w:val="both"/>
        <w:rPr>
          <w:bCs/>
          <w:iCs/>
          <w:sz w:val="22"/>
          <w:szCs w:val="22"/>
        </w:rPr>
      </w:pPr>
      <w:r w:rsidRPr="00000537">
        <w:rPr>
          <w:bCs/>
          <w:iCs/>
          <w:sz w:val="22"/>
          <w:szCs w:val="22"/>
        </w:rPr>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rsidR="00001FA1" w:rsidRDefault="00001FA1" w:rsidP="00001FA1">
      <w:pPr>
        <w:adjustRightInd w:val="0"/>
        <w:ind w:firstLine="720"/>
        <w:jc w:val="both"/>
        <w:rPr>
          <w:sz w:val="22"/>
          <w:szCs w:val="22"/>
        </w:rPr>
      </w:pPr>
      <w:r w:rsidRPr="00591210">
        <w:rPr>
          <w:bCs/>
          <w:iCs/>
          <w:sz w:val="22"/>
          <w:szCs w:val="22"/>
        </w:rPr>
        <w:t>Все заинтересованные лица могут ознакомиться с зарегистрированными изменениями в Решение о</w:t>
      </w:r>
      <w:r>
        <w:rPr>
          <w:bCs/>
          <w:iCs/>
          <w:sz w:val="22"/>
          <w:szCs w:val="22"/>
        </w:rPr>
        <w:t xml:space="preserve"> </w:t>
      </w:r>
      <w:r w:rsidRPr="00591210">
        <w:rPr>
          <w:bCs/>
          <w:iCs/>
          <w:sz w:val="22"/>
          <w:szCs w:val="22"/>
        </w:rPr>
        <w:t>выпуске ценных бумаг, а также получить их копию п</w:t>
      </w:r>
      <w:r>
        <w:rPr>
          <w:bCs/>
          <w:iCs/>
          <w:sz w:val="22"/>
          <w:szCs w:val="22"/>
        </w:rPr>
        <w:t>о следующему адресу:</w:t>
      </w:r>
      <w:r w:rsidRPr="008A1210">
        <w:rPr>
          <w:sz w:val="22"/>
          <w:szCs w:val="22"/>
        </w:rPr>
        <w:t xml:space="preserve"> </w:t>
      </w:r>
      <w:r>
        <w:rPr>
          <w:sz w:val="22"/>
          <w:szCs w:val="22"/>
        </w:rPr>
        <w:t xml:space="preserve">Российская Федерация, </w:t>
      </w:r>
      <w:r w:rsidRPr="00FC7EA1">
        <w:rPr>
          <w:sz w:val="22"/>
          <w:szCs w:val="22"/>
        </w:rPr>
        <w:t>125047</w:t>
      </w:r>
      <w:r>
        <w:rPr>
          <w:sz w:val="22"/>
          <w:szCs w:val="22"/>
        </w:rPr>
        <w:t xml:space="preserve">, </w:t>
      </w:r>
      <w:r w:rsidRPr="00FC7EA1">
        <w:rPr>
          <w:sz w:val="22"/>
          <w:szCs w:val="22"/>
        </w:rPr>
        <w:t>город Москва, Оружейный переулок, дом 21</w:t>
      </w:r>
      <w:r>
        <w:rPr>
          <w:sz w:val="22"/>
          <w:szCs w:val="22"/>
        </w:rPr>
        <w:t>.</w:t>
      </w:r>
    </w:p>
    <w:p w:rsidR="00001FA1" w:rsidRDefault="00001FA1" w:rsidP="00001FA1">
      <w:pPr>
        <w:adjustRightInd w:val="0"/>
        <w:ind w:firstLine="720"/>
        <w:jc w:val="both"/>
        <w:rPr>
          <w:sz w:val="22"/>
          <w:szCs w:val="22"/>
        </w:rPr>
      </w:pPr>
      <w:r>
        <w:rPr>
          <w:bCs/>
          <w:iCs/>
          <w:sz w:val="22"/>
          <w:szCs w:val="22"/>
        </w:rPr>
        <w:t>Эмитент</w:t>
      </w:r>
      <w:r w:rsidRPr="00591210">
        <w:rPr>
          <w:bCs/>
          <w:iCs/>
          <w:sz w:val="22"/>
          <w:szCs w:val="22"/>
        </w:rPr>
        <w:t xml:space="preserve"> обязан предоставить копию зарегистрированных изменений в Решение о выпуске ценных</w:t>
      </w:r>
      <w:r>
        <w:rPr>
          <w:bCs/>
          <w:iCs/>
          <w:sz w:val="22"/>
          <w:szCs w:val="22"/>
        </w:rPr>
        <w:t xml:space="preserve"> </w:t>
      </w:r>
      <w:r w:rsidRPr="00591210">
        <w:rPr>
          <w:bCs/>
          <w:iCs/>
          <w:sz w:val="22"/>
          <w:szCs w:val="22"/>
        </w:rPr>
        <w:t xml:space="preserve">бумаг владельцам ценных бумаг </w:t>
      </w:r>
      <w:r>
        <w:rPr>
          <w:bCs/>
          <w:iCs/>
          <w:sz w:val="22"/>
          <w:szCs w:val="22"/>
        </w:rPr>
        <w:t>Эмитент</w:t>
      </w:r>
      <w:r w:rsidRPr="00591210">
        <w:rPr>
          <w:bCs/>
          <w:iCs/>
          <w:sz w:val="22"/>
          <w:szCs w:val="22"/>
        </w:rPr>
        <w:t>а и иным заинтересованным лицам по их требованию за</w:t>
      </w:r>
      <w:r>
        <w:rPr>
          <w:bCs/>
          <w:iCs/>
          <w:sz w:val="22"/>
          <w:szCs w:val="22"/>
        </w:rPr>
        <w:t xml:space="preserve"> </w:t>
      </w:r>
      <w:r w:rsidRPr="00591210">
        <w:rPr>
          <w:bCs/>
          <w:iCs/>
          <w:sz w:val="22"/>
          <w:szCs w:val="22"/>
        </w:rPr>
        <w:t xml:space="preserve">плату, не превышающую расходы по изготовлению такой копии, в срок не более </w:t>
      </w:r>
      <w:r>
        <w:rPr>
          <w:bCs/>
          <w:iCs/>
          <w:sz w:val="22"/>
          <w:szCs w:val="22"/>
        </w:rPr>
        <w:t>семи</w:t>
      </w:r>
      <w:r w:rsidRPr="00591210">
        <w:rPr>
          <w:bCs/>
          <w:iCs/>
          <w:sz w:val="22"/>
          <w:szCs w:val="22"/>
        </w:rPr>
        <w:t xml:space="preserve"> дней с даты</w:t>
      </w:r>
      <w:r>
        <w:rPr>
          <w:bCs/>
          <w:iCs/>
          <w:sz w:val="22"/>
          <w:szCs w:val="22"/>
        </w:rPr>
        <w:t xml:space="preserve"> </w:t>
      </w:r>
      <w:r w:rsidRPr="00591210">
        <w:rPr>
          <w:bCs/>
          <w:iCs/>
          <w:sz w:val="22"/>
          <w:szCs w:val="22"/>
        </w:rPr>
        <w:t>получения (предъявления) соответствующего требования.</w:t>
      </w:r>
      <w:r>
        <w:rPr>
          <w:bCs/>
          <w:iCs/>
          <w:sz w:val="22"/>
          <w:szCs w:val="22"/>
        </w:rPr>
        <w:t xml:space="preserve"> </w:t>
      </w:r>
      <w:r w:rsidRPr="00591210">
        <w:rPr>
          <w:bCs/>
          <w:iCs/>
          <w:sz w:val="22"/>
          <w:szCs w:val="22"/>
        </w:rPr>
        <w:t xml:space="preserve">Текст зарегистрированных изменений в </w:t>
      </w:r>
      <w:r>
        <w:rPr>
          <w:bCs/>
          <w:iCs/>
          <w:sz w:val="22"/>
          <w:szCs w:val="22"/>
        </w:rPr>
        <w:t>Проспект</w:t>
      </w:r>
      <w:r w:rsidRPr="00591210">
        <w:rPr>
          <w:bCs/>
          <w:iCs/>
          <w:sz w:val="22"/>
          <w:szCs w:val="22"/>
        </w:rPr>
        <w:t xml:space="preserve"> ценных бумаг должен быть доступен на страницах в</w:t>
      </w:r>
      <w:r>
        <w:rPr>
          <w:bCs/>
          <w:iCs/>
          <w:sz w:val="22"/>
          <w:szCs w:val="22"/>
        </w:rPr>
        <w:t xml:space="preserve"> </w:t>
      </w:r>
      <w:r w:rsidRPr="00591210">
        <w:rPr>
          <w:bCs/>
          <w:iCs/>
          <w:sz w:val="22"/>
          <w:szCs w:val="22"/>
        </w:rPr>
        <w:t>сети Интернет с даты истечения срока, установленного Положением о раскрытии информации для</w:t>
      </w:r>
      <w:r>
        <w:rPr>
          <w:bCs/>
          <w:iCs/>
          <w:sz w:val="22"/>
          <w:szCs w:val="22"/>
        </w:rPr>
        <w:t xml:space="preserve"> </w:t>
      </w:r>
      <w:r w:rsidRPr="00591210">
        <w:rPr>
          <w:bCs/>
          <w:iCs/>
          <w:sz w:val="22"/>
          <w:szCs w:val="22"/>
        </w:rPr>
        <w:t>его опубликования в сети Интернет, а если он опубликован в сети Интернет после истечения</w:t>
      </w:r>
      <w:r>
        <w:rPr>
          <w:bCs/>
          <w:iCs/>
          <w:sz w:val="22"/>
          <w:szCs w:val="22"/>
        </w:rPr>
        <w:t xml:space="preserve"> </w:t>
      </w:r>
      <w:r w:rsidRPr="00591210">
        <w:rPr>
          <w:bCs/>
          <w:iCs/>
          <w:sz w:val="22"/>
          <w:szCs w:val="22"/>
        </w:rPr>
        <w:t xml:space="preserve">такого срока, - с даты его опубликования в сети Интернет </w:t>
      </w:r>
      <w:r>
        <w:rPr>
          <w:bCs/>
          <w:iCs/>
          <w:sz w:val="22"/>
          <w:szCs w:val="22"/>
        </w:rPr>
        <w:t xml:space="preserve"> </w:t>
      </w:r>
      <w:r w:rsidRPr="00591210">
        <w:rPr>
          <w:bCs/>
          <w:iCs/>
          <w:sz w:val="22"/>
          <w:szCs w:val="22"/>
        </w:rPr>
        <w:t>и до истечения срока, установленного</w:t>
      </w:r>
      <w:r>
        <w:rPr>
          <w:bCs/>
          <w:iCs/>
          <w:sz w:val="22"/>
          <w:szCs w:val="22"/>
        </w:rPr>
        <w:t xml:space="preserve"> </w:t>
      </w:r>
      <w:r w:rsidRPr="00591210">
        <w:rPr>
          <w:bCs/>
          <w:iCs/>
          <w:sz w:val="22"/>
          <w:szCs w:val="22"/>
        </w:rPr>
        <w:t>Положением о раскрытии информации для обеспечения доступа в сети Интернет к тексту</w:t>
      </w:r>
      <w:r>
        <w:rPr>
          <w:bCs/>
          <w:iCs/>
          <w:sz w:val="22"/>
          <w:szCs w:val="22"/>
        </w:rPr>
        <w:t xml:space="preserve"> </w:t>
      </w:r>
      <w:r w:rsidRPr="00591210">
        <w:rPr>
          <w:bCs/>
          <w:iCs/>
          <w:sz w:val="22"/>
          <w:szCs w:val="22"/>
        </w:rPr>
        <w:t xml:space="preserve">зарегистрированного </w:t>
      </w:r>
      <w:r>
        <w:rPr>
          <w:bCs/>
          <w:iCs/>
          <w:sz w:val="22"/>
          <w:szCs w:val="22"/>
        </w:rPr>
        <w:t>Проспект</w:t>
      </w:r>
      <w:r w:rsidRPr="00591210">
        <w:rPr>
          <w:bCs/>
          <w:iCs/>
          <w:sz w:val="22"/>
          <w:szCs w:val="22"/>
        </w:rPr>
        <w:t>а ценных бумаг.</w:t>
      </w:r>
      <w:r>
        <w:rPr>
          <w:bCs/>
          <w:iCs/>
          <w:sz w:val="22"/>
          <w:szCs w:val="22"/>
        </w:rPr>
        <w:t xml:space="preserve"> </w:t>
      </w:r>
      <w:r w:rsidRPr="00591210">
        <w:rPr>
          <w:bCs/>
          <w:iCs/>
          <w:sz w:val="22"/>
          <w:szCs w:val="22"/>
        </w:rPr>
        <w:t xml:space="preserve">Все заинтересованные лица могут ознакомиться с зарегистрированными изменениями в </w:t>
      </w:r>
      <w:r>
        <w:rPr>
          <w:bCs/>
          <w:iCs/>
          <w:sz w:val="22"/>
          <w:szCs w:val="22"/>
        </w:rPr>
        <w:t xml:space="preserve">Проспект </w:t>
      </w:r>
      <w:r w:rsidRPr="00591210">
        <w:rPr>
          <w:bCs/>
          <w:iCs/>
          <w:sz w:val="22"/>
          <w:szCs w:val="22"/>
        </w:rPr>
        <w:t xml:space="preserve">ценных бумаг, а также получить их копию по следующему адресу: </w:t>
      </w:r>
      <w:r>
        <w:rPr>
          <w:sz w:val="22"/>
          <w:szCs w:val="22"/>
        </w:rPr>
        <w:t xml:space="preserve">Российская Федерация, </w:t>
      </w:r>
      <w:r w:rsidRPr="00FC7EA1">
        <w:rPr>
          <w:sz w:val="22"/>
          <w:szCs w:val="22"/>
        </w:rPr>
        <w:t>125047</w:t>
      </w:r>
      <w:r>
        <w:rPr>
          <w:sz w:val="22"/>
          <w:szCs w:val="22"/>
        </w:rPr>
        <w:t xml:space="preserve">, </w:t>
      </w:r>
      <w:r w:rsidRPr="00FC7EA1">
        <w:rPr>
          <w:sz w:val="22"/>
          <w:szCs w:val="22"/>
        </w:rPr>
        <w:t>город Москва, Оружейный переулок, дом 21</w:t>
      </w:r>
      <w:r>
        <w:rPr>
          <w:sz w:val="22"/>
          <w:szCs w:val="22"/>
        </w:rPr>
        <w:t>.</w:t>
      </w:r>
    </w:p>
    <w:p w:rsidR="00001FA1" w:rsidRDefault="00001FA1" w:rsidP="00001FA1">
      <w:pPr>
        <w:adjustRightInd w:val="0"/>
        <w:ind w:firstLine="720"/>
        <w:jc w:val="both"/>
        <w:rPr>
          <w:bCs/>
          <w:iCs/>
          <w:sz w:val="22"/>
          <w:szCs w:val="22"/>
        </w:rPr>
      </w:pPr>
      <w:r>
        <w:rPr>
          <w:bCs/>
          <w:iCs/>
          <w:sz w:val="22"/>
          <w:szCs w:val="22"/>
        </w:rPr>
        <w:t>Эмитент</w:t>
      </w:r>
      <w:r w:rsidRPr="00591210">
        <w:rPr>
          <w:bCs/>
          <w:iCs/>
          <w:sz w:val="22"/>
          <w:szCs w:val="22"/>
        </w:rPr>
        <w:t xml:space="preserve"> обязан предоставить копию зарегистрированных изменений в </w:t>
      </w:r>
      <w:r>
        <w:rPr>
          <w:bCs/>
          <w:iCs/>
          <w:sz w:val="22"/>
          <w:szCs w:val="22"/>
        </w:rPr>
        <w:t>Проспект</w:t>
      </w:r>
      <w:r w:rsidRPr="00591210">
        <w:rPr>
          <w:bCs/>
          <w:iCs/>
          <w:sz w:val="22"/>
          <w:szCs w:val="22"/>
        </w:rPr>
        <w:t xml:space="preserve"> ценных бумаг</w:t>
      </w:r>
      <w:r>
        <w:rPr>
          <w:bCs/>
          <w:iCs/>
          <w:sz w:val="22"/>
          <w:szCs w:val="22"/>
        </w:rPr>
        <w:t xml:space="preserve"> </w:t>
      </w:r>
      <w:r w:rsidRPr="00591210">
        <w:rPr>
          <w:bCs/>
          <w:iCs/>
          <w:sz w:val="22"/>
          <w:szCs w:val="22"/>
        </w:rPr>
        <w:t xml:space="preserve">владельцам ценных бумаг </w:t>
      </w:r>
      <w:r>
        <w:rPr>
          <w:bCs/>
          <w:iCs/>
          <w:sz w:val="22"/>
          <w:szCs w:val="22"/>
        </w:rPr>
        <w:t>Эмитент</w:t>
      </w:r>
      <w:r w:rsidRPr="00591210">
        <w:rPr>
          <w:bCs/>
          <w:iCs/>
          <w:sz w:val="22"/>
          <w:szCs w:val="22"/>
        </w:rPr>
        <w:t>а и иным заинтересованным лицам по их требованию за плату, не</w:t>
      </w:r>
      <w:r>
        <w:rPr>
          <w:bCs/>
          <w:iCs/>
          <w:sz w:val="22"/>
          <w:szCs w:val="22"/>
        </w:rPr>
        <w:t xml:space="preserve"> </w:t>
      </w:r>
      <w:r w:rsidRPr="00591210">
        <w:rPr>
          <w:bCs/>
          <w:iCs/>
          <w:sz w:val="22"/>
          <w:szCs w:val="22"/>
        </w:rPr>
        <w:t xml:space="preserve">превышающую расходы по изготовлению такой копии, в срок не более </w:t>
      </w:r>
      <w:r>
        <w:rPr>
          <w:bCs/>
          <w:iCs/>
          <w:sz w:val="22"/>
          <w:szCs w:val="22"/>
        </w:rPr>
        <w:t>семи</w:t>
      </w:r>
      <w:r w:rsidRPr="00591210">
        <w:rPr>
          <w:bCs/>
          <w:iCs/>
          <w:sz w:val="22"/>
          <w:szCs w:val="22"/>
        </w:rPr>
        <w:t xml:space="preserve"> дней с даты получения</w:t>
      </w:r>
      <w:r>
        <w:rPr>
          <w:bCs/>
          <w:iCs/>
          <w:sz w:val="22"/>
          <w:szCs w:val="22"/>
        </w:rPr>
        <w:t xml:space="preserve"> </w:t>
      </w:r>
      <w:r w:rsidRPr="00591210">
        <w:rPr>
          <w:bCs/>
          <w:iCs/>
          <w:sz w:val="22"/>
          <w:szCs w:val="22"/>
        </w:rPr>
        <w:t>(предъявления) соответствующего требования.</w:t>
      </w:r>
    </w:p>
    <w:p w:rsidR="00001FA1" w:rsidRDefault="00001FA1" w:rsidP="00001FA1">
      <w:pPr>
        <w:adjustRightInd w:val="0"/>
        <w:ind w:firstLine="720"/>
        <w:jc w:val="both"/>
        <w:rPr>
          <w:bCs/>
          <w:iCs/>
          <w:sz w:val="22"/>
          <w:szCs w:val="22"/>
        </w:rPr>
      </w:pPr>
      <w:r w:rsidRPr="00F3176F">
        <w:rPr>
          <w:bCs/>
          <w:iCs/>
          <w:sz w:val="22"/>
          <w:szCs w:val="22"/>
        </w:rPr>
        <w:t>В</w:t>
      </w:r>
      <w:r>
        <w:rPr>
          <w:bCs/>
          <w:iCs/>
          <w:sz w:val="22"/>
          <w:szCs w:val="22"/>
        </w:rPr>
        <w:t xml:space="preserve"> случае если после регистрации Проспект</w:t>
      </w:r>
      <w:r w:rsidRPr="00F3176F">
        <w:rPr>
          <w:bCs/>
          <w:iCs/>
          <w:sz w:val="22"/>
          <w:szCs w:val="22"/>
        </w:rPr>
        <w:t xml:space="preserve">а ценных бумаг и до начала их размещения </w:t>
      </w:r>
      <w:r>
        <w:rPr>
          <w:bCs/>
          <w:iCs/>
          <w:sz w:val="22"/>
          <w:szCs w:val="22"/>
        </w:rPr>
        <w:t>Эмитент</w:t>
      </w:r>
      <w:r w:rsidRPr="00F3176F">
        <w:rPr>
          <w:bCs/>
          <w:iCs/>
          <w:sz w:val="22"/>
          <w:szCs w:val="22"/>
        </w:rPr>
        <w:t xml:space="preserve">ом составлена бухгалтерская (финансовая) отчетность за соответствующий отчетный период и (или) возникли новые обстоятельства, которые могут оказать существенное влияние на принятие решения о приобретении соответствующих ценных бумаг, в </w:t>
      </w:r>
      <w:r>
        <w:rPr>
          <w:bCs/>
          <w:iCs/>
          <w:sz w:val="22"/>
          <w:szCs w:val="22"/>
        </w:rPr>
        <w:t>П</w:t>
      </w:r>
      <w:r w:rsidRPr="00F3176F">
        <w:rPr>
          <w:bCs/>
          <w:iCs/>
          <w:sz w:val="22"/>
          <w:szCs w:val="22"/>
        </w:rPr>
        <w:t xml:space="preserve">роспект ценных бумаг должны быть внесены изменения, отражающие указанные обстоятельства. Такие изменения не подлежат государственной регистрации регистрирующим органом, а содержащаяся в них информация должна быть раскрыта до начала размещения ценных бумаг в том же порядке, в котором раскрывается информация, содержащаяся в </w:t>
      </w:r>
      <w:r>
        <w:rPr>
          <w:bCs/>
          <w:iCs/>
          <w:sz w:val="22"/>
          <w:szCs w:val="22"/>
        </w:rPr>
        <w:t>П</w:t>
      </w:r>
      <w:r w:rsidRPr="00F3176F">
        <w:rPr>
          <w:bCs/>
          <w:iCs/>
          <w:sz w:val="22"/>
          <w:szCs w:val="22"/>
        </w:rPr>
        <w:t>роспекте ценных бумаг</w:t>
      </w:r>
      <w:r>
        <w:rPr>
          <w:bCs/>
          <w:iCs/>
          <w:sz w:val="22"/>
          <w:szCs w:val="22"/>
        </w:rPr>
        <w:t>. В</w:t>
      </w:r>
      <w:r w:rsidRPr="00F3176F">
        <w:rPr>
          <w:bCs/>
          <w:iCs/>
          <w:sz w:val="22"/>
          <w:szCs w:val="22"/>
        </w:rPr>
        <w:t xml:space="preserve"> части внесения в </w:t>
      </w:r>
      <w:r>
        <w:rPr>
          <w:bCs/>
          <w:iCs/>
          <w:sz w:val="22"/>
          <w:szCs w:val="22"/>
        </w:rPr>
        <w:t>П</w:t>
      </w:r>
      <w:r w:rsidRPr="00F3176F">
        <w:rPr>
          <w:bCs/>
          <w:iCs/>
          <w:sz w:val="22"/>
          <w:szCs w:val="22"/>
        </w:rPr>
        <w:t xml:space="preserve">роспект ценных бумаг изменений, отражающих составление </w:t>
      </w:r>
      <w:r>
        <w:rPr>
          <w:bCs/>
          <w:iCs/>
          <w:sz w:val="22"/>
          <w:szCs w:val="22"/>
        </w:rPr>
        <w:t>Эмитент</w:t>
      </w:r>
      <w:r w:rsidRPr="00F3176F">
        <w:rPr>
          <w:bCs/>
          <w:iCs/>
          <w:sz w:val="22"/>
          <w:szCs w:val="22"/>
        </w:rPr>
        <w:t xml:space="preserve">ом соответствующей бухгалтерской (финансовой) отчетности, не применяется в случае, если </w:t>
      </w:r>
      <w:r>
        <w:rPr>
          <w:bCs/>
          <w:iCs/>
          <w:sz w:val="22"/>
          <w:szCs w:val="22"/>
        </w:rPr>
        <w:t>Эмитент</w:t>
      </w:r>
      <w:r w:rsidRPr="00F3176F">
        <w:rPr>
          <w:bCs/>
          <w:iCs/>
          <w:sz w:val="22"/>
          <w:szCs w:val="22"/>
        </w:rPr>
        <w:t xml:space="preserve"> осуществляет раскрытие информации в форме ежеквартального отчета и сообщений о существенных фактах.</w:t>
      </w:r>
    </w:p>
    <w:p w:rsidR="00001FA1" w:rsidRPr="00DB24D4" w:rsidRDefault="00001FA1" w:rsidP="00001FA1">
      <w:pPr>
        <w:adjustRightInd w:val="0"/>
        <w:ind w:firstLine="720"/>
        <w:jc w:val="both"/>
        <w:rPr>
          <w:bCs/>
          <w:iCs/>
          <w:sz w:val="22"/>
          <w:szCs w:val="22"/>
        </w:rPr>
      </w:pPr>
      <w:r w:rsidRPr="00DB24D4">
        <w:rPr>
          <w:bCs/>
          <w:iCs/>
          <w:sz w:val="22"/>
          <w:szCs w:val="22"/>
        </w:rPr>
        <w:t xml:space="preserve">Не позднее 30 дней после завершения размещения эмиссионных ценных бумаг </w:t>
      </w:r>
      <w:r>
        <w:rPr>
          <w:bCs/>
          <w:iCs/>
          <w:sz w:val="22"/>
          <w:szCs w:val="22"/>
        </w:rPr>
        <w:t>Эмитент</w:t>
      </w:r>
      <w:r w:rsidRPr="00DB24D4">
        <w:rPr>
          <w:bCs/>
          <w:iCs/>
          <w:sz w:val="22"/>
          <w:szCs w:val="22"/>
        </w:rPr>
        <w:t xml:space="preserve"> обязан представить в Банк России </w:t>
      </w:r>
      <w:r>
        <w:rPr>
          <w:bCs/>
          <w:iCs/>
          <w:sz w:val="22"/>
          <w:szCs w:val="22"/>
        </w:rPr>
        <w:t>Уведомление об итогах</w:t>
      </w:r>
      <w:r w:rsidRPr="00DB24D4">
        <w:rPr>
          <w:bCs/>
          <w:iCs/>
          <w:sz w:val="22"/>
          <w:szCs w:val="22"/>
        </w:rPr>
        <w:t xml:space="preserve"> выпуска эмиссионных ценных бумаг.</w:t>
      </w:r>
    </w:p>
    <w:p w:rsidR="00001FA1" w:rsidRPr="00F3176F" w:rsidRDefault="00001FA1" w:rsidP="00001FA1">
      <w:pPr>
        <w:adjustRightInd w:val="0"/>
        <w:ind w:firstLine="720"/>
        <w:jc w:val="both"/>
        <w:rPr>
          <w:bCs/>
          <w:iCs/>
          <w:sz w:val="22"/>
          <w:szCs w:val="22"/>
        </w:rPr>
      </w:pPr>
    </w:p>
    <w:p w:rsidR="00001FA1" w:rsidRDefault="00001FA1" w:rsidP="00001FA1">
      <w:pPr>
        <w:adjustRightInd w:val="0"/>
        <w:ind w:firstLine="720"/>
        <w:jc w:val="both"/>
        <w:rPr>
          <w:bCs/>
          <w:iCs/>
          <w:sz w:val="22"/>
          <w:szCs w:val="22"/>
        </w:rPr>
      </w:pPr>
    </w:p>
    <w:p w:rsidR="00001FA1" w:rsidRPr="00F3176F" w:rsidRDefault="00001FA1" w:rsidP="00001FA1">
      <w:pPr>
        <w:adjustRightInd w:val="0"/>
        <w:ind w:firstLine="720"/>
        <w:jc w:val="both"/>
        <w:rPr>
          <w:bCs/>
          <w:iCs/>
          <w:sz w:val="22"/>
          <w:szCs w:val="22"/>
        </w:rPr>
      </w:pPr>
      <w:r w:rsidRPr="00F3176F">
        <w:rPr>
          <w:bCs/>
          <w:iCs/>
          <w:sz w:val="22"/>
          <w:szCs w:val="22"/>
        </w:rPr>
        <w:t xml:space="preserve">3.Раскрытие информации о выпуске ценных бумаг на этапе </w:t>
      </w:r>
      <w:r w:rsidRPr="00B76962">
        <w:rPr>
          <w:bCs/>
          <w:iCs/>
          <w:sz w:val="22"/>
          <w:szCs w:val="22"/>
        </w:rPr>
        <w:t>представления уведомления</w:t>
      </w:r>
      <w:r w:rsidRPr="00F3176F">
        <w:rPr>
          <w:bCs/>
          <w:iCs/>
          <w:sz w:val="22"/>
          <w:szCs w:val="22"/>
        </w:rPr>
        <w:t xml:space="preserve"> об итогах выпуска ценных бумаг</w:t>
      </w:r>
    </w:p>
    <w:p w:rsidR="00001FA1" w:rsidRPr="00F3176F" w:rsidRDefault="00001FA1" w:rsidP="00001FA1">
      <w:pPr>
        <w:adjustRightInd w:val="0"/>
        <w:ind w:firstLine="720"/>
        <w:jc w:val="both"/>
        <w:rPr>
          <w:bCs/>
          <w:iCs/>
          <w:sz w:val="22"/>
          <w:szCs w:val="22"/>
        </w:rPr>
      </w:pPr>
    </w:p>
    <w:p w:rsidR="00001FA1" w:rsidRDefault="00001FA1" w:rsidP="00001FA1">
      <w:pPr>
        <w:adjustRightInd w:val="0"/>
        <w:ind w:firstLine="720"/>
        <w:jc w:val="both"/>
        <w:rPr>
          <w:bCs/>
          <w:iCs/>
          <w:sz w:val="22"/>
          <w:szCs w:val="22"/>
        </w:rPr>
      </w:pPr>
      <w:r>
        <w:rPr>
          <w:bCs/>
          <w:iCs/>
          <w:sz w:val="22"/>
          <w:szCs w:val="22"/>
        </w:rPr>
        <w:t>3.1</w:t>
      </w:r>
      <w:r w:rsidRPr="00F3176F">
        <w:rPr>
          <w:bCs/>
          <w:iCs/>
          <w:sz w:val="22"/>
          <w:szCs w:val="22"/>
        </w:rPr>
        <w:t xml:space="preserve"> Информация на этапе </w:t>
      </w:r>
      <w:r w:rsidRPr="00B76962">
        <w:rPr>
          <w:bCs/>
          <w:iCs/>
          <w:sz w:val="22"/>
          <w:szCs w:val="22"/>
        </w:rPr>
        <w:t>представления уведомления</w:t>
      </w:r>
      <w:r w:rsidRPr="00F3176F">
        <w:rPr>
          <w:bCs/>
          <w:iCs/>
          <w:sz w:val="22"/>
          <w:szCs w:val="22"/>
        </w:rPr>
        <w:t xml:space="preserve"> об итогах выпуска ценных бумаг раскрывается </w:t>
      </w:r>
      <w:r>
        <w:rPr>
          <w:bCs/>
          <w:iCs/>
          <w:sz w:val="22"/>
          <w:szCs w:val="22"/>
        </w:rPr>
        <w:t>Эмитент</w:t>
      </w:r>
      <w:r w:rsidRPr="00F3176F">
        <w:rPr>
          <w:bCs/>
          <w:iCs/>
          <w:sz w:val="22"/>
          <w:szCs w:val="22"/>
        </w:rPr>
        <w:t xml:space="preserve">ом в форме сообщения о существенном факте в соответствии с требованиями </w:t>
      </w:r>
      <w:r>
        <w:rPr>
          <w:bCs/>
          <w:iCs/>
          <w:sz w:val="22"/>
          <w:szCs w:val="22"/>
        </w:rPr>
        <w:t>«</w:t>
      </w:r>
      <w:r w:rsidRPr="00F3176F">
        <w:rPr>
          <w:bCs/>
          <w:iCs/>
          <w:sz w:val="22"/>
          <w:szCs w:val="22"/>
        </w:rPr>
        <w:t>Положения</w:t>
      </w:r>
      <w:r>
        <w:rPr>
          <w:bCs/>
          <w:iCs/>
          <w:sz w:val="22"/>
          <w:szCs w:val="22"/>
        </w:rPr>
        <w:t xml:space="preserve"> о раскрытии информации»</w:t>
      </w:r>
      <w:r w:rsidRPr="00F3176F">
        <w:rPr>
          <w:bCs/>
          <w:iCs/>
          <w:sz w:val="22"/>
          <w:szCs w:val="22"/>
        </w:rPr>
        <w:t xml:space="preserve">, а также в форме </w:t>
      </w:r>
      <w:r w:rsidRPr="00B76962">
        <w:rPr>
          <w:bCs/>
          <w:iCs/>
          <w:sz w:val="22"/>
          <w:szCs w:val="22"/>
        </w:rPr>
        <w:t>уведомления</w:t>
      </w:r>
      <w:r w:rsidRPr="00F3176F">
        <w:rPr>
          <w:bCs/>
          <w:iCs/>
          <w:sz w:val="22"/>
          <w:szCs w:val="22"/>
        </w:rPr>
        <w:t xml:space="preserve"> об итогах выпуска ценных бумаг путем опубликования на странице в сети Интернет.</w:t>
      </w:r>
    </w:p>
    <w:p w:rsidR="00001FA1" w:rsidRPr="00280E85" w:rsidRDefault="00001FA1" w:rsidP="00001FA1">
      <w:pPr>
        <w:adjustRightInd w:val="0"/>
        <w:ind w:firstLine="720"/>
        <w:jc w:val="both"/>
        <w:rPr>
          <w:bCs/>
          <w:iCs/>
          <w:sz w:val="22"/>
          <w:szCs w:val="22"/>
        </w:rPr>
      </w:pPr>
      <w:r w:rsidRPr="00280E85">
        <w:rPr>
          <w:bCs/>
          <w:iCs/>
          <w:sz w:val="22"/>
          <w:szCs w:val="22"/>
        </w:rPr>
        <w:t>Раскрытие информации в форме сообщения о существенном факте должно осуществляться путем опубликования сообщения о существенном факте в следующие сроки с момента наступления существенного факта:</w:t>
      </w:r>
    </w:p>
    <w:p w:rsidR="00001FA1" w:rsidRPr="00280E85" w:rsidRDefault="00001FA1" w:rsidP="00001FA1">
      <w:pPr>
        <w:adjustRightInd w:val="0"/>
        <w:ind w:firstLine="720"/>
        <w:jc w:val="both"/>
        <w:rPr>
          <w:bCs/>
          <w:iCs/>
          <w:sz w:val="22"/>
          <w:szCs w:val="22"/>
        </w:rPr>
      </w:pPr>
      <w:r w:rsidRPr="00280E85">
        <w:rPr>
          <w:bCs/>
          <w:iCs/>
          <w:sz w:val="22"/>
          <w:szCs w:val="22"/>
        </w:rPr>
        <w:t>в ленте новостей - не позднее одного дня;</w:t>
      </w:r>
    </w:p>
    <w:p w:rsidR="00001FA1" w:rsidRDefault="008330A9" w:rsidP="00001FA1">
      <w:pPr>
        <w:adjustRightInd w:val="0"/>
        <w:ind w:firstLine="720"/>
        <w:jc w:val="both"/>
        <w:rPr>
          <w:bCs/>
          <w:iCs/>
          <w:sz w:val="22"/>
          <w:szCs w:val="22"/>
        </w:rPr>
      </w:pPr>
      <w:r>
        <w:rPr>
          <w:bCs/>
          <w:iCs/>
          <w:sz w:val="22"/>
          <w:szCs w:val="22"/>
        </w:rPr>
        <w:t>на страницах</w:t>
      </w:r>
      <w:r w:rsidR="00001FA1" w:rsidRPr="00280E85">
        <w:rPr>
          <w:bCs/>
          <w:iCs/>
          <w:sz w:val="22"/>
          <w:szCs w:val="22"/>
        </w:rPr>
        <w:t xml:space="preserve"> в сети Интернет -</w:t>
      </w:r>
      <w:r w:rsidR="00001FA1">
        <w:rPr>
          <w:bCs/>
          <w:iCs/>
          <w:sz w:val="22"/>
          <w:szCs w:val="22"/>
        </w:rPr>
        <w:t xml:space="preserve"> </w:t>
      </w:r>
      <w:r w:rsidR="00001FA1" w:rsidRPr="00280E85">
        <w:rPr>
          <w:bCs/>
          <w:iCs/>
          <w:sz w:val="22"/>
          <w:szCs w:val="22"/>
        </w:rPr>
        <w:t xml:space="preserve"> </w:t>
      </w:r>
      <w:hyperlink r:id="rId70" w:history="1">
        <w:r w:rsidR="00001FA1" w:rsidRPr="00280E85">
          <w:rPr>
            <w:rStyle w:val="a7"/>
            <w:bCs/>
            <w:iCs/>
            <w:sz w:val="22"/>
            <w:szCs w:val="22"/>
          </w:rPr>
          <w:t>http://www.e-disclosure.ru/portal/company.aspx?id=35023</w:t>
        </w:r>
      </w:hyperlink>
      <w:r w:rsidR="00001FA1" w:rsidRPr="00280E85">
        <w:rPr>
          <w:bCs/>
          <w:iCs/>
          <w:sz w:val="22"/>
          <w:szCs w:val="22"/>
        </w:rPr>
        <w:t xml:space="preserve"> </w:t>
      </w:r>
      <w:r>
        <w:rPr>
          <w:bCs/>
          <w:iCs/>
          <w:sz w:val="22"/>
          <w:szCs w:val="22"/>
        </w:rPr>
        <w:t>,</w:t>
      </w:r>
      <w:r w:rsidRPr="008330A9">
        <w:t xml:space="preserve"> </w:t>
      </w:r>
      <w:hyperlink r:id="rId71" w:history="1">
        <w:r w:rsidR="001E184F" w:rsidRPr="00E23C6D">
          <w:rPr>
            <w:rStyle w:val="a7"/>
            <w:sz w:val="22"/>
            <w:szCs w:val="22"/>
          </w:rPr>
          <w:t>http://www.expatel.ru/</w:t>
        </w:r>
      </w:hyperlink>
      <w:r w:rsidR="001E184F">
        <w:rPr>
          <w:rStyle w:val="a7"/>
          <w:sz w:val="22"/>
          <w:szCs w:val="22"/>
        </w:rPr>
        <w:t xml:space="preserve"> </w:t>
      </w:r>
      <w:r>
        <w:rPr>
          <w:rStyle w:val="a7"/>
          <w:sz w:val="22"/>
          <w:szCs w:val="22"/>
        </w:rPr>
        <w:t xml:space="preserve"> </w:t>
      </w:r>
      <w:r w:rsidR="00001FA1" w:rsidRPr="00280E85">
        <w:rPr>
          <w:bCs/>
          <w:iCs/>
          <w:sz w:val="22"/>
          <w:szCs w:val="22"/>
        </w:rPr>
        <w:t>не позднее двух дней.</w:t>
      </w:r>
    </w:p>
    <w:p w:rsidR="00001FA1" w:rsidRPr="00B76962" w:rsidRDefault="00001FA1" w:rsidP="00001FA1">
      <w:pPr>
        <w:adjustRightInd w:val="0"/>
        <w:ind w:firstLine="720"/>
        <w:jc w:val="both"/>
        <w:rPr>
          <w:bCs/>
          <w:iCs/>
          <w:sz w:val="22"/>
          <w:szCs w:val="22"/>
        </w:rPr>
      </w:pPr>
      <w:r>
        <w:rPr>
          <w:bCs/>
          <w:iCs/>
          <w:sz w:val="22"/>
          <w:szCs w:val="22"/>
        </w:rPr>
        <w:t>П</w:t>
      </w:r>
      <w:r w:rsidRPr="00591210">
        <w:rPr>
          <w:bCs/>
          <w:iCs/>
          <w:sz w:val="22"/>
          <w:szCs w:val="22"/>
        </w:rPr>
        <w:t xml:space="preserve">ри этом публикация в сети </w:t>
      </w:r>
      <w:r>
        <w:rPr>
          <w:bCs/>
          <w:iCs/>
          <w:sz w:val="22"/>
          <w:szCs w:val="22"/>
        </w:rPr>
        <w:t>Интернет осуществляется</w:t>
      </w:r>
      <w:r w:rsidRPr="00591210">
        <w:rPr>
          <w:bCs/>
          <w:iCs/>
          <w:sz w:val="22"/>
          <w:szCs w:val="22"/>
        </w:rPr>
        <w:t xml:space="preserve"> после публикации в ленте новостей.</w:t>
      </w:r>
    </w:p>
    <w:p w:rsidR="00001FA1" w:rsidRPr="00353EB1" w:rsidRDefault="00001FA1" w:rsidP="00001FA1">
      <w:pPr>
        <w:adjustRightInd w:val="0"/>
        <w:ind w:firstLine="720"/>
        <w:jc w:val="both"/>
        <w:rPr>
          <w:bCs/>
          <w:iCs/>
          <w:sz w:val="22"/>
          <w:szCs w:val="22"/>
        </w:rPr>
      </w:pPr>
      <w:r w:rsidRPr="00280E85">
        <w:rPr>
          <w:bCs/>
          <w:iCs/>
          <w:sz w:val="22"/>
          <w:szCs w:val="22"/>
        </w:rPr>
        <w:t>Моментом наступления существенного факта о представлении в регистрирующий орган уведомления об итогах выпуска ценных бумаг является дата представления (направления) указанного уведомления в регистрирующий орган</w:t>
      </w:r>
    </w:p>
    <w:p w:rsidR="00001FA1" w:rsidRPr="00F3176F" w:rsidRDefault="00001FA1" w:rsidP="00001FA1">
      <w:pPr>
        <w:adjustRightInd w:val="0"/>
        <w:ind w:firstLine="720"/>
        <w:jc w:val="both"/>
        <w:rPr>
          <w:bCs/>
          <w:iCs/>
          <w:sz w:val="22"/>
          <w:szCs w:val="22"/>
        </w:rPr>
      </w:pPr>
    </w:p>
    <w:p w:rsidR="00001FA1" w:rsidRPr="00F3176F" w:rsidRDefault="00001FA1" w:rsidP="00001FA1">
      <w:pPr>
        <w:adjustRightInd w:val="0"/>
        <w:ind w:firstLine="720"/>
        <w:jc w:val="both"/>
        <w:rPr>
          <w:bCs/>
          <w:iCs/>
          <w:sz w:val="22"/>
          <w:szCs w:val="22"/>
        </w:rPr>
      </w:pPr>
      <w:r>
        <w:rPr>
          <w:bCs/>
          <w:iCs/>
          <w:sz w:val="22"/>
          <w:szCs w:val="22"/>
        </w:rPr>
        <w:t>3</w:t>
      </w:r>
      <w:r w:rsidRPr="00F3176F">
        <w:rPr>
          <w:bCs/>
          <w:iCs/>
          <w:sz w:val="22"/>
          <w:szCs w:val="22"/>
        </w:rPr>
        <w:t xml:space="preserve">.2. Текст представленного в регистрирующий орган уведомления об итогах выпуска ценных бумаг должен быть опубликован </w:t>
      </w:r>
      <w:r>
        <w:rPr>
          <w:bCs/>
          <w:iCs/>
          <w:sz w:val="22"/>
          <w:szCs w:val="22"/>
        </w:rPr>
        <w:t>Эмитент</w:t>
      </w:r>
      <w:r w:rsidRPr="00F3176F">
        <w:rPr>
          <w:bCs/>
          <w:iCs/>
          <w:sz w:val="22"/>
          <w:szCs w:val="22"/>
        </w:rPr>
        <w:t>ом на странице в сети Интернет в срок не более двух дней с даты представления (направления) указанного уведомления в регистрирующий орган.</w:t>
      </w:r>
    </w:p>
    <w:p w:rsidR="00001FA1" w:rsidRPr="00F3176F" w:rsidRDefault="00001FA1" w:rsidP="00001FA1">
      <w:pPr>
        <w:adjustRightInd w:val="0"/>
        <w:ind w:firstLine="720"/>
        <w:jc w:val="both"/>
        <w:rPr>
          <w:bCs/>
          <w:iCs/>
          <w:sz w:val="22"/>
          <w:szCs w:val="22"/>
        </w:rPr>
      </w:pPr>
      <w:r w:rsidRPr="00F3176F">
        <w:rPr>
          <w:bCs/>
          <w:iCs/>
          <w:sz w:val="22"/>
          <w:szCs w:val="22"/>
        </w:rPr>
        <w:t>Текст представленного в р</w:t>
      </w:r>
      <w:r w:rsidRPr="00B76962">
        <w:rPr>
          <w:bCs/>
          <w:iCs/>
          <w:sz w:val="22"/>
          <w:szCs w:val="22"/>
        </w:rPr>
        <w:t>егистрирующий орган уведомления</w:t>
      </w:r>
      <w:r w:rsidRPr="00F3176F">
        <w:rPr>
          <w:bCs/>
          <w:iCs/>
          <w:sz w:val="22"/>
          <w:szCs w:val="22"/>
        </w:rPr>
        <w:t xml:space="preserve"> об итогах выпуска ценных бумаг должен быть доступен на странице в сети Интернет в течение не менее 12 месяцев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001FA1" w:rsidRPr="00F3176F" w:rsidRDefault="00001FA1" w:rsidP="00001FA1">
      <w:pPr>
        <w:adjustRightInd w:val="0"/>
        <w:ind w:firstLine="720"/>
        <w:jc w:val="both"/>
        <w:rPr>
          <w:bCs/>
          <w:iCs/>
          <w:sz w:val="22"/>
          <w:szCs w:val="22"/>
        </w:rPr>
      </w:pPr>
      <w:r>
        <w:rPr>
          <w:bCs/>
          <w:iCs/>
          <w:sz w:val="22"/>
          <w:szCs w:val="22"/>
        </w:rPr>
        <w:t>3</w:t>
      </w:r>
      <w:r w:rsidRPr="00F3176F">
        <w:rPr>
          <w:bCs/>
          <w:iCs/>
          <w:sz w:val="22"/>
          <w:szCs w:val="22"/>
        </w:rPr>
        <w:t xml:space="preserve">.3. В случае если доступ к информации, содержащейся в решении о выпуске  ценных бумаг и (или) в </w:t>
      </w:r>
      <w:r>
        <w:rPr>
          <w:bCs/>
          <w:iCs/>
          <w:sz w:val="22"/>
          <w:szCs w:val="22"/>
        </w:rPr>
        <w:t>Проспект</w:t>
      </w:r>
      <w:r w:rsidRPr="00F3176F">
        <w:rPr>
          <w:bCs/>
          <w:iCs/>
          <w:sz w:val="22"/>
          <w:szCs w:val="22"/>
        </w:rPr>
        <w:t xml:space="preserve">е ценных бумаг, обеспечивался </w:t>
      </w:r>
      <w:r>
        <w:rPr>
          <w:bCs/>
          <w:iCs/>
          <w:sz w:val="22"/>
          <w:szCs w:val="22"/>
        </w:rPr>
        <w:t>Эмитент</w:t>
      </w:r>
      <w:r w:rsidRPr="00F3176F">
        <w:rPr>
          <w:bCs/>
          <w:iCs/>
          <w:sz w:val="22"/>
          <w:szCs w:val="22"/>
        </w:rPr>
        <w:t xml:space="preserve">ом дополнительными способами, </w:t>
      </w:r>
      <w:r>
        <w:rPr>
          <w:bCs/>
          <w:iCs/>
          <w:sz w:val="22"/>
          <w:szCs w:val="22"/>
        </w:rPr>
        <w:t>Эмитент</w:t>
      </w:r>
      <w:r w:rsidRPr="00F3176F">
        <w:rPr>
          <w:bCs/>
          <w:iCs/>
          <w:sz w:val="22"/>
          <w:szCs w:val="22"/>
        </w:rPr>
        <w:t xml:space="preserve"> обязан обеспечить дост</w:t>
      </w:r>
      <w:r w:rsidRPr="00B76962">
        <w:rPr>
          <w:bCs/>
          <w:iCs/>
          <w:sz w:val="22"/>
          <w:szCs w:val="22"/>
        </w:rPr>
        <w:t>уп к информации, содержащейся в</w:t>
      </w:r>
      <w:r>
        <w:rPr>
          <w:bCs/>
          <w:iCs/>
          <w:sz w:val="22"/>
          <w:szCs w:val="22"/>
        </w:rPr>
        <w:t xml:space="preserve"> </w:t>
      </w:r>
      <w:r w:rsidRPr="00B76962">
        <w:rPr>
          <w:bCs/>
          <w:iCs/>
          <w:sz w:val="22"/>
          <w:szCs w:val="22"/>
        </w:rPr>
        <w:t>уведомлении</w:t>
      </w:r>
      <w:r w:rsidRPr="00F3176F">
        <w:rPr>
          <w:bCs/>
          <w:iCs/>
          <w:sz w:val="22"/>
          <w:szCs w:val="22"/>
        </w:rPr>
        <w:t xml:space="preserve"> об итогах выпуска ценных бумаг, теми же дополнительными способами, которыми обеспечивался доступ к информации, содержащейся в решении о выпуске ценных бумаг и (или) в </w:t>
      </w:r>
      <w:r>
        <w:rPr>
          <w:bCs/>
          <w:iCs/>
          <w:sz w:val="22"/>
          <w:szCs w:val="22"/>
        </w:rPr>
        <w:t>Проспект</w:t>
      </w:r>
      <w:r w:rsidRPr="00F3176F">
        <w:rPr>
          <w:bCs/>
          <w:iCs/>
          <w:sz w:val="22"/>
          <w:szCs w:val="22"/>
        </w:rPr>
        <w:t>е ценных бумаг.</w:t>
      </w:r>
    </w:p>
    <w:p w:rsidR="00001FA1" w:rsidRPr="00AE3C87" w:rsidRDefault="00001FA1" w:rsidP="00001FA1">
      <w:pPr>
        <w:adjustRightInd w:val="0"/>
        <w:ind w:firstLine="720"/>
        <w:jc w:val="both"/>
        <w:rPr>
          <w:bCs/>
          <w:iCs/>
          <w:sz w:val="22"/>
          <w:szCs w:val="22"/>
        </w:rPr>
      </w:pPr>
      <w:r w:rsidRPr="00AE3C87">
        <w:rPr>
          <w:bCs/>
          <w:iCs/>
          <w:sz w:val="22"/>
          <w:szCs w:val="22"/>
        </w:rPr>
        <w:t xml:space="preserve">Все заинтересованные лица могут ознакомиться с </w:t>
      </w:r>
      <w:r>
        <w:rPr>
          <w:bCs/>
          <w:iCs/>
          <w:sz w:val="22"/>
          <w:szCs w:val="22"/>
        </w:rPr>
        <w:t>уведомлением об итогах выпуска</w:t>
      </w:r>
      <w:r w:rsidRPr="00AE3C87">
        <w:rPr>
          <w:bCs/>
          <w:iCs/>
          <w:sz w:val="22"/>
          <w:szCs w:val="22"/>
        </w:rPr>
        <w:t xml:space="preserve"> ц</w:t>
      </w:r>
      <w:r>
        <w:rPr>
          <w:bCs/>
          <w:iCs/>
          <w:sz w:val="22"/>
          <w:szCs w:val="22"/>
        </w:rPr>
        <w:t>енных бумаг, а также получить его</w:t>
      </w:r>
      <w:r w:rsidRPr="00AE3C87">
        <w:rPr>
          <w:bCs/>
          <w:iCs/>
          <w:sz w:val="22"/>
          <w:szCs w:val="22"/>
        </w:rPr>
        <w:t xml:space="preserve"> копию по следующему адресу: Российская Федерация, 125047, город Москва, Оружейный переулок, дом 21.</w:t>
      </w:r>
    </w:p>
    <w:p w:rsidR="00001FA1" w:rsidRPr="00AE3C87" w:rsidRDefault="00001FA1" w:rsidP="00001FA1">
      <w:pPr>
        <w:adjustRightInd w:val="0"/>
        <w:ind w:firstLine="720"/>
        <w:jc w:val="both"/>
        <w:rPr>
          <w:bCs/>
          <w:iCs/>
          <w:sz w:val="22"/>
          <w:szCs w:val="22"/>
        </w:rPr>
      </w:pPr>
      <w:r>
        <w:rPr>
          <w:bCs/>
          <w:iCs/>
          <w:sz w:val="22"/>
          <w:szCs w:val="22"/>
        </w:rPr>
        <w:t>Эмитент</w:t>
      </w:r>
      <w:r w:rsidRPr="00AE3C87">
        <w:rPr>
          <w:bCs/>
          <w:iCs/>
          <w:sz w:val="22"/>
          <w:szCs w:val="22"/>
        </w:rPr>
        <w:t xml:space="preserve"> обязан предоставить копию </w:t>
      </w:r>
      <w:r>
        <w:rPr>
          <w:bCs/>
          <w:iCs/>
          <w:sz w:val="22"/>
          <w:szCs w:val="22"/>
        </w:rPr>
        <w:t>уведомления об итогах выпуска ценных бумаг</w:t>
      </w:r>
      <w:r w:rsidRPr="00AE3C87">
        <w:rPr>
          <w:bCs/>
          <w:iCs/>
          <w:sz w:val="22"/>
          <w:szCs w:val="22"/>
        </w:rPr>
        <w:t xml:space="preserve"> владельцам ценных бумаг </w:t>
      </w:r>
      <w:r>
        <w:rPr>
          <w:bCs/>
          <w:iCs/>
          <w:sz w:val="22"/>
          <w:szCs w:val="22"/>
        </w:rPr>
        <w:t>Эмитент</w:t>
      </w:r>
      <w:r w:rsidRPr="00AE3C87">
        <w:rPr>
          <w:bCs/>
          <w:iCs/>
          <w:sz w:val="22"/>
          <w:szCs w:val="22"/>
        </w:rPr>
        <w:t xml:space="preserve">а и иным заинтересованным лицам по их требованию за плату, не превышающую расходы по изготовлению такой копии, в срок не более </w:t>
      </w:r>
      <w:r>
        <w:rPr>
          <w:bCs/>
          <w:iCs/>
          <w:sz w:val="22"/>
          <w:szCs w:val="22"/>
        </w:rPr>
        <w:t>семи</w:t>
      </w:r>
      <w:r w:rsidRPr="00AE3C87">
        <w:rPr>
          <w:bCs/>
          <w:iCs/>
          <w:sz w:val="22"/>
          <w:szCs w:val="22"/>
        </w:rPr>
        <w:t xml:space="preserve"> дней с даты получения (предъявления) соответствующего требования.</w:t>
      </w:r>
    </w:p>
    <w:p w:rsidR="00001FA1" w:rsidRDefault="00001FA1" w:rsidP="00001FA1">
      <w:pPr>
        <w:adjustRightInd w:val="0"/>
        <w:ind w:firstLine="720"/>
        <w:jc w:val="both"/>
        <w:rPr>
          <w:bCs/>
          <w:iCs/>
          <w:sz w:val="22"/>
          <w:szCs w:val="22"/>
        </w:rPr>
      </w:pPr>
    </w:p>
    <w:p w:rsidR="00001FA1" w:rsidRPr="00B337BE" w:rsidRDefault="00001FA1" w:rsidP="00001FA1">
      <w:pPr>
        <w:adjustRightInd w:val="0"/>
        <w:ind w:firstLine="720"/>
        <w:jc w:val="both"/>
        <w:rPr>
          <w:bCs/>
          <w:iCs/>
          <w:sz w:val="22"/>
          <w:szCs w:val="22"/>
        </w:rPr>
      </w:pPr>
      <w:r w:rsidRPr="00B337BE">
        <w:rPr>
          <w:bCs/>
          <w:iCs/>
          <w:sz w:val="22"/>
          <w:szCs w:val="22"/>
        </w:rPr>
        <w:t xml:space="preserve">До начала размещения Облигаций </w:t>
      </w:r>
      <w:r>
        <w:rPr>
          <w:bCs/>
          <w:iCs/>
          <w:sz w:val="22"/>
          <w:szCs w:val="22"/>
        </w:rPr>
        <w:t>Эмитент</w:t>
      </w:r>
      <w:r w:rsidRPr="00B337BE">
        <w:rPr>
          <w:bCs/>
          <w:iCs/>
          <w:sz w:val="22"/>
          <w:szCs w:val="22"/>
        </w:rPr>
        <w:t xml:space="preserve"> обязан раскрыть информацию о намерении представить </w:t>
      </w:r>
      <w:r>
        <w:rPr>
          <w:bCs/>
          <w:iCs/>
          <w:sz w:val="22"/>
          <w:szCs w:val="22"/>
        </w:rPr>
        <w:t>У</w:t>
      </w:r>
      <w:r w:rsidRPr="00B337BE">
        <w:rPr>
          <w:bCs/>
          <w:iCs/>
          <w:sz w:val="22"/>
          <w:szCs w:val="22"/>
        </w:rPr>
        <w:t>ведомление об итогах выпуска эмиссионных ценных бумаг.</w:t>
      </w:r>
    </w:p>
    <w:p w:rsidR="00001FA1" w:rsidRPr="0085494E" w:rsidRDefault="00001FA1" w:rsidP="00001FA1">
      <w:pPr>
        <w:adjustRightInd w:val="0"/>
        <w:ind w:firstLine="720"/>
        <w:jc w:val="both"/>
        <w:rPr>
          <w:bCs/>
          <w:iCs/>
          <w:sz w:val="22"/>
          <w:szCs w:val="22"/>
        </w:rPr>
      </w:pPr>
      <w:r>
        <w:rPr>
          <w:bCs/>
          <w:iCs/>
          <w:sz w:val="22"/>
          <w:szCs w:val="22"/>
        </w:rPr>
        <w:t>И</w:t>
      </w:r>
      <w:r w:rsidRPr="0085494E">
        <w:rPr>
          <w:bCs/>
          <w:iCs/>
          <w:sz w:val="22"/>
          <w:szCs w:val="22"/>
        </w:rPr>
        <w:t>нформация</w:t>
      </w:r>
      <w:r>
        <w:rPr>
          <w:bCs/>
          <w:iCs/>
          <w:sz w:val="22"/>
          <w:szCs w:val="22"/>
        </w:rPr>
        <w:t>,</w:t>
      </w:r>
      <w:r w:rsidRPr="0085494E">
        <w:rPr>
          <w:bCs/>
          <w:iCs/>
          <w:sz w:val="22"/>
          <w:szCs w:val="22"/>
        </w:rPr>
        <w:t xml:space="preserve"> о намерении </w:t>
      </w:r>
      <w:r>
        <w:rPr>
          <w:bCs/>
          <w:iCs/>
          <w:sz w:val="22"/>
          <w:szCs w:val="22"/>
        </w:rPr>
        <w:t>Эмитент</w:t>
      </w:r>
      <w:r w:rsidRPr="0085494E">
        <w:rPr>
          <w:bCs/>
          <w:iCs/>
          <w:sz w:val="22"/>
          <w:szCs w:val="22"/>
        </w:rPr>
        <w:t>а предоставить Уведомление об итогах выпуска ценных бумаг до начала их размещени</w:t>
      </w:r>
      <w:r>
        <w:rPr>
          <w:bCs/>
          <w:iCs/>
          <w:sz w:val="22"/>
          <w:szCs w:val="22"/>
        </w:rPr>
        <w:t>я,</w:t>
      </w:r>
      <w:r w:rsidRPr="0085494E">
        <w:rPr>
          <w:bCs/>
          <w:iCs/>
          <w:sz w:val="22"/>
          <w:szCs w:val="22"/>
        </w:rPr>
        <w:t xml:space="preserve"> раскрывается в форме </w:t>
      </w:r>
      <w:r w:rsidRPr="0085494E">
        <w:rPr>
          <w:sz w:val="22"/>
          <w:szCs w:val="22"/>
        </w:rPr>
        <w:t xml:space="preserve"> сообщения о существенном факте об утверждении решения о выпуске ценных бумаг </w:t>
      </w:r>
      <w:r w:rsidRPr="0085494E">
        <w:rPr>
          <w:bCs/>
          <w:iCs/>
          <w:sz w:val="22"/>
          <w:szCs w:val="22"/>
        </w:rPr>
        <w:t>в следующие сроки с момента наступления существенного факта:</w:t>
      </w:r>
    </w:p>
    <w:p w:rsidR="00001FA1" w:rsidRPr="0085494E" w:rsidRDefault="00001FA1" w:rsidP="00001FA1">
      <w:pPr>
        <w:adjustRightInd w:val="0"/>
        <w:ind w:firstLine="720"/>
        <w:jc w:val="both"/>
        <w:rPr>
          <w:bCs/>
          <w:iCs/>
          <w:sz w:val="22"/>
          <w:szCs w:val="22"/>
        </w:rPr>
      </w:pPr>
      <w:r w:rsidRPr="0085494E">
        <w:rPr>
          <w:bCs/>
          <w:iCs/>
          <w:sz w:val="22"/>
          <w:szCs w:val="22"/>
        </w:rPr>
        <w:t>в ленте новостей - не позднее одного дня;</w:t>
      </w:r>
    </w:p>
    <w:p w:rsidR="00001FA1" w:rsidRPr="0085494E" w:rsidRDefault="00001FA1" w:rsidP="00001FA1">
      <w:pPr>
        <w:adjustRightInd w:val="0"/>
        <w:ind w:firstLine="720"/>
        <w:jc w:val="both"/>
        <w:rPr>
          <w:bCs/>
          <w:iCs/>
          <w:sz w:val="22"/>
          <w:szCs w:val="22"/>
        </w:rPr>
      </w:pPr>
      <w:r w:rsidRPr="0085494E">
        <w:rPr>
          <w:bCs/>
          <w:iCs/>
          <w:sz w:val="22"/>
          <w:szCs w:val="22"/>
        </w:rPr>
        <w:t xml:space="preserve">на странице в сети Интернет -  </w:t>
      </w:r>
      <w:hyperlink r:id="rId72" w:history="1">
        <w:r w:rsidRPr="0085494E">
          <w:rPr>
            <w:rStyle w:val="a7"/>
            <w:bCs/>
            <w:iCs/>
            <w:sz w:val="22"/>
            <w:szCs w:val="22"/>
          </w:rPr>
          <w:t>http://www.e-disclosure.ru/portal/company.aspx?id=35023</w:t>
        </w:r>
      </w:hyperlink>
      <w:r w:rsidRPr="0085494E">
        <w:rPr>
          <w:bCs/>
          <w:iCs/>
          <w:sz w:val="22"/>
          <w:szCs w:val="22"/>
        </w:rPr>
        <w:t xml:space="preserve"> не позднее двух дней.</w:t>
      </w:r>
    </w:p>
    <w:p w:rsidR="00001FA1" w:rsidRPr="0085494E" w:rsidRDefault="00001FA1" w:rsidP="00001FA1">
      <w:pPr>
        <w:adjustRightInd w:val="0"/>
        <w:ind w:firstLine="720"/>
        <w:jc w:val="both"/>
        <w:rPr>
          <w:bCs/>
          <w:iCs/>
          <w:sz w:val="22"/>
          <w:szCs w:val="22"/>
        </w:rPr>
      </w:pPr>
      <w:r w:rsidRPr="0085494E">
        <w:rPr>
          <w:sz w:val="22"/>
          <w:szCs w:val="22"/>
        </w:rPr>
        <w:t xml:space="preserve">Моментом наступления существенного факта об утверждении решения о выпуске ценных бумаг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w:t>
      </w:r>
      <w:r>
        <w:rPr>
          <w:sz w:val="22"/>
          <w:szCs w:val="22"/>
        </w:rPr>
        <w:t>Эмитент</w:t>
      </w:r>
      <w:r w:rsidRPr="0085494E">
        <w:rPr>
          <w:sz w:val="22"/>
          <w:szCs w:val="22"/>
        </w:rPr>
        <w:t>а, на котором принято решение об утвержден</w:t>
      </w:r>
      <w:r>
        <w:rPr>
          <w:sz w:val="22"/>
          <w:szCs w:val="22"/>
        </w:rPr>
        <w:t>ии Р</w:t>
      </w:r>
      <w:r w:rsidRPr="0085494E">
        <w:rPr>
          <w:sz w:val="22"/>
          <w:szCs w:val="22"/>
        </w:rPr>
        <w:t>ешения о выпуске (дополнительном выпуске) ценных бумаг</w:t>
      </w:r>
      <w:r>
        <w:rPr>
          <w:sz w:val="22"/>
          <w:szCs w:val="22"/>
        </w:rPr>
        <w:t>.</w:t>
      </w:r>
    </w:p>
    <w:p w:rsidR="00001FA1" w:rsidRDefault="00001FA1" w:rsidP="00001FA1">
      <w:pPr>
        <w:adjustRightInd w:val="0"/>
        <w:ind w:firstLine="720"/>
        <w:jc w:val="both"/>
        <w:rPr>
          <w:bCs/>
          <w:iCs/>
          <w:sz w:val="22"/>
          <w:szCs w:val="22"/>
        </w:rPr>
      </w:pPr>
      <w:r>
        <w:rPr>
          <w:bCs/>
          <w:iCs/>
          <w:sz w:val="22"/>
          <w:szCs w:val="22"/>
        </w:rPr>
        <w:tab/>
      </w:r>
      <w:r w:rsidRPr="00591210" w:rsidDel="002C5999">
        <w:rPr>
          <w:bCs/>
          <w:iCs/>
          <w:sz w:val="22"/>
          <w:szCs w:val="22"/>
        </w:rPr>
        <w:t xml:space="preserve"> </w:t>
      </w:r>
      <w:r>
        <w:rPr>
          <w:bCs/>
          <w:iCs/>
          <w:sz w:val="22"/>
          <w:szCs w:val="22"/>
        </w:rPr>
        <w:t>Эмитент, так же</w:t>
      </w:r>
      <w:r w:rsidRPr="00591210">
        <w:rPr>
          <w:bCs/>
          <w:iCs/>
          <w:sz w:val="22"/>
          <w:szCs w:val="22"/>
        </w:rPr>
        <w:t xml:space="preserve"> раскрывает информацию о сроке для направления оферт с предложением заключить</w:t>
      </w:r>
      <w:r>
        <w:rPr>
          <w:bCs/>
          <w:iCs/>
          <w:sz w:val="22"/>
          <w:szCs w:val="22"/>
        </w:rPr>
        <w:t xml:space="preserve"> </w:t>
      </w:r>
      <w:r w:rsidRPr="00591210">
        <w:rPr>
          <w:bCs/>
          <w:iCs/>
          <w:sz w:val="22"/>
          <w:szCs w:val="22"/>
        </w:rPr>
        <w:t>Предварительный договор в форме, установленной нормативными правовыми актами, регулирующими</w:t>
      </w:r>
      <w:r>
        <w:rPr>
          <w:bCs/>
          <w:iCs/>
          <w:sz w:val="22"/>
          <w:szCs w:val="22"/>
        </w:rPr>
        <w:t xml:space="preserve"> </w:t>
      </w:r>
      <w:r w:rsidRPr="00591210">
        <w:rPr>
          <w:bCs/>
          <w:iCs/>
          <w:sz w:val="22"/>
          <w:szCs w:val="22"/>
        </w:rPr>
        <w:t>порядок раскрытия информации на рынке ценных бумаг, и действующими на момент наступления</w:t>
      </w:r>
      <w:r>
        <w:rPr>
          <w:bCs/>
          <w:iCs/>
          <w:sz w:val="22"/>
          <w:szCs w:val="22"/>
        </w:rPr>
        <w:t xml:space="preserve"> </w:t>
      </w:r>
      <w:r w:rsidRPr="00591210">
        <w:rPr>
          <w:bCs/>
          <w:iCs/>
          <w:sz w:val="22"/>
          <w:szCs w:val="22"/>
        </w:rPr>
        <w:t>указанного события, в следующие сроки с даты принятия соответствующего решения</w:t>
      </w:r>
      <w:r>
        <w:rPr>
          <w:bCs/>
          <w:iCs/>
          <w:sz w:val="22"/>
          <w:szCs w:val="22"/>
        </w:rPr>
        <w:t xml:space="preserve"> </w:t>
      </w:r>
      <w:r w:rsidRPr="00591210">
        <w:rPr>
          <w:bCs/>
          <w:iCs/>
          <w:sz w:val="22"/>
          <w:szCs w:val="22"/>
        </w:rPr>
        <w:t>уполномоченным</w:t>
      </w:r>
      <w:r>
        <w:rPr>
          <w:bCs/>
          <w:iCs/>
          <w:sz w:val="22"/>
          <w:szCs w:val="22"/>
        </w:rPr>
        <w:t xml:space="preserve"> </w:t>
      </w:r>
      <w:r w:rsidRPr="00591210">
        <w:rPr>
          <w:bCs/>
          <w:iCs/>
          <w:sz w:val="22"/>
          <w:szCs w:val="22"/>
        </w:rPr>
        <w:t xml:space="preserve">органом управления </w:t>
      </w:r>
      <w:r>
        <w:rPr>
          <w:bCs/>
          <w:iCs/>
          <w:sz w:val="22"/>
          <w:szCs w:val="22"/>
        </w:rPr>
        <w:t>Эмитент</w:t>
      </w:r>
      <w:r w:rsidRPr="00591210">
        <w:rPr>
          <w:bCs/>
          <w:iCs/>
          <w:sz w:val="22"/>
          <w:szCs w:val="22"/>
        </w:rPr>
        <w:t>а:</w:t>
      </w:r>
    </w:p>
    <w:p w:rsidR="00001FA1" w:rsidRPr="00591210" w:rsidRDefault="00001FA1" w:rsidP="00001FA1">
      <w:pPr>
        <w:adjustRightInd w:val="0"/>
        <w:jc w:val="both"/>
        <w:rPr>
          <w:bCs/>
          <w:iCs/>
          <w:sz w:val="22"/>
          <w:szCs w:val="22"/>
        </w:rPr>
      </w:pP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 xml:space="preserve">одного </w:t>
      </w:r>
      <w:r w:rsidRPr="00591210">
        <w:rPr>
          <w:bCs/>
          <w:iCs/>
          <w:sz w:val="22"/>
          <w:szCs w:val="22"/>
        </w:rPr>
        <w:t>дня;</w:t>
      </w:r>
    </w:p>
    <w:p w:rsidR="00001FA1" w:rsidRDefault="00001FA1" w:rsidP="00001FA1">
      <w:pPr>
        <w:adjustRightInd w:val="0"/>
        <w:jc w:val="both"/>
        <w:rPr>
          <w:bCs/>
          <w:iCs/>
          <w:sz w:val="22"/>
          <w:szCs w:val="22"/>
        </w:rPr>
      </w:pPr>
      <w:r w:rsidRPr="00591210">
        <w:rPr>
          <w:bCs/>
          <w:iCs/>
          <w:sz w:val="22"/>
          <w:szCs w:val="22"/>
        </w:rPr>
        <w:t xml:space="preserve">- на странице в сети </w:t>
      </w:r>
      <w:r>
        <w:rPr>
          <w:bCs/>
          <w:iCs/>
          <w:sz w:val="22"/>
          <w:szCs w:val="22"/>
        </w:rPr>
        <w:t>Интернет</w:t>
      </w:r>
      <w:hyperlink r:id="rId73" w:history="1">
        <w:r w:rsidRPr="0048222A">
          <w:rPr>
            <w:rStyle w:val="a7"/>
            <w:bCs/>
            <w:iCs/>
            <w:sz w:val="22"/>
            <w:szCs w:val="22"/>
          </w:rPr>
          <w:t>http://www.e-disclosure.ru/portal/company.aspx?id=35023</w:t>
        </w:r>
      </w:hyperlink>
      <w:r>
        <w:rPr>
          <w:bCs/>
          <w:iCs/>
          <w:sz w:val="22"/>
          <w:szCs w:val="22"/>
        </w:rPr>
        <w:t xml:space="preserve"> </w:t>
      </w:r>
      <w:r w:rsidRPr="004A691D">
        <w:rPr>
          <w:bCs/>
          <w:iCs/>
          <w:sz w:val="22"/>
          <w:szCs w:val="22"/>
        </w:rPr>
        <w:t xml:space="preserve"> </w:t>
      </w:r>
      <w:r w:rsidRPr="00591210">
        <w:rPr>
          <w:bCs/>
          <w:iCs/>
          <w:sz w:val="22"/>
          <w:szCs w:val="22"/>
        </w:rPr>
        <w:t>- не позднее</w:t>
      </w:r>
      <w:r>
        <w:rPr>
          <w:bCs/>
          <w:iCs/>
          <w:sz w:val="22"/>
          <w:szCs w:val="22"/>
        </w:rPr>
        <w:t xml:space="preserve"> двух </w:t>
      </w:r>
      <w:r w:rsidRPr="00591210">
        <w:rPr>
          <w:bCs/>
          <w:iCs/>
          <w:sz w:val="22"/>
          <w:szCs w:val="22"/>
        </w:rPr>
        <w:t xml:space="preserve"> дней.</w:t>
      </w:r>
    </w:p>
    <w:p w:rsidR="00001FA1" w:rsidRPr="00591210" w:rsidRDefault="00001FA1" w:rsidP="00001FA1">
      <w:pPr>
        <w:adjustRightInd w:val="0"/>
        <w:jc w:val="both"/>
        <w:rPr>
          <w:bCs/>
          <w:iCs/>
          <w:sz w:val="22"/>
          <w:szCs w:val="22"/>
        </w:rPr>
      </w:pPr>
    </w:p>
    <w:p w:rsidR="00001FA1" w:rsidRPr="00591210" w:rsidRDefault="00001FA1" w:rsidP="00001FA1">
      <w:pPr>
        <w:adjustRightInd w:val="0"/>
        <w:ind w:firstLine="720"/>
        <w:jc w:val="both"/>
        <w:rPr>
          <w:bCs/>
          <w:iCs/>
          <w:sz w:val="22"/>
          <w:szCs w:val="22"/>
        </w:rPr>
      </w:pPr>
      <w:r w:rsidRPr="00591210">
        <w:rPr>
          <w:bCs/>
          <w:iCs/>
          <w:sz w:val="22"/>
          <w:szCs w:val="22"/>
        </w:rPr>
        <w:t xml:space="preserve">В случае, если на дату наступления указанного события ценные бумаги </w:t>
      </w:r>
      <w:r>
        <w:rPr>
          <w:bCs/>
          <w:iCs/>
          <w:sz w:val="22"/>
          <w:szCs w:val="22"/>
        </w:rPr>
        <w:t>Эмитент</w:t>
      </w:r>
      <w:r w:rsidRPr="00591210">
        <w:rPr>
          <w:bCs/>
          <w:iCs/>
          <w:sz w:val="22"/>
          <w:szCs w:val="22"/>
        </w:rPr>
        <w:t>а будут включены в</w:t>
      </w:r>
      <w:r>
        <w:rPr>
          <w:bCs/>
          <w:iCs/>
          <w:sz w:val="22"/>
          <w:szCs w:val="22"/>
        </w:rPr>
        <w:t xml:space="preserve"> </w:t>
      </w:r>
      <w:r w:rsidRPr="00591210">
        <w:rPr>
          <w:bCs/>
          <w:iCs/>
          <w:sz w:val="22"/>
          <w:szCs w:val="22"/>
        </w:rPr>
        <w:t>список ценных бумаг, допущенных к торгам на организаторе торговли, при опубликовании информации</w:t>
      </w:r>
      <w:r>
        <w:rPr>
          <w:bCs/>
          <w:iCs/>
          <w:sz w:val="22"/>
          <w:szCs w:val="22"/>
        </w:rPr>
        <w:t xml:space="preserve"> </w:t>
      </w:r>
      <w:r w:rsidRPr="00591210">
        <w:rPr>
          <w:bCs/>
          <w:iCs/>
          <w:sz w:val="22"/>
          <w:szCs w:val="22"/>
        </w:rPr>
        <w:t>в сети Интернет, за исключением публикации в ленте новостей, помимо страницы в сети</w:t>
      </w:r>
      <w:r>
        <w:rPr>
          <w:bCs/>
          <w:iCs/>
          <w:sz w:val="22"/>
          <w:szCs w:val="22"/>
        </w:rPr>
        <w:t xml:space="preserve"> </w:t>
      </w:r>
      <w:r w:rsidRPr="00591210">
        <w:rPr>
          <w:bCs/>
          <w:iCs/>
          <w:sz w:val="22"/>
          <w:szCs w:val="22"/>
        </w:rPr>
        <w:t>Интернет, предоставляемой одним из распространителей информации на рынке ценных бумаг</w:t>
      </w:r>
      <w:r>
        <w:rPr>
          <w:bCs/>
          <w:iCs/>
          <w:sz w:val="22"/>
          <w:szCs w:val="22"/>
        </w:rPr>
        <w:t xml:space="preserve"> Эмитент</w:t>
      </w:r>
      <w:r w:rsidRPr="00591210">
        <w:rPr>
          <w:bCs/>
          <w:iCs/>
          <w:sz w:val="22"/>
          <w:szCs w:val="22"/>
        </w:rPr>
        <w:t xml:space="preserve"> в обязательном порядке будет использовать страницу</w:t>
      </w:r>
      <w:r>
        <w:rPr>
          <w:bCs/>
          <w:iCs/>
          <w:sz w:val="22"/>
          <w:szCs w:val="22"/>
        </w:rPr>
        <w:t xml:space="preserve"> Эмитента</w:t>
      </w:r>
      <w:r w:rsidRPr="00591210">
        <w:rPr>
          <w:bCs/>
          <w:iCs/>
          <w:sz w:val="22"/>
          <w:szCs w:val="22"/>
        </w:rPr>
        <w:t xml:space="preserve"> в сети Интернет</w:t>
      </w:r>
      <w:r>
        <w:rPr>
          <w:bCs/>
          <w:iCs/>
          <w:sz w:val="22"/>
          <w:szCs w:val="22"/>
        </w:rPr>
        <w:t>.</w:t>
      </w:r>
    </w:p>
    <w:p w:rsidR="00001FA1" w:rsidRPr="00591210" w:rsidRDefault="00001FA1" w:rsidP="00001FA1">
      <w:pPr>
        <w:adjustRightInd w:val="0"/>
        <w:ind w:firstLine="720"/>
        <w:jc w:val="both"/>
        <w:rPr>
          <w:bCs/>
          <w:iCs/>
          <w:sz w:val="22"/>
          <w:szCs w:val="22"/>
        </w:rPr>
      </w:pPr>
      <w:r w:rsidRPr="00591210">
        <w:rPr>
          <w:bCs/>
          <w:iCs/>
          <w:sz w:val="22"/>
          <w:szCs w:val="22"/>
        </w:rPr>
        <w:t>При этом публикация в сети Интернет осуществляется после публикации в ленте новостей.</w:t>
      </w:r>
      <w:r>
        <w:rPr>
          <w:bCs/>
          <w:iCs/>
          <w:sz w:val="22"/>
          <w:szCs w:val="22"/>
        </w:rPr>
        <w:t xml:space="preserve"> </w:t>
      </w:r>
      <w:r w:rsidRPr="00591210">
        <w:rPr>
          <w:bCs/>
          <w:iCs/>
          <w:sz w:val="22"/>
          <w:szCs w:val="22"/>
        </w:rPr>
        <w:t>Указанная информация должна содержать в себе форму оферты от потенциального инвестора с</w:t>
      </w:r>
      <w:r>
        <w:rPr>
          <w:bCs/>
          <w:iCs/>
          <w:sz w:val="22"/>
          <w:szCs w:val="22"/>
        </w:rPr>
        <w:t xml:space="preserve"> </w:t>
      </w:r>
      <w:r w:rsidRPr="00591210">
        <w:rPr>
          <w:bCs/>
          <w:iCs/>
          <w:sz w:val="22"/>
          <w:szCs w:val="22"/>
        </w:rPr>
        <w:t>предложением заключить Предварительный договор, а также порядок и срок направления данных</w:t>
      </w:r>
      <w:r>
        <w:rPr>
          <w:bCs/>
          <w:iCs/>
          <w:sz w:val="22"/>
          <w:szCs w:val="22"/>
        </w:rPr>
        <w:t xml:space="preserve"> </w:t>
      </w:r>
      <w:r w:rsidRPr="00591210">
        <w:rPr>
          <w:bCs/>
          <w:iCs/>
          <w:sz w:val="22"/>
          <w:szCs w:val="22"/>
        </w:rPr>
        <w:t>оферт.</w:t>
      </w:r>
    </w:p>
    <w:p w:rsidR="00001FA1" w:rsidRDefault="00001FA1" w:rsidP="00001FA1">
      <w:pPr>
        <w:adjustRightInd w:val="0"/>
        <w:ind w:firstLine="720"/>
        <w:jc w:val="both"/>
        <w:rPr>
          <w:bCs/>
          <w:iCs/>
          <w:sz w:val="22"/>
          <w:szCs w:val="22"/>
        </w:rPr>
      </w:pPr>
      <w:r w:rsidRPr="00591210">
        <w:rPr>
          <w:bCs/>
          <w:iCs/>
          <w:sz w:val="22"/>
          <w:szCs w:val="22"/>
        </w:rPr>
        <w:t xml:space="preserve">Первоначально установленная решением </w:t>
      </w:r>
      <w:r>
        <w:rPr>
          <w:bCs/>
          <w:iCs/>
          <w:sz w:val="22"/>
          <w:szCs w:val="22"/>
        </w:rPr>
        <w:t>Эмитент</w:t>
      </w:r>
      <w:r w:rsidRPr="00591210">
        <w:rPr>
          <w:bCs/>
          <w:iCs/>
          <w:sz w:val="22"/>
          <w:szCs w:val="22"/>
        </w:rPr>
        <w:t>а дата начала и дата окончания срока для</w:t>
      </w:r>
      <w:r>
        <w:rPr>
          <w:bCs/>
          <w:iCs/>
          <w:sz w:val="22"/>
          <w:szCs w:val="22"/>
        </w:rPr>
        <w:t xml:space="preserve"> </w:t>
      </w:r>
      <w:r w:rsidRPr="00591210">
        <w:rPr>
          <w:bCs/>
          <w:iCs/>
          <w:sz w:val="22"/>
          <w:szCs w:val="22"/>
        </w:rPr>
        <w:t>направления оферт от потенциальных инвесторов на заключение Предварительных договоров может</w:t>
      </w:r>
      <w:r>
        <w:rPr>
          <w:bCs/>
          <w:iCs/>
          <w:sz w:val="22"/>
          <w:szCs w:val="22"/>
        </w:rPr>
        <w:t xml:space="preserve"> </w:t>
      </w:r>
      <w:r w:rsidRPr="00591210">
        <w:rPr>
          <w:bCs/>
          <w:iCs/>
          <w:sz w:val="22"/>
          <w:szCs w:val="22"/>
        </w:rPr>
        <w:t xml:space="preserve">быть изменена решением </w:t>
      </w:r>
      <w:r>
        <w:rPr>
          <w:bCs/>
          <w:iCs/>
          <w:sz w:val="22"/>
          <w:szCs w:val="22"/>
        </w:rPr>
        <w:t>Эмитент</w:t>
      </w:r>
      <w:r w:rsidRPr="00591210">
        <w:rPr>
          <w:bCs/>
          <w:iCs/>
          <w:sz w:val="22"/>
          <w:szCs w:val="22"/>
        </w:rPr>
        <w:t>а. Информация об этом раскрывается в форме, установленной</w:t>
      </w:r>
      <w:r>
        <w:rPr>
          <w:bCs/>
          <w:iCs/>
          <w:sz w:val="22"/>
          <w:szCs w:val="22"/>
        </w:rPr>
        <w:t xml:space="preserve"> </w:t>
      </w:r>
      <w:r w:rsidRPr="00591210">
        <w:rPr>
          <w:bCs/>
          <w:iCs/>
          <w:sz w:val="22"/>
          <w:szCs w:val="22"/>
        </w:rPr>
        <w:t>нормативными правовыми актами, регулирующими порядок раскрытия информации на рынке ценных</w:t>
      </w:r>
      <w:r>
        <w:rPr>
          <w:bCs/>
          <w:iCs/>
          <w:sz w:val="22"/>
          <w:szCs w:val="22"/>
        </w:rPr>
        <w:t xml:space="preserve"> </w:t>
      </w:r>
      <w:r w:rsidRPr="00591210">
        <w:rPr>
          <w:bCs/>
          <w:iCs/>
          <w:sz w:val="22"/>
          <w:szCs w:val="22"/>
        </w:rPr>
        <w:t>бумаг, и действующими на момент наступления указанного события в следующие сроки с даты</w:t>
      </w:r>
      <w:r>
        <w:rPr>
          <w:bCs/>
          <w:iCs/>
          <w:sz w:val="22"/>
          <w:szCs w:val="22"/>
        </w:rPr>
        <w:t xml:space="preserve"> </w:t>
      </w:r>
      <w:r w:rsidRPr="00591210">
        <w:rPr>
          <w:bCs/>
          <w:iCs/>
          <w:sz w:val="22"/>
          <w:szCs w:val="22"/>
        </w:rPr>
        <w:t xml:space="preserve">принятия соответствующего решения уполномоченным органом управления </w:t>
      </w:r>
      <w:r>
        <w:rPr>
          <w:bCs/>
          <w:iCs/>
          <w:sz w:val="22"/>
          <w:szCs w:val="22"/>
        </w:rPr>
        <w:t>Эмитент</w:t>
      </w:r>
      <w:r w:rsidRPr="00591210">
        <w:rPr>
          <w:bCs/>
          <w:iCs/>
          <w:sz w:val="22"/>
          <w:szCs w:val="22"/>
        </w:rPr>
        <w:t>а:</w:t>
      </w:r>
    </w:p>
    <w:p w:rsidR="00001FA1" w:rsidRPr="00591210" w:rsidRDefault="00001FA1" w:rsidP="00001FA1">
      <w:pPr>
        <w:adjustRightInd w:val="0"/>
        <w:jc w:val="both"/>
        <w:rPr>
          <w:bCs/>
          <w:iCs/>
          <w:sz w:val="22"/>
          <w:szCs w:val="22"/>
        </w:rPr>
      </w:pP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 xml:space="preserve">одного </w:t>
      </w:r>
      <w:r w:rsidRPr="00591210">
        <w:rPr>
          <w:bCs/>
          <w:iCs/>
          <w:sz w:val="22"/>
          <w:szCs w:val="22"/>
        </w:rPr>
        <w:t xml:space="preserve"> дня;</w:t>
      </w:r>
    </w:p>
    <w:p w:rsidR="00001FA1" w:rsidRDefault="00001FA1" w:rsidP="00001FA1">
      <w:pPr>
        <w:adjustRightInd w:val="0"/>
        <w:jc w:val="both"/>
        <w:rPr>
          <w:bCs/>
          <w:iCs/>
          <w:sz w:val="22"/>
          <w:szCs w:val="22"/>
        </w:rPr>
      </w:pPr>
      <w:r w:rsidRPr="00591210">
        <w:rPr>
          <w:bCs/>
          <w:iCs/>
          <w:sz w:val="22"/>
          <w:szCs w:val="22"/>
        </w:rPr>
        <w:t xml:space="preserve">- на странице в сети </w:t>
      </w:r>
      <w:r>
        <w:rPr>
          <w:bCs/>
          <w:iCs/>
          <w:sz w:val="22"/>
          <w:szCs w:val="22"/>
        </w:rPr>
        <w:t xml:space="preserve">Интернет </w:t>
      </w:r>
      <w:hyperlink r:id="rId74" w:history="1">
        <w:r w:rsidRPr="0048222A">
          <w:rPr>
            <w:rStyle w:val="a7"/>
            <w:bCs/>
            <w:iCs/>
            <w:sz w:val="22"/>
            <w:szCs w:val="22"/>
          </w:rPr>
          <w:t>http://www.e-disclosure.ru/portal/company.aspx?id=35023</w:t>
        </w:r>
      </w:hyperlink>
      <w:r>
        <w:rPr>
          <w:bCs/>
          <w:iCs/>
          <w:sz w:val="22"/>
          <w:szCs w:val="22"/>
        </w:rPr>
        <w:t xml:space="preserve"> </w:t>
      </w:r>
      <w:r w:rsidRPr="004A691D">
        <w:rPr>
          <w:bCs/>
          <w:iCs/>
          <w:sz w:val="22"/>
          <w:szCs w:val="22"/>
        </w:rPr>
        <w:t xml:space="preserve"> </w:t>
      </w:r>
      <w:r w:rsidRPr="00591210">
        <w:rPr>
          <w:bCs/>
          <w:iCs/>
          <w:sz w:val="22"/>
          <w:szCs w:val="22"/>
        </w:rPr>
        <w:t xml:space="preserve">- не позднее </w:t>
      </w:r>
      <w:r>
        <w:rPr>
          <w:bCs/>
          <w:iCs/>
          <w:sz w:val="22"/>
          <w:szCs w:val="22"/>
        </w:rPr>
        <w:t xml:space="preserve">двух </w:t>
      </w:r>
      <w:r w:rsidRPr="00591210">
        <w:rPr>
          <w:bCs/>
          <w:iCs/>
          <w:sz w:val="22"/>
          <w:szCs w:val="22"/>
        </w:rPr>
        <w:t xml:space="preserve"> дней.</w:t>
      </w:r>
    </w:p>
    <w:p w:rsidR="00001FA1" w:rsidRPr="00591210" w:rsidRDefault="00001FA1" w:rsidP="00001FA1">
      <w:pPr>
        <w:adjustRightInd w:val="0"/>
        <w:jc w:val="both"/>
        <w:rPr>
          <w:bCs/>
          <w:iCs/>
          <w:sz w:val="22"/>
          <w:szCs w:val="22"/>
        </w:rPr>
      </w:pPr>
    </w:p>
    <w:p w:rsidR="00001FA1" w:rsidRPr="00591210" w:rsidRDefault="00001FA1" w:rsidP="00001FA1">
      <w:pPr>
        <w:adjustRightInd w:val="0"/>
        <w:ind w:firstLine="720"/>
        <w:jc w:val="both"/>
        <w:rPr>
          <w:bCs/>
          <w:iCs/>
          <w:sz w:val="22"/>
          <w:szCs w:val="22"/>
        </w:rPr>
      </w:pPr>
      <w:r w:rsidRPr="00591210">
        <w:rPr>
          <w:bCs/>
          <w:iCs/>
          <w:sz w:val="22"/>
          <w:szCs w:val="22"/>
        </w:rPr>
        <w:t xml:space="preserve">В случае, если на дату наступления указанного события ценные бумаги </w:t>
      </w:r>
      <w:r>
        <w:rPr>
          <w:bCs/>
          <w:iCs/>
          <w:sz w:val="22"/>
          <w:szCs w:val="22"/>
        </w:rPr>
        <w:t>Эмитент</w:t>
      </w:r>
      <w:r w:rsidRPr="00591210">
        <w:rPr>
          <w:bCs/>
          <w:iCs/>
          <w:sz w:val="22"/>
          <w:szCs w:val="22"/>
        </w:rPr>
        <w:t>а будут включены в</w:t>
      </w:r>
      <w:r>
        <w:rPr>
          <w:bCs/>
          <w:iCs/>
          <w:sz w:val="22"/>
          <w:szCs w:val="22"/>
        </w:rPr>
        <w:t xml:space="preserve"> </w:t>
      </w:r>
      <w:r w:rsidRPr="00591210">
        <w:rPr>
          <w:bCs/>
          <w:iCs/>
          <w:sz w:val="22"/>
          <w:szCs w:val="22"/>
        </w:rPr>
        <w:t>список ценных бумаг, допущенных к торгам на организаторе торговли, при опубликовании информации</w:t>
      </w:r>
      <w:r>
        <w:rPr>
          <w:bCs/>
          <w:iCs/>
          <w:sz w:val="22"/>
          <w:szCs w:val="22"/>
        </w:rPr>
        <w:t xml:space="preserve"> </w:t>
      </w:r>
      <w:r w:rsidRPr="00591210">
        <w:rPr>
          <w:bCs/>
          <w:iCs/>
          <w:sz w:val="22"/>
          <w:szCs w:val="22"/>
        </w:rPr>
        <w:t>в сети Интернет, за исключением публикации в ленте новостей, помимо страницы в сети</w:t>
      </w:r>
      <w:r>
        <w:rPr>
          <w:bCs/>
          <w:iCs/>
          <w:sz w:val="22"/>
          <w:szCs w:val="22"/>
        </w:rPr>
        <w:t xml:space="preserve"> </w:t>
      </w:r>
      <w:r w:rsidRPr="00591210">
        <w:rPr>
          <w:bCs/>
          <w:iCs/>
          <w:sz w:val="22"/>
          <w:szCs w:val="22"/>
        </w:rPr>
        <w:t>Интернет, предоставляемой одним из распространителей информации на рынке ценных бумаг</w:t>
      </w:r>
      <w:r>
        <w:rPr>
          <w:bCs/>
          <w:iCs/>
          <w:sz w:val="22"/>
          <w:szCs w:val="22"/>
        </w:rPr>
        <w:t xml:space="preserve"> Эмитент</w:t>
      </w:r>
      <w:r w:rsidRPr="00591210">
        <w:rPr>
          <w:bCs/>
          <w:iCs/>
          <w:sz w:val="22"/>
          <w:szCs w:val="22"/>
        </w:rPr>
        <w:t xml:space="preserve"> в обязательном порядке будет использовать страницу</w:t>
      </w:r>
      <w:r>
        <w:rPr>
          <w:bCs/>
          <w:iCs/>
          <w:sz w:val="22"/>
          <w:szCs w:val="22"/>
        </w:rPr>
        <w:t xml:space="preserve"> Эмитента</w:t>
      </w:r>
      <w:r w:rsidRPr="00591210">
        <w:rPr>
          <w:bCs/>
          <w:iCs/>
          <w:sz w:val="22"/>
          <w:szCs w:val="22"/>
        </w:rPr>
        <w:t xml:space="preserve"> в сети Интернет</w:t>
      </w:r>
      <w:r>
        <w:rPr>
          <w:bCs/>
          <w:iCs/>
          <w:sz w:val="22"/>
          <w:szCs w:val="22"/>
        </w:rPr>
        <w:t>.</w:t>
      </w:r>
    </w:p>
    <w:p w:rsidR="00001FA1" w:rsidRPr="00591210" w:rsidRDefault="00001FA1" w:rsidP="00001FA1">
      <w:pPr>
        <w:adjustRightInd w:val="0"/>
        <w:ind w:firstLine="720"/>
        <w:jc w:val="both"/>
        <w:rPr>
          <w:bCs/>
          <w:iCs/>
          <w:sz w:val="22"/>
          <w:szCs w:val="22"/>
        </w:rPr>
      </w:pPr>
      <w:r w:rsidRPr="00591210">
        <w:rPr>
          <w:bCs/>
          <w:iCs/>
          <w:sz w:val="22"/>
          <w:szCs w:val="22"/>
        </w:rPr>
        <w:t>При этом публикация в сети Интернет осуществляется после публикации в ленте новостей.</w:t>
      </w:r>
      <w:r>
        <w:rPr>
          <w:bCs/>
          <w:iCs/>
          <w:sz w:val="22"/>
          <w:szCs w:val="22"/>
        </w:rPr>
        <w:t xml:space="preserve"> </w:t>
      </w:r>
      <w:r w:rsidRPr="00591210">
        <w:rPr>
          <w:bCs/>
          <w:iCs/>
          <w:sz w:val="22"/>
          <w:szCs w:val="22"/>
        </w:rPr>
        <w:t>Информация об истечении срока для направления оферт от потенциальных инвесторов с</w:t>
      </w:r>
      <w:r>
        <w:rPr>
          <w:bCs/>
          <w:iCs/>
          <w:sz w:val="22"/>
          <w:szCs w:val="22"/>
        </w:rPr>
        <w:t xml:space="preserve"> </w:t>
      </w:r>
      <w:r w:rsidRPr="00591210">
        <w:rPr>
          <w:bCs/>
          <w:iCs/>
          <w:sz w:val="22"/>
          <w:szCs w:val="22"/>
        </w:rPr>
        <w:t xml:space="preserve">предложением заключить Предварительный договор раскрывается </w:t>
      </w:r>
      <w:r>
        <w:rPr>
          <w:bCs/>
          <w:iCs/>
          <w:sz w:val="22"/>
          <w:szCs w:val="22"/>
        </w:rPr>
        <w:t>Эмитент</w:t>
      </w:r>
      <w:r w:rsidRPr="00591210">
        <w:rPr>
          <w:bCs/>
          <w:iCs/>
          <w:sz w:val="22"/>
          <w:szCs w:val="22"/>
        </w:rPr>
        <w:t>ом в форме,</w:t>
      </w:r>
      <w:r>
        <w:rPr>
          <w:bCs/>
          <w:iCs/>
          <w:sz w:val="22"/>
          <w:szCs w:val="22"/>
        </w:rPr>
        <w:t xml:space="preserve"> </w:t>
      </w:r>
      <w:r w:rsidRPr="00591210">
        <w:rPr>
          <w:bCs/>
          <w:iCs/>
          <w:sz w:val="22"/>
          <w:szCs w:val="22"/>
        </w:rPr>
        <w:t>установленной нормативными правовыми актами, регулирующими порядок раскрытия информации на</w:t>
      </w:r>
      <w:r>
        <w:rPr>
          <w:bCs/>
          <w:iCs/>
          <w:sz w:val="22"/>
          <w:szCs w:val="22"/>
        </w:rPr>
        <w:t xml:space="preserve"> </w:t>
      </w:r>
      <w:r w:rsidRPr="00591210">
        <w:rPr>
          <w:bCs/>
          <w:iCs/>
          <w:sz w:val="22"/>
          <w:szCs w:val="22"/>
        </w:rPr>
        <w:t>рынке ценных бумаг, и действующими на момент наступления указанного события, в следующие сроки</w:t>
      </w:r>
      <w:r>
        <w:rPr>
          <w:bCs/>
          <w:iCs/>
          <w:sz w:val="22"/>
          <w:szCs w:val="22"/>
        </w:rPr>
        <w:t xml:space="preserve"> </w:t>
      </w:r>
      <w:r w:rsidRPr="00591210">
        <w:rPr>
          <w:bCs/>
          <w:iCs/>
          <w:sz w:val="22"/>
          <w:szCs w:val="22"/>
        </w:rPr>
        <w:t>с даты истечения срока для направления оферт:</w:t>
      </w: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одного</w:t>
      </w:r>
      <w:r w:rsidRPr="00591210">
        <w:rPr>
          <w:bCs/>
          <w:iCs/>
          <w:sz w:val="22"/>
          <w:szCs w:val="22"/>
        </w:rPr>
        <w:t xml:space="preserve"> дня;</w:t>
      </w:r>
    </w:p>
    <w:p w:rsidR="00001FA1" w:rsidRDefault="00001FA1" w:rsidP="00001FA1">
      <w:pPr>
        <w:adjustRightInd w:val="0"/>
        <w:jc w:val="both"/>
        <w:rPr>
          <w:bCs/>
          <w:iCs/>
          <w:sz w:val="22"/>
          <w:szCs w:val="22"/>
        </w:rPr>
      </w:pPr>
      <w:r w:rsidRPr="00591210">
        <w:rPr>
          <w:bCs/>
          <w:iCs/>
          <w:sz w:val="22"/>
          <w:szCs w:val="22"/>
        </w:rPr>
        <w:t xml:space="preserve">- на странице в сети </w:t>
      </w:r>
      <w:r>
        <w:rPr>
          <w:bCs/>
          <w:iCs/>
          <w:sz w:val="22"/>
          <w:szCs w:val="22"/>
        </w:rPr>
        <w:t xml:space="preserve">Интернет </w:t>
      </w:r>
      <w:hyperlink r:id="rId75" w:history="1">
        <w:r w:rsidRPr="0048222A">
          <w:rPr>
            <w:rStyle w:val="a7"/>
            <w:bCs/>
            <w:iCs/>
            <w:sz w:val="22"/>
            <w:szCs w:val="22"/>
          </w:rPr>
          <w:t>http://www.e-disclosure.ru/portal/company.aspx?id=35023</w:t>
        </w:r>
      </w:hyperlink>
      <w:r>
        <w:rPr>
          <w:bCs/>
          <w:iCs/>
          <w:sz w:val="22"/>
          <w:szCs w:val="22"/>
        </w:rPr>
        <w:t xml:space="preserve">  </w:t>
      </w:r>
      <w:r w:rsidRPr="00591210">
        <w:rPr>
          <w:bCs/>
          <w:iCs/>
          <w:sz w:val="22"/>
          <w:szCs w:val="22"/>
        </w:rPr>
        <w:t xml:space="preserve"> - не позднее </w:t>
      </w:r>
      <w:r>
        <w:rPr>
          <w:bCs/>
          <w:iCs/>
          <w:sz w:val="22"/>
          <w:szCs w:val="22"/>
        </w:rPr>
        <w:t>двух</w:t>
      </w:r>
      <w:r w:rsidRPr="00591210">
        <w:rPr>
          <w:bCs/>
          <w:iCs/>
          <w:sz w:val="22"/>
          <w:szCs w:val="22"/>
        </w:rPr>
        <w:t xml:space="preserve"> дней.</w:t>
      </w:r>
    </w:p>
    <w:p w:rsidR="00001FA1" w:rsidRPr="00591210" w:rsidRDefault="00001FA1" w:rsidP="00001FA1">
      <w:pPr>
        <w:adjustRightInd w:val="0"/>
        <w:jc w:val="both"/>
        <w:rPr>
          <w:bCs/>
          <w:iCs/>
          <w:sz w:val="22"/>
          <w:szCs w:val="22"/>
        </w:rPr>
      </w:pPr>
    </w:p>
    <w:p w:rsidR="00001FA1" w:rsidRPr="00591210" w:rsidRDefault="00001FA1" w:rsidP="00001FA1">
      <w:pPr>
        <w:adjustRightInd w:val="0"/>
        <w:ind w:firstLine="720"/>
        <w:jc w:val="both"/>
        <w:rPr>
          <w:bCs/>
          <w:iCs/>
          <w:sz w:val="22"/>
          <w:szCs w:val="22"/>
        </w:rPr>
      </w:pPr>
      <w:r w:rsidRPr="00591210">
        <w:rPr>
          <w:bCs/>
          <w:iCs/>
          <w:sz w:val="22"/>
          <w:szCs w:val="22"/>
        </w:rPr>
        <w:t xml:space="preserve">В случае, если на дату наступления указанного события ценные бумаги </w:t>
      </w:r>
      <w:r>
        <w:rPr>
          <w:bCs/>
          <w:iCs/>
          <w:sz w:val="22"/>
          <w:szCs w:val="22"/>
        </w:rPr>
        <w:t>Эмитент</w:t>
      </w:r>
      <w:r w:rsidRPr="00591210">
        <w:rPr>
          <w:bCs/>
          <w:iCs/>
          <w:sz w:val="22"/>
          <w:szCs w:val="22"/>
        </w:rPr>
        <w:t>а будут включены в</w:t>
      </w:r>
      <w:r>
        <w:rPr>
          <w:bCs/>
          <w:iCs/>
          <w:sz w:val="22"/>
          <w:szCs w:val="22"/>
        </w:rPr>
        <w:t xml:space="preserve"> </w:t>
      </w:r>
      <w:r w:rsidRPr="00591210">
        <w:rPr>
          <w:bCs/>
          <w:iCs/>
          <w:sz w:val="22"/>
          <w:szCs w:val="22"/>
        </w:rPr>
        <w:t>список ценных бумаг, допущенных к торгам на организаторе торговли, при опубликовании информации</w:t>
      </w:r>
      <w:r>
        <w:rPr>
          <w:bCs/>
          <w:iCs/>
          <w:sz w:val="22"/>
          <w:szCs w:val="22"/>
        </w:rPr>
        <w:t xml:space="preserve"> </w:t>
      </w:r>
      <w:r w:rsidRPr="00591210">
        <w:rPr>
          <w:bCs/>
          <w:iCs/>
          <w:sz w:val="22"/>
          <w:szCs w:val="22"/>
        </w:rPr>
        <w:t>в сети Интернет, за исключением публикации в ленте новостей, помимо страницы в сети</w:t>
      </w:r>
      <w:r>
        <w:rPr>
          <w:bCs/>
          <w:iCs/>
          <w:sz w:val="22"/>
          <w:szCs w:val="22"/>
        </w:rPr>
        <w:t xml:space="preserve"> </w:t>
      </w:r>
      <w:r w:rsidRPr="00591210">
        <w:rPr>
          <w:bCs/>
          <w:iCs/>
          <w:sz w:val="22"/>
          <w:szCs w:val="22"/>
        </w:rPr>
        <w:t>Интернет, предоставляемой одним из распространителей информации на рынке ценных бумаг</w:t>
      </w:r>
      <w:r>
        <w:rPr>
          <w:bCs/>
          <w:iCs/>
          <w:sz w:val="22"/>
          <w:szCs w:val="22"/>
        </w:rPr>
        <w:t xml:space="preserve"> Эмитент</w:t>
      </w:r>
      <w:r w:rsidRPr="00591210">
        <w:rPr>
          <w:bCs/>
          <w:iCs/>
          <w:sz w:val="22"/>
          <w:szCs w:val="22"/>
        </w:rPr>
        <w:t xml:space="preserve"> в обязательном порядке будет использовать страницу</w:t>
      </w:r>
      <w:r>
        <w:rPr>
          <w:bCs/>
          <w:iCs/>
          <w:sz w:val="22"/>
          <w:szCs w:val="22"/>
        </w:rPr>
        <w:t xml:space="preserve"> Эмитента</w:t>
      </w:r>
      <w:r w:rsidRPr="00591210">
        <w:rPr>
          <w:bCs/>
          <w:iCs/>
          <w:sz w:val="22"/>
          <w:szCs w:val="22"/>
        </w:rPr>
        <w:t xml:space="preserve"> в сети Интернет</w:t>
      </w:r>
      <w:r>
        <w:rPr>
          <w:bCs/>
          <w:iCs/>
          <w:sz w:val="22"/>
          <w:szCs w:val="22"/>
        </w:rPr>
        <w:t xml:space="preserve">. Данное сообщение будет опубликовано на странице Эмитента в сети Интернет </w:t>
      </w:r>
      <w:r w:rsidRPr="00591210">
        <w:rPr>
          <w:bCs/>
          <w:iCs/>
          <w:sz w:val="22"/>
          <w:szCs w:val="22"/>
        </w:rPr>
        <w:t xml:space="preserve">в срок не позднее </w:t>
      </w:r>
      <w:r>
        <w:rPr>
          <w:bCs/>
          <w:iCs/>
          <w:sz w:val="22"/>
          <w:szCs w:val="22"/>
        </w:rPr>
        <w:t xml:space="preserve">двух </w:t>
      </w:r>
      <w:r w:rsidRPr="00591210">
        <w:rPr>
          <w:bCs/>
          <w:iCs/>
          <w:sz w:val="22"/>
          <w:szCs w:val="22"/>
        </w:rPr>
        <w:t>дней с даты наступления события</w:t>
      </w:r>
      <w:r>
        <w:rPr>
          <w:bCs/>
          <w:iCs/>
          <w:sz w:val="22"/>
          <w:szCs w:val="22"/>
        </w:rPr>
        <w:t>.</w:t>
      </w:r>
    </w:p>
    <w:p w:rsidR="00001FA1" w:rsidRDefault="00001FA1" w:rsidP="00001FA1">
      <w:pPr>
        <w:adjustRightInd w:val="0"/>
        <w:jc w:val="both"/>
        <w:rPr>
          <w:bCs/>
          <w:iCs/>
          <w:sz w:val="22"/>
          <w:szCs w:val="22"/>
        </w:rPr>
      </w:pPr>
      <w:r w:rsidRPr="00591210">
        <w:rPr>
          <w:bCs/>
          <w:iCs/>
          <w:sz w:val="22"/>
          <w:szCs w:val="22"/>
        </w:rPr>
        <w:t xml:space="preserve"> </w:t>
      </w:r>
      <w:r>
        <w:rPr>
          <w:bCs/>
          <w:iCs/>
          <w:sz w:val="22"/>
          <w:szCs w:val="22"/>
        </w:rPr>
        <w:tab/>
      </w:r>
      <w:r w:rsidRPr="00591210">
        <w:rPr>
          <w:bCs/>
          <w:iCs/>
          <w:sz w:val="22"/>
          <w:szCs w:val="22"/>
        </w:rPr>
        <w:t>При этом публикация в сети Интернет осуществляется после публикации в ленте новостей.</w:t>
      </w:r>
    </w:p>
    <w:p w:rsidR="00001FA1" w:rsidRPr="00591210" w:rsidRDefault="00001FA1" w:rsidP="00001FA1">
      <w:pPr>
        <w:adjustRightInd w:val="0"/>
        <w:jc w:val="both"/>
        <w:rPr>
          <w:bCs/>
          <w:iCs/>
          <w:sz w:val="22"/>
          <w:szCs w:val="22"/>
        </w:rPr>
      </w:pPr>
    </w:p>
    <w:p w:rsidR="00001FA1" w:rsidRPr="00591210" w:rsidRDefault="00001FA1" w:rsidP="00001FA1">
      <w:pPr>
        <w:adjustRightInd w:val="0"/>
        <w:ind w:firstLine="720"/>
        <w:jc w:val="both"/>
        <w:rPr>
          <w:bCs/>
          <w:iCs/>
          <w:sz w:val="22"/>
          <w:szCs w:val="22"/>
        </w:rPr>
      </w:pPr>
      <w:r w:rsidRPr="00591210">
        <w:rPr>
          <w:bCs/>
          <w:iCs/>
          <w:sz w:val="22"/>
          <w:szCs w:val="22"/>
        </w:rPr>
        <w:t xml:space="preserve">Информация об определенных </w:t>
      </w:r>
      <w:r>
        <w:rPr>
          <w:bCs/>
          <w:iCs/>
          <w:sz w:val="22"/>
          <w:szCs w:val="22"/>
        </w:rPr>
        <w:t>Эмитент</w:t>
      </w:r>
      <w:r w:rsidRPr="00591210">
        <w:rPr>
          <w:bCs/>
          <w:iCs/>
          <w:sz w:val="22"/>
          <w:szCs w:val="22"/>
        </w:rPr>
        <w:t>ом до даты начала размещения Облигаций порядковых</w:t>
      </w:r>
      <w:r>
        <w:rPr>
          <w:bCs/>
          <w:iCs/>
          <w:sz w:val="22"/>
          <w:szCs w:val="22"/>
        </w:rPr>
        <w:t xml:space="preserve"> </w:t>
      </w:r>
      <w:r w:rsidRPr="00591210">
        <w:rPr>
          <w:bCs/>
          <w:iCs/>
          <w:sz w:val="22"/>
          <w:szCs w:val="22"/>
        </w:rPr>
        <w:t>номерах купонов размер процента (купона) по которым устанавливается равному размеру процента</w:t>
      </w:r>
      <w:r>
        <w:rPr>
          <w:bCs/>
          <w:iCs/>
          <w:sz w:val="22"/>
          <w:szCs w:val="22"/>
        </w:rPr>
        <w:t xml:space="preserve"> </w:t>
      </w:r>
      <w:r w:rsidRPr="00591210">
        <w:rPr>
          <w:bCs/>
          <w:iCs/>
          <w:sz w:val="22"/>
          <w:szCs w:val="22"/>
        </w:rPr>
        <w:t>(купона) по первому купонному периоду, а также порядковый номер купонного периода (j), в котором</w:t>
      </w:r>
      <w:r>
        <w:rPr>
          <w:bCs/>
          <w:iCs/>
          <w:sz w:val="22"/>
          <w:szCs w:val="22"/>
        </w:rPr>
        <w:t xml:space="preserve"> </w:t>
      </w:r>
      <w:r w:rsidRPr="00591210">
        <w:rPr>
          <w:bCs/>
          <w:iCs/>
          <w:sz w:val="22"/>
          <w:szCs w:val="22"/>
        </w:rPr>
        <w:t xml:space="preserve">владельцы Облигаций могут требовать приобретения Облигаций </w:t>
      </w:r>
      <w:r>
        <w:rPr>
          <w:bCs/>
          <w:iCs/>
          <w:sz w:val="22"/>
          <w:szCs w:val="22"/>
        </w:rPr>
        <w:t>Эмитент</w:t>
      </w:r>
      <w:r w:rsidRPr="00591210">
        <w:rPr>
          <w:bCs/>
          <w:iCs/>
          <w:sz w:val="22"/>
          <w:szCs w:val="22"/>
        </w:rPr>
        <w:t>ом, раскрывается</w:t>
      </w:r>
      <w:r>
        <w:rPr>
          <w:bCs/>
          <w:iCs/>
          <w:sz w:val="22"/>
          <w:szCs w:val="22"/>
        </w:rPr>
        <w:t xml:space="preserve"> Эмитент</w:t>
      </w:r>
      <w:r w:rsidRPr="00591210">
        <w:rPr>
          <w:bCs/>
          <w:iCs/>
          <w:sz w:val="22"/>
          <w:szCs w:val="22"/>
        </w:rPr>
        <w:t xml:space="preserve">ом не позднее, чем за  </w:t>
      </w:r>
      <w:r>
        <w:rPr>
          <w:bCs/>
          <w:iCs/>
          <w:sz w:val="22"/>
          <w:szCs w:val="22"/>
        </w:rPr>
        <w:t xml:space="preserve">один  рабочий </w:t>
      </w:r>
      <w:r w:rsidRPr="00591210">
        <w:rPr>
          <w:bCs/>
          <w:iCs/>
          <w:sz w:val="22"/>
          <w:szCs w:val="22"/>
        </w:rPr>
        <w:t xml:space="preserve"> день до даты начала размещения Облигаций в форме,</w:t>
      </w:r>
      <w:r>
        <w:rPr>
          <w:bCs/>
          <w:iCs/>
          <w:sz w:val="22"/>
          <w:szCs w:val="22"/>
        </w:rPr>
        <w:t xml:space="preserve"> </w:t>
      </w:r>
      <w:r w:rsidRPr="00591210">
        <w:rPr>
          <w:bCs/>
          <w:iCs/>
          <w:sz w:val="22"/>
          <w:szCs w:val="22"/>
        </w:rPr>
        <w:t>установленной нормативными правовыми актами, регулирующими порядок раскрытия информации на</w:t>
      </w:r>
      <w:r>
        <w:rPr>
          <w:bCs/>
          <w:iCs/>
          <w:sz w:val="22"/>
          <w:szCs w:val="22"/>
        </w:rPr>
        <w:t xml:space="preserve"> </w:t>
      </w:r>
      <w:r w:rsidRPr="00591210">
        <w:rPr>
          <w:bCs/>
          <w:iCs/>
          <w:sz w:val="22"/>
          <w:szCs w:val="22"/>
        </w:rPr>
        <w:t>рынке ценных бумаг, и действующими на момент наступления указанного события и в следующие</w:t>
      </w:r>
      <w:r>
        <w:rPr>
          <w:bCs/>
          <w:iCs/>
          <w:sz w:val="22"/>
          <w:szCs w:val="22"/>
        </w:rPr>
        <w:t xml:space="preserve"> </w:t>
      </w:r>
      <w:r w:rsidRPr="00591210">
        <w:rPr>
          <w:bCs/>
          <w:iCs/>
          <w:sz w:val="22"/>
          <w:szCs w:val="22"/>
        </w:rPr>
        <w:t>сроки с даты принятия такого решения уполномоченным</w:t>
      </w:r>
      <w:r>
        <w:rPr>
          <w:bCs/>
          <w:iCs/>
          <w:sz w:val="22"/>
          <w:szCs w:val="22"/>
        </w:rPr>
        <w:t xml:space="preserve"> органом управления Эмитента: </w:t>
      </w: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 xml:space="preserve">одного </w:t>
      </w:r>
      <w:r w:rsidRPr="00591210">
        <w:rPr>
          <w:bCs/>
          <w:iCs/>
          <w:sz w:val="22"/>
          <w:szCs w:val="22"/>
        </w:rPr>
        <w:t xml:space="preserve"> дня;</w:t>
      </w:r>
    </w:p>
    <w:p w:rsidR="00001FA1" w:rsidRDefault="00001FA1" w:rsidP="00001FA1">
      <w:pPr>
        <w:adjustRightInd w:val="0"/>
        <w:jc w:val="both"/>
        <w:rPr>
          <w:bCs/>
          <w:iCs/>
          <w:sz w:val="22"/>
          <w:szCs w:val="22"/>
        </w:rPr>
      </w:pPr>
      <w:r w:rsidRPr="00591210">
        <w:rPr>
          <w:bCs/>
          <w:iCs/>
          <w:sz w:val="22"/>
          <w:szCs w:val="22"/>
        </w:rPr>
        <w:t xml:space="preserve">- на странице в сети </w:t>
      </w:r>
      <w:r>
        <w:rPr>
          <w:bCs/>
          <w:iCs/>
          <w:sz w:val="22"/>
          <w:szCs w:val="22"/>
        </w:rPr>
        <w:t xml:space="preserve">Интернет </w:t>
      </w:r>
      <w:hyperlink r:id="rId76" w:history="1">
        <w:r w:rsidRPr="0048222A">
          <w:rPr>
            <w:rStyle w:val="a7"/>
            <w:bCs/>
            <w:iCs/>
            <w:sz w:val="22"/>
            <w:szCs w:val="22"/>
          </w:rPr>
          <w:t>http://www.e-disclosure.ru/portal/company.aspx?id=35023</w:t>
        </w:r>
      </w:hyperlink>
      <w:r>
        <w:rPr>
          <w:bCs/>
          <w:iCs/>
          <w:sz w:val="22"/>
          <w:szCs w:val="22"/>
        </w:rPr>
        <w:t xml:space="preserve"> </w:t>
      </w:r>
      <w:r w:rsidRPr="004A691D">
        <w:rPr>
          <w:bCs/>
          <w:iCs/>
          <w:sz w:val="22"/>
          <w:szCs w:val="22"/>
        </w:rPr>
        <w:t xml:space="preserve"> </w:t>
      </w:r>
      <w:r w:rsidRPr="00591210">
        <w:rPr>
          <w:bCs/>
          <w:iCs/>
          <w:sz w:val="22"/>
          <w:szCs w:val="22"/>
        </w:rPr>
        <w:t xml:space="preserve">- не позднее </w:t>
      </w:r>
      <w:r>
        <w:rPr>
          <w:bCs/>
          <w:iCs/>
          <w:sz w:val="22"/>
          <w:szCs w:val="22"/>
        </w:rPr>
        <w:t xml:space="preserve">двух </w:t>
      </w:r>
      <w:r w:rsidRPr="00591210">
        <w:rPr>
          <w:bCs/>
          <w:iCs/>
          <w:sz w:val="22"/>
          <w:szCs w:val="22"/>
        </w:rPr>
        <w:t>дней.</w:t>
      </w:r>
    </w:p>
    <w:p w:rsidR="00001FA1" w:rsidRPr="00591210" w:rsidRDefault="00001FA1" w:rsidP="00001FA1">
      <w:pPr>
        <w:adjustRightInd w:val="0"/>
        <w:jc w:val="both"/>
        <w:rPr>
          <w:bCs/>
          <w:iCs/>
          <w:sz w:val="22"/>
          <w:szCs w:val="22"/>
        </w:rPr>
      </w:pPr>
    </w:p>
    <w:p w:rsidR="00001FA1" w:rsidRPr="00591210" w:rsidRDefault="00001FA1" w:rsidP="00001FA1">
      <w:pPr>
        <w:adjustRightInd w:val="0"/>
        <w:ind w:firstLine="720"/>
        <w:jc w:val="both"/>
        <w:rPr>
          <w:bCs/>
          <w:iCs/>
          <w:sz w:val="22"/>
          <w:szCs w:val="22"/>
        </w:rPr>
      </w:pPr>
      <w:r w:rsidRPr="00591210">
        <w:rPr>
          <w:bCs/>
          <w:iCs/>
          <w:sz w:val="22"/>
          <w:szCs w:val="22"/>
        </w:rPr>
        <w:t xml:space="preserve">В случае, если на дату наступления указанного события ценные бумаги </w:t>
      </w:r>
      <w:r>
        <w:rPr>
          <w:bCs/>
          <w:iCs/>
          <w:sz w:val="22"/>
          <w:szCs w:val="22"/>
        </w:rPr>
        <w:t>Эмитент</w:t>
      </w:r>
      <w:r w:rsidRPr="00591210">
        <w:rPr>
          <w:bCs/>
          <w:iCs/>
          <w:sz w:val="22"/>
          <w:szCs w:val="22"/>
        </w:rPr>
        <w:t>а будут включены в</w:t>
      </w:r>
      <w:r>
        <w:rPr>
          <w:bCs/>
          <w:iCs/>
          <w:sz w:val="22"/>
          <w:szCs w:val="22"/>
        </w:rPr>
        <w:t xml:space="preserve"> </w:t>
      </w:r>
      <w:r w:rsidRPr="00591210">
        <w:rPr>
          <w:bCs/>
          <w:iCs/>
          <w:sz w:val="22"/>
          <w:szCs w:val="22"/>
        </w:rPr>
        <w:t>список ценных бумаг, допущенных к торгам на организаторе торговли, при опубликовании информации</w:t>
      </w:r>
      <w:r>
        <w:rPr>
          <w:bCs/>
          <w:iCs/>
          <w:sz w:val="22"/>
          <w:szCs w:val="22"/>
        </w:rPr>
        <w:t xml:space="preserve"> </w:t>
      </w:r>
      <w:r w:rsidRPr="00591210">
        <w:rPr>
          <w:bCs/>
          <w:iCs/>
          <w:sz w:val="22"/>
          <w:szCs w:val="22"/>
        </w:rPr>
        <w:t>в сети Интернет, за исключением публикации в ленте новостей, помимо страницы в сети</w:t>
      </w:r>
      <w:r>
        <w:rPr>
          <w:bCs/>
          <w:iCs/>
          <w:sz w:val="22"/>
          <w:szCs w:val="22"/>
        </w:rPr>
        <w:t xml:space="preserve"> </w:t>
      </w:r>
      <w:r w:rsidRPr="00591210">
        <w:rPr>
          <w:bCs/>
          <w:iCs/>
          <w:sz w:val="22"/>
          <w:szCs w:val="22"/>
        </w:rPr>
        <w:t>Интернет, предоставляемой одним из распространителей информации на рынке ценных бумаг</w:t>
      </w:r>
      <w:r>
        <w:rPr>
          <w:bCs/>
          <w:iCs/>
          <w:sz w:val="22"/>
          <w:szCs w:val="22"/>
        </w:rPr>
        <w:t xml:space="preserve"> Эмитент</w:t>
      </w:r>
      <w:r w:rsidRPr="00591210">
        <w:rPr>
          <w:bCs/>
          <w:iCs/>
          <w:sz w:val="22"/>
          <w:szCs w:val="22"/>
        </w:rPr>
        <w:t xml:space="preserve"> в обязательном порядке будет использовать страницу</w:t>
      </w:r>
      <w:r>
        <w:rPr>
          <w:bCs/>
          <w:iCs/>
          <w:sz w:val="22"/>
          <w:szCs w:val="22"/>
        </w:rPr>
        <w:t xml:space="preserve"> Эмитента</w:t>
      </w:r>
      <w:r w:rsidRPr="00591210">
        <w:rPr>
          <w:bCs/>
          <w:iCs/>
          <w:sz w:val="22"/>
          <w:szCs w:val="22"/>
        </w:rPr>
        <w:t xml:space="preserve"> в сети Интернет</w:t>
      </w:r>
      <w:r>
        <w:rPr>
          <w:bCs/>
          <w:iCs/>
          <w:sz w:val="22"/>
          <w:szCs w:val="22"/>
        </w:rPr>
        <w:t xml:space="preserve">. Данное сообщение будет опубликовано на странице Эмитента в сети Интернет </w:t>
      </w:r>
      <w:r w:rsidRPr="00591210">
        <w:rPr>
          <w:bCs/>
          <w:iCs/>
          <w:sz w:val="22"/>
          <w:szCs w:val="22"/>
        </w:rPr>
        <w:t xml:space="preserve">в срок не позднее </w:t>
      </w:r>
      <w:r>
        <w:rPr>
          <w:bCs/>
          <w:iCs/>
          <w:sz w:val="22"/>
          <w:szCs w:val="22"/>
        </w:rPr>
        <w:t xml:space="preserve">двух </w:t>
      </w:r>
      <w:r w:rsidRPr="00591210">
        <w:rPr>
          <w:bCs/>
          <w:iCs/>
          <w:sz w:val="22"/>
          <w:szCs w:val="22"/>
        </w:rPr>
        <w:t>дней с даты наступления события</w:t>
      </w:r>
      <w:r>
        <w:rPr>
          <w:bCs/>
          <w:iCs/>
          <w:sz w:val="22"/>
          <w:szCs w:val="22"/>
        </w:rPr>
        <w:t>.</w:t>
      </w:r>
    </w:p>
    <w:p w:rsidR="00001FA1" w:rsidRDefault="00001FA1" w:rsidP="00001FA1">
      <w:pPr>
        <w:adjustRightInd w:val="0"/>
        <w:jc w:val="both"/>
        <w:rPr>
          <w:bCs/>
          <w:iCs/>
          <w:sz w:val="22"/>
          <w:szCs w:val="22"/>
        </w:rPr>
      </w:pPr>
      <w:r w:rsidRPr="00591210">
        <w:rPr>
          <w:bCs/>
          <w:iCs/>
          <w:sz w:val="22"/>
          <w:szCs w:val="22"/>
        </w:rPr>
        <w:t>При этом публикация в сети Интернет</w:t>
      </w:r>
      <w:r>
        <w:rPr>
          <w:bCs/>
          <w:iCs/>
          <w:sz w:val="22"/>
          <w:szCs w:val="22"/>
        </w:rPr>
        <w:t xml:space="preserve"> </w:t>
      </w:r>
      <w:r w:rsidRPr="00591210">
        <w:rPr>
          <w:bCs/>
          <w:iCs/>
          <w:sz w:val="22"/>
          <w:szCs w:val="22"/>
        </w:rPr>
        <w:t>осуществляется после публикации в ленте новостей.</w:t>
      </w:r>
      <w:r>
        <w:rPr>
          <w:bCs/>
          <w:iCs/>
          <w:sz w:val="22"/>
          <w:szCs w:val="22"/>
        </w:rPr>
        <w:t xml:space="preserve"> Эмитент</w:t>
      </w:r>
      <w:r w:rsidRPr="00591210">
        <w:rPr>
          <w:bCs/>
          <w:iCs/>
          <w:sz w:val="22"/>
          <w:szCs w:val="22"/>
        </w:rPr>
        <w:t xml:space="preserve"> информирует Биржу и НРД об определенных </w:t>
      </w:r>
      <w:r>
        <w:rPr>
          <w:bCs/>
          <w:iCs/>
          <w:sz w:val="22"/>
          <w:szCs w:val="22"/>
        </w:rPr>
        <w:t>Эмитент</w:t>
      </w:r>
      <w:r w:rsidRPr="00591210">
        <w:rPr>
          <w:bCs/>
          <w:iCs/>
          <w:sz w:val="22"/>
          <w:szCs w:val="22"/>
        </w:rPr>
        <w:t>ом до даты начала размещения</w:t>
      </w:r>
      <w:r>
        <w:rPr>
          <w:bCs/>
          <w:iCs/>
          <w:sz w:val="22"/>
          <w:szCs w:val="22"/>
        </w:rPr>
        <w:t xml:space="preserve"> </w:t>
      </w:r>
      <w:r w:rsidRPr="00591210">
        <w:rPr>
          <w:bCs/>
          <w:iCs/>
          <w:sz w:val="22"/>
          <w:szCs w:val="22"/>
        </w:rPr>
        <w:t>Облигаций порядковых номерах купонов, размер процента (купона) по которым устанавливается</w:t>
      </w:r>
      <w:r>
        <w:rPr>
          <w:bCs/>
          <w:iCs/>
          <w:sz w:val="22"/>
          <w:szCs w:val="22"/>
        </w:rPr>
        <w:t xml:space="preserve"> </w:t>
      </w:r>
      <w:r w:rsidRPr="00591210">
        <w:rPr>
          <w:bCs/>
          <w:iCs/>
          <w:sz w:val="22"/>
          <w:szCs w:val="22"/>
        </w:rPr>
        <w:t>равному размеру процента (купона) по первому купонному периоду не позднее, чем за 1 (</w:t>
      </w:r>
      <w:r>
        <w:rPr>
          <w:bCs/>
          <w:iCs/>
          <w:sz w:val="22"/>
          <w:szCs w:val="22"/>
        </w:rPr>
        <w:t>О</w:t>
      </w:r>
      <w:r w:rsidRPr="00591210">
        <w:rPr>
          <w:bCs/>
          <w:iCs/>
          <w:sz w:val="22"/>
          <w:szCs w:val="22"/>
        </w:rPr>
        <w:t>дин)</w:t>
      </w:r>
      <w:r>
        <w:rPr>
          <w:bCs/>
          <w:iCs/>
          <w:sz w:val="22"/>
          <w:szCs w:val="22"/>
        </w:rPr>
        <w:t xml:space="preserve"> рабочий </w:t>
      </w:r>
      <w:r w:rsidRPr="00591210">
        <w:rPr>
          <w:bCs/>
          <w:iCs/>
          <w:sz w:val="22"/>
          <w:szCs w:val="22"/>
        </w:rPr>
        <w:t xml:space="preserve"> день до</w:t>
      </w:r>
      <w:r>
        <w:rPr>
          <w:bCs/>
          <w:iCs/>
          <w:sz w:val="22"/>
          <w:szCs w:val="22"/>
        </w:rPr>
        <w:t xml:space="preserve"> </w:t>
      </w:r>
      <w:r w:rsidRPr="00591210">
        <w:rPr>
          <w:bCs/>
          <w:iCs/>
          <w:sz w:val="22"/>
          <w:szCs w:val="22"/>
        </w:rPr>
        <w:t>даты начала размещения Облигаций.</w:t>
      </w:r>
    </w:p>
    <w:p w:rsidR="00001FA1" w:rsidRPr="00591210" w:rsidRDefault="00001FA1" w:rsidP="00001FA1">
      <w:pPr>
        <w:adjustRightInd w:val="0"/>
        <w:jc w:val="both"/>
        <w:rPr>
          <w:bCs/>
          <w:iCs/>
          <w:sz w:val="22"/>
          <w:szCs w:val="22"/>
        </w:rPr>
      </w:pPr>
    </w:p>
    <w:p w:rsidR="00001FA1" w:rsidRDefault="00001FA1" w:rsidP="00001FA1">
      <w:pPr>
        <w:adjustRightInd w:val="0"/>
        <w:ind w:firstLine="720"/>
        <w:jc w:val="both"/>
        <w:rPr>
          <w:bCs/>
          <w:iCs/>
          <w:sz w:val="22"/>
          <w:szCs w:val="22"/>
        </w:rPr>
      </w:pPr>
      <w:r w:rsidRPr="00591210">
        <w:rPr>
          <w:bCs/>
          <w:iCs/>
          <w:sz w:val="22"/>
          <w:szCs w:val="22"/>
        </w:rPr>
        <w:t xml:space="preserve"> Сообщение о размере процента (купона) по первому купонному периоду Облигаций, определенном</w:t>
      </w:r>
      <w:r>
        <w:rPr>
          <w:bCs/>
          <w:iCs/>
          <w:sz w:val="22"/>
          <w:szCs w:val="22"/>
        </w:rPr>
        <w:t xml:space="preserve"> Эмитент</w:t>
      </w:r>
      <w:r w:rsidRPr="00591210">
        <w:rPr>
          <w:bCs/>
          <w:iCs/>
          <w:sz w:val="22"/>
          <w:szCs w:val="22"/>
        </w:rPr>
        <w:t>ом по результатам проведенного Конкурса по определению процентной ставки первого</w:t>
      </w:r>
      <w:r>
        <w:rPr>
          <w:bCs/>
          <w:iCs/>
          <w:sz w:val="22"/>
          <w:szCs w:val="22"/>
        </w:rPr>
        <w:t xml:space="preserve"> </w:t>
      </w:r>
      <w:r w:rsidRPr="00591210">
        <w:rPr>
          <w:bCs/>
          <w:iCs/>
          <w:sz w:val="22"/>
          <w:szCs w:val="22"/>
        </w:rPr>
        <w:t>купона Облигаций, а также порядковый номер купонного периода, в котором владельцы Облигаций</w:t>
      </w:r>
      <w:r>
        <w:rPr>
          <w:bCs/>
          <w:iCs/>
          <w:sz w:val="22"/>
          <w:szCs w:val="22"/>
        </w:rPr>
        <w:t xml:space="preserve"> </w:t>
      </w:r>
      <w:r w:rsidRPr="00591210">
        <w:rPr>
          <w:bCs/>
          <w:iCs/>
          <w:sz w:val="22"/>
          <w:szCs w:val="22"/>
        </w:rPr>
        <w:t xml:space="preserve">могут требовать приобретения Облигаций, раскрывается </w:t>
      </w:r>
      <w:r>
        <w:rPr>
          <w:bCs/>
          <w:iCs/>
          <w:sz w:val="22"/>
          <w:szCs w:val="22"/>
        </w:rPr>
        <w:t>Эмитент</w:t>
      </w:r>
      <w:r w:rsidRPr="00591210">
        <w:rPr>
          <w:bCs/>
          <w:iCs/>
          <w:sz w:val="22"/>
          <w:szCs w:val="22"/>
        </w:rPr>
        <w:t>ом в форме, установленной</w:t>
      </w:r>
      <w:r>
        <w:rPr>
          <w:bCs/>
          <w:iCs/>
          <w:sz w:val="22"/>
          <w:szCs w:val="22"/>
        </w:rPr>
        <w:t xml:space="preserve"> </w:t>
      </w:r>
      <w:r w:rsidRPr="00591210">
        <w:rPr>
          <w:bCs/>
          <w:iCs/>
          <w:sz w:val="22"/>
          <w:szCs w:val="22"/>
        </w:rPr>
        <w:t>нормативными правовыми актами, регулирующими порядок раскрытия информации на рынке ценных</w:t>
      </w:r>
      <w:r>
        <w:rPr>
          <w:bCs/>
          <w:iCs/>
          <w:sz w:val="22"/>
          <w:szCs w:val="22"/>
        </w:rPr>
        <w:t xml:space="preserve"> </w:t>
      </w:r>
      <w:r w:rsidRPr="00591210">
        <w:rPr>
          <w:bCs/>
          <w:iCs/>
          <w:sz w:val="22"/>
          <w:szCs w:val="22"/>
        </w:rPr>
        <w:t>бумаг, и действующими на момент наступления указанного события в следующие сроки с даты</w:t>
      </w:r>
      <w:r>
        <w:rPr>
          <w:bCs/>
          <w:iCs/>
          <w:sz w:val="22"/>
          <w:szCs w:val="22"/>
        </w:rPr>
        <w:t xml:space="preserve"> </w:t>
      </w:r>
      <w:r w:rsidRPr="00591210">
        <w:rPr>
          <w:bCs/>
          <w:iCs/>
          <w:sz w:val="22"/>
          <w:szCs w:val="22"/>
        </w:rPr>
        <w:t xml:space="preserve">принятия такого решения уполномоченным органом управления </w:t>
      </w:r>
      <w:r>
        <w:rPr>
          <w:bCs/>
          <w:iCs/>
          <w:sz w:val="22"/>
          <w:szCs w:val="22"/>
        </w:rPr>
        <w:t>Эмитент</w:t>
      </w:r>
      <w:r w:rsidRPr="00591210">
        <w:rPr>
          <w:bCs/>
          <w:iCs/>
          <w:sz w:val="22"/>
          <w:szCs w:val="22"/>
        </w:rPr>
        <w:t>а:</w:t>
      </w:r>
    </w:p>
    <w:p w:rsidR="00001FA1" w:rsidRPr="00591210" w:rsidRDefault="00001FA1" w:rsidP="00001FA1">
      <w:pPr>
        <w:adjustRightInd w:val="0"/>
        <w:jc w:val="both"/>
        <w:rPr>
          <w:bCs/>
          <w:iCs/>
          <w:sz w:val="22"/>
          <w:szCs w:val="22"/>
        </w:rPr>
      </w:pP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 xml:space="preserve">одного </w:t>
      </w:r>
      <w:r w:rsidRPr="00591210">
        <w:rPr>
          <w:bCs/>
          <w:iCs/>
          <w:sz w:val="22"/>
          <w:szCs w:val="22"/>
        </w:rPr>
        <w:t>дня;</w:t>
      </w:r>
    </w:p>
    <w:p w:rsidR="00001FA1" w:rsidRDefault="00001FA1" w:rsidP="00001FA1">
      <w:pPr>
        <w:adjustRightInd w:val="0"/>
        <w:jc w:val="both"/>
        <w:rPr>
          <w:bCs/>
          <w:iCs/>
          <w:sz w:val="22"/>
          <w:szCs w:val="22"/>
        </w:rPr>
      </w:pPr>
      <w:r w:rsidRPr="00591210">
        <w:rPr>
          <w:bCs/>
          <w:iCs/>
          <w:sz w:val="22"/>
          <w:szCs w:val="22"/>
        </w:rPr>
        <w:t xml:space="preserve">- на страницах в сети </w:t>
      </w:r>
      <w:r>
        <w:rPr>
          <w:bCs/>
          <w:iCs/>
          <w:sz w:val="22"/>
          <w:szCs w:val="22"/>
        </w:rPr>
        <w:t xml:space="preserve">Интернет </w:t>
      </w:r>
      <w:r w:rsidRPr="00591210">
        <w:rPr>
          <w:bCs/>
          <w:iCs/>
          <w:sz w:val="22"/>
          <w:szCs w:val="22"/>
        </w:rPr>
        <w:t xml:space="preserve">- не позднее </w:t>
      </w:r>
      <w:r>
        <w:rPr>
          <w:bCs/>
          <w:iCs/>
          <w:sz w:val="22"/>
          <w:szCs w:val="22"/>
        </w:rPr>
        <w:t>двух</w:t>
      </w:r>
      <w:r w:rsidRPr="00591210">
        <w:rPr>
          <w:bCs/>
          <w:iCs/>
          <w:sz w:val="22"/>
          <w:szCs w:val="22"/>
        </w:rPr>
        <w:t xml:space="preserve"> дней.</w:t>
      </w:r>
    </w:p>
    <w:p w:rsidR="00001FA1" w:rsidRPr="00591210" w:rsidRDefault="00001FA1" w:rsidP="00001FA1">
      <w:pPr>
        <w:adjustRightInd w:val="0"/>
        <w:jc w:val="both"/>
        <w:rPr>
          <w:bCs/>
          <w:iCs/>
          <w:sz w:val="22"/>
          <w:szCs w:val="22"/>
        </w:rPr>
      </w:pPr>
    </w:p>
    <w:p w:rsidR="00001FA1" w:rsidRDefault="00001FA1" w:rsidP="00001FA1">
      <w:pPr>
        <w:adjustRightInd w:val="0"/>
        <w:jc w:val="both"/>
        <w:rPr>
          <w:bCs/>
          <w:iCs/>
          <w:sz w:val="22"/>
          <w:szCs w:val="22"/>
        </w:rPr>
      </w:pPr>
      <w:r w:rsidRPr="00591210">
        <w:rPr>
          <w:bCs/>
          <w:iCs/>
          <w:sz w:val="22"/>
          <w:szCs w:val="22"/>
        </w:rPr>
        <w:t xml:space="preserve">При этом публикация в сети </w:t>
      </w:r>
      <w:r>
        <w:rPr>
          <w:bCs/>
          <w:iCs/>
          <w:sz w:val="22"/>
          <w:szCs w:val="22"/>
        </w:rPr>
        <w:t xml:space="preserve"> </w:t>
      </w:r>
      <w:r w:rsidRPr="00591210">
        <w:rPr>
          <w:bCs/>
          <w:iCs/>
          <w:sz w:val="22"/>
          <w:szCs w:val="22"/>
        </w:rPr>
        <w:t>Интернет осуществляется после публикации в ленте новостей.</w:t>
      </w:r>
    </w:p>
    <w:p w:rsidR="00001FA1" w:rsidRPr="00591210" w:rsidRDefault="00001FA1" w:rsidP="00001FA1">
      <w:pPr>
        <w:adjustRightInd w:val="0"/>
        <w:jc w:val="both"/>
        <w:rPr>
          <w:bCs/>
          <w:iCs/>
          <w:sz w:val="22"/>
          <w:szCs w:val="22"/>
        </w:rPr>
      </w:pPr>
    </w:p>
    <w:p w:rsidR="00001FA1" w:rsidRDefault="00001FA1" w:rsidP="00001FA1">
      <w:pPr>
        <w:adjustRightInd w:val="0"/>
        <w:ind w:firstLine="720"/>
        <w:jc w:val="both"/>
        <w:rPr>
          <w:bCs/>
          <w:iCs/>
          <w:sz w:val="22"/>
          <w:szCs w:val="22"/>
        </w:rPr>
      </w:pPr>
      <w:r w:rsidRPr="00591210">
        <w:rPr>
          <w:bCs/>
          <w:iCs/>
          <w:sz w:val="22"/>
          <w:szCs w:val="22"/>
        </w:rPr>
        <w:t>Сообщение о размере процента (купона) по первому купонному периоду Облигаций, определенном</w:t>
      </w:r>
      <w:r>
        <w:rPr>
          <w:bCs/>
          <w:iCs/>
          <w:sz w:val="22"/>
          <w:szCs w:val="22"/>
        </w:rPr>
        <w:t xml:space="preserve"> </w:t>
      </w:r>
      <w:r w:rsidRPr="00591210">
        <w:rPr>
          <w:bCs/>
          <w:iCs/>
          <w:sz w:val="22"/>
          <w:szCs w:val="22"/>
        </w:rPr>
        <w:t xml:space="preserve">уполномоченным органом управления </w:t>
      </w:r>
      <w:r>
        <w:rPr>
          <w:bCs/>
          <w:iCs/>
          <w:sz w:val="22"/>
          <w:szCs w:val="22"/>
        </w:rPr>
        <w:t>Эмитент</w:t>
      </w:r>
      <w:r w:rsidRPr="00591210">
        <w:rPr>
          <w:bCs/>
          <w:iCs/>
          <w:sz w:val="22"/>
          <w:szCs w:val="22"/>
        </w:rPr>
        <w:t>а при размещении Облигаций путем сбора адресных</w:t>
      </w:r>
      <w:r>
        <w:rPr>
          <w:bCs/>
          <w:iCs/>
          <w:sz w:val="22"/>
          <w:szCs w:val="22"/>
        </w:rPr>
        <w:t xml:space="preserve"> </w:t>
      </w:r>
      <w:r w:rsidRPr="00591210">
        <w:rPr>
          <w:bCs/>
          <w:iCs/>
          <w:sz w:val="22"/>
          <w:szCs w:val="22"/>
        </w:rPr>
        <w:t>заявок со стороны покупателей на приобретение Облигаций по фиксированной цене и ставке купона на</w:t>
      </w:r>
      <w:r>
        <w:rPr>
          <w:bCs/>
          <w:iCs/>
          <w:sz w:val="22"/>
          <w:szCs w:val="22"/>
        </w:rPr>
        <w:t xml:space="preserve"> </w:t>
      </w:r>
      <w:r w:rsidRPr="00591210">
        <w:rPr>
          <w:bCs/>
          <w:iCs/>
          <w:sz w:val="22"/>
          <w:szCs w:val="22"/>
        </w:rPr>
        <w:t xml:space="preserve">первый купонный период, определенной уполномоченным органом управления </w:t>
      </w:r>
      <w:r>
        <w:rPr>
          <w:bCs/>
          <w:iCs/>
          <w:sz w:val="22"/>
          <w:szCs w:val="22"/>
        </w:rPr>
        <w:t>Эмитент</w:t>
      </w:r>
      <w:r w:rsidRPr="00591210">
        <w:rPr>
          <w:bCs/>
          <w:iCs/>
          <w:sz w:val="22"/>
          <w:szCs w:val="22"/>
        </w:rPr>
        <w:t xml:space="preserve">а не позднее </w:t>
      </w:r>
      <w:r>
        <w:rPr>
          <w:bCs/>
          <w:iCs/>
          <w:sz w:val="22"/>
          <w:szCs w:val="22"/>
        </w:rPr>
        <w:t xml:space="preserve"> ч</w:t>
      </w:r>
      <w:r w:rsidRPr="00591210">
        <w:rPr>
          <w:bCs/>
          <w:iCs/>
          <w:sz w:val="22"/>
          <w:szCs w:val="22"/>
        </w:rPr>
        <w:t>ем</w:t>
      </w:r>
      <w:r>
        <w:rPr>
          <w:bCs/>
          <w:iCs/>
          <w:sz w:val="22"/>
          <w:szCs w:val="22"/>
        </w:rPr>
        <w:t xml:space="preserve"> </w:t>
      </w:r>
      <w:r w:rsidRPr="00591210">
        <w:rPr>
          <w:bCs/>
          <w:iCs/>
          <w:sz w:val="22"/>
          <w:szCs w:val="22"/>
        </w:rPr>
        <w:t xml:space="preserve">за 1 (Один) </w:t>
      </w:r>
      <w:r>
        <w:rPr>
          <w:bCs/>
          <w:iCs/>
          <w:sz w:val="22"/>
          <w:szCs w:val="22"/>
        </w:rPr>
        <w:t xml:space="preserve">рабочий </w:t>
      </w:r>
      <w:r w:rsidRPr="00591210">
        <w:rPr>
          <w:bCs/>
          <w:iCs/>
          <w:sz w:val="22"/>
          <w:szCs w:val="22"/>
        </w:rPr>
        <w:t>день до даты начала размещения, а также порядковый номер купонного периода (j-1), в</w:t>
      </w:r>
      <w:r>
        <w:rPr>
          <w:bCs/>
          <w:iCs/>
          <w:sz w:val="22"/>
          <w:szCs w:val="22"/>
        </w:rPr>
        <w:t xml:space="preserve"> </w:t>
      </w:r>
      <w:r w:rsidRPr="00591210">
        <w:rPr>
          <w:bCs/>
          <w:iCs/>
          <w:sz w:val="22"/>
          <w:szCs w:val="22"/>
        </w:rPr>
        <w:t>котором владельцы Облигаций могут требовать приобретения Облигаций, раскрывается в форме</w:t>
      </w:r>
      <w:r>
        <w:rPr>
          <w:bCs/>
          <w:iCs/>
          <w:sz w:val="22"/>
          <w:szCs w:val="22"/>
        </w:rPr>
        <w:t xml:space="preserve"> </w:t>
      </w:r>
      <w:r w:rsidRPr="00591210">
        <w:rPr>
          <w:bCs/>
          <w:iCs/>
          <w:sz w:val="22"/>
          <w:szCs w:val="22"/>
        </w:rPr>
        <w:t>установленной нормативными правовыми актами, регулирующими порядок раскрытия информации на</w:t>
      </w:r>
      <w:r>
        <w:rPr>
          <w:bCs/>
          <w:iCs/>
          <w:sz w:val="22"/>
          <w:szCs w:val="22"/>
        </w:rPr>
        <w:t xml:space="preserve"> </w:t>
      </w:r>
      <w:r w:rsidRPr="00591210">
        <w:rPr>
          <w:bCs/>
          <w:iCs/>
          <w:sz w:val="22"/>
          <w:szCs w:val="22"/>
        </w:rPr>
        <w:t>рынке ценных бумаг, и действующими на момент наступления указанного события и в следующие</w:t>
      </w:r>
      <w:r>
        <w:rPr>
          <w:bCs/>
          <w:iCs/>
          <w:sz w:val="22"/>
          <w:szCs w:val="22"/>
        </w:rPr>
        <w:t xml:space="preserve"> </w:t>
      </w:r>
      <w:r w:rsidRPr="00591210">
        <w:rPr>
          <w:bCs/>
          <w:iCs/>
          <w:sz w:val="22"/>
          <w:szCs w:val="22"/>
        </w:rPr>
        <w:t xml:space="preserve">сроки даты принятия такого решения уполномоченным органом управления </w:t>
      </w:r>
      <w:r>
        <w:rPr>
          <w:bCs/>
          <w:iCs/>
          <w:sz w:val="22"/>
          <w:szCs w:val="22"/>
        </w:rPr>
        <w:t>Эмитент</w:t>
      </w:r>
      <w:r w:rsidRPr="00591210">
        <w:rPr>
          <w:bCs/>
          <w:iCs/>
          <w:sz w:val="22"/>
          <w:szCs w:val="22"/>
        </w:rPr>
        <w:t>а:</w:t>
      </w:r>
    </w:p>
    <w:p w:rsidR="00001FA1" w:rsidRPr="00591210" w:rsidRDefault="00001FA1" w:rsidP="00001FA1">
      <w:pPr>
        <w:adjustRightInd w:val="0"/>
        <w:jc w:val="both"/>
        <w:rPr>
          <w:bCs/>
          <w:iCs/>
          <w:sz w:val="22"/>
          <w:szCs w:val="22"/>
        </w:rPr>
      </w:pP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w:t>
      </w:r>
      <w:r>
        <w:rPr>
          <w:bCs/>
          <w:iCs/>
          <w:sz w:val="22"/>
          <w:szCs w:val="22"/>
        </w:rPr>
        <w:t xml:space="preserve">одного </w:t>
      </w:r>
      <w:r w:rsidRPr="00591210">
        <w:rPr>
          <w:bCs/>
          <w:iCs/>
          <w:sz w:val="22"/>
          <w:szCs w:val="22"/>
        </w:rPr>
        <w:t xml:space="preserve"> дня;</w:t>
      </w:r>
    </w:p>
    <w:p w:rsidR="00001FA1" w:rsidRDefault="00001FA1" w:rsidP="00001FA1">
      <w:pPr>
        <w:adjustRightInd w:val="0"/>
        <w:jc w:val="both"/>
        <w:rPr>
          <w:bCs/>
          <w:iCs/>
          <w:sz w:val="22"/>
          <w:szCs w:val="22"/>
        </w:rPr>
      </w:pPr>
      <w:r w:rsidRPr="00591210">
        <w:rPr>
          <w:bCs/>
          <w:iCs/>
          <w:sz w:val="22"/>
          <w:szCs w:val="22"/>
        </w:rPr>
        <w:t xml:space="preserve">- на странице в сети </w:t>
      </w:r>
      <w:r>
        <w:rPr>
          <w:bCs/>
          <w:iCs/>
          <w:sz w:val="22"/>
          <w:szCs w:val="22"/>
        </w:rPr>
        <w:t xml:space="preserve">Интернет </w:t>
      </w:r>
      <w:hyperlink r:id="rId77" w:history="1">
        <w:r w:rsidRPr="0048222A">
          <w:rPr>
            <w:rStyle w:val="a7"/>
            <w:bCs/>
            <w:iCs/>
            <w:sz w:val="22"/>
            <w:szCs w:val="22"/>
          </w:rPr>
          <w:t>http://www.e-disclosure.ru/portal/company.aspx?id=35023</w:t>
        </w:r>
      </w:hyperlink>
      <w:r>
        <w:rPr>
          <w:bCs/>
          <w:iCs/>
          <w:sz w:val="22"/>
          <w:szCs w:val="22"/>
        </w:rPr>
        <w:t xml:space="preserve"> </w:t>
      </w:r>
      <w:r w:rsidRPr="004A691D">
        <w:rPr>
          <w:bCs/>
          <w:iCs/>
          <w:sz w:val="22"/>
          <w:szCs w:val="22"/>
        </w:rPr>
        <w:t xml:space="preserve"> </w:t>
      </w:r>
      <w:r w:rsidRPr="00591210">
        <w:rPr>
          <w:bCs/>
          <w:iCs/>
          <w:sz w:val="22"/>
          <w:szCs w:val="22"/>
        </w:rPr>
        <w:t xml:space="preserve">- не позднее </w:t>
      </w:r>
      <w:r>
        <w:rPr>
          <w:bCs/>
          <w:iCs/>
          <w:sz w:val="22"/>
          <w:szCs w:val="22"/>
        </w:rPr>
        <w:t>двух</w:t>
      </w:r>
      <w:r w:rsidRPr="00591210">
        <w:rPr>
          <w:bCs/>
          <w:iCs/>
          <w:sz w:val="22"/>
          <w:szCs w:val="22"/>
        </w:rPr>
        <w:t xml:space="preserve"> дней.</w:t>
      </w:r>
    </w:p>
    <w:p w:rsidR="00001FA1" w:rsidRPr="00591210" w:rsidRDefault="00001FA1" w:rsidP="00001FA1">
      <w:pPr>
        <w:adjustRightInd w:val="0"/>
        <w:jc w:val="both"/>
        <w:rPr>
          <w:bCs/>
          <w:iCs/>
          <w:sz w:val="22"/>
          <w:szCs w:val="22"/>
        </w:rPr>
      </w:pPr>
    </w:p>
    <w:p w:rsidR="00001FA1" w:rsidRDefault="00001FA1" w:rsidP="00001FA1">
      <w:pPr>
        <w:adjustRightInd w:val="0"/>
        <w:jc w:val="both"/>
        <w:rPr>
          <w:bCs/>
          <w:iCs/>
          <w:sz w:val="22"/>
          <w:szCs w:val="22"/>
        </w:rPr>
      </w:pPr>
      <w:r w:rsidRPr="00591210">
        <w:rPr>
          <w:bCs/>
          <w:iCs/>
          <w:sz w:val="22"/>
          <w:szCs w:val="22"/>
        </w:rPr>
        <w:t xml:space="preserve">В случае, если на дату наступления указанного события ценные бумаги </w:t>
      </w:r>
      <w:r>
        <w:rPr>
          <w:bCs/>
          <w:iCs/>
          <w:sz w:val="22"/>
          <w:szCs w:val="22"/>
        </w:rPr>
        <w:t>Эмитент</w:t>
      </w:r>
      <w:r w:rsidRPr="00591210">
        <w:rPr>
          <w:bCs/>
          <w:iCs/>
          <w:sz w:val="22"/>
          <w:szCs w:val="22"/>
        </w:rPr>
        <w:t>а будут включены в</w:t>
      </w:r>
      <w:r>
        <w:rPr>
          <w:bCs/>
          <w:iCs/>
          <w:sz w:val="22"/>
          <w:szCs w:val="22"/>
        </w:rPr>
        <w:t xml:space="preserve"> </w:t>
      </w:r>
      <w:r w:rsidRPr="00591210">
        <w:rPr>
          <w:bCs/>
          <w:iCs/>
          <w:sz w:val="22"/>
          <w:szCs w:val="22"/>
        </w:rPr>
        <w:t>список ценных бумаг, допущенных к торгам на организаторе торговли, при опубликовании информации</w:t>
      </w:r>
      <w:r>
        <w:rPr>
          <w:bCs/>
          <w:iCs/>
          <w:sz w:val="22"/>
          <w:szCs w:val="22"/>
        </w:rPr>
        <w:t xml:space="preserve"> </w:t>
      </w:r>
      <w:r w:rsidRPr="00591210">
        <w:rPr>
          <w:bCs/>
          <w:iCs/>
          <w:sz w:val="22"/>
          <w:szCs w:val="22"/>
        </w:rPr>
        <w:t xml:space="preserve">в сети </w:t>
      </w:r>
      <w:r>
        <w:rPr>
          <w:bCs/>
          <w:iCs/>
          <w:sz w:val="22"/>
          <w:szCs w:val="22"/>
        </w:rPr>
        <w:t xml:space="preserve"> Интернет </w:t>
      </w:r>
      <w:r w:rsidRPr="00591210">
        <w:rPr>
          <w:bCs/>
          <w:iCs/>
          <w:sz w:val="22"/>
          <w:szCs w:val="22"/>
        </w:rPr>
        <w:t>, за исключением публикации в ленте новостей, помимо страницы в сети</w:t>
      </w:r>
      <w:r>
        <w:rPr>
          <w:bCs/>
          <w:iCs/>
          <w:sz w:val="22"/>
          <w:szCs w:val="22"/>
        </w:rPr>
        <w:t xml:space="preserve">  Интернет </w:t>
      </w:r>
      <w:r w:rsidRPr="00591210">
        <w:rPr>
          <w:bCs/>
          <w:iCs/>
          <w:sz w:val="22"/>
          <w:szCs w:val="22"/>
        </w:rPr>
        <w:t>, предоставляемой одним из распространителей информации на рынке ценных бумаг</w:t>
      </w:r>
      <w:r>
        <w:rPr>
          <w:bCs/>
          <w:iCs/>
          <w:sz w:val="22"/>
          <w:szCs w:val="22"/>
        </w:rPr>
        <w:t xml:space="preserve"> Эмитент</w:t>
      </w:r>
      <w:r w:rsidRPr="00591210">
        <w:rPr>
          <w:bCs/>
          <w:iCs/>
          <w:sz w:val="22"/>
          <w:szCs w:val="22"/>
        </w:rPr>
        <w:t xml:space="preserve"> в обязательном порядке будет использовать страницу в сети </w:t>
      </w:r>
      <w:r>
        <w:rPr>
          <w:bCs/>
          <w:iCs/>
          <w:sz w:val="22"/>
          <w:szCs w:val="22"/>
        </w:rPr>
        <w:t xml:space="preserve"> Интернет </w:t>
      </w:r>
      <w:r w:rsidRPr="00591210">
        <w:rPr>
          <w:bCs/>
          <w:iCs/>
          <w:sz w:val="22"/>
          <w:szCs w:val="22"/>
        </w:rPr>
        <w:t>, электронный</w:t>
      </w:r>
      <w:r>
        <w:rPr>
          <w:bCs/>
          <w:iCs/>
          <w:sz w:val="22"/>
          <w:szCs w:val="22"/>
        </w:rPr>
        <w:t xml:space="preserve"> </w:t>
      </w:r>
      <w:r w:rsidRPr="00591210">
        <w:rPr>
          <w:bCs/>
          <w:iCs/>
          <w:sz w:val="22"/>
          <w:szCs w:val="22"/>
        </w:rPr>
        <w:t xml:space="preserve">адрес которой включает доменное имя, права на которое принадлежат </w:t>
      </w:r>
      <w:r>
        <w:rPr>
          <w:bCs/>
          <w:iCs/>
          <w:sz w:val="22"/>
          <w:szCs w:val="22"/>
        </w:rPr>
        <w:t>Эмитент</w:t>
      </w:r>
      <w:r w:rsidRPr="00591210">
        <w:rPr>
          <w:bCs/>
          <w:iCs/>
          <w:sz w:val="22"/>
          <w:szCs w:val="22"/>
        </w:rPr>
        <w:t>у. Вышеуказанное</w:t>
      </w:r>
      <w:r>
        <w:rPr>
          <w:bCs/>
          <w:iCs/>
          <w:sz w:val="22"/>
          <w:szCs w:val="22"/>
        </w:rPr>
        <w:t xml:space="preserve"> </w:t>
      </w:r>
      <w:r w:rsidRPr="00591210">
        <w:rPr>
          <w:bCs/>
          <w:iCs/>
          <w:sz w:val="22"/>
          <w:szCs w:val="22"/>
        </w:rPr>
        <w:t xml:space="preserve">сообщение будет опубликовано </w:t>
      </w:r>
      <w:r>
        <w:rPr>
          <w:bCs/>
          <w:iCs/>
          <w:sz w:val="22"/>
          <w:szCs w:val="22"/>
        </w:rPr>
        <w:t>Эмитент</w:t>
      </w:r>
      <w:r w:rsidRPr="00591210">
        <w:rPr>
          <w:bCs/>
          <w:iCs/>
          <w:sz w:val="22"/>
          <w:szCs w:val="22"/>
        </w:rPr>
        <w:t xml:space="preserve">ом на странице в сети </w:t>
      </w:r>
      <w:r>
        <w:rPr>
          <w:bCs/>
          <w:iCs/>
          <w:sz w:val="22"/>
          <w:szCs w:val="22"/>
        </w:rPr>
        <w:t xml:space="preserve"> Интернет</w:t>
      </w:r>
      <w:r w:rsidRPr="00591210">
        <w:rPr>
          <w:bCs/>
          <w:iCs/>
          <w:sz w:val="22"/>
          <w:szCs w:val="22"/>
        </w:rPr>
        <w:t>, электронный адрес</w:t>
      </w:r>
      <w:r>
        <w:rPr>
          <w:bCs/>
          <w:iCs/>
          <w:sz w:val="22"/>
          <w:szCs w:val="22"/>
        </w:rPr>
        <w:t xml:space="preserve"> </w:t>
      </w:r>
      <w:r w:rsidRPr="00591210">
        <w:rPr>
          <w:bCs/>
          <w:iCs/>
          <w:sz w:val="22"/>
          <w:szCs w:val="22"/>
        </w:rPr>
        <w:t xml:space="preserve">которой включает доменное имя, права на которое принадлежат </w:t>
      </w:r>
      <w:r>
        <w:rPr>
          <w:bCs/>
          <w:iCs/>
          <w:sz w:val="22"/>
          <w:szCs w:val="22"/>
        </w:rPr>
        <w:t>Эмитент</w:t>
      </w:r>
      <w:r w:rsidRPr="00591210">
        <w:rPr>
          <w:bCs/>
          <w:iCs/>
          <w:sz w:val="22"/>
          <w:szCs w:val="22"/>
        </w:rPr>
        <w:t xml:space="preserve">у в срок не позднее </w:t>
      </w:r>
      <w:r>
        <w:rPr>
          <w:bCs/>
          <w:iCs/>
          <w:sz w:val="22"/>
          <w:szCs w:val="22"/>
        </w:rPr>
        <w:t xml:space="preserve">двух </w:t>
      </w:r>
      <w:r w:rsidRPr="00591210">
        <w:rPr>
          <w:bCs/>
          <w:iCs/>
          <w:sz w:val="22"/>
          <w:szCs w:val="22"/>
        </w:rPr>
        <w:t>дней с даты наступления события.</w:t>
      </w:r>
    </w:p>
    <w:p w:rsidR="00001FA1" w:rsidRPr="00591210" w:rsidRDefault="00001FA1" w:rsidP="00001FA1">
      <w:pPr>
        <w:adjustRightInd w:val="0"/>
        <w:jc w:val="both"/>
        <w:rPr>
          <w:bCs/>
          <w:iCs/>
          <w:sz w:val="22"/>
          <w:szCs w:val="22"/>
        </w:rPr>
      </w:pPr>
    </w:p>
    <w:p w:rsidR="00001FA1" w:rsidRDefault="00001FA1" w:rsidP="00001FA1">
      <w:pPr>
        <w:adjustRightInd w:val="0"/>
        <w:jc w:val="both"/>
        <w:rPr>
          <w:bCs/>
          <w:iCs/>
          <w:sz w:val="22"/>
          <w:szCs w:val="22"/>
        </w:rPr>
      </w:pPr>
      <w:r w:rsidRPr="00591210">
        <w:rPr>
          <w:bCs/>
          <w:iCs/>
          <w:sz w:val="22"/>
          <w:szCs w:val="22"/>
        </w:rPr>
        <w:t>При этом публикация в сети Интернет осуществляется после публикации в ленте новостей.</w:t>
      </w:r>
    </w:p>
    <w:p w:rsidR="00001FA1" w:rsidRPr="00591210" w:rsidRDefault="00001FA1" w:rsidP="00001FA1">
      <w:pPr>
        <w:adjustRightInd w:val="0"/>
        <w:jc w:val="both"/>
        <w:rPr>
          <w:bCs/>
          <w:iCs/>
          <w:sz w:val="22"/>
          <w:szCs w:val="22"/>
        </w:rPr>
      </w:pPr>
    </w:p>
    <w:p w:rsidR="00001FA1" w:rsidRDefault="00001FA1" w:rsidP="00001FA1">
      <w:pPr>
        <w:adjustRightInd w:val="0"/>
        <w:ind w:firstLine="720"/>
        <w:jc w:val="both"/>
        <w:rPr>
          <w:bCs/>
          <w:iCs/>
          <w:sz w:val="22"/>
          <w:szCs w:val="22"/>
        </w:rPr>
      </w:pPr>
      <w:r w:rsidRPr="00591210">
        <w:rPr>
          <w:bCs/>
          <w:iCs/>
          <w:sz w:val="22"/>
          <w:szCs w:val="22"/>
        </w:rPr>
        <w:t xml:space="preserve">Информация о размере процента (купона) по купонным периодам, определенному </w:t>
      </w:r>
      <w:r>
        <w:rPr>
          <w:bCs/>
          <w:iCs/>
          <w:sz w:val="22"/>
          <w:szCs w:val="22"/>
        </w:rPr>
        <w:t>Эмитент</w:t>
      </w:r>
      <w:r w:rsidRPr="00591210">
        <w:rPr>
          <w:bCs/>
          <w:iCs/>
          <w:sz w:val="22"/>
          <w:szCs w:val="22"/>
        </w:rPr>
        <w:t>ом</w:t>
      </w:r>
      <w:r>
        <w:rPr>
          <w:bCs/>
          <w:iCs/>
          <w:sz w:val="22"/>
          <w:szCs w:val="22"/>
        </w:rPr>
        <w:t xml:space="preserve"> </w:t>
      </w:r>
      <w:r w:rsidRPr="00591210">
        <w:rPr>
          <w:bCs/>
          <w:iCs/>
          <w:sz w:val="22"/>
          <w:szCs w:val="22"/>
        </w:rPr>
        <w:t>после представления в регистрирующий орган уведомления об итогах выпуска Облигаций, а также о</w:t>
      </w:r>
      <w:r>
        <w:rPr>
          <w:bCs/>
          <w:iCs/>
          <w:sz w:val="22"/>
          <w:szCs w:val="22"/>
        </w:rPr>
        <w:t xml:space="preserve"> </w:t>
      </w:r>
      <w:r w:rsidRPr="00591210">
        <w:rPr>
          <w:bCs/>
          <w:iCs/>
          <w:sz w:val="22"/>
          <w:szCs w:val="22"/>
        </w:rPr>
        <w:t>порядковом номере купонного периода, в котором владельцы Облигаций могут требовать</w:t>
      </w:r>
      <w:r>
        <w:rPr>
          <w:bCs/>
          <w:iCs/>
          <w:sz w:val="22"/>
          <w:szCs w:val="22"/>
        </w:rPr>
        <w:t xml:space="preserve"> </w:t>
      </w:r>
      <w:r w:rsidRPr="00591210">
        <w:rPr>
          <w:bCs/>
          <w:iCs/>
          <w:sz w:val="22"/>
          <w:szCs w:val="22"/>
        </w:rPr>
        <w:t xml:space="preserve">приобретения Облигаций </w:t>
      </w:r>
      <w:r>
        <w:rPr>
          <w:bCs/>
          <w:iCs/>
          <w:sz w:val="22"/>
          <w:szCs w:val="22"/>
        </w:rPr>
        <w:t>Эмитент</w:t>
      </w:r>
      <w:r w:rsidRPr="00591210">
        <w:rPr>
          <w:bCs/>
          <w:iCs/>
          <w:sz w:val="22"/>
          <w:szCs w:val="22"/>
        </w:rPr>
        <w:t>ом, раскрывается в форме сообщения о сущес</w:t>
      </w:r>
      <w:r>
        <w:rPr>
          <w:bCs/>
          <w:iCs/>
          <w:sz w:val="22"/>
          <w:szCs w:val="22"/>
        </w:rPr>
        <w:t xml:space="preserve">твенном факте </w:t>
      </w:r>
      <w:r w:rsidRPr="00591210">
        <w:rPr>
          <w:bCs/>
          <w:iCs/>
          <w:sz w:val="22"/>
          <w:szCs w:val="22"/>
        </w:rPr>
        <w:t xml:space="preserve">«Сведения о начисленных и (или) выплаченных доходах по эмиссионным ценным бумагам </w:t>
      </w:r>
      <w:r>
        <w:rPr>
          <w:bCs/>
          <w:iCs/>
          <w:sz w:val="22"/>
          <w:szCs w:val="22"/>
        </w:rPr>
        <w:t>Эмитент</w:t>
      </w:r>
      <w:r w:rsidRPr="00591210">
        <w:rPr>
          <w:bCs/>
          <w:iCs/>
          <w:sz w:val="22"/>
          <w:szCs w:val="22"/>
        </w:rPr>
        <w:t>а» не</w:t>
      </w:r>
      <w:r>
        <w:rPr>
          <w:bCs/>
          <w:iCs/>
          <w:sz w:val="22"/>
          <w:szCs w:val="22"/>
        </w:rPr>
        <w:t xml:space="preserve"> </w:t>
      </w:r>
      <w:r w:rsidRPr="00591210">
        <w:rPr>
          <w:bCs/>
          <w:iCs/>
          <w:sz w:val="22"/>
          <w:szCs w:val="22"/>
        </w:rPr>
        <w:t>позднее, чем за 7 (Семь) рабочих дней до даты начала j-го купонного периода по Облигациям и в</w:t>
      </w:r>
      <w:r>
        <w:rPr>
          <w:bCs/>
          <w:iCs/>
          <w:sz w:val="22"/>
          <w:szCs w:val="22"/>
        </w:rPr>
        <w:t xml:space="preserve"> </w:t>
      </w:r>
      <w:r w:rsidRPr="00591210">
        <w:rPr>
          <w:bCs/>
          <w:iCs/>
          <w:sz w:val="22"/>
          <w:szCs w:val="22"/>
        </w:rPr>
        <w:t xml:space="preserve">следующие сроки с даты принятия такого решения уполномоченным органом управления </w:t>
      </w:r>
      <w:r>
        <w:rPr>
          <w:bCs/>
          <w:iCs/>
          <w:sz w:val="22"/>
          <w:szCs w:val="22"/>
        </w:rPr>
        <w:t>Эмитент</w:t>
      </w:r>
      <w:r w:rsidRPr="00591210">
        <w:rPr>
          <w:bCs/>
          <w:iCs/>
          <w:sz w:val="22"/>
          <w:szCs w:val="22"/>
        </w:rPr>
        <w:t>а:</w:t>
      </w:r>
    </w:p>
    <w:p w:rsidR="00001FA1" w:rsidRPr="00591210" w:rsidRDefault="00001FA1" w:rsidP="00001FA1">
      <w:pPr>
        <w:adjustRightInd w:val="0"/>
        <w:jc w:val="both"/>
        <w:rPr>
          <w:bCs/>
          <w:iCs/>
          <w:sz w:val="22"/>
          <w:szCs w:val="22"/>
        </w:rPr>
      </w:pP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одного</w:t>
      </w:r>
      <w:r w:rsidRPr="00591210">
        <w:rPr>
          <w:bCs/>
          <w:iCs/>
          <w:sz w:val="22"/>
          <w:szCs w:val="22"/>
        </w:rPr>
        <w:t xml:space="preserve"> дня;</w:t>
      </w:r>
    </w:p>
    <w:p w:rsidR="00001FA1" w:rsidRDefault="00786206" w:rsidP="00001FA1">
      <w:pPr>
        <w:adjustRightInd w:val="0"/>
        <w:jc w:val="both"/>
        <w:rPr>
          <w:bCs/>
          <w:iCs/>
          <w:sz w:val="22"/>
          <w:szCs w:val="22"/>
        </w:rPr>
      </w:pPr>
      <w:r>
        <w:rPr>
          <w:bCs/>
          <w:iCs/>
          <w:sz w:val="22"/>
          <w:szCs w:val="22"/>
        </w:rPr>
        <w:t>- на страницах</w:t>
      </w:r>
      <w:r w:rsidR="00001FA1" w:rsidRPr="00591210">
        <w:rPr>
          <w:bCs/>
          <w:iCs/>
          <w:sz w:val="22"/>
          <w:szCs w:val="22"/>
        </w:rPr>
        <w:t xml:space="preserve"> в сети </w:t>
      </w:r>
      <w:r w:rsidR="00001FA1">
        <w:rPr>
          <w:bCs/>
          <w:iCs/>
          <w:sz w:val="22"/>
          <w:szCs w:val="22"/>
        </w:rPr>
        <w:t>Интернет</w:t>
      </w:r>
      <w:r w:rsidR="00001FA1" w:rsidRPr="004A691D">
        <w:rPr>
          <w:bCs/>
          <w:iCs/>
          <w:sz w:val="22"/>
          <w:szCs w:val="22"/>
        </w:rPr>
        <w:t xml:space="preserve"> </w:t>
      </w:r>
      <w:r w:rsidR="00001FA1" w:rsidRPr="00591210">
        <w:rPr>
          <w:bCs/>
          <w:iCs/>
          <w:sz w:val="22"/>
          <w:szCs w:val="22"/>
        </w:rPr>
        <w:t xml:space="preserve">- не позднее </w:t>
      </w:r>
      <w:r w:rsidR="00001FA1">
        <w:rPr>
          <w:bCs/>
          <w:iCs/>
          <w:sz w:val="22"/>
          <w:szCs w:val="22"/>
        </w:rPr>
        <w:t>двух</w:t>
      </w:r>
      <w:r w:rsidR="00001FA1" w:rsidRPr="00591210">
        <w:rPr>
          <w:bCs/>
          <w:iCs/>
          <w:sz w:val="22"/>
          <w:szCs w:val="22"/>
        </w:rPr>
        <w:t xml:space="preserve"> дней.</w:t>
      </w:r>
    </w:p>
    <w:p w:rsidR="00001FA1" w:rsidRPr="00591210" w:rsidRDefault="00001FA1" w:rsidP="00001FA1">
      <w:pPr>
        <w:adjustRightInd w:val="0"/>
        <w:jc w:val="both"/>
        <w:rPr>
          <w:bCs/>
          <w:iCs/>
          <w:sz w:val="22"/>
          <w:szCs w:val="22"/>
        </w:rPr>
      </w:pPr>
    </w:p>
    <w:p w:rsidR="00001FA1" w:rsidRDefault="00001FA1" w:rsidP="00001FA1">
      <w:pPr>
        <w:adjustRightInd w:val="0"/>
        <w:jc w:val="both"/>
        <w:rPr>
          <w:bCs/>
          <w:iCs/>
          <w:sz w:val="22"/>
          <w:szCs w:val="22"/>
        </w:rPr>
      </w:pPr>
      <w:r w:rsidRPr="00591210">
        <w:rPr>
          <w:bCs/>
          <w:iCs/>
          <w:sz w:val="22"/>
          <w:szCs w:val="22"/>
        </w:rPr>
        <w:t>При этом публикация на страницах в сети Интернет осуществляется после публикации в</w:t>
      </w:r>
      <w:r>
        <w:rPr>
          <w:bCs/>
          <w:iCs/>
          <w:sz w:val="22"/>
          <w:szCs w:val="22"/>
        </w:rPr>
        <w:t xml:space="preserve"> </w:t>
      </w:r>
      <w:r w:rsidRPr="00591210">
        <w:rPr>
          <w:bCs/>
          <w:iCs/>
          <w:sz w:val="22"/>
          <w:szCs w:val="22"/>
        </w:rPr>
        <w:t>ленте новостей.</w:t>
      </w:r>
    </w:p>
    <w:p w:rsidR="00786206" w:rsidRPr="00591210" w:rsidRDefault="00786206" w:rsidP="00001FA1">
      <w:pPr>
        <w:adjustRightInd w:val="0"/>
        <w:jc w:val="both"/>
        <w:rPr>
          <w:bCs/>
          <w:iCs/>
          <w:sz w:val="22"/>
          <w:szCs w:val="22"/>
        </w:rPr>
      </w:pPr>
    </w:p>
    <w:p w:rsidR="00001FA1" w:rsidRDefault="00001FA1" w:rsidP="00001FA1">
      <w:pPr>
        <w:adjustRightInd w:val="0"/>
        <w:ind w:firstLine="720"/>
        <w:jc w:val="both"/>
        <w:rPr>
          <w:bCs/>
          <w:iCs/>
          <w:sz w:val="22"/>
          <w:szCs w:val="22"/>
        </w:rPr>
      </w:pPr>
      <w:r>
        <w:rPr>
          <w:bCs/>
          <w:iCs/>
          <w:sz w:val="22"/>
          <w:szCs w:val="22"/>
        </w:rPr>
        <w:t>Эмитент</w:t>
      </w:r>
      <w:r w:rsidRPr="00591210">
        <w:rPr>
          <w:bCs/>
          <w:iCs/>
          <w:sz w:val="22"/>
          <w:szCs w:val="22"/>
        </w:rPr>
        <w:t xml:space="preserve"> информирует Биржу и НРД об определенном </w:t>
      </w:r>
      <w:r>
        <w:rPr>
          <w:bCs/>
          <w:iCs/>
          <w:sz w:val="22"/>
          <w:szCs w:val="22"/>
        </w:rPr>
        <w:t>Эмитент</w:t>
      </w:r>
      <w:r w:rsidRPr="00591210">
        <w:rPr>
          <w:bCs/>
          <w:iCs/>
          <w:sz w:val="22"/>
          <w:szCs w:val="22"/>
        </w:rPr>
        <w:t>ом после предоставления Уведомления</w:t>
      </w:r>
      <w:r>
        <w:rPr>
          <w:bCs/>
          <w:iCs/>
          <w:sz w:val="22"/>
          <w:szCs w:val="22"/>
        </w:rPr>
        <w:t xml:space="preserve"> </w:t>
      </w:r>
      <w:r w:rsidRPr="00591210">
        <w:rPr>
          <w:bCs/>
          <w:iCs/>
          <w:sz w:val="22"/>
          <w:szCs w:val="22"/>
        </w:rPr>
        <w:t>об итогах выпуска ценных бумаг в регистрирующий орган размере процента (купона) по купонным</w:t>
      </w:r>
      <w:r>
        <w:rPr>
          <w:bCs/>
          <w:iCs/>
          <w:sz w:val="22"/>
          <w:szCs w:val="22"/>
        </w:rPr>
        <w:t xml:space="preserve"> </w:t>
      </w:r>
      <w:r w:rsidRPr="00591210">
        <w:rPr>
          <w:bCs/>
          <w:iCs/>
          <w:sz w:val="22"/>
          <w:szCs w:val="22"/>
        </w:rPr>
        <w:t>периодам, не позднее, чем за 5 (Пять) рабочих дней до даты окончания (i-1)-го купонного периода</w:t>
      </w:r>
      <w:r>
        <w:rPr>
          <w:bCs/>
          <w:iCs/>
          <w:sz w:val="22"/>
          <w:szCs w:val="22"/>
        </w:rPr>
        <w:t xml:space="preserve"> </w:t>
      </w:r>
      <w:r w:rsidRPr="00591210">
        <w:rPr>
          <w:bCs/>
          <w:iCs/>
          <w:sz w:val="22"/>
          <w:szCs w:val="22"/>
        </w:rPr>
        <w:t>(периода, в котором определяется процентная ставка по i-тому и последующим купонам).</w:t>
      </w:r>
    </w:p>
    <w:p w:rsidR="00001FA1" w:rsidRPr="00591210" w:rsidRDefault="00001FA1" w:rsidP="00001FA1">
      <w:pPr>
        <w:adjustRightInd w:val="0"/>
        <w:ind w:firstLine="720"/>
        <w:jc w:val="both"/>
        <w:rPr>
          <w:bCs/>
          <w:iCs/>
          <w:sz w:val="22"/>
          <w:szCs w:val="22"/>
        </w:rPr>
      </w:pPr>
    </w:p>
    <w:p w:rsidR="00001FA1" w:rsidRPr="00591210" w:rsidRDefault="00001FA1" w:rsidP="00001FA1">
      <w:pPr>
        <w:adjustRightInd w:val="0"/>
        <w:ind w:firstLine="720"/>
        <w:jc w:val="both"/>
        <w:rPr>
          <w:bCs/>
          <w:iCs/>
          <w:sz w:val="22"/>
          <w:szCs w:val="22"/>
        </w:rPr>
      </w:pPr>
      <w:r w:rsidRPr="00591210">
        <w:rPr>
          <w:bCs/>
          <w:iCs/>
          <w:sz w:val="22"/>
          <w:szCs w:val="22"/>
        </w:rPr>
        <w:t>Информация о приобретении Облигаций у их владельцев раскрывается в форме сообщения о</w:t>
      </w:r>
      <w:r>
        <w:rPr>
          <w:bCs/>
          <w:iCs/>
          <w:sz w:val="22"/>
          <w:szCs w:val="22"/>
        </w:rPr>
        <w:t xml:space="preserve"> </w:t>
      </w:r>
      <w:r w:rsidRPr="00591210">
        <w:rPr>
          <w:bCs/>
          <w:iCs/>
          <w:sz w:val="22"/>
          <w:szCs w:val="22"/>
        </w:rPr>
        <w:t>существенном факте не позднее, чем за 7 (Семь) рабочих дней до даты начала Периода предъявления</w:t>
      </w:r>
      <w:r>
        <w:rPr>
          <w:bCs/>
          <w:iCs/>
          <w:sz w:val="22"/>
          <w:szCs w:val="22"/>
        </w:rPr>
        <w:t xml:space="preserve"> </w:t>
      </w:r>
      <w:r w:rsidRPr="00591210">
        <w:rPr>
          <w:bCs/>
          <w:iCs/>
          <w:sz w:val="22"/>
          <w:szCs w:val="22"/>
        </w:rPr>
        <w:t xml:space="preserve">Облигаций к приобретению </w:t>
      </w:r>
      <w:r>
        <w:rPr>
          <w:bCs/>
          <w:iCs/>
          <w:sz w:val="22"/>
          <w:szCs w:val="22"/>
        </w:rPr>
        <w:t>Эмитент</w:t>
      </w:r>
      <w:r w:rsidRPr="00591210">
        <w:rPr>
          <w:bCs/>
          <w:iCs/>
          <w:sz w:val="22"/>
          <w:szCs w:val="22"/>
        </w:rPr>
        <w:t>ом:</w:t>
      </w: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 xml:space="preserve">одного </w:t>
      </w:r>
      <w:r w:rsidRPr="00591210">
        <w:rPr>
          <w:bCs/>
          <w:iCs/>
          <w:sz w:val="22"/>
          <w:szCs w:val="22"/>
        </w:rPr>
        <w:t>дня;</w:t>
      </w:r>
    </w:p>
    <w:p w:rsidR="00001FA1" w:rsidRDefault="00001FA1" w:rsidP="00001FA1">
      <w:pPr>
        <w:adjustRightInd w:val="0"/>
        <w:jc w:val="both"/>
        <w:rPr>
          <w:bCs/>
          <w:iCs/>
          <w:sz w:val="22"/>
          <w:szCs w:val="22"/>
        </w:rPr>
      </w:pPr>
      <w:r w:rsidRPr="00591210">
        <w:rPr>
          <w:bCs/>
          <w:iCs/>
          <w:sz w:val="22"/>
          <w:szCs w:val="22"/>
        </w:rPr>
        <w:t xml:space="preserve">- на страницах в сети Интернет </w:t>
      </w:r>
      <w:r>
        <w:rPr>
          <w:bCs/>
          <w:iCs/>
          <w:sz w:val="22"/>
          <w:szCs w:val="22"/>
        </w:rPr>
        <w:t xml:space="preserve"> </w:t>
      </w:r>
      <w:hyperlink r:id="rId78" w:history="1">
        <w:r w:rsidRPr="0048222A">
          <w:rPr>
            <w:rStyle w:val="a7"/>
            <w:bCs/>
            <w:iCs/>
            <w:sz w:val="22"/>
            <w:szCs w:val="22"/>
          </w:rPr>
          <w:t>http://www.e-disclosure.ru/portal/company.aspx?id=35023</w:t>
        </w:r>
      </w:hyperlink>
      <w:r>
        <w:rPr>
          <w:bCs/>
          <w:iCs/>
          <w:sz w:val="22"/>
          <w:szCs w:val="22"/>
        </w:rPr>
        <w:t xml:space="preserve"> </w:t>
      </w:r>
      <w:r w:rsidR="008330A9">
        <w:rPr>
          <w:bCs/>
          <w:iCs/>
          <w:sz w:val="22"/>
          <w:szCs w:val="22"/>
        </w:rPr>
        <w:t>,</w:t>
      </w:r>
      <w:r w:rsidR="008330A9" w:rsidRPr="008330A9">
        <w:t xml:space="preserve"> </w:t>
      </w:r>
      <w:hyperlink r:id="rId79" w:history="1">
        <w:r w:rsidR="008330A9" w:rsidRPr="007A36D1">
          <w:rPr>
            <w:rStyle w:val="a7"/>
            <w:sz w:val="22"/>
            <w:szCs w:val="22"/>
          </w:rPr>
          <w:t>http://www.expatel.ru/</w:t>
        </w:r>
      </w:hyperlink>
      <w:r w:rsidRPr="004A691D">
        <w:rPr>
          <w:bCs/>
          <w:iCs/>
          <w:sz w:val="22"/>
          <w:szCs w:val="22"/>
        </w:rPr>
        <w:t xml:space="preserve"> </w:t>
      </w:r>
      <w:r w:rsidRPr="00591210">
        <w:rPr>
          <w:bCs/>
          <w:iCs/>
          <w:sz w:val="22"/>
          <w:szCs w:val="22"/>
        </w:rPr>
        <w:t xml:space="preserve">– не позднее </w:t>
      </w:r>
      <w:r>
        <w:rPr>
          <w:bCs/>
          <w:iCs/>
          <w:sz w:val="22"/>
          <w:szCs w:val="22"/>
        </w:rPr>
        <w:t xml:space="preserve">двух </w:t>
      </w:r>
      <w:r w:rsidRPr="00591210">
        <w:rPr>
          <w:bCs/>
          <w:iCs/>
          <w:sz w:val="22"/>
          <w:szCs w:val="22"/>
        </w:rPr>
        <w:t xml:space="preserve"> дней.</w:t>
      </w:r>
    </w:p>
    <w:p w:rsidR="00001FA1" w:rsidRPr="00591210" w:rsidRDefault="00001FA1" w:rsidP="00001FA1">
      <w:pPr>
        <w:adjustRightInd w:val="0"/>
        <w:jc w:val="both"/>
        <w:rPr>
          <w:bCs/>
          <w:iCs/>
          <w:sz w:val="22"/>
          <w:szCs w:val="22"/>
        </w:rPr>
      </w:pPr>
    </w:p>
    <w:p w:rsidR="00001FA1" w:rsidRPr="00591210" w:rsidRDefault="00001FA1" w:rsidP="00001FA1">
      <w:pPr>
        <w:adjustRightInd w:val="0"/>
        <w:ind w:firstLine="720"/>
        <w:jc w:val="both"/>
        <w:rPr>
          <w:bCs/>
          <w:iCs/>
          <w:sz w:val="22"/>
          <w:szCs w:val="22"/>
        </w:rPr>
      </w:pPr>
      <w:r w:rsidRPr="00591210">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591210">
        <w:rPr>
          <w:bCs/>
          <w:iCs/>
          <w:sz w:val="22"/>
          <w:szCs w:val="22"/>
        </w:rPr>
        <w:t>новостей.</w:t>
      </w:r>
    </w:p>
    <w:p w:rsidR="00001FA1" w:rsidRDefault="00001FA1" w:rsidP="00001FA1">
      <w:pPr>
        <w:adjustRightInd w:val="0"/>
        <w:ind w:firstLine="720"/>
        <w:jc w:val="both"/>
        <w:rPr>
          <w:bCs/>
          <w:iCs/>
          <w:sz w:val="22"/>
          <w:szCs w:val="22"/>
        </w:rPr>
      </w:pPr>
      <w:r w:rsidRPr="00591210">
        <w:rPr>
          <w:bCs/>
          <w:iCs/>
          <w:sz w:val="22"/>
          <w:szCs w:val="22"/>
        </w:rPr>
        <w:t>В соответствии с пунктом 2 статьи 17.2 Федерального закона от 22.04.1996 № 39-ФЗ «О рынке</w:t>
      </w:r>
      <w:r>
        <w:rPr>
          <w:bCs/>
          <w:iCs/>
          <w:sz w:val="22"/>
          <w:szCs w:val="22"/>
        </w:rPr>
        <w:t xml:space="preserve"> </w:t>
      </w:r>
      <w:r w:rsidRPr="00591210">
        <w:rPr>
          <w:bCs/>
          <w:iCs/>
          <w:sz w:val="22"/>
          <w:szCs w:val="22"/>
        </w:rPr>
        <w:t xml:space="preserve">ценных бумаг» (в редакции, действующей с 01.07.2014) </w:t>
      </w:r>
      <w:r>
        <w:rPr>
          <w:bCs/>
          <w:iCs/>
          <w:sz w:val="22"/>
          <w:szCs w:val="22"/>
        </w:rPr>
        <w:t>Эмитент</w:t>
      </w:r>
      <w:r w:rsidRPr="00591210">
        <w:rPr>
          <w:bCs/>
          <w:iCs/>
          <w:sz w:val="22"/>
          <w:szCs w:val="22"/>
        </w:rPr>
        <w:t xml:space="preserve"> обязан уведомить представителя</w:t>
      </w:r>
      <w:r>
        <w:rPr>
          <w:bCs/>
          <w:iCs/>
          <w:sz w:val="22"/>
          <w:szCs w:val="22"/>
        </w:rPr>
        <w:t xml:space="preserve"> </w:t>
      </w:r>
      <w:r w:rsidRPr="00591210">
        <w:rPr>
          <w:bCs/>
          <w:iCs/>
          <w:sz w:val="22"/>
          <w:szCs w:val="22"/>
        </w:rPr>
        <w:t>владельцев облигаций (в случае его назначения) о таком приобретении не позднее, чем за 7 (Семь)</w:t>
      </w:r>
      <w:r>
        <w:rPr>
          <w:bCs/>
          <w:iCs/>
          <w:sz w:val="22"/>
          <w:szCs w:val="22"/>
        </w:rPr>
        <w:t xml:space="preserve"> </w:t>
      </w:r>
      <w:r w:rsidRPr="00591210">
        <w:rPr>
          <w:bCs/>
          <w:iCs/>
          <w:sz w:val="22"/>
          <w:szCs w:val="22"/>
        </w:rPr>
        <w:t xml:space="preserve">рабочих дней до даты начала Периода предъявления Облигаций к приобретению </w:t>
      </w:r>
      <w:r>
        <w:rPr>
          <w:bCs/>
          <w:iCs/>
          <w:sz w:val="22"/>
          <w:szCs w:val="22"/>
        </w:rPr>
        <w:t>Эмитент</w:t>
      </w:r>
      <w:r w:rsidRPr="00591210">
        <w:rPr>
          <w:bCs/>
          <w:iCs/>
          <w:sz w:val="22"/>
          <w:szCs w:val="22"/>
        </w:rPr>
        <w:t>ом</w:t>
      </w:r>
      <w:r>
        <w:rPr>
          <w:bCs/>
          <w:iCs/>
          <w:sz w:val="22"/>
          <w:szCs w:val="22"/>
        </w:rPr>
        <w:t>.</w:t>
      </w:r>
    </w:p>
    <w:p w:rsidR="00001FA1" w:rsidRPr="00591210" w:rsidRDefault="00001FA1" w:rsidP="00001FA1">
      <w:pPr>
        <w:adjustRightInd w:val="0"/>
        <w:jc w:val="both"/>
        <w:rPr>
          <w:bCs/>
          <w:iCs/>
          <w:sz w:val="22"/>
          <w:szCs w:val="22"/>
        </w:rPr>
      </w:pPr>
    </w:p>
    <w:p w:rsidR="00001FA1" w:rsidRDefault="00001FA1" w:rsidP="00001FA1">
      <w:pPr>
        <w:adjustRightInd w:val="0"/>
        <w:ind w:firstLine="720"/>
        <w:jc w:val="both"/>
        <w:rPr>
          <w:bCs/>
          <w:iCs/>
          <w:sz w:val="22"/>
          <w:szCs w:val="22"/>
        </w:rPr>
      </w:pPr>
      <w:r w:rsidRPr="00591210">
        <w:rPr>
          <w:bCs/>
          <w:iCs/>
          <w:sz w:val="22"/>
          <w:szCs w:val="22"/>
        </w:rPr>
        <w:t xml:space="preserve">После окончания установленного срока приобретения </w:t>
      </w:r>
      <w:r>
        <w:rPr>
          <w:bCs/>
          <w:iCs/>
          <w:sz w:val="22"/>
          <w:szCs w:val="22"/>
        </w:rPr>
        <w:t>Эмитент</w:t>
      </w:r>
      <w:r w:rsidRPr="00591210">
        <w:rPr>
          <w:bCs/>
          <w:iCs/>
          <w:sz w:val="22"/>
          <w:szCs w:val="22"/>
        </w:rPr>
        <w:t>ом Облигаций по требованию</w:t>
      </w:r>
      <w:r>
        <w:rPr>
          <w:bCs/>
          <w:iCs/>
          <w:sz w:val="22"/>
          <w:szCs w:val="22"/>
        </w:rPr>
        <w:t xml:space="preserve"> </w:t>
      </w:r>
      <w:r w:rsidRPr="00591210">
        <w:rPr>
          <w:bCs/>
          <w:iCs/>
          <w:sz w:val="22"/>
          <w:szCs w:val="22"/>
        </w:rPr>
        <w:t xml:space="preserve">владельцев Облигаций, </w:t>
      </w:r>
      <w:r>
        <w:rPr>
          <w:bCs/>
          <w:iCs/>
          <w:sz w:val="22"/>
          <w:szCs w:val="22"/>
        </w:rPr>
        <w:t>Эмитент</w:t>
      </w:r>
      <w:r w:rsidRPr="00591210">
        <w:rPr>
          <w:bCs/>
          <w:iCs/>
          <w:sz w:val="22"/>
          <w:szCs w:val="22"/>
        </w:rPr>
        <w:t xml:space="preserve"> раскрывает информацию об итогах приобретения Облигаций (в том</w:t>
      </w:r>
      <w:r>
        <w:rPr>
          <w:bCs/>
          <w:iCs/>
          <w:sz w:val="22"/>
          <w:szCs w:val="22"/>
        </w:rPr>
        <w:t xml:space="preserve"> </w:t>
      </w:r>
      <w:r w:rsidRPr="00591210">
        <w:rPr>
          <w:bCs/>
          <w:iCs/>
          <w:sz w:val="22"/>
          <w:szCs w:val="22"/>
        </w:rPr>
        <w:t>числе о количестве приобретенных Облигаций) в форме сообщений о существенных фактах «Сведения,</w:t>
      </w:r>
      <w:r>
        <w:rPr>
          <w:bCs/>
          <w:iCs/>
          <w:sz w:val="22"/>
          <w:szCs w:val="22"/>
        </w:rPr>
        <w:t xml:space="preserve"> </w:t>
      </w:r>
      <w:r w:rsidRPr="00591210">
        <w:rPr>
          <w:bCs/>
          <w:iCs/>
          <w:sz w:val="22"/>
          <w:szCs w:val="22"/>
        </w:rPr>
        <w:t xml:space="preserve">оказывающие, по мнению </w:t>
      </w:r>
      <w:r>
        <w:rPr>
          <w:bCs/>
          <w:iCs/>
          <w:sz w:val="22"/>
          <w:szCs w:val="22"/>
        </w:rPr>
        <w:t>Эмитент</w:t>
      </w:r>
      <w:r w:rsidRPr="00591210">
        <w:rPr>
          <w:bCs/>
          <w:iCs/>
          <w:sz w:val="22"/>
          <w:szCs w:val="22"/>
        </w:rPr>
        <w:t>а, существенное влияние на стоимость его эмиссионных ценных</w:t>
      </w:r>
      <w:r>
        <w:rPr>
          <w:bCs/>
          <w:iCs/>
          <w:sz w:val="22"/>
          <w:szCs w:val="22"/>
        </w:rPr>
        <w:t xml:space="preserve"> </w:t>
      </w:r>
      <w:r w:rsidRPr="00591210">
        <w:rPr>
          <w:bCs/>
          <w:iCs/>
          <w:sz w:val="22"/>
          <w:szCs w:val="22"/>
        </w:rPr>
        <w:t>бумаг» и «Сведения о начисленных и (или) выплаченных доходах по эмиссионным ценным бумагам</w:t>
      </w:r>
      <w:r>
        <w:rPr>
          <w:bCs/>
          <w:iCs/>
          <w:sz w:val="22"/>
          <w:szCs w:val="22"/>
        </w:rPr>
        <w:t xml:space="preserve"> Эмитент</w:t>
      </w:r>
      <w:r w:rsidRPr="00591210">
        <w:rPr>
          <w:bCs/>
          <w:iCs/>
          <w:sz w:val="22"/>
          <w:szCs w:val="22"/>
        </w:rPr>
        <w:t>а» в следующие сроки с даты приобретения:</w:t>
      </w:r>
    </w:p>
    <w:p w:rsidR="00001FA1" w:rsidRPr="00591210" w:rsidRDefault="00001FA1" w:rsidP="00001FA1">
      <w:pPr>
        <w:adjustRightInd w:val="0"/>
        <w:jc w:val="both"/>
        <w:rPr>
          <w:bCs/>
          <w:iCs/>
          <w:sz w:val="22"/>
          <w:szCs w:val="22"/>
        </w:rPr>
      </w:pP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одного</w:t>
      </w:r>
      <w:r w:rsidRPr="00591210">
        <w:rPr>
          <w:bCs/>
          <w:iCs/>
          <w:sz w:val="22"/>
          <w:szCs w:val="22"/>
        </w:rPr>
        <w:t xml:space="preserve"> дня;</w:t>
      </w:r>
    </w:p>
    <w:p w:rsidR="00001FA1" w:rsidRPr="00591210" w:rsidRDefault="00001FA1" w:rsidP="00001FA1">
      <w:pPr>
        <w:adjustRightInd w:val="0"/>
        <w:jc w:val="both"/>
        <w:rPr>
          <w:bCs/>
          <w:iCs/>
          <w:sz w:val="22"/>
          <w:szCs w:val="22"/>
        </w:rPr>
      </w:pPr>
      <w:r w:rsidRPr="00591210">
        <w:rPr>
          <w:bCs/>
          <w:iCs/>
          <w:sz w:val="22"/>
          <w:szCs w:val="22"/>
        </w:rPr>
        <w:t xml:space="preserve">- на страницах в сети Интернет – не позднее </w:t>
      </w:r>
      <w:r>
        <w:rPr>
          <w:bCs/>
          <w:iCs/>
          <w:sz w:val="22"/>
          <w:szCs w:val="22"/>
        </w:rPr>
        <w:t>двух</w:t>
      </w:r>
      <w:r w:rsidRPr="00591210">
        <w:rPr>
          <w:bCs/>
          <w:iCs/>
          <w:sz w:val="22"/>
          <w:szCs w:val="22"/>
        </w:rPr>
        <w:t xml:space="preserve"> дней.</w:t>
      </w:r>
    </w:p>
    <w:p w:rsidR="00001FA1" w:rsidRDefault="00001FA1" w:rsidP="00001FA1">
      <w:pPr>
        <w:adjustRightInd w:val="0"/>
        <w:jc w:val="both"/>
        <w:rPr>
          <w:bCs/>
          <w:iCs/>
          <w:sz w:val="22"/>
          <w:szCs w:val="22"/>
        </w:rPr>
      </w:pPr>
      <w:r w:rsidRPr="00591210">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591210">
        <w:rPr>
          <w:bCs/>
          <w:iCs/>
          <w:sz w:val="22"/>
          <w:szCs w:val="22"/>
        </w:rPr>
        <w:t>новостей.</w:t>
      </w:r>
    </w:p>
    <w:p w:rsidR="00001FA1" w:rsidRPr="00591210" w:rsidRDefault="00001FA1" w:rsidP="00001FA1">
      <w:pPr>
        <w:adjustRightInd w:val="0"/>
        <w:jc w:val="both"/>
        <w:rPr>
          <w:bCs/>
          <w:iCs/>
          <w:sz w:val="22"/>
          <w:szCs w:val="22"/>
        </w:rPr>
      </w:pPr>
    </w:p>
    <w:p w:rsidR="00001FA1" w:rsidRDefault="00001FA1" w:rsidP="00001FA1">
      <w:pPr>
        <w:adjustRightInd w:val="0"/>
        <w:ind w:firstLine="720"/>
        <w:jc w:val="both"/>
        <w:rPr>
          <w:bCs/>
          <w:iCs/>
          <w:sz w:val="22"/>
          <w:szCs w:val="22"/>
        </w:rPr>
      </w:pPr>
      <w:r w:rsidRPr="00591210">
        <w:rPr>
          <w:bCs/>
          <w:iCs/>
          <w:sz w:val="22"/>
          <w:szCs w:val="22"/>
        </w:rPr>
        <w:t xml:space="preserve">Сообщение владельцам Облигаций о принятом уполномоченным органом </w:t>
      </w:r>
      <w:r>
        <w:rPr>
          <w:bCs/>
          <w:iCs/>
          <w:sz w:val="22"/>
          <w:szCs w:val="22"/>
        </w:rPr>
        <w:t>Эмитент</w:t>
      </w:r>
      <w:r w:rsidRPr="00591210">
        <w:rPr>
          <w:bCs/>
          <w:iCs/>
          <w:sz w:val="22"/>
          <w:szCs w:val="22"/>
        </w:rPr>
        <w:t>а решении о</w:t>
      </w:r>
      <w:r>
        <w:rPr>
          <w:bCs/>
          <w:iCs/>
          <w:sz w:val="22"/>
          <w:szCs w:val="22"/>
        </w:rPr>
        <w:t xml:space="preserve"> </w:t>
      </w:r>
      <w:r w:rsidRPr="00591210">
        <w:rPr>
          <w:bCs/>
          <w:iCs/>
          <w:sz w:val="22"/>
          <w:szCs w:val="22"/>
        </w:rPr>
        <w:t xml:space="preserve">приобретении Облигаций по соглашению с их владельцами раскрывается </w:t>
      </w:r>
      <w:r>
        <w:rPr>
          <w:bCs/>
          <w:iCs/>
          <w:sz w:val="22"/>
          <w:szCs w:val="22"/>
        </w:rPr>
        <w:t>Эмитент</w:t>
      </w:r>
      <w:r w:rsidRPr="00591210">
        <w:rPr>
          <w:bCs/>
          <w:iCs/>
          <w:sz w:val="22"/>
          <w:szCs w:val="22"/>
        </w:rPr>
        <w:t>ом в форме</w:t>
      </w:r>
      <w:r>
        <w:rPr>
          <w:bCs/>
          <w:iCs/>
          <w:sz w:val="22"/>
          <w:szCs w:val="22"/>
        </w:rPr>
        <w:t xml:space="preserve"> </w:t>
      </w:r>
      <w:r w:rsidRPr="00591210">
        <w:rPr>
          <w:bCs/>
          <w:iCs/>
          <w:sz w:val="22"/>
          <w:szCs w:val="22"/>
        </w:rPr>
        <w:t xml:space="preserve">сообщения о существенном факте «Сведения, оказывающие, по мнению </w:t>
      </w:r>
      <w:r>
        <w:rPr>
          <w:bCs/>
          <w:iCs/>
          <w:sz w:val="22"/>
          <w:szCs w:val="22"/>
        </w:rPr>
        <w:t>Эмитент</w:t>
      </w:r>
      <w:r w:rsidRPr="00591210">
        <w:rPr>
          <w:bCs/>
          <w:iCs/>
          <w:sz w:val="22"/>
          <w:szCs w:val="22"/>
        </w:rPr>
        <w:t>а, существенное</w:t>
      </w:r>
      <w:r>
        <w:rPr>
          <w:bCs/>
          <w:iCs/>
          <w:sz w:val="22"/>
          <w:szCs w:val="22"/>
        </w:rPr>
        <w:t xml:space="preserve"> </w:t>
      </w:r>
      <w:r w:rsidRPr="00591210">
        <w:rPr>
          <w:bCs/>
          <w:iCs/>
          <w:sz w:val="22"/>
          <w:szCs w:val="22"/>
        </w:rPr>
        <w:t>влияние на стоимость его эмиссионных ценных бумаг» не позднее, чем за 7 (Семь) рабочих дней до</w:t>
      </w:r>
      <w:r>
        <w:rPr>
          <w:bCs/>
          <w:iCs/>
          <w:sz w:val="22"/>
          <w:szCs w:val="22"/>
        </w:rPr>
        <w:t xml:space="preserve"> </w:t>
      </w:r>
      <w:r w:rsidRPr="00591210">
        <w:rPr>
          <w:bCs/>
          <w:iCs/>
          <w:sz w:val="22"/>
          <w:szCs w:val="22"/>
        </w:rPr>
        <w:t>начала срока, в течение которого владельцами облигаций может быть принято предложение об их</w:t>
      </w:r>
      <w:r>
        <w:rPr>
          <w:bCs/>
          <w:iCs/>
          <w:sz w:val="22"/>
          <w:szCs w:val="22"/>
        </w:rPr>
        <w:t xml:space="preserve"> </w:t>
      </w:r>
      <w:r w:rsidRPr="00591210">
        <w:rPr>
          <w:bCs/>
          <w:iCs/>
          <w:sz w:val="22"/>
          <w:szCs w:val="22"/>
        </w:rPr>
        <w:t>приобретении и в следующие сроки с даты составления протокола (даты истечения срока,</w:t>
      </w:r>
      <w:r>
        <w:rPr>
          <w:bCs/>
          <w:iCs/>
          <w:sz w:val="22"/>
          <w:szCs w:val="22"/>
        </w:rPr>
        <w:t xml:space="preserve"> </w:t>
      </w:r>
      <w:r w:rsidRPr="00591210">
        <w:rPr>
          <w:bCs/>
          <w:iCs/>
          <w:sz w:val="22"/>
          <w:szCs w:val="22"/>
        </w:rPr>
        <w:t>установленного законодательством Российской Федерации для составления протокола) заседания</w:t>
      </w:r>
      <w:r>
        <w:rPr>
          <w:bCs/>
          <w:iCs/>
          <w:sz w:val="22"/>
          <w:szCs w:val="22"/>
        </w:rPr>
        <w:t xml:space="preserve"> </w:t>
      </w:r>
      <w:r w:rsidRPr="00591210">
        <w:rPr>
          <w:bCs/>
          <w:iCs/>
          <w:sz w:val="22"/>
          <w:szCs w:val="22"/>
        </w:rPr>
        <w:t xml:space="preserve">(собрания) уполномоченного органа </w:t>
      </w:r>
      <w:r>
        <w:rPr>
          <w:bCs/>
          <w:iCs/>
          <w:sz w:val="22"/>
          <w:szCs w:val="22"/>
        </w:rPr>
        <w:t>Эмитент</w:t>
      </w:r>
      <w:r w:rsidRPr="00591210">
        <w:rPr>
          <w:bCs/>
          <w:iCs/>
          <w:sz w:val="22"/>
          <w:szCs w:val="22"/>
        </w:rPr>
        <w:t>а, на котором принято соответствующее решение или с</w:t>
      </w:r>
      <w:r>
        <w:rPr>
          <w:bCs/>
          <w:iCs/>
          <w:sz w:val="22"/>
          <w:szCs w:val="22"/>
        </w:rPr>
        <w:t xml:space="preserve"> </w:t>
      </w:r>
      <w:r w:rsidRPr="00591210">
        <w:rPr>
          <w:bCs/>
          <w:iCs/>
          <w:sz w:val="22"/>
          <w:szCs w:val="22"/>
        </w:rPr>
        <w:t xml:space="preserve">даты принятия такого решения уполномоченным органом управления </w:t>
      </w:r>
      <w:r>
        <w:rPr>
          <w:bCs/>
          <w:iCs/>
          <w:sz w:val="22"/>
          <w:szCs w:val="22"/>
        </w:rPr>
        <w:t>Эмитент</w:t>
      </w:r>
      <w:r w:rsidRPr="00591210">
        <w:rPr>
          <w:bCs/>
          <w:iCs/>
          <w:sz w:val="22"/>
          <w:szCs w:val="22"/>
        </w:rPr>
        <w:t>а, если составление</w:t>
      </w:r>
      <w:r>
        <w:rPr>
          <w:bCs/>
          <w:iCs/>
          <w:sz w:val="22"/>
          <w:szCs w:val="22"/>
        </w:rPr>
        <w:t xml:space="preserve"> </w:t>
      </w:r>
      <w:r w:rsidRPr="00591210">
        <w:rPr>
          <w:bCs/>
          <w:iCs/>
          <w:sz w:val="22"/>
          <w:szCs w:val="22"/>
        </w:rPr>
        <w:t>протокола не требуется:</w:t>
      </w:r>
    </w:p>
    <w:p w:rsidR="00001FA1" w:rsidRPr="00591210" w:rsidRDefault="00001FA1" w:rsidP="00001FA1">
      <w:pPr>
        <w:adjustRightInd w:val="0"/>
        <w:jc w:val="both"/>
        <w:rPr>
          <w:bCs/>
          <w:iCs/>
          <w:sz w:val="22"/>
          <w:szCs w:val="22"/>
        </w:rPr>
      </w:pP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одного</w:t>
      </w:r>
      <w:r w:rsidRPr="00591210">
        <w:rPr>
          <w:bCs/>
          <w:iCs/>
          <w:sz w:val="22"/>
          <w:szCs w:val="22"/>
        </w:rPr>
        <w:t xml:space="preserve"> дня;</w:t>
      </w:r>
    </w:p>
    <w:p w:rsidR="00001FA1" w:rsidRDefault="00001FA1" w:rsidP="00001FA1">
      <w:pPr>
        <w:adjustRightInd w:val="0"/>
        <w:jc w:val="both"/>
        <w:rPr>
          <w:bCs/>
          <w:iCs/>
          <w:sz w:val="22"/>
          <w:szCs w:val="22"/>
        </w:rPr>
      </w:pPr>
      <w:r w:rsidRPr="00591210">
        <w:rPr>
          <w:bCs/>
          <w:iCs/>
          <w:sz w:val="22"/>
          <w:szCs w:val="22"/>
        </w:rPr>
        <w:t xml:space="preserve">- на страницах в сети </w:t>
      </w:r>
      <w:r>
        <w:rPr>
          <w:bCs/>
          <w:iCs/>
          <w:sz w:val="22"/>
          <w:szCs w:val="22"/>
        </w:rPr>
        <w:t xml:space="preserve"> </w:t>
      </w:r>
      <w:r w:rsidRPr="00591210">
        <w:rPr>
          <w:bCs/>
          <w:iCs/>
          <w:sz w:val="22"/>
          <w:szCs w:val="22"/>
        </w:rPr>
        <w:t xml:space="preserve">Интернет – не позднее </w:t>
      </w:r>
      <w:r>
        <w:rPr>
          <w:bCs/>
          <w:iCs/>
          <w:sz w:val="22"/>
          <w:szCs w:val="22"/>
        </w:rPr>
        <w:t>двух</w:t>
      </w:r>
      <w:r w:rsidRPr="00591210">
        <w:rPr>
          <w:bCs/>
          <w:iCs/>
          <w:sz w:val="22"/>
          <w:szCs w:val="22"/>
        </w:rPr>
        <w:t xml:space="preserve"> дней.</w:t>
      </w:r>
    </w:p>
    <w:p w:rsidR="00001FA1" w:rsidRPr="00591210" w:rsidRDefault="00001FA1" w:rsidP="00001FA1">
      <w:pPr>
        <w:adjustRightInd w:val="0"/>
        <w:jc w:val="both"/>
        <w:rPr>
          <w:bCs/>
          <w:iCs/>
          <w:sz w:val="22"/>
          <w:szCs w:val="22"/>
        </w:rPr>
      </w:pPr>
    </w:p>
    <w:p w:rsidR="00001FA1" w:rsidRPr="00591210" w:rsidRDefault="00001FA1" w:rsidP="00001FA1">
      <w:pPr>
        <w:adjustRightInd w:val="0"/>
        <w:jc w:val="both"/>
        <w:rPr>
          <w:bCs/>
          <w:iCs/>
          <w:sz w:val="22"/>
          <w:szCs w:val="22"/>
        </w:rPr>
      </w:pPr>
      <w:r w:rsidRPr="00591210">
        <w:rPr>
          <w:bCs/>
          <w:iCs/>
          <w:sz w:val="22"/>
          <w:szCs w:val="22"/>
        </w:rPr>
        <w:t xml:space="preserve">При этом публикация на страницах в сети </w:t>
      </w:r>
      <w:r>
        <w:rPr>
          <w:bCs/>
          <w:iCs/>
          <w:sz w:val="22"/>
          <w:szCs w:val="22"/>
        </w:rPr>
        <w:t>Интернет осуществляется</w:t>
      </w:r>
      <w:r w:rsidRPr="00591210">
        <w:rPr>
          <w:bCs/>
          <w:iCs/>
          <w:sz w:val="22"/>
          <w:szCs w:val="22"/>
        </w:rPr>
        <w:t xml:space="preserve"> после публикации в ленте</w:t>
      </w:r>
      <w:r>
        <w:rPr>
          <w:bCs/>
          <w:iCs/>
          <w:sz w:val="22"/>
          <w:szCs w:val="22"/>
        </w:rPr>
        <w:t xml:space="preserve"> </w:t>
      </w:r>
      <w:r w:rsidRPr="00591210">
        <w:rPr>
          <w:bCs/>
          <w:iCs/>
          <w:sz w:val="22"/>
          <w:szCs w:val="22"/>
        </w:rPr>
        <w:t>новостей.</w:t>
      </w:r>
    </w:p>
    <w:p w:rsidR="00001FA1" w:rsidRPr="00591210" w:rsidRDefault="00001FA1" w:rsidP="00001FA1">
      <w:pPr>
        <w:adjustRightInd w:val="0"/>
        <w:jc w:val="both"/>
        <w:rPr>
          <w:bCs/>
          <w:iCs/>
          <w:sz w:val="22"/>
          <w:szCs w:val="22"/>
        </w:rPr>
      </w:pPr>
      <w:r w:rsidRPr="00591210">
        <w:rPr>
          <w:bCs/>
          <w:iCs/>
          <w:sz w:val="22"/>
          <w:szCs w:val="22"/>
        </w:rPr>
        <w:t>Сообщение о принятом решении о приобретении Облигаций в том числе должно содержать</w:t>
      </w:r>
      <w:r>
        <w:rPr>
          <w:bCs/>
          <w:iCs/>
          <w:sz w:val="22"/>
          <w:szCs w:val="22"/>
        </w:rPr>
        <w:t xml:space="preserve"> </w:t>
      </w:r>
      <w:r w:rsidRPr="00591210">
        <w:rPr>
          <w:bCs/>
          <w:iCs/>
          <w:sz w:val="22"/>
          <w:szCs w:val="22"/>
        </w:rPr>
        <w:t>следующую информацию:</w:t>
      </w:r>
    </w:p>
    <w:p w:rsidR="00001FA1" w:rsidRPr="00591210" w:rsidRDefault="00001FA1" w:rsidP="00001FA1">
      <w:pPr>
        <w:adjustRightInd w:val="0"/>
        <w:jc w:val="both"/>
        <w:rPr>
          <w:bCs/>
          <w:iCs/>
          <w:sz w:val="22"/>
          <w:szCs w:val="22"/>
        </w:rPr>
      </w:pPr>
      <w:r w:rsidRPr="00591210">
        <w:rPr>
          <w:bCs/>
          <w:iCs/>
          <w:sz w:val="22"/>
          <w:szCs w:val="22"/>
        </w:rPr>
        <w:t>- указание на выпуск (серию) Облигаций, которые приобретаются;</w:t>
      </w:r>
    </w:p>
    <w:p w:rsidR="00001FA1" w:rsidRPr="00591210" w:rsidRDefault="00001FA1" w:rsidP="00001FA1">
      <w:pPr>
        <w:adjustRightInd w:val="0"/>
        <w:jc w:val="both"/>
        <w:rPr>
          <w:bCs/>
          <w:iCs/>
          <w:sz w:val="22"/>
          <w:szCs w:val="22"/>
        </w:rPr>
      </w:pPr>
      <w:r w:rsidRPr="00591210">
        <w:rPr>
          <w:bCs/>
          <w:iCs/>
          <w:sz w:val="22"/>
          <w:szCs w:val="22"/>
        </w:rPr>
        <w:t xml:space="preserve">- количество приобретаемых </w:t>
      </w:r>
      <w:r>
        <w:rPr>
          <w:bCs/>
          <w:iCs/>
          <w:sz w:val="22"/>
          <w:szCs w:val="22"/>
        </w:rPr>
        <w:t>Эмитент</w:t>
      </w:r>
      <w:r w:rsidRPr="00591210">
        <w:rPr>
          <w:bCs/>
          <w:iCs/>
          <w:sz w:val="22"/>
          <w:szCs w:val="22"/>
        </w:rPr>
        <w:t>ом Облигаций;</w:t>
      </w:r>
    </w:p>
    <w:p w:rsidR="00001FA1" w:rsidRPr="00591210" w:rsidRDefault="00001FA1" w:rsidP="00001FA1">
      <w:pPr>
        <w:adjustRightInd w:val="0"/>
        <w:jc w:val="both"/>
        <w:rPr>
          <w:bCs/>
          <w:iCs/>
          <w:sz w:val="22"/>
          <w:szCs w:val="22"/>
        </w:rPr>
      </w:pPr>
      <w:r w:rsidRPr="00591210">
        <w:rPr>
          <w:bCs/>
          <w:iCs/>
          <w:sz w:val="22"/>
          <w:szCs w:val="22"/>
        </w:rPr>
        <w:t>- цена приобретения Облигаций или порядок ее определения;</w:t>
      </w:r>
    </w:p>
    <w:p w:rsidR="00001FA1" w:rsidRPr="00591210" w:rsidRDefault="00001FA1" w:rsidP="00001FA1">
      <w:pPr>
        <w:adjustRightInd w:val="0"/>
        <w:jc w:val="both"/>
        <w:rPr>
          <w:bCs/>
          <w:iCs/>
          <w:sz w:val="22"/>
          <w:szCs w:val="22"/>
        </w:rPr>
      </w:pPr>
      <w:r w:rsidRPr="00591210">
        <w:rPr>
          <w:bCs/>
          <w:iCs/>
          <w:sz w:val="22"/>
          <w:szCs w:val="22"/>
        </w:rPr>
        <w:t>- форма и срок оплаты, а также срок, в течение которого осуществляется приобретение</w:t>
      </w:r>
      <w:r>
        <w:rPr>
          <w:bCs/>
          <w:iCs/>
          <w:sz w:val="22"/>
          <w:szCs w:val="22"/>
        </w:rPr>
        <w:t xml:space="preserve"> </w:t>
      </w:r>
      <w:r w:rsidRPr="00591210">
        <w:rPr>
          <w:bCs/>
          <w:iCs/>
          <w:sz w:val="22"/>
          <w:szCs w:val="22"/>
        </w:rPr>
        <w:t>Облигаций (такой срок не может составлять менее 5 рабочих дней</w:t>
      </w:r>
      <w:r>
        <w:rPr>
          <w:bCs/>
          <w:iCs/>
          <w:sz w:val="22"/>
          <w:szCs w:val="22"/>
        </w:rPr>
        <w:t>);</w:t>
      </w:r>
    </w:p>
    <w:p w:rsidR="00001FA1" w:rsidRPr="00591210" w:rsidRDefault="00001FA1" w:rsidP="00001FA1">
      <w:pPr>
        <w:adjustRightInd w:val="0"/>
        <w:jc w:val="both"/>
        <w:rPr>
          <w:bCs/>
          <w:iCs/>
          <w:sz w:val="22"/>
          <w:szCs w:val="22"/>
        </w:rPr>
      </w:pPr>
      <w:r w:rsidRPr="00591210">
        <w:rPr>
          <w:bCs/>
          <w:iCs/>
          <w:sz w:val="22"/>
          <w:szCs w:val="22"/>
        </w:rPr>
        <w:t xml:space="preserve">- порядок приобретения Облигаций, в том числе порядок направления </w:t>
      </w:r>
      <w:r>
        <w:rPr>
          <w:bCs/>
          <w:iCs/>
          <w:sz w:val="22"/>
          <w:szCs w:val="22"/>
        </w:rPr>
        <w:t>Эмитент</w:t>
      </w:r>
      <w:r w:rsidRPr="00591210">
        <w:rPr>
          <w:bCs/>
          <w:iCs/>
          <w:sz w:val="22"/>
          <w:szCs w:val="22"/>
        </w:rPr>
        <w:t>ом предложения</w:t>
      </w:r>
      <w:r>
        <w:rPr>
          <w:bCs/>
          <w:iCs/>
          <w:sz w:val="22"/>
          <w:szCs w:val="22"/>
        </w:rPr>
        <w:t xml:space="preserve"> </w:t>
      </w:r>
      <w:r w:rsidRPr="00591210">
        <w:rPr>
          <w:bCs/>
          <w:iCs/>
          <w:sz w:val="22"/>
          <w:szCs w:val="22"/>
        </w:rPr>
        <w:t>о приобретении облигаций, порядок и срок принятия такого предложения владельцами</w:t>
      </w:r>
      <w:r>
        <w:rPr>
          <w:bCs/>
          <w:iCs/>
          <w:sz w:val="22"/>
          <w:szCs w:val="22"/>
        </w:rPr>
        <w:t xml:space="preserve"> </w:t>
      </w:r>
      <w:r w:rsidRPr="00591210">
        <w:rPr>
          <w:bCs/>
          <w:iCs/>
          <w:sz w:val="22"/>
          <w:szCs w:val="22"/>
        </w:rPr>
        <w:t>Облигаций</w:t>
      </w:r>
    </w:p>
    <w:p w:rsidR="00001FA1" w:rsidRPr="00591210" w:rsidRDefault="00001FA1" w:rsidP="00001FA1">
      <w:pPr>
        <w:adjustRightInd w:val="0"/>
        <w:jc w:val="both"/>
        <w:rPr>
          <w:bCs/>
          <w:iCs/>
          <w:sz w:val="22"/>
          <w:szCs w:val="22"/>
        </w:rPr>
      </w:pPr>
      <w:r w:rsidRPr="00591210">
        <w:rPr>
          <w:bCs/>
          <w:iCs/>
          <w:sz w:val="22"/>
          <w:szCs w:val="22"/>
        </w:rPr>
        <w:t>- наименование Агента по приобретению Облигаций.</w:t>
      </w:r>
    </w:p>
    <w:p w:rsidR="00001FA1" w:rsidRDefault="00001FA1" w:rsidP="00001FA1">
      <w:pPr>
        <w:adjustRightInd w:val="0"/>
        <w:jc w:val="both"/>
        <w:rPr>
          <w:bCs/>
          <w:iCs/>
          <w:sz w:val="22"/>
          <w:szCs w:val="22"/>
        </w:rPr>
      </w:pPr>
      <w:r w:rsidRPr="00591210">
        <w:rPr>
          <w:bCs/>
          <w:iCs/>
          <w:sz w:val="22"/>
          <w:szCs w:val="22"/>
        </w:rPr>
        <w:t xml:space="preserve">Указанное сообщение о принятом решении о приобретении Облигаций </w:t>
      </w:r>
      <w:r>
        <w:rPr>
          <w:bCs/>
          <w:iCs/>
          <w:sz w:val="22"/>
          <w:szCs w:val="22"/>
        </w:rPr>
        <w:t>Эмитент</w:t>
      </w:r>
      <w:r w:rsidRPr="00591210">
        <w:rPr>
          <w:bCs/>
          <w:iCs/>
          <w:sz w:val="22"/>
          <w:szCs w:val="22"/>
        </w:rPr>
        <w:t>ом по соглашению с</w:t>
      </w:r>
      <w:r>
        <w:rPr>
          <w:bCs/>
          <w:iCs/>
          <w:sz w:val="22"/>
          <w:szCs w:val="22"/>
        </w:rPr>
        <w:t xml:space="preserve"> </w:t>
      </w:r>
      <w:r w:rsidRPr="00591210">
        <w:rPr>
          <w:bCs/>
          <w:iCs/>
          <w:sz w:val="22"/>
          <w:szCs w:val="22"/>
        </w:rPr>
        <w:t>владельцами будет составлять безотзывную публичную оферту о заключении договора купли-продажи</w:t>
      </w:r>
      <w:r>
        <w:rPr>
          <w:bCs/>
          <w:iCs/>
          <w:sz w:val="22"/>
          <w:szCs w:val="22"/>
        </w:rPr>
        <w:t xml:space="preserve"> </w:t>
      </w:r>
      <w:r w:rsidRPr="00591210">
        <w:rPr>
          <w:bCs/>
          <w:iCs/>
          <w:sz w:val="22"/>
          <w:szCs w:val="22"/>
        </w:rPr>
        <w:t>о приобретении, содержащую все существенные условия договора купли-продажи Облигаций выпуска,</w:t>
      </w:r>
      <w:r>
        <w:rPr>
          <w:bCs/>
          <w:iCs/>
          <w:sz w:val="22"/>
          <w:szCs w:val="22"/>
        </w:rPr>
        <w:t xml:space="preserve"> </w:t>
      </w:r>
      <w:r w:rsidRPr="00591210">
        <w:rPr>
          <w:bCs/>
          <w:iCs/>
          <w:sz w:val="22"/>
          <w:szCs w:val="22"/>
        </w:rPr>
        <w:t xml:space="preserve">из которой усматривается воля </w:t>
      </w:r>
      <w:r>
        <w:rPr>
          <w:bCs/>
          <w:iCs/>
          <w:sz w:val="22"/>
          <w:szCs w:val="22"/>
        </w:rPr>
        <w:t>Эмитент</w:t>
      </w:r>
      <w:r w:rsidRPr="00591210">
        <w:rPr>
          <w:bCs/>
          <w:iCs/>
          <w:sz w:val="22"/>
          <w:szCs w:val="22"/>
        </w:rPr>
        <w:t>а приобрести Облигации на указанных в публикации условиях</w:t>
      </w:r>
      <w:r>
        <w:rPr>
          <w:bCs/>
          <w:iCs/>
          <w:sz w:val="22"/>
          <w:szCs w:val="22"/>
        </w:rPr>
        <w:t xml:space="preserve"> </w:t>
      </w:r>
      <w:r w:rsidRPr="00591210">
        <w:rPr>
          <w:bCs/>
          <w:iCs/>
          <w:sz w:val="22"/>
          <w:szCs w:val="22"/>
        </w:rPr>
        <w:t>у любого владельца Облигаций, изъявившего волю акцептовать оферту.</w:t>
      </w:r>
    </w:p>
    <w:p w:rsidR="00001FA1" w:rsidRPr="00591210" w:rsidRDefault="00001FA1" w:rsidP="00001FA1">
      <w:pPr>
        <w:adjustRightInd w:val="0"/>
        <w:jc w:val="both"/>
        <w:rPr>
          <w:bCs/>
          <w:iCs/>
          <w:sz w:val="22"/>
          <w:szCs w:val="22"/>
        </w:rPr>
      </w:pPr>
    </w:p>
    <w:p w:rsidR="00001FA1" w:rsidRDefault="00001FA1" w:rsidP="00001FA1">
      <w:pPr>
        <w:adjustRightInd w:val="0"/>
        <w:ind w:firstLine="720"/>
        <w:jc w:val="both"/>
        <w:rPr>
          <w:bCs/>
          <w:iCs/>
          <w:sz w:val="22"/>
          <w:szCs w:val="22"/>
        </w:rPr>
      </w:pPr>
      <w:r w:rsidRPr="00591210">
        <w:rPr>
          <w:bCs/>
          <w:iCs/>
          <w:sz w:val="22"/>
          <w:szCs w:val="22"/>
        </w:rPr>
        <w:t xml:space="preserve">После окончания установленного срока приобретения </w:t>
      </w:r>
      <w:r>
        <w:rPr>
          <w:bCs/>
          <w:iCs/>
          <w:sz w:val="22"/>
          <w:szCs w:val="22"/>
        </w:rPr>
        <w:t>Эмитент</w:t>
      </w:r>
      <w:r w:rsidRPr="00591210">
        <w:rPr>
          <w:bCs/>
          <w:iCs/>
          <w:sz w:val="22"/>
          <w:szCs w:val="22"/>
        </w:rPr>
        <w:t>ом Облигаций по соглашению с их</w:t>
      </w:r>
      <w:r>
        <w:rPr>
          <w:bCs/>
          <w:iCs/>
          <w:sz w:val="22"/>
          <w:szCs w:val="22"/>
        </w:rPr>
        <w:t xml:space="preserve"> </w:t>
      </w:r>
      <w:r w:rsidRPr="00591210">
        <w:rPr>
          <w:bCs/>
          <w:iCs/>
          <w:sz w:val="22"/>
          <w:szCs w:val="22"/>
        </w:rPr>
        <w:t xml:space="preserve">владельцами, </w:t>
      </w:r>
      <w:r>
        <w:rPr>
          <w:bCs/>
          <w:iCs/>
          <w:sz w:val="22"/>
          <w:szCs w:val="22"/>
        </w:rPr>
        <w:t>Эмитент</w:t>
      </w:r>
      <w:r w:rsidRPr="00591210">
        <w:rPr>
          <w:bCs/>
          <w:iCs/>
          <w:sz w:val="22"/>
          <w:szCs w:val="22"/>
        </w:rPr>
        <w:t xml:space="preserve"> раскрывает информацию об итогах приобретения Облигаций (в том числе о</w:t>
      </w:r>
      <w:r>
        <w:rPr>
          <w:bCs/>
          <w:iCs/>
          <w:sz w:val="22"/>
          <w:szCs w:val="22"/>
        </w:rPr>
        <w:t xml:space="preserve"> </w:t>
      </w:r>
      <w:r w:rsidRPr="00591210">
        <w:rPr>
          <w:bCs/>
          <w:iCs/>
          <w:sz w:val="22"/>
          <w:szCs w:val="22"/>
        </w:rPr>
        <w:t>количестве приобретенных Облигаций) в форме сообщений о существенных фактах «Сведения,</w:t>
      </w:r>
      <w:r>
        <w:rPr>
          <w:bCs/>
          <w:iCs/>
          <w:sz w:val="22"/>
          <w:szCs w:val="22"/>
        </w:rPr>
        <w:t xml:space="preserve"> </w:t>
      </w:r>
      <w:r w:rsidRPr="00591210">
        <w:rPr>
          <w:bCs/>
          <w:iCs/>
          <w:sz w:val="22"/>
          <w:szCs w:val="22"/>
        </w:rPr>
        <w:t xml:space="preserve">оказывающие, по мнению </w:t>
      </w:r>
      <w:r>
        <w:rPr>
          <w:bCs/>
          <w:iCs/>
          <w:sz w:val="22"/>
          <w:szCs w:val="22"/>
        </w:rPr>
        <w:t>Эмитент</w:t>
      </w:r>
      <w:r w:rsidRPr="00591210">
        <w:rPr>
          <w:bCs/>
          <w:iCs/>
          <w:sz w:val="22"/>
          <w:szCs w:val="22"/>
        </w:rPr>
        <w:t>а, существенное влияние на стоимость его эмиссионных ценных</w:t>
      </w:r>
      <w:r>
        <w:rPr>
          <w:bCs/>
          <w:iCs/>
          <w:sz w:val="22"/>
          <w:szCs w:val="22"/>
        </w:rPr>
        <w:t xml:space="preserve"> </w:t>
      </w:r>
      <w:r w:rsidRPr="00591210">
        <w:rPr>
          <w:bCs/>
          <w:iCs/>
          <w:sz w:val="22"/>
          <w:szCs w:val="22"/>
        </w:rPr>
        <w:t>бумаг» и «Сведения о начисленных и (или) выплаченных доходах по эмиссионным ценным бумагам</w:t>
      </w:r>
      <w:r>
        <w:rPr>
          <w:bCs/>
          <w:iCs/>
          <w:sz w:val="22"/>
          <w:szCs w:val="22"/>
        </w:rPr>
        <w:t xml:space="preserve"> Эмитент</w:t>
      </w:r>
      <w:r w:rsidRPr="00591210">
        <w:rPr>
          <w:bCs/>
          <w:iCs/>
          <w:sz w:val="22"/>
          <w:szCs w:val="22"/>
        </w:rPr>
        <w:t>а» в следующие сроки с момента наступления таких существенных фактов:</w:t>
      </w:r>
    </w:p>
    <w:p w:rsidR="00001FA1" w:rsidRPr="00591210" w:rsidRDefault="00001FA1" w:rsidP="00001FA1">
      <w:pPr>
        <w:adjustRightInd w:val="0"/>
        <w:jc w:val="both"/>
        <w:rPr>
          <w:bCs/>
          <w:iCs/>
          <w:sz w:val="22"/>
          <w:szCs w:val="22"/>
        </w:rPr>
      </w:pP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одного</w:t>
      </w:r>
      <w:r w:rsidRPr="00591210">
        <w:rPr>
          <w:bCs/>
          <w:iCs/>
          <w:sz w:val="22"/>
          <w:szCs w:val="22"/>
        </w:rPr>
        <w:t xml:space="preserve"> дня;</w:t>
      </w:r>
    </w:p>
    <w:p w:rsidR="00001FA1" w:rsidRDefault="00001FA1" w:rsidP="00001FA1">
      <w:pPr>
        <w:adjustRightInd w:val="0"/>
        <w:jc w:val="both"/>
        <w:rPr>
          <w:bCs/>
          <w:iCs/>
          <w:sz w:val="22"/>
          <w:szCs w:val="22"/>
        </w:rPr>
      </w:pPr>
      <w:r w:rsidRPr="00591210">
        <w:rPr>
          <w:bCs/>
          <w:iCs/>
          <w:sz w:val="22"/>
          <w:szCs w:val="22"/>
        </w:rPr>
        <w:t xml:space="preserve">- на страницах в сети </w:t>
      </w:r>
      <w:r>
        <w:rPr>
          <w:bCs/>
          <w:iCs/>
          <w:sz w:val="22"/>
          <w:szCs w:val="22"/>
        </w:rPr>
        <w:t>Интернет</w:t>
      </w:r>
      <w:r w:rsidRPr="00591210">
        <w:rPr>
          <w:bCs/>
          <w:iCs/>
          <w:sz w:val="22"/>
          <w:szCs w:val="22"/>
        </w:rPr>
        <w:t xml:space="preserve">– не позднее </w:t>
      </w:r>
      <w:r>
        <w:rPr>
          <w:bCs/>
          <w:iCs/>
          <w:sz w:val="22"/>
          <w:szCs w:val="22"/>
        </w:rPr>
        <w:t>двух</w:t>
      </w:r>
      <w:r w:rsidRPr="00591210">
        <w:rPr>
          <w:bCs/>
          <w:iCs/>
          <w:sz w:val="22"/>
          <w:szCs w:val="22"/>
        </w:rPr>
        <w:t xml:space="preserve"> дней.</w:t>
      </w:r>
    </w:p>
    <w:p w:rsidR="00001FA1" w:rsidRPr="00591210" w:rsidRDefault="00001FA1" w:rsidP="00001FA1">
      <w:pPr>
        <w:adjustRightInd w:val="0"/>
        <w:jc w:val="both"/>
        <w:rPr>
          <w:bCs/>
          <w:iCs/>
          <w:sz w:val="22"/>
          <w:szCs w:val="22"/>
        </w:rPr>
      </w:pPr>
    </w:p>
    <w:p w:rsidR="00001FA1" w:rsidRDefault="00001FA1" w:rsidP="00001FA1">
      <w:pPr>
        <w:adjustRightInd w:val="0"/>
        <w:jc w:val="both"/>
        <w:rPr>
          <w:bCs/>
          <w:iCs/>
          <w:sz w:val="22"/>
          <w:szCs w:val="22"/>
        </w:rPr>
      </w:pPr>
      <w:r w:rsidRPr="00591210">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591210">
        <w:rPr>
          <w:bCs/>
          <w:iCs/>
          <w:sz w:val="22"/>
          <w:szCs w:val="22"/>
        </w:rPr>
        <w:t>новостей.</w:t>
      </w:r>
    </w:p>
    <w:p w:rsidR="00001FA1" w:rsidRPr="00591210" w:rsidRDefault="00001FA1" w:rsidP="00001FA1">
      <w:pPr>
        <w:adjustRightInd w:val="0"/>
        <w:jc w:val="both"/>
        <w:rPr>
          <w:bCs/>
          <w:iCs/>
          <w:sz w:val="22"/>
          <w:szCs w:val="22"/>
        </w:rPr>
      </w:pPr>
    </w:p>
    <w:p w:rsidR="00001FA1" w:rsidRPr="00591210" w:rsidRDefault="00001FA1" w:rsidP="00001FA1">
      <w:pPr>
        <w:adjustRightInd w:val="0"/>
        <w:ind w:firstLine="720"/>
        <w:jc w:val="both"/>
        <w:rPr>
          <w:bCs/>
          <w:iCs/>
          <w:sz w:val="22"/>
          <w:szCs w:val="22"/>
        </w:rPr>
      </w:pPr>
      <w:r w:rsidRPr="00591210">
        <w:rPr>
          <w:bCs/>
          <w:iCs/>
          <w:sz w:val="22"/>
          <w:szCs w:val="22"/>
        </w:rPr>
        <w:t>Информация о смене или отмене назначенного Агента по приобретению Облигаций по требованию</w:t>
      </w:r>
      <w:r>
        <w:rPr>
          <w:bCs/>
          <w:iCs/>
          <w:sz w:val="22"/>
          <w:szCs w:val="22"/>
        </w:rPr>
        <w:t xml:space="preserve"> </w:t>
      </w:r>
      <w:r w:rsidRPr="00591210">
        <w:rPr>
          <w:bCs/>
          <w:iCs/>
          <w:sz w:val="22"/>
          <w:szCs w:val="22"/>
        </w:rPr>
        <w:t xml:space="preserve">владельцев раскрывается </w:t>
      </w:r>
      <w:r>
        <w:rPr>
          <w:bCs/>
          <w:iCs/>
          <w:sz w:val="22"/>
          <w:szCs w:val="22"/>
        </w:rPr>
        <w:t>Эмитент</w:t>
      </w:r>
      <w:r w:rsidRPr="00591210">
        <w:rPr>
          <w:bCs/>
          <w:iCs/>
          <w:sz w:val="22"/>
          <w:szCs w:val="22"/>
        </w:rPr>
        <w:t>ом в форме сообщения о существенном факте «Сведения о</w:t>
      </w:r>
      <w:r>
        <w:rPr>
          <w:bCs/>
          <w:iCs/>
          <w:sz w:val="22"/>
          <w:szCs w:val="22"/>
        </w:rPr>
        <w:t xml:space="preserve"> </w:t>
      </w:r>
      <w:r w:rsidRPr="00591210">
        <w:rPr>
          <w:bCs/>
          <w:iCs/>
          <w:sz w:val="22"/>
          <w:szCs w:val="22"/>
        </w:rPr>
        <w:t xml:space="preserve">привлечении или замене организаций, оказывающих </w:t>
      </w:r>
      <w:r>
        <w:rPr>
          <w:bCs/>
          <w:iCs/>
          <w:sz w:val="22"/>
          <w:szCs w:val="22"/>
        </w:rPr>
        <w:t>Эмитент</w:t>
      </w:r>
      <w:r w:rsidRPr="00591210">
        <w:rPr>
          <w:bCs/>
          <w:iCs/>
          <w:sz w:val="22"/>
          <w:szCs w:val="22"/>
        </w:rPr>
        <w:t>у услуги посредника при исполнении</w:t>
      </w:r>
      <w:r>
        <w:rPr>
          <w:bCs/>
          <w:iCs/>
          <w:sz w:val="22"/>
          <w:szCs w:val="22"/>
        </w:rPr>
        <w:t xml:space="preserve"> Эмитент</w:t>
      </w:r>
      <w:r w:rsidRPr="00591210">
        <w:rPr>
          <w:bCs/>
          <w:iCs/>
          <w:sz w:val="22"/>
          <w:szCs w:val="22"/>
        </w:rPr>
        <w:t xml:space="preserve">ом обязательств по облигациям или иным эмиссионным ценным бумагам </w:t>
      </w:r>
      <w:r>
        <w:rPr>
          <w:bCs/>
          <w:iCs/>
          <w:sz w:val="22"/>
          <w:szCs w:val="22"/>
        </w:rPr>
        <w:t>Эмитент</w:t>
      </w:r>
      <w:r w:rsidRPr="00591210">
        <w:rPr>
          <w:bCs/>
          <w:iCs/>
          <w:sz w:val="22"/>
          <w:szCs w:val="22"/>
        </w:rPr>
        <w:t>а» не</w:t>
      </w:r>
      <w:r>
        <w:rPr>
          <w:bCs/>
          <w:iCs/>
          <w:sz w:val="22"/>
          <w:szCs w:val="22"/>
        </w:rPr>
        <w:t xml:space="preserve"> </w:t>
      </w:r>
      <w:r w:rsidRPr="00591210">
        <w:rPr>
          <w:bCs/>
          <w:iCs/>
          <w:sz w:val="22"/>
          <w:szCs w:val="22"/>
        </w:rPr>
        <w:t>позднее, чем за 7 (Семь) рабочих дней до даты начала Периода предъявления Облигаций к</w:t>
      </w:r>
      <w:r>
        <w:rPr>
          <w:bCs/>
          <w:iCs/>
          <w:sz w:val="22"/>
          <w:szCs w:val="22"/>
        </w:rPr>
        <w:t xml:space="preserve"> </w:t>
      </w:r>
      <w:r w:rsidRPr="00591210">
        <w:rPr>
          <w:bCs/>
          <w:iCs/>
          <w:sz w:val="22"/>
          <w:szCs w:val="22"/>
        </w:rPr>
        <w:t xml:space="preserve">приобретению </w:t>
      </w:r>
      <w:r>
        <w:rPr>
          <w:bCs/>
          <w:iCs/>
          <w:sz w:val="22"/>
          <w:szCs w:val="22"/>
        </w:rPr>
        <w:t>Эмитент</w:t>
      </w:r>
      <w:r w:rsidRPr="00591210">
        <w:rPr>
          <w:bCs/>
          <w:iCs/>
          <w:sz w:val="22"/>
          <w:szCs w:val="22"/>
        </w:rPr>
        <w:t>ом и в следующие сроки с даты составления протокола (даты истечения</w:t>
      </w:r>
      <w:r>
        <w:rPr>
          <w:bCs/>
          <w:iCs/>
          <w:sz w:val="22"/>
          <w:szCs w:val="22"/>
        </w:rPr>
        <w:t xml:space="preserve"> </w:t>
      </w:r>
      <w:r w:rsidRPr="00591210">
        <w:rPr>
          <w:bCs/>
          <w:iCs/>
          <w:sz w:val="22"/>
          <w:szCs w:val="22"/>
        </w:rPr>
        <w:t>срока, установленного законодательством Российской Федерации для составления протокола)</w:t>
      </w:r>
      <w:r>
        <w:rPr>
          <w:bCs/>
          <w:iCs/>
          <w:sz w:val="22"/>
          <w:szCs w:val="22"/>
        </w:rPr>
        <w:t xml:space="preserve"> </w:t>
      </w:r>
      <w:r w:rsidRPr="00591210">
        <w:rPr>
          <w:bCs/>
          <w:iCs/>
          <w:sz w:val="22"/>
          <w:szCs w:val="22"/>
        </w:rPr>
        <w:t xml:space="preserve">заседания (собрания) уполномоченного органа </w:t>
      </w:r>
      <w:r>
        <w:rPr>
          <w:bCs/>
          <w:iCs/>
          <w:sz w:val="22"/>
          <w:szCs w:val="22"/>
        </w:rPr>
        <w:t>Эмитент</w:t>
      </w:r>
      <w:r w:rsidRPr="00591210">
        <w:rPr>
          <w:bCs/>
          <w:iCs/>
          <w:sz w:val="22"/>
          <w:szCs w:val="22"/>
        </w:rPr>
        <w:t>а, на котором принято соответствующее</w:t>
      </w:r>
      <w:r>
        <w:rPr>
          <w:bCs/>
          <w:iCs/>
          <w:sz w:val="22"/>
          <w:szCs w:val="22"/>
        </w:rPr>
        <w:t xml:space="preserve"> </w:t>
      </w:r>
      <w:r w:rsidRPr="00591210">
        <w:rPr>
          <w:bCs/>
          <w:iCs/>
          <w:sz w:val="22"/>
          <w:szCs w:val="22"/>
        </w:rPr>
        <w:t xml:space="preserve">решение или с даты принятия такого решения уполномоченным органом управления </w:t>
      </w:r>
      <w:r>
        <w:rPr>
          <w:bCs/>
          <w:iCs/>
          <w:sz w:val="22"/>
          <w:szCs w:val="22"/>
        </w:rPr>
        <w:t>Эмитент</w:t>
      </w:r>
      <w:r w:rsidRPr="00591210">
        <w:rPr>
          <w:bCs/>
          <w:iCs/>
          <w:sz w:val="22"/>
          <w:szCs w:val="22"/>
        </w:rPr>
        <w:t>а, если</w:t>
      </w:r>
      <w:r>
        <w:rPr>
          <w:bCs/>
          <w:iCs/>
          <w:sz w:val="22"/>
          <w:szCs w:val="22"/>
        </w:rPr>
        <w:t xml:space="preserve"> </w:t>
      </w:r>
      <w:r w:rsidRPr="00591210">
        <w:rPr>
          <w:bCs/>
          <w:iCs/>
          <w:sz w:val="22"/>
          <w:szCs w:val="22"/>
        </w:rPr>
        <w:t>составление протокола не требуется:</w:t>
      </w: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 xml:space="preserve">одного </w:t>
      </w:r>
      <w:r w:rsidRPr="00591210">
        <w:rPr>
          <w:bCs/>
          <w:iCs/>
          <w:sz w:val="22"/>
          <w:szCs w:val="22"/>
        </w:rPr>
        <w:t xml:space="preserve"> дня;</w:t>
      </w:r>
    </w:p>
    <w:p w:rsidR="00001FA1" w:rsidRDefault="00001FA1" w:rsidP="00001FA1">
      <w:pPr>
        <w:adjustRightInd w:val="0"/>
        <w:jc w:val="both"/>
        <w:rPr>
          <w:bCs/>
          <w:iCs/>
          <w:sz w:val="22"/>
          <w:szCs w:val="22"/>
        </w:rPr>
      </w:pPr>
      <w:r w:rsidRPr="00591210">
        <w:rPr>
          <w:bCs/>
          <w:iCs/>
          <w:sz w:val="22"/>
          <w:szCs w:val="22"/>
        </w:rPr>
        <w:t xml:space="preserve">- на страницах в сети </w:t>
      </w:r>
      <w:r>
        <w:rPr>
          <w:bCs/>
          <w:iCs/>
          <w:sz w:val="22"/>
          <w:szCs w:val="22"/>
        </w:rPr>
        <w:t>Интернет</w:t>
      </w:r>
      <w:r w:rsidRPr="00591210">
        <w:rPr>
          <w:bCs/>
          <w:iCs/>
          <w:sz w:val="22"/>
          <w:szCs w:val="22"/>
        </w:rPr>
        <w:t xml:space="preserve">– не позднее </w:t>
      </w:r>
      <w:r>
        <w:rPr>
          <w:bCs/>
          <w:iCs/>
          <w:sz w:val="22"/>
          <w:szCs w:val="22"/>
        </w:rPr>
        <w:t>двух</w:t>
      </w:r>
      <w:r w:rsidRPr="00591210">
        <w:rPr>
          <w:bCs/>
          <w:iCs/>
          <w:sz w:val="22"/>
          <w:szCs w:val="22"/>
        </w:rPr>
        <w:t xml:space="preserve"> дней.</w:t>
      </w:r>
    </w:p>
    <w:p w:rsidR="00001FA1" w:rsidRPr="00591210" w:rsidRDefault="00001FA1" w:rsidP="00001FA1">
      <w:pPr>
        <w:adjustRightInd w:val="0"/>
        <w:jc w:val="both"/>
        <w:rPr>
          <w:bCs/>
          <w:iCs/>
          <w:sz w:val="22"/>
          <w:szCs w:val="22"/>
        </w:rPr>
      </w:pPr>
    </w:p>
    <w:p w:rsidR="00001FA1" w:rsidRDefault="00001FA1" w:rsidP="00001FA1">
      <w:pPr>
        <w:adjustRightInd w:val="0"/>
        <w:jc w:val="both"/>
        <w:rPr>
          <w:bCs/>
          <w:iCs/>
          <w:sz w:val="22"/>
          <w:szCs w:val="22"/>
        </w:rPr>
      </w:pPr>
      <w:r w:rsidRPr="00591210">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591210">
        <w:rPr>
          <w:bCs/>
          <w:iCs/>
          <w:sz w:val="22"/>
          <w:szCs w:val="22"/>
        </w:rPr>
        <w:t>новостей.</w:t>
      </w:r>
    </w:p>
    <w:p w:rsidR="00001FA1" w:rsidRPr="00591210" w:rsidRDefault="00001FA1" w:rsidP="00001FA1">
      <w:pPr>
        <w:adjustRightInd w:val="0"/>
        <w:jc w:val="both"/>
        <w:rPr>
          <w:bCs/>
          <w:iCs/>
          <w:sz w:val="22"/>
          <w:szCs w:val="22"/>
        </w:rPr>
      </w:pPr>
    </w:p>
    <w:p w:rsidR="00001FA1" w:rsidRDefault="00001FA1" w:rsidP="00001FA1">
      <w:pPr>
        <w:adjustRightInd w:val="0"/>
        <w:ind w:firstLine="720"/>
        <w:jc w:val="both"/>
        <w:rPr>
          <w:bCs/>
          <w:iCs/>
          <w:sz w:val="22"/>
          <w:szCs w:val="22"/>
        </w:rPr>
      </w:pPr>
      <w:r w:rsidRPr="00591210">
        <w:rPr>
          <w:bCs/>
          <w:iCs/>
          <w:sz w:val="22"/>
          <w:szCs w:val="22"/>
        </w:rPr>
        <w:t>Информация о смене или отмене назначенного Агента по приобретению Облигаций по соглашению с</w:t>
      </w:r>
      <w:r>
        <w:rPr>
          <w:bCs/>
          <w:iCs/>
          <w:sz w:val="22"/>
          <w:szCs w:val="22"/>
        </w:rPr>
        <w:t xml:space="preserve"> </w:t>
      </w:r>
      <w:r w:rsidRPr="00591210">
        <w:rPr>
          <w:bCs/>
          <w:iCs/>
          <w:sz w:val="22"/>
          <w:szCs w:val="22"/>
        </w:rPr>
        <w:t xml:space="preserve">владельцами раскрывается </w:t>
      </w:r>
      <w:r>
        <w:rPr>
          <w:bCs/>
          <w:iCs/>
          <w:sz w:val="22"/>
          <w:szCs w:val="22"/>
        </w:rPr>
        <w:t>Эмитент</w:t>
      </w:r>
      <w:r w:rsidRPr="00591210">
        <w:rPr>
          <w:bCs/>
          <w:iCs/>
          <w:sz w:val="22"/>
          <w:szCs w:val="22"/>
        </w:rPr>
        <w:t>ом в форме сообщения о существенном факте «Сведения о</w:t>
      </w:r>
      <w:r>
        <w:rPr>
          <w:bCs/>
          <w:iCs/>
          <w:sz w:val="22"/>
          <w:szCs w:val="22"/>
        </w:rPr>
        <w:t xml:space="preserve"> </w:t>
      </w:r>
      <w:r w:rsidRPr="00591210">
        <w:rPr>
          <w:bCs/>
          <w:iCs/>
          <w:sz w:val="22"/>
          <w:szCs w:val="22"/>
        </w:rPr>
        <w:t xml:space="preserve">привлечении или замене организаций, оказывающих </w:t>
      </w:r>
      <w:r>
        <w:rPr>
          <w:bCs/>
          <w:iCs/>
          <w:sz w:val="22"/>
          <w:szCs w:val="22"/>
        </w:rPr>
        <w:t>Эмитент</w:t>
      </w:r>
      <w:r w:rsidRPr="00591210">
        <w:rPr>
          <w:bCs/>
          <w:iCs/>
          <w:sz w:val="22"/>
          <w:szCs w:val="22"/>
        </w:rPr>
        <w:t>у услуги посредника при исполнении</w:t>
      </w:r>
      <w:r>
        <w:rPr>
          <w:bCs/>
          <w:iCs/>
          <w:sz w:val="22"/>
          <w:szCs w:val="22"/>
        </w:rPr>
        <w:t xml:space="preserve"> Эмитент</w:t>
      </w:r>
      <w:r w:rsidRPr="00591210">
        <w:rPr>
          <w:bCs/>
          <w:iCs/>
          <w:sz w:val="22"/>
          <w:szCs w:val="22"/>
        </w:rPr>
        <w:t xml:space="preserve">ом обязательств по облигациям или иным эмиссионным ценным бумагам </w:t>
      </w:r>
      <w:r>
        <w:rPr>
          <w:bCs/>
          <w:iCs/>
          <w:sz w:val="22"/>
          <w:szCs w:val="22"/>
        </w:rPr>
        <w:t>Эмитент</w:t>
      </w:r>
      <w:r w:rsidRPr="00591210">
        <w:rPr>
          <w:bCs/>
          <w:iCs/>
          <w:sz w:val="22"/>
          <w:szCs w:val="22"/>
        </w:rPr>
        <w:t>а» не</w:t>
      </w:r>
      <w:r>
        <w:rPr>
          <w:bCs/>
          <w:iCs/>
          <w:sz w:val="22"/>
          <w:szCs w:val="22"/>
        </w:rPr>
        <w:t xml:space="preserve"> </w:t>
      </w:r>
      <w:r w:rsidRPr="00591210">
        <w:rPr>
          <w:bCs/>
          <w:iCs/>
          <w:sz w:val="22"/>
          <w:szCs w:val="22"/>
        </w:rPr>
        <w:t>позднее, чем за 7 (Семь) рабочих дней до начала срока, в течение которого владельцами облигаций</w:t>
      </w:r>
      <w:r>
        <w:rPr>
          <w:bCs/>
          <w:iCs/>
          <w:sz w:val="22"/>
          <w:szCs w:val="22"/>
        </w:rPr>
        <w:t xml:space="preserve"> </w:t>
      </w:r>
      <w:r w:rsidRPr="00591210">
        <w:rPr>
          <w:bCs/>
          <w:iCs/>
          <w:sz w:val="22"/>
          <w:szCs w:val="22"/>
        </w:rPr>
        <w:t>может быть принято предложение об их приобретении и в следующие сроки с даты составления</w:t>
      </w:r>
      <w:r>
        <w:rPr>
          <w:bCs/>
          <w:iCs/>
          <w:sz w:val="22"/>
          <w:szCs w:val="22"/>
        </w:rPr>
        <w:t xml:space="preserve"> </w:t>
      </w:r>
      <w:r w:rsidRPr="00591210">
        <w:rPr>
          <w:bCs/>
          <w:iCs/>
          <w:sz w:val="22"/>
          <w:szCs w:val="22"/>
        </w:rPr>
        <w:t>протокола (даты истечения срока, установленного законодательством Российской Федерации для</w:t>
      </w:r>
      <w:r>
        <w:rPr>
          <w:bCs/>
          <w:iCs/>
          <w:sz w:val="22"/>
          <w:szCs w:val="22"/>
        </w:rPr>
        <w:t xml:space="preserve"> </w:t>
      </w:r>
      <w:r w:rsidRPr="00591210">
        <w:rPr>
          <w:bCs/>
          <w:iCs/>
          <w:sz w:val="22"/>
          <w:szCs w:val="22"/>
        </w:rPr>
        <w:t xml:space="preserve">составления протокола) заседания (собрания) уполномоченного органа </w:t>
      </w:r>
      <w:r>
        <w:rPr>
          <w:bCs/>
          <w:iCs/>
          <w:sz w:val="22"/>
          <w:szCs w:val="22"/>
        </w:rPr>
        <w:t>Эмитент</w:t>
      </w:r>
      <w:r w:rsidRPr="00591210">
        <w:rPr>
          <w:bCs/>
          <w:iCs/>
          <w:sz w:val="22"/>
          <w:szCs w:val="22"/>
        </w:rPr>
        <w:t>а, на котором принято</w:t>
      </w:r>
      <w:r>
        <w:rPr>
          <w:bCs/>
          <w:iCs/>
          <w:sz w:val="22"/>
          <w:szCs w:val="22"/>
        </w:rPr>
        <w:t xml:space="preserve"> </w:t>
      </w:r>
      <w:r w:rsidRPr="00591210">
        <w:rPr>
          <w:bCs/>
          <w:iCs/>
          <w:sz w:val="22"/>
          <w:szCs w:val="22"/>
        </w:rPr>
        <w:t>соответствующее решение или с даты принятия такого решения уполномоченным органом управления</w:t>
      </w:r>
      <w:r>
        <w:rPr>
          <w:bCs/>
          <w:iCs/>
          <w:sz w:val="22"/>
          <w:szCs w:val="22"/>
        </w:rPr>
        <w:t xml:space="preserve"> Эмитент</w:t>
      </w:r>
      <w:r w:rsidRPr="00591210">
        <w:rPr>
          <w:bCs/>
          <w:iCs/>
          <w:sz w:val="22"/>
          <w:szCs w:val="22"/>
        </w:rPr>
        <w:t>а, если составление протокола не требуется:</w:t>
      </w:r>
    </w:p>
    <w:p w:rsidR="00001FA1" w:rsidRPr="00591210" w:rsidRDefault="00001FA1" w:rsidP="00001FA1">
      <w:pPr>
        <w:adjustRightInd w:val="0"/>
        <w:jc w:val="both"/>
        <w:rPr>
          <w:bCs/>
          <w:iCs/>
          <w:sz w:val="22"/>
          <w:szCs w:val="22"/>
        </w:rPr>
      </w:pP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одного</w:t>
      </w:r>
      <w:r w:rsidRPr="00591210">
        <w:rPr>
          <w:bCs/>
          <w:iCs/>
          <w:sz w:val="22"/>
          <w:szCs w:val="22"/>
        </w:rPr>
        <w:t xml:space="preserve"> дня;</w:t>
      </w:r>
    </w:p>
    <w:p w:rsidR="00001FA1" w:rsidRPr="00591210" w:rsidRDefault="00001FA1" w:rsidP="00001FA1">
      <w:pPr>
        <w:adjustRightInd w:val="0"/>
        <w:jc w:val="both"/>
        <w:rPr>
          <w:bCs/>
          <w:iCs/>
          <w:sz w:val="22"/>
          <w:szCs w:val="22"/>
        </w:rPr>
      </w:pPr>
      <w:r w:rsidRPr="00591210">
        <w:rPr>
          <w:bCs/>
          <w:iCs/>
          <w:sz w:val="22"/>
          <w:szCs w:val="22"/>
        </w:rPr>
        <w:t xml:space="preserve">- на страницах в сети </w:t>
      </w:r>
      <w:r>
        <w:rPr>
          <w:bCs/>
          <w:iCs/>
          <w:sz w:val="22"/>
          <w:szCs w:val="22"/>
        </w:rPr>
        <w:t>Интернет</w:t>
      </w:r>
      <w:r w:rsidRPr="00591210">
        <w:rPr>
          <w:bCs/>
          <w:iCs/>
          <w:sz w:val="22"/>
          <w:szCs w:val="22"/>
        </w:rPr>
        <w:t>– не позднее</w:t>
      </w:r>
      <w:r>
        <w:rPr>
          <w:bCs/>
          <w:iCs/>
          <w:sz w:val="22"/>
          <w:szCs w:val="22"/>
        </w:rPr>
        <w:t xml:space="preserve"> двух</w:t>
      </w:r>
      <w:r w:rsidRPr="00591210">
        <w:rPr>
          <w:bCs/>
          <w:iCs/>
          <w:sz w:val="22"/>
          <w:szCs w:val="22"/>
        </w:rPr>
        <w:t xml:space="preserve"> дней.</w:t>
      </w:r>
    </w:p>
    <w:p w:rsidR="00001FA1" w:rsidRDefault="00001FA1" w:rsidP="00001FA1">
      <w:pPr>
        <w:adjustRightInd w:val="0"/>
        <w:jc w:val="both"/>
        <w:rPr>
          <w:bCs/>
          <w:iCs/>
          <w:sz w:val="22"/>
          <w:szCs w:val="22"/>
        </w:rPr>
      </w:pPr>
      <w:r w:rsidRPr="00591210">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591210">
        <w:rPr>
          <w:bCs/>
          <w:iCs/>
          <w:sz w:val="22"/>
          <w:szCs w:val="22"/>
        </w:rPr>
        <w:t>новостей.</w:t>
      </w:r>
    </w:p>
    <w:p w:rsidR="00001FA1" w:rsidRPr="00591210" w:rsidRDefault="00001FA1" w:rsidP="00001FA1">
      <w:pPr>
        <w:adjustRightInd w:val="0"/>
        <w:jc w:val="both"/>
        <w:rPr>
          <w:bCs/>
          <w:iCs/>
          <w:sz w:val="22"/>
          <w:szCs w:val="22"/>
        </w:rPr>
      </w:pPr>
    </w:p>
    <w:p w:rsidR="00001FA1" w:rsidRDefault="00001FA1" w:rsidP="00001FA1">
      <w:pPr>
        <w:adjustRightInd w:val="0"/>
        <w:ind w:firstLine="720"/>
        <w:jc w:val="both"/>
        <w:rPr>
          <w:bCs/>
          <w:iCs/>
          <w:sz w:val="22"/>
          <w:szCs w:val="22"/>
        </w:rPr>
      </w:pPr>
      <w:r w:rsidRPr="00591210">
        <w:rPr>
          <w:bCs/>
          <w:iCs/>
          <w:sz w:val="22"/>
          <w:szCs w:val="22"/>
        </w:rPr>
        <w:t>Информация о неисполнении обязательств по Облигациям (в том числе дефолт и/или технический</w:t>
      </w:r>
      <w:r>
        <w:rPr>
          <w:bCs/>
          <w:iCs/>
          <w:sz w:val="22"/>
          <w:szCs w:val="22"/>
        </w:rPr>
        <w:t xml:space="preserve"> </w:t>
      </w:r>
      <w:r w:rsidRPr="00591210">
        <w:rPr>
          <w:bCs/>
          <w:iCs/>
          <w:sz w:val="22"/>
          <w:szCs w:val="22"/>
        </w:rPr>
        <w:t>дефолт) раскрывается в форме, установленной нормативными правовыми актами, регулирующими</w:t>
      </w:r>
      <w:r>
        <w:rPr>
          <w:bCs/>
          <w:iCs/>
          <w:sz w:val="22"/>
          <w:szCs w:val="22"/>
        </w:rPr>
        <w:t xml:space="preserve"> </w:t>
      </w:r>
      <w:r w:rsidRPr="00591210">
        <w:rPr>
          <w:bCs/>
          <w:iCs/>
          <w:sz w:val="22"/>
          <w:szCs w:val="22"/>
        </w:rPr>
        <w:t>порядок раскрытия информации на рынке ценных бумаг, и действующими на момент наступления</w:t>
      </w:r>
      <w:r>
        <w:rPr>
          <w:bCs/>
          <w:iCs/>
          <w:sz w:val="22"/>
          <w:szCs w:val="22"/>
        </w:rPr>
        <w:t xml:space="preserve"> </w:t>
      </w:r>
      <w:r w:rsidRPr="00591210">
        <w:rPr>
          <w:bCs/>
          <w:iCs/>
          <w:sz w:val="22"/>
          <w:szCs w:val="22"/>
        </w:rPr>
        <w:t xml:space="preserve">указанного события в следующие сроки с даты, в которую обязательство </w:t>
      </w:r>
      <w:r>
        <w:rPr>
          <w:bCs/>
          <w:iCs/>
          <w:sz w:val="22"/>
          <w:szCs w:val="22"/>
        </w:rPr>
        <w:t>Эмитент</w:t>
      </w:r>
      <w:r w:rsidRPr="00591210">
        <w:rPr>
          <w:bCs/>
          <w:iCs/>
          <w:sz w:val="22"/>
          <w:szCs w:val="22"/>
        </w:rPr>
        <w:t>а перед</w:t>
      </w:r>
      <w:r>
        <w:rPr>
          <w:bCs/>
          <w:iCs/>
          <w:sz w:val="22"/>
          <w:szCs w:val="22"/>
        </w:rPr>
        <w:t xml:space="preserve"> </w:t>
      </w:r>
      <w:r w:rsidRPr="00591210">
        <w:rPr>
          <w:bCs/>
          <w:iCs/>
          <w:sz w:val="22"/>
          <w:szCs w:val="22"/>
        </w:rPr>
        <w:t>владельцами Облигаций должно быть исполнено, а в случае, если такое обязательство должно быть</w:t>
      </w:r>
      <w:r>
        <w:rPr>
          <w:bCs/>
          <w:iCs/>
          <w:sz w:val="22"/>
          <w:szCs w:val="22"/>
        </w:rPr>
        <w:t xml:space="preserve"> </w:t>
      </w:r>
      <w:r w:rsidRPr="00591210">
        <w:rPr>
          <w:bCs/>
          <w:iCs/>
          <w:sz w:val="22"/>
          <w:szCs w:val="22"/>
        </w:rPr>
        <w:t xml:space="preserve">исполнено в течении определенного срока (периода времени), </w:t>
      </w:r>
      <w:r>
        <w:rPr>
          <w:bCs/>
          <w:iCs/>
          <w:sz w:val="22"/>
          <w:szCs w:val="22"/>
        </w:rPr>
        <w:t xml:space="preserve">- даты окончания этого срока: </w:t>
      </w:r>
    </w:p>
    <w:p w:rsidR="00001FA1" w:rsidRPr="00591210" w:rsidRDefault="00001FA1" w:rsidP="00001FA1">
      <w:pPr>
        <w:adjustRightInd w:val="0"/>
        <w:jc w:val="both"/>
        <w:rPr>
          <w:bCs/>
          <w:iCs/>
          <w:sz w:val="22"/>
          <w:szCs w:val="22"/>
        </w:rPr>
      </w:pP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одного</w:t>
      </w:r>
      <w:r w:rsidRPr="00591210">
        <w:rPr>
          <w:bCs/>
          <w:iCs/>
          <w:sz w:val="22"/>
          <w:szCs w:val="22"/>
        </w:rPr>
        <w:t xml:space="preserve"> дня;</w:t>
      </w:r>
    </w:p>
    <w:p w:rsidR="00001FA1" w:rsidRDefault="00001FA1" w:rsidP="00001FA1">
      <w:pPr>
        <w:adjustRightInd w:val="0"/>
        <w:jc w:val="both"/>
        <w:rPr>
          <w:bCs/>
          <w:iCs/>
          <w:sz w:val="22"/>
          <w:szCs w:val="22"/>
        </w:rPr>
      </w:pPr>
      <w:r w:rsidRPr="00591210">
        <w:rPr>
          <w:bCs/>
          <w:iCs/>
          <w:sz w:val="22"/>
          <w:szCs w:val="22"/>
        </w:rPr>
        <w:t xml:space="preserve">- на страницах в сети Интернет - не позднее </w:t>
      </w:r>
      <w:r>
        <w:rPr>
          <w:bCs/>
          <w:iCs/>
          <w:sz w:val="22"/>
          <w:szCs w:val="22"/>
        </w:rPr>
        <w:t>двух</w:t>
      </w:r>
      <w:r w:rsidRPr="00591210">
        <w:rPr>
          <w:bCs/>
          <w:iCs/>
          <w:sz w:val="22"/>
          <w:szCs w:val="22"/>
        </w:rPr>
        <w:t xml:space="preserve"> дней.</w:t>
      </w:r>
    </w:p>
    <w:p w:rsidR="00001FA1" w:rsidRPr="00591210" w:rsidRDefault="00001FA1" w:rsidP="00001FA1">
      <w:pPr>
        <w:adjustRightInd w:val="0"/>
        <w:jc w:val="both"/>
        <w:rPr>
          <w:bCs/>
          <w:iCs/>
          <w:sz w:val="22"/>
          <w:szCs w:val="22"/>
        </w:rPr>
      </w:pPr>
    </w:p>
    <w:p w:rsidR="00001FA1" w:rsidRDefault="00001FA1" w:rsidP="00001FA1">
      <w:pPr>
        <w:adjustRightInd w:val="0"/>
        <w:jc w:val="both"/>
        <w:rPr>
          <w:bCs/>
          <w:iCs/>
          <w:sz w:val="22"/>
          <w:szCs w:val="22"/>
        </w:rPr>
      </w:pPr>
      <w:r w:rsidRPr="00591210">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591210">
        <w:rPr>
          <w:bCs/>
          <w:iCs/>
          <w:sz w:val="22"/>
          <w:szCs w:val="22"/>
        </w:rPr>
        <w:t>новостей.</w:t>
      </w:r>
    </w:p>
    <w:p w:rsidR="00001FA1" w:rsidRPr="00591210" w:rsidRDefault="00001FA1" w:rsidP="00001FA1">
      <w:pPr>
        <w:adjustRightInd w:val="0"/>
        <w:jc w:val="both"/>
        <w:rPr>
          <w:bCs/>
          <w:iCs/>
          <w:sz w:val="22"/>
          <w:szCs w:val="22"/>
        </w:rPr>
      </w:pPr>
    </w:p>
    <w:p w:rsidR="00001FA1" w:rsidRDefault="00001FA1" w:rsidP="00001FA1">
      <w:pPr>
        <w:adjustRightInd w:val="0"/>
        <w:ind w:firstLine="720"/>
        <w:jc w:val="both"/>
        <w:rPr>
          <w:bCs/>
          <w:iCs/>
          <w:sz w:val="22"/>
          <w:szCs w:val="22"/>
        </w:rPr>
      </w:pPr>
      <w:r w:rsidRPr="00591210">
        <w:rPr>
          <w:bCs/>
          <w:iCs/>
          <w:sz w:val="22"/>
          <w:szCs w:val="22"/>
        </w:rPr>
        <w:t>Сообщение о назначении платежных агентов или отмене таких назначений публикуется</w:t>
      </w:r>
      <w:r>
        <w:rPr>
          <w:bCs/>
          <w:iCs/>
          <w:sz w:val="22"/>
          <w:szCs w:val="22"/>
        </w:rPr>
        <w:t xml:space="preserve"> Эмитент</w:t>
      </w:r>
      <w:r w:rsidRPr="00591210">
        <w:rPr>
          <w:bCs/>
          <w:iCs/>
          <w:sz w:val="22"/>
          <w:szCs w:val="22"/>
        </w:rPr>
        <w:t>ом в форме сообщения о существенном факте «О привлечении или замене организаций,</w:t>
      </w:r>
      <w:r>
        <w:rPr>
          <w:bCs/>
          <w:iCs/>
          <w:sz w:val="22"/>
          <w:szCs w:val="22"/>
        </w:rPr>
        <w:t xml:space="preserve"> </w:t>
      </w:r>
      <w:r w:rsidRPr="00591210">
        <w:rPr>
          <w:bCs/>
          <w:iCs/>
          <w:sz w:val="22"/>
          <w:szCs w:val="22"/>
        </w:rPr>
        <w:t xml:space="preserve">оказывающих </w:t>
      </w:r>
      <w:r>
        <w:rPr>
          <w:bCs/>
          <w:iCs/>
          <w:sz w:val="22"/>
          <w:szCs w:val="22"/>
        </w:rPr>
        <w:t>Эмитент</w:t>
      </w:r>
      <w:r w:rsidRPr="00591210">
        <w:rPr>
          <w:bCs/>
          <w:iCs/>
          <w:sz w:val="22"/>
          <w:szCs w:val="22"/>
        </w:rPr>
        <w:t xml:space="preserve">у услуги посредника при исполнении </w:t>
      </w:r>
      <w:r>
        <w:rPr>
          <w:bCs/>
          <w:iCs/>
          <w:sz w:val="22"/>
          <w:szCs w:val="22"/>
        </w:rPr>
        <w:t>Эмитент</w:t>
      </w:r>
      <w:r w:rsidRPr="00591210">
        <w:rPr>
          <w:bCs/>
          <w:iCs/>
          <w:sz w:val="22"/>
          <w:szCs w:val="22"/>
        </w:rPr>
        <w:t>ом обязательств по облигациям</w:t>
      </w:r>
      <w:r>
        <w:rPr>
          <w:bCs/>
          <w:iCs/>
          <w:sz w:val="22"/>
          <w:szCs w:val="22"/>
        </w:rPr>
        <w:t xml:space="preserve"> </w:t>
      </w:r>
      <w:r w:rsidRPr="00591210">
        <w:rPr>
          <w:bCs/>
          <w:iCs/>
          <w:sz w:val="22"/>
          <w:szCs w:val="22"/>
        </w:rPr>
        <w:t xml:space="preserve">или иным эмиссионным ценным бумагам </w:t>
      </w:r>
      <w:r>
        <w:rPr>
          <w:bCs/>
          <w:iCs/>
          <w:sz w:val="22"/>
          <w:szCs w:val="22"/>
        </w:rPr>
        <w:t>Эмитент</w:t>
      </w:r>
      <w:r w:rsidRPr="00591210">
        <w:rPr>
          <w:bCs/>
          <w:iCs/>
          <w:sz w:val="22"/>
          <w:szCs w:val="22"/>
        </w:rPr>
        <w:t>а, а также об изменении сведений об указанных</w:t>
      </w:r>
      <w:r>
        <w:rPr>
          <w:bCs/>
          <w:iCs/>
          <w:sz w:val="22"/>
          <w:szCs w:val="22"/>
        </w:rPr>
        <w:t xml:space="preserve"> </w:t>
      </w:r>
      <w:r w:rsidRPr="00591210">
        <w:rPr>
          <w:bCs/>
          <w:iCs/>
          <w:sz w:val="22"/>
          <w:szCs w:val="22"/>
        </w:rPr>
        <w:t>организациях» в следующие сроки с даты заключения соответствующего договора с платёжным</w:t>
      </w:r>
      <w:r>
        <w:rPr>
          <w:bCs/>
          <w:iCs/>
          <w:sz w:val="22"/>
          <w:szCs w:val="22"/>
        </w:rPr>
        <w:t xml:space="preserve"> </w:t>
      </w:r>
      <w:r w:rsidRPr="00591210">
        <w:rPr>
          <w:bCs/>
          <w:iCs/>
          <w:sz w:val="22"/>
          <w:szCs w:val="22"/>
        </w:rPr>
        <w:t>агентом, а если такой договор вступает в силу не с даты его заключения, – с даты вступления его в</w:t>
      </w:r>
      <w:r>
        <w:rPr>
          <w:bCs/>
          <w:iCs/>
          <w:sz w:val="22"/>
          <w:szCs w:val="22"/>
        </w:rPr>
        <w:t xml:space="preserve"> </w:t>
      </w:r>
      <w:r w:rsidRPr="00591210">
        <w:rPr>
          <w:bCs/>
          <w:iCs/>
          <w:sz w:val="22"/>
          <w:szCs w:val="22"/>
        </w:rPr>
        <w:t xml:space="preserve">силу; в случае изменения сведений о платёжном агенте – с даты, в которую </w:t>
      </w:r>
      <w:r>
        <w:rPr>
          <w:bCs/>
          <w:iCs/>
          <w:sz w:val="22"/>
          <w:szCs w:val="22"/>
        </w:rPr>
        <w:t>Эмитент</w:t>
      </w:r>
      <w:r w:rsidRPr="00591210">
        <w:rPr>
          <w:bCs/>
          <w:iCs/>
          <w:sz w:val="22"/>
          <w:szCs w:val="22"/>
        </w:rPr>
        <w:t xml:space="preserve"> узнал или</w:t>
      </w:r>
      <w:r>
        <w:rPr>
          <w:bCs/>
          <w:iCs/>
          <w:sz w:val="22"/>
          <w:szCs w:val="22"/>
        </w:rPr>
        <w:t xml:space="preserve"> </w:t>
      </w:r>
      <w:r w:rsidRPr="00591210">
        <w:rPr>
          <w:bCs/>
          <w:iCs/>
          <w:sz w:val="22"/>
          <w:szCs w:val="22"/>
        </w:rPr>
        <w:t>должен был узнать об изменении соответствующих сведений; в случае прекращения оказания услуг</w:t>
      </w:r>
      <w:r>
        <w:rPr>
          <w:bCs/>
          <w:iCs/>
          <w:sz w:val="22"/>
          <w:szCs w:val="22"/>
        </w:rPr>
        <w:t xml:space="preserve"> </w:t>
      </w:r>
      <w:r w:rsidRPr="00591210">
        <w:rPr>
          <w:bCs/>
          <w:iCs/>
          <w:sz w:val="22"/>
          <w:szCs w:val="22"/>
        </w:rPr>
        <w:t>платёжным агентом – с даты расторжения или прекращения по иным основаниям соответствующего</w:t>
      </w:r>
      <w:r>
        <w:rPr>
          <w:bCs/>
          <w:iCs/>
          <w:sz w:val="22"/>
          <w:szCs w:val="22"/>
        </w:rPr>
        <w:t xml:space="preserve"> </w:t>
      </w:r>
      <w:r w:rsidRPr="00591210">
        <w:rPr>
          <w:bCs/>
          <w:iCs/>
          <w:sz w:val="22"/>
          <w:szCs w:val="22"/>
        </w:rPr>
        <w:t>договора с платёжным агентом:</w:t>
      </w:r>
    </w:p>
    <w:p w:rsidR="00001FA1" w:rsidRPr="00591210" w:rsidRDefault="00001FA1" w:rsidP="00001FA1">
      <w:pPr>
        <w:adjustRightInd w:val="0"/>
        <w:jc w:val="both"/>
        <w:rPr>
          <w:bCs/>
          <w:iCs/>
          <w:sz w:val="22"/>
          <w:szCs w:val="22"/>
        </w:rPr>
      </w:pP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одного</w:t>
      </w:r>
      <w:r w:rsidRPr="00591210">
        <w:rPr>
          <w:bCs/>
          <w:iCs/>
          <w:sz w:val="22"/>
          <w:szCs w:val="22"/>
        </w:rPr>
        <w:t xml:space="preserve"> дня;</w:t>
      </w:r>
    </w:p>
    <w:p w:rsidR="00001FA1" w:rsidRDefault="00001FA1" w:rsidP="00001FA1">
      <w:pPr>
        <w:adjustRightInd w:val="0"/>
        <w:jc w:val="both"/>
        <w:rPr>
          <w:bCs/>
          <w:iCs/>
          <w:sz w:val="22"/>
          <w:szCs w:val="22"/>
        </w:rPr>
      </w:pPr>
      <w:r w:rsidRPr="00591210">
        <w:rPr>
          <w:bCs/>
          <w:iCs/>
          <w:sz w:val="22"/>
          <w:szCs w:val="22"/>
        </w:rPr>
        <w:t xml:space="preserve">- на страницах в сети </w:t>
      </w:r>
      <w:r>
        <w:rPr>
          <w:bCs/>
          <w:iCs/>
          <w:sz w:val="22"/>
          <w:szCs w:val="22"/>
        </w:rPr>
        <w:t>Интернет</w:t>
      </w:r>
      <w:r w:rsidRPr="00591210">
        <w:rPr>
          <w:bCs/>
          <w:iCs/>
          <w:sz w:val="22"/>
          <w:szCs w:val="22"/>
        </w:rPr>
        <w:t xml:space="preserve">– не </w:t>
      </w:r>
      <w:r>
        <w:rPr>
          <w:bCs/>
          <w:iCs/>
          <w:sz w:val="22"/>
          <w:szCs w:val="22"/>
        </w:rPr>
        <w:t>позднее двух дней</w:t>
      </w:r>
      <w:r w:rsidRPr="00591210">
        <w:rPr>
          <w:bCs/>
          <w:iCs/>
          <w:sz w:val="22"/>
          <w:szCs w:val="22"/>
        </w:rPr>
        <w:t>.</w:t>
      </w:r>
    </w:p>
    <w:p w:rsidR="00001FA1" w:rsidRPr="00591210" w:rsidRDefault="00001FA1" w:rsidP="00001FA1">
      <w:pPr>
        <w:adjustRightInd w:val="0"/>
        <w:jc w:val="both"/>
        <w:rPr>
          <w:bCs/>
          <w:iCs/>
          <w:sz w:val="22"/>
          <w:szCs w:val="22"/>
        </w:rPr>
      </w:pPr>
    </w:p>
    <w:p w:rsidR="00001FA1" w:rsidRDefault="00001FA1" w:rsidP="00001FA1">
      <w:pPr>
        <w:adjustRightInd w:val="0"/>
        <w:jc w:val="both"/>
        <w:rPr>
          <w:bCs/>
          <w:iCs/>
          <w:sz w:val="22"/>
          <w:szCs w:val="22"/>
        </w:rPr>
      </w:pPr>
      <w:r w:rsidRPr="00591210">
        <w:rPr>
          <w:bCs/>
          <w:iCs/>
          <w:sz w:val="22"/>
          <w:szCs w:val="22"/>
        </w:rPr>
        <w:t xml:space="preserve">При этом публикация на страницах в сети </w:t>
      </w:r>
      <w:r>
        <w:rPr>
          <w:bCs/>
          <w:iCs/>
          <w:sz w:val="22"/>
          <w:szCs w:val="22"/>
        </w:rPr>
        <w:t>Интернет осуществляется</w:t>
      </w:r>
      <w:r w:rsidRPr="00591210">
        <w:rPr>
          <w:bCs/>
          <w:iCs/>
          <w:sz w:val="22"/>
          <w:szCs w:val="22"/>
        </w:rPr>
        <w:t xml:space="preserve"> после публикации в ленте</w:t>
      </w:r>
      <w:r>
        <w:rPr>
          <w:bCs/>
          <w:iCs/>
          <w:sz w:val="22"/>
          <w:szCs w:val="22"/>
        </w:rPr>
        <w:t xml:space="preserve"> </w:t>
      </w:r>
      <w:r w:rsidRPr="00591210">
        <w:rPr>
          <w:bCs/>
          <w:iCs/>
          <w:sz w:val="22"/>
          <w:szCs w:val="22"/>
        </w:rPr>
        <w:t>новостей</w:t>
      </w:r>
    </w:p>
    <w:p w:rsidR="00001FA1" w:rsidRPr="00591210" w:rsidRDefault="00001FA1" w:rsidP="00001FA1">
      <w:pPr>
        <w:adjustRightInd w:val="0"/>
        <w:jc w:val="both"/>
        <w:rPr>
          <w:bCs/>
          <w:iCs/>
          <w:sz w:val="22"/>
          <w:szCs w:val="22"/>
        </w:rPr>
      </w:pPr>
    </w:p>
    <w:p w:rsidR="00001FA1" w:rsidRDefault="00001FA1" w:rsidP="00001FA1">
      <w:pPr>
        <w:adjustRightInd w:val="0"/>
        <w:ind w:firstLine="720"/>
        <w:jc w:val="both"/>
        <w:rPr>
          <w:bCs/>
          <w:iCs/>
          <w:sz w:val="22"/>
          <w:szCs w:val="22"/>
        </w:rPr>
      </w:pPr>
      <w:r w:rsidRPr="00591210">
        <w:rPr>
          <w:bCs/>
          <w:iCs/>
          <w:sz w:val="22"/>
          <w:szCs w:val="22"/>
        </w:rPr>
        <w:t>Сведения о признании выпуска Облигаций несостоявшимся раскрываются путем опубликования</w:t>
      </w:r>
      <w:r>
        <w:rPr>
          <w:bCs/>
          <w:iCs/>
          <w:sz w:val="22"/>
          <w:szCs w:val="22"/>
        </w:rPr>
        <w:t xml:space="preserve"> </w:t>
      </w:r>
      <w:r w:rsidRPr="00591210">
        <w:rPr>
          <w:bCs/>
          <w:iCs/>
          <w:sz w:val="22"/>
          <w:szCs w:val="22"/>
        </w:rPr>
        <w:t>сообщения в соответствии с действующим законодательством в форме, установленной</w:t>
      </w:r>
      <w:r>
        <w:rPr>
          <w:bCs/>
          <w:iCs/>
          <w:sz w:val="22"/>
          <w:szCs w:val="22"/>
        </w:rPr>
        <w:t xml:space="preserve"> </w:t>
      </w:r>
      <w:r w:rsidRPr="00591210">
        <w:rPr>
          <w:bCs/>
          <w:iCs/>
          <w:sz w:val="22"/>
          <w:szCs w:val="22"/>
        </w:rPr>
        <w:t>нормативными правовыми актами, регулирующими порядок раскрытия информации на рынке ценных</w:t>
      </w:r>
      <w:r>
        <w:rPr>
          <w:bCs/>
          <w:iCs/>
          <w:sz w:val="22"/>
          <w:szCs w:val="22"/>
        </w:rPr>
        <w:t xml:space="preserve"> </w:t>
      </w:r>
      <w:r w:rsidRPr="00591210">
        <w:rPr>
          <w:bCs/>
          <w:iCs/>
          <w:sz w:val="22"/>
          <w:szCs w:val="22"/>
        </w:rPr>
        <w:t>бумаг, и действующими на момент наступления указанного события, в следующие сроки с даты</w:t>
      </w:r>
      <w:r>
        <w:rPr>
          <w:bCs/>
          <w:iCs/>
          <w:sz w:val="22"/>
          <w:szCs w:val="22"/>
        </w:rPr>
        <w:t xml:space="preserve"> </w:t>
      </w:r>
      <w:r w:rsidRPr="00591210">
        <w:rPr>
          <w:bCs/>
          <w:iCs/>
          <w:sz w:val="22"/>
          <w:szCs w:val="22"/>
        </w:rPr>
        <w:t xml:space="preserve">опубликования информации о признании выпуска Облигаций </w:t>
      </w:r>
      <w:r>
        <w:rPr>
          <w:bCs/>
          <w:iCs/>
          <w:sz w:val="22"/>
          <w:szCs w:val="22"/>
        </w:rPr>
        <w:t>Эмитент</w:t>
      </w:r>
      <w:r w:rsidRPr="00591210">
        <w:rPr>
          <w:bCs/>
          <w:iCs/>
          <w:sz w:val="22"/>
          <w:szCs w:val="22"/>
        </w:rPr>
        <w:t>а несостоявшимся на странице</w:t>
      </w:r>
      <w:r>
        <w:rPr>
          <w:bCs/>
          <w:iCs/>
          <w:sz w:val="22"/>
          <w:szCs w:val="22"/>
        </w:rPr>
        <w:t xml:space="preserve"> </w:t>
      </w:r>
      <w:r w:rsidRPr="00591210">
        <w:rPr>
          <w:bCs/>
          <w:iCs/>
          <w:sz w:val="22"/>
          <w:szCs w:val="22"/>
        </w:rPr>
        <w:t xml:space="preserve">регистрирующего органа в сети </w:t>
      </w:r>
      <w:r>
        <w:rPr>
          <w:bCs/>
          <w:iCs/>
          <w:sz w:val="22"/>
          <w:szCs w:val="22"/>
        </w:rPr>
        <w:t xml:space="preserve">Интернет </w:t>
      </w:r>
      <w:r w:rsidRPr="00591210">
        <w:rPr>
          <w:bCs/>
          <w:iCs/>
          <w:sz w:val="22"/>
          <w:szCs w:val="22"/>
        </w:rPr>
        <w:t xml:space="preserve">или с даты получения </w:t>
      </w:r>
      <w:r>
        <w:rPr>
          <w:bCs/>
          <w:iCs/>
          <w:sz w:val="22"/>
          <w:szCs w:val="22"/>
        </w:rPr>
        <w:t>Эмитент</w:t>
      </w:r>
      <w:r w:rsidRPr="00591210">
        <w:rPr>
          <w:bCs/>
          <w:iCs/>
          <w:sz w:val="22"/>
          <w:szCs w:val="22"/>
        </w:rPr>
        <w:t>ом письменного</w:t>
      </w:r>
      <w:r>
        <w:rPr>
          <w:bCs/>
          <w:iCs/>
          <w:sz w:val="22"/>
          <w:szCs w:val="22"/>
        </w:rPr>
        <w:t xml:space="preserve"> </w:t>
      </w:r>
      <w:r w:rsidRPr="00591210">
        <w:rPr>
          <w:bCs/>
          <w:iCs/>
          <w:sz w:val="22"/>
          <w:szCs w:val="22"/>
        </w:rPr>
        <w:t xml:space="preserve">уведомления регистрирующего органа о признании выпуска Облигаций </w:t>
      </w:r>
      <w:r>
        <w:rPr>
          <w:bCs/>
          <w:iCs/>
          <w:sz w:val="22"/>
          <w:szCs w:val="22"/>
        </w:rPr>
        <w:t>Эмитент</w:t>
      </w:r>
      <w:r w:rsidRPr="00591210">
        <w:rPr>
          <w:bCs/>
          <w:iCs/>
          <w:sz w:val="22"/>
          <w:szCs w:val="22"/>
        </w:rPr>
        <w:t>а несостоявшимся</w:t>
      </w:r>
      <w:r>
        <w:rPr>
          <w:bCs/>
          <w:iCs/>
          <w:sz w:val="22"/>
          <w:szCs w:val="22"/>
        </w:rPr>
        <w:t xml:space="preserve"> </w:t>
      </w:r>
      <w:r w:rsidRPr="00591210">
        <w:rPr>
          <w:bCs/>
          <w:iCs/>
          <w:sz w:val="22"/>
          <w:szCs w:val="22"/>
        </w:rPr>
        <w:t>посредством почтовой, факсимильной, электронной связи, вручения под роспись в зависимости от</w:t>
      </w:r>
      <w:r>
        <w:rPr>
          <w:bCs/>
          <w:iCs/>
          <w:sz w:val="22"/>
          <w:szCs w:val="22"/>
        </w:rPr>
        <w:t xml:space="preserve"> </w:t>
      </w:r>
      <w:r w:rsidRPr="00591210">
        <w:rPr>
          <w:bCs/>
          <w:iCs/>
          <w:sz w:val="22"/>
          <w:szCs w:val="22"/>
        </w:rPr>
        <w:t>того, какая из указанных дат наступит раньше:</w:t>
      </w:r>
    </w:p>
    <w:p w:rsidR="00001FA1" w:rsidRPr="00591210" w:rsidRDefault="00001FA1" w:rsidP="00001FA1">
      <w:pPr>
        <w:adjustRightInd w:val="0"/>
        <w:jc w:val="both"/>
        <w:rPr>
          <w:bCs/>
          <w:iCs/>
          <w:sz w:val="22"/>
          <w:szCs w:val="22"/>
        </w:rPr>
      </w:pP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одного</w:t>
      </w:r>
      <w:r w:rsidRPr="00591210">
        <w:rPr>
          <w:bCs/>
          <w:iCs/>
          <w:sz w:val="22"/>
          <w:szCs w:val="22"/>
        </w:rPr>
        <w:t xml:space="preserve"> дня;</w:t>
      </w:r>
    </w:p>
    <w:p w:rsidR="00001FA1" w:rsidRDefault="001E184F" w:rsidP="00001FA1">
      <w:pPr>
        <w:adjustRightInd w:val="0"/>
        <w:jc w:val="both"/>
        <w:rPr>
          <w:bCs/>
          <w:iCs/>
          <w:sz w:val="22"/>
          <w:szCs w:val="22"/>
        </w:rPr>
      </w:pPr>
      <w:r>
        <w:rPr>
          <w:bCs/>
          <w:iCs/>
          <w:sz w:val="22"/>
          <w:szCs w:val="22"/>
        </w:rPr>
        <w:t>- на странице</w:t>
      </w:r>
      <w:r w:rsidR="00001FA1" w:rsidRPr="00591210">
        <w:rPr>
          <w:bCs/>
          <w:iCs/>
          <w:sz w:val="22"/>
          <w:szCs w:val="22"/>
        </w:rPr>
        <w:t xml:space="preserve"> в сети </w:t>
      </w:r>
      <w:r w:rsidR="00001FA1">
        <w:rPr>
          <w:bCs/>
          <w:iCs/>
          <w:sz w:val="22"/>
          <w:szCs w:val="22"/>
        </w:rPr>
        <w:t xml:space="preserve">Интернет </w:t>
      </w:r>
      <w:hyperlink r:id="rId80" w:history="1">
        <w:r w:rsidR="00001FA1" w:rsidRPr="0048222A">
          <w:rPr>
            <w:rStyle w:val="a7"/>
            <w:bCs/>
            <w:iCs/>
            <w:sz w:val="22"/>
            <w:szCs w:val="22"/>
          </w:rPr>
          <w:t>http://www.e-disclosure.ru/portal/company.aspx?id=35023</w:t>
        </w:r>
      </w:hyperlink>
      <w:r w:rsidR="00001FA1">
        <w:rPr>
          <w:bCs/>
          <w:iCs/>
          <w:sz w:val="22"/>
          <w:szCs w:val="22"/>
        </w:rPr>
        <w:t xml:space="preserve"> </w:t>
      </w:r>
      <w:r w:rsidR="00001FA1" w:rsidRPr="004A691D">
        <w:rPr>
          <w:bCs/>
          <w:iCs/>
          <w:sz w:val="22"/>
          <w:szCs w:val="22"/>
        </w:rPr>
        <w:t xml:space="preserve"> </w:t>
      </w:r>
      <w:r w:rsidR="00001FA1" w:rsidRPr="00591210">
        <w:rPr>
          <w:bCs/>
          <w:iCs/>
          <w:sz w:val="22"/>
          <w:szCs w:val="22"/>
        </w:rPr>
        <w:t xml:space="preserve">- не </w:t>
      </w:r>
      <w:r w:rsidR="00001FA1">
        <w:rPr>
          <w:bCs/>
          <w:iCs/>
          <w:sz w:val="22"/>
          <w:szCs w:val="22"/>
        </w:rPr>
        <w:t>двух</w:t>
      </w:r>
      <w:r w:rsidR="00001FA1" w:rsidRPr="00591210">
        <w:rPr>
          <w:bCs/>
          <w:iCs/>
          <w:sz w:val="22"/>
          <w:szCs w:val="22"/>
        </w:rPr>
        <w:t xml:space="preserve"> дней.</w:t>
      </w:r>
    </w:p>
    <w:p w:rsidR="00001FA1" w:rsidRPr="00591210" w:rsidRDefault="00001FA1" w:rsidP="00001FA1">
      <w:pPr>
        <w:adjustRightInd w:val="0"/>
        <w:jc w:val="both"/>
        <w:rPr>
          <w:bCs/>
          <w:iCs/>
          <w:sz w:val="22"/>
          <w:szCs w:val="22"/>
        </w:rPr>
      </w:pPr>
    </w:p>
    <w:p w:rsidR="00001FA1" w:rsidRDefault="00001FA1" w:rsidP="00001FA1">
      <w:pPr>
        <w:adjustRightInd w:val="0"/>
        <w:ind w:firstLine="720"/>
        <w:jc w:val="both"/>
        <w:rPr>
          <w:bCs/>
          <w:iCs/>
          <w:sz w:val="22"/>
          <w:szCs w:val="22"/>
        </w:rPr>
      </w:pPr>
      <w:r w:rsidRPr="00591210">
        <w:rPr>
          <w:bCs/>
          <w:iCs/>
          <w:sz w:val="22"/>
          <w:szCs w:val="22"/>
        </w:rPr>
        <w:t xml:space="preserve">В случае, если на дату наступления указанного события ценные бумаги </w:t>
      </w:r>
      <w:r>
        <w:rPr>
          <w:bCs/>
          <w:iCs/>
          <w:sz w:val="22"/>
          <w:szCs w:val="22"/>
        </w:rPr>
        <w:t>Эмитент</w:t>
      </w:r>
      <w:r w:rsidRPr="00591210">
        <w:rPr>
          <w:bCs/>
          <w:iCs/>
          <w:sz w:val="22"/>
          <w:szCs w:val="22"/>
        </w:rPr>
        <w:t>а будут включены в</w:t>
      </w:r>
      <w:r>
        <w:rPr>
          <w:bCs/>
          <w:iCs/>
          <w:sz w:val="22"/>
          <w:szCs w:val="22"/>
        </w:rPr>
        <w:t xml:space="preserve"> </w:t>
      </w:r>
      <w:r w:rsidRPr="00591210">
        <w:rPr>
          <w:bCs/>
          <w:iCs/>
          <w:sz w:val="22"/>
          <w:szCs w:val="22"/>
        </w:rPr>
        <w:t>список ценных бумаг, допущенных к торгам на организаторе торговли, при опубликовании информации</w:t>
      </w:r>
      <w:r>
        <w:rPr>
          <w:bCs/>
          <w:iCs/>
          <w:sz w:val="22"/>
          <w:szCs w:val="22"/>
        </w:rPr>
        <w:t xml:space="preserve"> </w:t>
      </w:r>
      <w:r w:rsidRPr="00591210">
        <w:rPr>
          <w:bCs/>
          <w:iCs/>
          <w:sz w:val="22"/>
          <w:szCs w:val="22"/>
        </w:rPr>
        <w:t xml:space="preserve">в сети </w:t>
      </w:r>
      <w:r>
        <w:rPr>
          <w:bCs/>
          <w:iCs/>
          <w:sz w:val="22"/>
          <w:szCs w:val="22"/>
        </w:rPr>
        <w:t xml:space="preserve"> Интернет </w:t>
      </w:r>
      <w:r w:rsidRPr="00591210">
        <w:rPr>
          <w:bCs/>
          <w:iCs/>
          <w:sz w:val="22"/>
          <w:szCs w:val="22"/>
        </w:rPr>
        <w:t>, за исключением публикации в ленте новостей, помимо страницы в сети</w:t>
      </w:r>
      <w:r>
        <w:rPr>
          <w:bCs/>
          <w:iCs/>
          <w:sz w:val="22"/>
          <w:szCs w:val="22"/>
        </w:rPr>
        <w:t xml:space="preserve">  Интернет </w:t>
      </w:r>
      <w:r w:rsidRPr="00591210">
        <w:rPr>
          <w:bCs/>
          <w:iCs/>
          <w:sz w:val="22"/>
          <w:szCs w:val="22"/>
        </w:rPr>
        <w:t>, предоставляемой одним из распространителей информации на рынке ценных бумаг</w:t>
      </w:r>
      <w:r>
        <w:rPr>
          <w:bCs/>
          <w:iCs/>
          <w:sz w:val="22"/>
          <w:szCs w:val="22"/>
        </w:rPr>
        <w:t xml:space="preserve"> Эмитент</w:t>
      </w:r>
      <w:r w:rsidRPr="00591210">
        <w:rPr>
          <w:bCs/>
          <w:iCs/>
          <w:sz w:val="22"/>
          <w:szCs w:val="22"/>
        </w:rPr>
        <w:t xml:space="preserve"> в обязательном порядке будет использовать страницу в сети </w:t>
      </w:r>
      <w:r>
        <w:rPr>
          <w:bCs/>
          <w:iCs/>
          <w:sz w:val="22"/>
          <w:szCs w:val="22"/>
        </w:rPr>
        <w:t xml:space="preserve"> Интернет </w:t>
      </w:r>
      <w:r w:rsidRPr="00591210">
        <w:rPr>
          <w:bCs/>
          <w:iCs/>
          <w:sz w:val="22"/>
          <w:szCs w:val="22"/>
        </w:rPr>
        <w:t>, электронный</w:t>
      </w:r>
      <w:r>
        <w:rPr>
          <w:bCs/>
          <w:iCs/>
          <w:sz w:val="22"/>
          <w:szCs w:val="22"/>
        </w:rPr>
        <w:t xml:space="preserve"> </w:t>
      </w:r>
      <w:r w:rsidRPr="00591210">
        <w:rPr>
          <w:bCs/>
          <w:iCs/>
          <w:sz w:val="22"/>
          <w:szCs w:val="22"/>
        </w:rPr>
        <w:t xml:space="preserve">адрес которой включает доменное имя, права на которое принадлежат </w:t>
      </w:r>
      <w:r>
        <w:rPr>
          <w:bCs/>
          <w:iCs/>
          <w:sz w:val="22"/>
          <w:szCs w:val="22"/>
        </w:rPr>
        <w:t>Эмитент</w:t>
      </w:r>
      <w:r w:rsidRPr="00591210">
        <w:rPr>
          <w:bCs/>
          <w:iCs/>
          <w:sz w:val="22"/>
          <w:szCs w:val="22"/>
        </w:rPr>
        <w:t>у. Вышеуказанное</w:t>
      </w:r>
      <w:r>
        <w:rPr>
          <w:bCs/>
          <w:iCs/>
          <w:sz w:val="22"/>
          <w:szCs w:val="22"/>
        </w:rPr>
        <w:t xml:space="preserve"> </w:t>
      </w:r>
      <w:r w:rsidRPr="00591210">
        <w:rPr>
          <w:bCs/>
          <w:iCs/>
          <w:sz w:val="22"/>
          <w:szCs w:val="22"/>
        </w:rPr>
        <w:t xml:space="preserve">сообщение будет опубликовано </w:t>
      </w:r>
      <w:r>
        <w:rPr>
          <w:bCs/>
          <w:iCs/>
          <w:sz w:val="22"/>
          <w:szCs w:val="22"/>
        </w:rPr>
        <w:t>Эмитент</w:t>
      </w:r>
      <w:r w:rsidRPr="00591210">
        <w:rPr>
          <w:bCs/>
          <w:iCs/>
          <w:sz w:val="22"/>
          <w:szCs w:val="22"/>
        </w:rPr>
        <w:t xml:space="preserve">ом на странице в сети </w:t>
      </w:r>
      <w:r>
        <w:rPr>
          <w:bCs/>
          <w:iCs/>
          <w:sz w:val="22"/>
          <w:szCs w:val="22"/>
        </w:rPr>
        <w:t xml:space="preserve"> Интернет</w:t>
      </w:r>
      <w:r w:rsidRPr="00591210">
        <w:rPr>
          <w:bCs/>
          <w:iCs/>
          <w:sz w:val="22"/>
          <w:szCs w:val="22"/>
        </w:rPr>
        <w:t>, электронный адрес</w:t>
      </w:r>
      <w:r>
        <w:rPr>
          <w:bCs/>
          <w:iCs/>
          <w:sz w:val="22"/>
          <w:szCs w:val="22"/>
        </w:rPr>
        <w:t xml:space="preserve"> </w:t>
      </w:r>
      <w:r w:rsidRPr="00591210">
        <w:rPr>
          <w:bCs/>
          <w:iCs/>
          <w:sz w:val="22"/>
          <w:szCs w:val="22"/>
        </w:rPr>
        <w:t xml:space="preserve">которой включает доменное имя, права на которое принадлежат </w:t>
      </w:r>
      <w:r>
        <w:rPr>
          <w:bCs/>
          <w:iCs/>
          <w:sz w:val="22"/>
          <w:szCs w:val="22"/>
        </w:rPr>
        <w:t>Эмитент</w:t>
      </w:r>
      <w:r w:rsidRPr="00591210">
        <w:rPr>
          <w:bCs/>
          <w:iCs/>
          <w:sz w:val="22"/>
          <w:szCs w:val="22"/>
        </w:rPr>
        <w:t xml:space="preserve">у в срок не позднее </w:t>
      </w:r>
      <w:r>
        <w:rPr>
          <w:bCs/>
          <w:iCs/>
          <w:sz w:val="22"/>
          <w:szCs w:val="22"/>
        </w:rPr>
        <w:t xml:space="preserve">двух </w:t>
      </w:r>
      <w:r w:rsidRPr="00591210">
        <w:rPr>
          <w:bCs/>
          <w:iCs/>
          <w:sz w:val="22"/>
          <w:szCs w:val="22"/>
        </w:rPr>
        <w:t>дней с даты наступления события</w:t>
      </w:r>
      <w:r>
        <w:rPr>
          <w:bCs/>
          <w:iCs/>
          <w:sz w:val="22"/>
          <w:szCs w:val="22"/>
        </w:rPr>
        <w:t xml:space="preserve"> </w:t>
      </w:r>
    </w:p>
    <w:p w:rsidR="00001FA1" w:rsidRDefault="00001FA1" w:rsidP="00001FA1">
      <w:pPr>
        <w:adjustRightInd w:val="0"/>
        <w:ind w:firstLine="720"/>
        <w:jc w:val="both"/>
        <w:rPr>
          <w:bCs/>
          <w:iCs/>
          <w:sz w:val="22"/>
          <w:szCs w:val="22"/>
        </w:rPr>
      </w:pPr>
      <w:r w:rsidRPr="00591210">
        <w:rPr>
          <w:bCs/>
          <w:iCs/>
          <w:sz w:val="22"/>
          <w:szCs w:val="22"/>
        </w:rPr>
        <w:t xml:space="preserve"> При этом публикация в сети </w:t>
      </w:r>
      <w:r>
        <w:rPr>
          <w:bCs/>
          <w:iCs/>
          <w:sz w:val="22"/>
          <w:szCs w:val="22"/>
        </w:rPr>
        <w:t>Интернет осуществляется</w:t>
      </w:r>
      <w:r w:rsidRPr="00591210">
        <w:rPr>
          <w:bCs/>
          <w:iCs/>
          <w:sz w:val="22"/>
          <w:szCs w:val="22"/>
        </w:rPr>
        <w:t xml:space="preserve"> после публикации в ленте новостей.</w:t>
      </w:r>
    </w:p>
    <w:p w:rsidR="00001FA1" w:rsidRPr="00591210" w:rsidRDefault="00001FA1" w:rsidP="00001FA1">
      <w:pPr>
        <w:adjustRightInd w:val="0"/>
        <w:ind w:firstLine="720"/>
        <w:jc w:val="both"/>
        <w:rPr>
          <w:bCs/>
          <w:iCs/>
          <w:sz w:val="22"/>
          <w:szCs w:val="22"/>
        </w:rPr>
      </w:pPr>
    </w:p>
    <w:p w:rsidR="00001FA1" w:rsidRDefault="00001FA1" w:rsidP="00001FA1">
      <w:pPr>
        <w:adjustRightInd w:val="0"/>
        <w:ind w:firstLine="720"/>
        <w:jc w:val="both"/>
        <w:rPr>
          <w:bCs/>
          <w:iCs/>
          <w:sz w:val="22"/>
          <w:szCs w:val="22"/>
        </w:rPr>
      </w:pPr>
      <w:r w:rsidRPr="00591210">
        <w:rPr>
          <w:bCs/>
          <w:iCs/>
          <w:sz w:val="22"/>
          <w:szCs w:val="22"/>
        </w:rPr>
        <w:t>Сведения о признании выпуска Облигаций недействительным раскрываются путем опубликования</w:t>
      </w:r>
      <w:r>
        <w:rPr>
          <w:bCs/>
          <w:iCs/>
          <w:sz w:val="22"/>
          <w:szCs w:val="22"/>
        </w:rPr>
        <w:t xml:space="preserve"> </w:t>
      </w:r>
      <w:r w:rsidRPr="00591210">
        <w:rPr>
          <w:bCs/>
          <w:iCs/>
          <w:sz w:val="22"/>
          <w:szCs w:val="22"/>
        </w:rPr>
        <w:t>сообщения в соответствии с действующим законодательством по форме, установленной</w:t>
      </w:r>
      <w:r>
        <w:rPr>
          <w:bCs/>
          <w:iCs/>
          <w:sz w:val="22"/>
          <w:szCs w:val="22"/>
        </w:rPr>
        <w:t xml:space="preserve"> </w:t>
      </w:r>
      <w:r w:rsidRPr="00591210">
        <w:rPr>
          <w:bCs/>
          <w:iCs/>
          <w:sz w:val="22"/>
          <w:szCs w:val="22"/>
        </w:rPr>
        <w:t>нормативными правовыми актами, регулирующими порядок раскрытия информации на рынке ценных</w:t>
      </w:r>
      <w:r>
        <w:rPr>
          <w:bCs/>
          <w:iCs/>
          <w:sz w:val="22"/>
          <w:szCs w:val="22"/>
        </w:rPr>
        <w:t xml:space="preserve"> </w:t>
      </w:r>
      <w:r w:rsidRPr="00591210">
        <w:rPr>
          <w:bCs/>
          <w:iCs/>
          <w:sz w:val="22"/>
          <w:szCs w:val="22"/>
        </w:rPr>
        <w:t>бумаг, и действующими на момент наступления указанного события, в следующие сроки с даты</w:t>
      </w:r>
      <w:r>
        <w:rPr>
          <w:bCs/>
          <w:iCs/>
          <w:sz w:val="22"/>
          <w:szCs w:val="22"/>
        </w:rPr>
        <w:t xml:space="preserve"> </w:t>
      </w:r>
      <w:r w:rsidRPr="00591210">
        <w:rPr>
          <w:bCs/>
          <w:iCs/>
          <w:sz w:val="22"/>
          <w:szCs w:val="22"/>
        </w:rPr>
        <w:t xml:space="preserve">получения </w:t>
      </w:r>
      <w:r>
        <w:rPr>
          <w:bCs/>
          <w:iCs/>
          <w:sz w:val="22"/>
          <w:szCs w:val="22"/>
        </w:rPr>
        <w:t>Эмитент</w:t>
      </w:r>
      <w:r w:rsidRPr="00591210">
        <w:rPr>
          <w:bCs/>
          <w:iCs/>
          <w:sz w:val="22"/>
          <w:szCs w:val="22"/>
        </w:rPr>
        <w:t>ом вступившего в законную силу (даты вступления в законную силу полученного</w:t>
      </w:r>
      <w:r>
        <w:rPr>
          <w:bCs/>
          <w:iCs/>
          <w:sz w:val="22"/>
          <w:szCs w:val="22"/>
        </w:rPr>
        <w:t xml:space="preserve"> Эмитент</w:t>
      </w:r>
      <w:r w:rsidRPr="00591210">
        <w:rPr>
          <w:bCs/>
          <w:iCs/>
          <w:sz w:val="22"/>
          <w:szCs w:val="22"/>
        </w:rPr>
        <w:t>ом) судебного акта (решения, определения, постановления) о признании выпуска Облигаций</w:t>
      </w:r>
      <w:r>
        <w:rPr>
          <w:bCs/>
          <w:iCs/>
          <w:sz w:val="22"/>
          <w:szCs w:val="22"/>
        </w:rPr>
        <w:t xml:space="preserve"> </w:t>
      </w:r>
      <w:r w:rsidRPr="00591210">
        <w:rPr>
          <w:bCs/>
          <w:iCs/>
          <w:sz w:val="22"/>
          <w:szCs w:val="22"/>
        </w:rPr>
        <w:t>недействительным:</w:t>
      </w:r>
    </w:p>
    <w:p w:rsidR="00001FA1" w:rsidRPr="00591210" w:rsidRDefault="00001FA1" w:rsidP="00001FA1">
      <w:pPr>
        <w:adjustRightInd w:val="0"/>
        <w:jc w:val="both"/>
        <w:rPr>
          <w:bCs/>
          <w:iCs/>
          <w:sz w:val="22"/>
          <w:szCs w:val="22"/>
        </w:rPr>
      </w:pPr>
    </w:p>
    <w:p w:rsidR="00001FA1" w:rsidRPr="00591210" w:rsidRDefault="00001FA1" w:rsidP="00001FA1">
      <w:pPr>
        <w:adjustRightInd w:val="0"/>
        <w:jc w:val="both"/>
        <w:rPr>
          <w:bCs/>
          <w:iCs/>
          <w:sz w:val="22"/>
          <w:szCs w:val="22"/>
        </w:rPr>
      </w:pPr>
      <w:r w:rsidRPr="00591210">
        <w:rPr>
          <w:bCs/>
          <w:iCs/>
          <w:sz w:val="22"/>
          <w:szCs w:val="22"/>
        </w:rPr>
        <w:t xml:space="preserve">- в ленте новостей - не позднее </w:t>
      </w:r>
      <w:r>
        <w:rPr>
          <w:bCs/>
          <w:iCs/>
          <w:sz w:val="22"/>
          <w:szCs w:val="22"/>
        </w:rPr>
        <w:t>одного</w:t>
      </w:r>
      <w:r w:rsidRPr="00591210">
        <w:rPr>
          <w:bCs/>
          <w:iCs/>
          <w:sz w:val="22"/>
          <w:szCs w:val="22"/>
        </w:rPr>
        <w:t xml:space="preserve"> дня;</w:t>
      </w:r>
    </w:p>
    <w:p w:rsidR="00001FA1" w:rsidRDefault="001E184F" w:rsidP="00001FA1">
      <w:pPr>
        <w:adjustRightInd w:val="0"/>
        <w:jc w:val="both"/>
        <w:rPr>
          <w:bCs/>
          <w:iCs/>
          <w:sz w:val="22"/>
          <w:szCs w:val="22"/>
        </w:rPr>
      </w:pPr>
      <w:r>
        <w:rPr>
          <w:bCs/>
          <w:iCs/>
          <w:sz w:val="22"/>
          <w:szCs w:val="22"/>
        </w:rPr>
        <w:t>- на странице</w:t>
      </w:r>
      <w:r w:rsidR="00001FA1" w:rsidRPr="00591210">
        <w:rPr>
          <w:bCs/>
          <w:iCs/>
          <w:sz w:val="22"/>
          <w:szCs w:val="22"/>
        </w:rPr>
        <w:t xml:space="preserve"> в сети </w:t>
      </w:r>
      <w:r w:rsidR="00001FA1">
        <w:rPr>
          <w:bCs/>
          <w:iCs/>
          <w:sz w:val="22"/>
          <w:szCs w:val="22"/>
        </w:rPr>
        <w:t xml:space="preserve">Интернет  </w:t>
      </w:r>
      <w:hyperlink r:id="rId81" w:history="1">
        <w:r w:rsidR="00001FA1" w:rsidRPr="0048222A">
          <w:rPr>
            <w:rStyle w:val="a7"/>
            <w:bCs/>
            <w:iCs/>
            <w:sz w:val="22"/>
            <w:szCs w:val="22"/>
          </w:rPr>
          <w:t>http://www.e-disclosure.ru/portal/company.aspx?id=35023</w:t>
        </w:r>
      </w:hyperlink>
      <w:r w:rsidR="00001FA1">
        <w:rPr>
          <w:bCs/>
          <w:iCs/>
          <w:sz w:val="22"/>
          <w:szCs w:val="22"/>
        </w:rPr>
        <w:t xml:space="preserve"> </w:t>
      </w:r>
      <w:r w:rsidR="00001FA1" w:rsidRPr="004A691D">
        <w:rPr>
          <w:bCs/>
          <w:iCs/>
          <w:sz w:val="22"/>
          <w:szCs w:val="22"/>
        </w:rPr>
        <w:t xml:space="preserve"> </w:t>
      </w:r>
      <w:r w:rsidR="00001FA1" w:rsidRPr="00591210">
        <w:rPr>
          <w:bCs/>
          <w:iCs/>
          <w:sz w:val="22"/>
          <w:szCs w:val="22"/>
        </w:rPr>
        <w:t xml:space="preserve">- не позднее </w:t>
      </w:r>
      <w:r w:rsidR="00001FA1">
        <w:rPr>
          <w:bCs/>
          <w:iCs/>
          <w:sz w:val="22"/>
          <w:szCs w:val="22"/>
        </w:rPr>
        <w:t>двух</w:t>
      </w:r>
      <w:r w:rsidR="00001FA1" w:rsidRPr="00591210">
        <w:rPr>
          <w:bCs/>
          <w:iCs/>
          <w:sz w:val="22"/>
          <w:szCs w:val="22"/>
        </w:rPr>
        <w:t xml:space="preserve"> дней.</w:t>
      </w:r>
    </w:p>
    <w:p w:rsidR="00001FA1" w:rsidRPr="00591210" w:rsidRDefault="00001FA1" w:rsidP="00001FA1">
      <w:pPr>
        <w:adjustRightInd w:val="0"/>
        <w:jc w:val="both"/>
        <w:rPr>
          <w:bCs/>
          <w:iCs/>
          <w:sz w:val="22"/>
          <w:szCs w:val="22"/>
        </w:rPr>
      </w:pPr>
    </w:p>
    <w:p w:rsidR="00001FA1" w:rsidRPr="00591210" w:rsidRDefault="00001FA1" w:rsidP="00001FA1">
      <w:pPr>
        <w:adjustRightInd w:val="0"/>
        <w:jc w:val="both"/>
        <w:rPr>
          <w:bCs/>
          <w:iCs/>
          <w:sz w:val="22"/>
          <w:szCs w:val="22"/>
        </w:rPr>
      </w:pPr>
      <w:r w:rsidRPr="00591210">
        <w:rPr>
          <w:bCs/>
          <w:iCs/>
          <w:sz w:val="22"/>
          <w:szCs w:val="22"/>
        </w:rPr>
        <w:t xml:space="preserve">В случае, если на дату наступления указанного события ценные бумаги </w:t>
      </w:r>
      <w:r>
        <w:rPr>
          <w:bCs/>
          <w:iCs/>
          <w:sz w:val="22"/>
          <w:szCs w:val="22"/>
        </w:rPr>
        <w:t>Эмитент</w:t>
      </w:r>
      <w:r w:rsidRPr="00591210">
        <w:rPr>
          <w:bCs/>
          <w:iCs/>
          <w:sz w:val="22"/>
          <w:szCs w:val="22"/>
        </w:rPr>
        <w:t>а будут включены в</w:t>
      </w:r>
      <w:r>
        <w:rPr>
          <w:bCs/>
          <w:iCs/>
          <w:sz w:val="22"/>
          <w:szCs w:val="22"/>
        </w:rPr>
        <w:t xml:space="preserve"> </w:t>
      </w:r>
      <w:r w:rsidRPr="00591210">
        <w:rPr>
          <w:bCs/>
          <w:iCs/>
          <w:sz w:val="22"/>
          <w:szCs w:val="22"/>
        </w:rPr>
        <w:t>список ценных бумаг, допущенных к торгам на организаторе торговли, при опубликовании информации</w:t>
      </w:r>
    </w:p>
    <w:p w:rsidR="00001FA1" w:rsidRDefault="00001FA1" w:rsidP="00001FA1">
      <w:pPr>
        <w:adjustRightInd w:val="0"/>
        <w:jc w:val="both"/>
        <w:rPr>
          <w:bCs/>
          <w:iCs/>
          <w:sz w:val="22"/>
          <w:szCs w:val="22"/>
        </w:rPr>
      </w:pPr>
      <w:r w:rsidRPr="00591210">
        <w:rPr>
          <w:bCs/>
          <w:iCs/>
          <w:sz w:val="22"/>
          <w:szCs w:val="22"/>
        </w:rPr>
        <w:t xml:space="preserve">в сети </w:t>
      </w:r>
      <w:r>
        <w:rPr>
          <w:bCs/>
          <w:iCs/>
          <w:sz w:val="22"/>
          <w:szCs w:val="22"/>
        </w:rPr>
        <w:t xml:space="preserve"> Интернет </w:t>
      </w:r>
      <w:r w:rsidRPr="00591210">
        <w:rPr>
          <w:bCs/>
          <w:iCs/>
          <w:sz w:val="22"/>
          <w:szCs w:val="22"/>
        </w:rPr>
        <w:t>, за исключением публикации в ленте новостей, помимо страницы в сети</w:t>
      </w:r>
      <w:r>
        <w:rPr>
          <w:bCs/>
          <w:iCs/>
          <w:sz w:val="22"/>
          <w:szCs w:val="22"/>
        </w:rPr>
        <w:t xml:space="preserve">  Интернет </w:t>
      </w:r>
      <w:r w:rsidRPr="00591210">
        <w:rPr>
          <w:bCs/>
          <w:iCs/>
          <w:sz w:val="22"/>
          <w:szCs w:val="22"/>
        </w:rPr>
        <w:t>, предоставляемой одним из распространителей инф</w:t>
      </w:r>
      <w:r>
        <w:rPr>
          <w:bCs/>
          <w:iCs/>
          <w:sz w:val="22"/>
          <w:szCs w:val="22"/>
        </w:rPr>
        <w:t>ормации на рынке ценных бумаг Эмитент</w:t>
      </w:r>
      <w:r w:rsidRPr="00591210">
        <w:rPr>
          <w:bCs/>
          <w:iCs/>
          <w:sz w:val="22"/>
          <w:szCs w:val="22"/>
        </w:rPr>
        <w:t xml:space="preserve"> в обязательном порядке будет использовать страницу в сети </w:t>
      </w:r>
      <w:r>
        <w:rPr>
          <w:bCs/>
          <w:iCs/>
          <w:sz w:val="22"/>
          <w:szCs w:val="22"/>
        </w:rPr>
        <w:t xml:space="preserve"> Интернет </w:t>
      </w:r>
      <w:r w:rsidRPr="00591210">
        <w:rPr>
          <w:bCs/>
          <w:iCs/>
          <w:sz w:val="22"/>
          <w:szCs w:val="22"/>
        </w:rPr>
        <w:t>, электронный</w:t>
      </w:r>
      <w:r>
        <w:rPr>
          <w:bCs/>
          <w:iCs/>
          <w:sz w:val="22"/>
          <w:szCs w:val="22"/>
        </w:rPr>
        <w:t xml:space="preserve"> </w:t>
      </w:r>
      <w:r w:rsidRPr="00591210">
        <w:rPr>
          <w:bCs/>
          <w:iCs/>
          <w:sz w:val="22"/>
          <w:szCs w:val="22"/>
        </w:rPr>
        <w:t xml:space="preserve">адрес которой включает доменное имя, права на которое принадлежат </w:t>
      </w:r>
      <w:r>
        <w:rPr>
          <w:bCs/>
          <w:iCs/>
          <w:sz w:val="22"/>
          <w:szCs w:val="22"/>
        </w:rPr>
        <w:t>Эмитент</w:t>
      </w:r>
      <w:r w:rsidRPr="00591210">
        <w:rPr>
          <w:bCs/>
          <w:iCs/>
          <w:sz w:val="22"/>
          <w:szCs w:val="22"/>
        </w:rPr>
        <w:t>у. Вышеуказанное</w:t>
      </w:r>
      <w:r>
        <w:rPr>
          <w:bCs/>
          <w:iCs/>
          <w:sz w:val="22"/>
          <w:szCs w:val="22"/>
        </w:rPr>
        <w:t xml:space="preserve"> </w:t>
      </w:r>
      <w:r w:rsidRPr="00591210">
        <w:rPr>
          <w:bCs/>
          <w:iCs/>
          <w:sz w:val="22"/>
          <w:szCs w:val="22"/>
        </w:rPr>
        <w:t xml:space="preserve">сообщение будет опубликовано </w:t>
      </w:r>
      <w:r>
        <w:rPr>
          <w:bCs/>
          <w:iCs/>
          <w:sz w:val="22"/>
          <w:szCs w:val="22"/>
        </w:rPr>
        <w:t>Эмитент</w:t>
      </w:r>
      <w:r w:rsidRPr="00591210">
        <w:rPr>
          <w:bCs/>
          <w:iCs/>
          <w:sz w:val="22"/>
          <w:szCs w:val="22"/>
        </w:rPr>
        <w:t xml:space="preserve">ом на странице в сети </w:t>
      </w:r>
      <w:r>
        <w:rPr>
          <w:bCs/>
          <w:iCs/>
          <w:sz w:val="22"/>
          <w:szCs w:val="22"/>
        </w:rPr>
        <w:t xml:space="preserve"> Интернет </w:t>
      </w:r>
      <w:r w:rsidRPr="00591210">
        <w:rPr>
          <w:bCs/>
          <w:iCs/>
          <w:sz w:val="22"/>
          <w:szCs w:val="22"/>
        </w:rPr>
        <w:t>, электронный адрес</w:t>
      </w:r>
      <w:r>
        <w:rPr>
          <w:bCs/>
          <w:iCs/>
          <w:sz w:val="22"/>
          <w:szCs w:val="22"/>
        </w:rPr>
        <w:t xml:space="preserve"> </w:t>
      </w:r>
      <w:r w:rsidRPr="00591210">
        <w:rPr>
          <w:bCs/>
          <w:iCs/>
          <w:sz w:val="22"/>
          <w:szCs w:val="22"/>
        </w:rPr>
        <w:t xml:space="preserve">которой включает доменное имя, права на которое принадлежат </w:t>
      </w:r>
      <w:r>
        <w:rPr>
          <w:bCs/>
          <w:iCs/>
          <w:sz w:val="22"/>
          <w:szCs w:val="22"/>
        </w:rPr>
        <w:t>Эмитент</w:t>
      </w:r>
      <w:r w:rsidRPr="00591210">
        <w:rPr>
          <w:bCs/>
          <w:iCs/>
          <w:sz w:val="22"/>
          <w:szCs w:val="22"/>
        </w:rPr>
        <w:t xml:space="preserve">у в срок не позднее </w:t>
      </w:r>
      <w:r>
        <w:rPr>
          <w:bCs/>
          <w:iCs/>
          <w:sz w:val="22"/>
          <w:szCs w:val="22"/>
        </w:rPr>
        <w:t xml:space="preserve">двух </w:t>
      </w:r>
      <w:r w:rsidRPr="00591210">
        <w:rPr>
          <w:bCs/>
          <w:iCs/>
          <w:sz w:val="22"/>
          <w:szCs w:val="22"/>
        </w:rPr>
        <w:t>дней с даты наступления события</w:t>
      </w:r>
      <w:r>
        <w:rPr>
          <w:bCs/>
          <w:iCs/>
          <w:sz w:val="22"/>
          <w:szCs w:val="22"/>
        </w:rPr>
        <w:t>.</w:t>
      </w:r>
    </w:p>
    <w:p w:rsidR="00001FA1" w:rsidRPr="00591210" w:rsidRDefault="00001FA1" w:rsidP="00001FA1">
      <w:pPr>
        <w:adjustRightInd w:val="0"/>
        <w:jc w:val="both"/>
        <w:rPr>
          <w:bCs/>
          <w:iCs/>
          <w:sz w:val="22"/>
          <w:szCs w:val="22"/>
        </w:rPr>
      </w:pPr>
    </w:p>
    <w:p w:rsidR="00001FA1" w:rsidRDefault="00001FA1" w:rsidP="00001FA1">
      <w:pPr>
        <w:adjustRightInd w:val="0"/>
        <w:jc w:val="both"/>
        <w:rPr>
          <w:bCs/>
          <w:iCs/>
          <w:sz w:val="22"/>
          <w:szCs w:val="22"/>
        </w:rPr>
      </w:pPr>
      <w:r w:rsidRPr="00591210">
        <w:rPr>
          <w:bCs/>
          <w:iCs/>
          <w:sz w:val="22"/>
          <w:szCs w:val="22"/>
        </w:rPr>
        <w:t xml:space="preserve"> При этом публикация в сети </w:t>
      </w:r>
      <w:r>
        <w:rPr>
          <w:bCs/>
          <w:iCs/>
          <w:sz w:val="22"/>
          <w:szCs w:val="22"/>
        </w:rPr>
        <w:t>Интернет осуществляется</w:t>
      </w:r>
      <w:r w:rsidRPr="00591210">
        <w:rPr>
          <w:bCs/>
          <w:iCs/>
          <w:sz w:val="22"/>
          <w:szCs w:val="22"/>
        </w:rPr>
        <w:t xml:space="preserve"> после публикации в ленте новостей.</w:t>
      </w:r>
    </w:p>
    <w:p w:rsidR="00001FA1" w:rsidRPr="00591210" w:rsidRDefault="00001FA1" w:rsidP="00001FA1">
      <w:pPr>
        <w:adjustRightInd w:val="0"/>
        <w:jc w:val="both"/>
        <w:rPr>
          <w:bCs/>
          <w:iCs/>
          <w:sz w:val="22"/>
          <w:szCs w:val="22"/>
        </w:rPr>
      </w:pPr>
      <w:r>
        <w:rPr>
          <w:bCs/>
          <w:iCs/>
          <w:sz w:val="22"/>
          <w:szCs w:val="22"/>
        </w:rPr>
        <w:tab/>
      </w:r>
    </w:p>
    <w:p w:rsidR="00001FA1" w:rsidRPr="00591210" w:rsidRDefault="00001FA1" w:rsidP="00001FA1">
      <w:pPr>
        <w:adjustRightInd w:val="0"/>
        <w:jc w:val="both"/>
        <w:rPr>
          <w:bCs/>
          <w:iCs/>
          <w:sz w:val="22"/>
          <w:szCs w:val="22"/>
        </w:rPr>
      </w:pPr>
      <w:r>
        <w:rPr>
          <w:bCs/>
          <w:iCs/>
          <w:sz w:val="22"/>
          <w:szCs w:val="22"/>
        </w:rPr>
        <w:t>И</w:t>
      </w:r>
      <w:r w:rsidRPr="00591210">
        <w:rPr>
          <w:bCs/>
          <w:iCs/>
          <w:sz w:val="22"/>
          <w:szCs w:val="22"/>
        </w:rPr>
        <w:t>нформация не раскрывается путем опубликования в периодическом печатном издании (изданиях).</w:t>
      </w:r>
    </w:p>
    <w:p w:rsidR="00001FA1" w:rsidRPr="00591210" w:rsidRDefault="00001FA1" w:rsidP="00001FA1">
      <w:pPr>
        <w:adjustRightInd w:val="0"/>
        <w:jc w:val="both"/>
        <w:rPr>
          <w:bCs/>
          <w:iCs/>
          <w:sz w:val="22"/>
          <w:szCs w:val="22"/>
        </w:rPr>
      </w:pPr>
      <w:r w:rsidRPr="00591210">
        <w:rPr>
          <w:bCs/>
          <w:iCs/>
          <w:sz w:val="22"/>
          <w:szCs w:val="22"/>
        </w:rPr>
        <w:t>Информация раскрывается путем опубликования на страницах в сети Интернет.</w:t>
      </w:r>
    </w:p>
    <w:p w:rsidR="00001FA1" w:rsidRPr="00591210" w:rsidRDefault="00001FA1" w:rsidP="00001FA1">
      <w:pPr>
        <w:adjustRightInd w:val="0"/>
        <w:jc w:val="both"/>
        <w:rPr>
          <w:bCs/>
          <w:iCs/>
          <w:sz w:val="22"/>
          <w:szCs w:val="22"/>
        </w:rPr>
      </w:pPr>
      <w:r w:rsidRPr="00591210">
        <w:rPr>
          <w:bCs/>
          <w:iCs/>
          <w:sz w:val="22"/>
          <w:szCs w:val="22"/>
        </w:rPr>
        <w:t xml:space="preserve">Адрес такой страницы в сети Интернет: </w:t>
      </w:r>
      <w:hyperlink r:id="rId82" w:history="1">
        <w:r w:rsidRPr="0048222A">
          <w:rPr>
            <w:rStyle w:val="a7"/>
            <w:bCs/>
            <w:iCs/>
            <w:sz w:val="22"/>
            <w:szCs w:val="22"/>
          </w:rPr>
          <w:t>http://www.e-disclosure.ru/portal/company.aspx?id=35023</w:t>
        </w:r>
      </w:hyperlink>
      <w:r>
        <w:rPr>
          <w:bCs/>
          <w:iCs/>
          <w:sz w:val="22"/>
          <w:szCs w:val="22"/>
        </w:rPr>
        <w:t xml:space="preserve"> </w:t>
      </w:r>
    </w:p>
    <w:p w:rsidR="00001FA1" w:rsidRPr="00591210" w:rsidRDefault="00001FA1" w:rsidP="00001FA1">
      <w:pPr>
        <w:adjustRightInd w:val="0"/>
        <w:jc w:val="both"/>
        <w:rPr>
          <w:bCs/>
          <w:iCs/>
          <w:sz w:val="22"/>
          <w:szCs w:val="22"/>
        </w:rPr>
      </w:pPr>
      <w:r w:rsidRPr="00591210">
        <w:rPr>
          <w:bCs/>
          <w:iCs/>
          <w:sz w:val="22"/>
          <w:szCs w:val="22"/>
        </w:rPr>
        <w:t xml:space="preserve">В случае, если ценные бумаги </w:t>
      </w:r>
      <w:r>
        <w:rPr>
          <w:bCs/>
          <w:iCs/>
          <w:sz w:val="22"/>
          <w:szCs w:val="22"/>
        </w:rPr>
        <w:t>Эмитент</w:t>
      </w:r>
      <w:r w:rsidRPr="00591210">
        <w:rPr>
          <w:bCs/>
          <w:iCs/>
          <w:sz w:val="22"/>
          <w:szCs w:val="22"/>
        </w:rPr>
        <w:t>а будут включены в список ценных бумаг, допущенных к торгам</w:t>
      </w:r>
      <w:r>
        <w:rPr>
          <w:bCs/>
          <w:iCs/>
          <w:sz w:val="22"/>
          <w:szCs w:val="22"/>
        </w:rPr>
        <w:t xml:space="preserve"> </w:t>
      </w:r>
      <w:r w:rsidRPr="00591210">
        <w:rPr>
          <w:bCs/>
          <w:iCs/>
          <w:sz w:val="22"/>
          <w:szCs w:val="22"/>
        </w:rPr>
        <w:t xml:space="preserve">на организаторе торговли, при опубликовании информации в сети </w:t>
      </w:r>
      <w:r>
        <w:rPr>
          <w:bCs/>
          <w:iCs/>
          <w:sz w:val="22"/>
          <w:szCs w:val="22"/>
        </w:rPr>
        <w:t xml:space="preserve"> Интернет </w:t>
      </w:r>
      <w:r w:rsidRPr="00591210">
        <w:rPr>
          <w:bCs/>
          <w:iCs/>
          <w:sz w:val="22"/>
          <w:szCs w:val="22"/>
        </w:rPr>
        <w:t>, за исключением</w:t>
      </w:r>
      <w:r>
        <w:rPr>
          <w:bCs/>
          <w:iCs/>
          <w:sz w:val="22"/>
          <w:szCs w:val="22"/>
        </w:rPr>
        <w:t xml:space="preserve"> </w:t>
      </w:r>
      <w:r w:rsidRPr="00591210">
        <w:rPr>
          <w:bCs/>
          <w:iCs/>
          <w:sz w:val="22"/>
          <w:szCs w:val="22"/>
        </w:rPr>
        <w:t xml:space="preserve">публикации в ленте новостей, помимо страницы в сети </w:t>
      </w:r>
      <w:r>
        <w:rPr>
          <w:bCs/>
          <w:iCs/>
          <w:sz w:val="22"/>
          <w:szCs w:val="22"/>
        </w:rPr>
        <w:t xml:space="preserve"> Интернет </w:t>
      </w:r>
      <w:r w:rsidRPr="00591210">
        <w:rPr>
          <w:bCs/>
          <w:iCs/>
          <w:sz w:val="22"/>
          <w:szCs w:val="22"/>
        </w:rPr>
        <w:t>, предоставляемой одним из</w:t>
      </w:r>
      <w:r>
        <w:rPr>
          <w:bCs/>
          <w:iCs/>
          <w:sz w:val="22"/>
          <w:szCs w:val="22"/>
        </w:rPr>
        <w:t xml:space="preserve"> </w:t>
      </w:r>
      <w:r w:rsidRPr="00591210">
        <w:rPr>
          <w:bCs/>
          <w:iCs/>
          <w:sz w:val="22"/>
          <w:szCs w:val="22"/>
        </w:rPr>
        <w:t xml:space="preserve">распространителей информации на рынке ценных бумаг - </w:t>
      </w:r>
      <w:hyperlink r:id="rId83" w:history="1">
        <w:r w:rsidRPr="0048222A">
          <w:rPr>
            <w:rStyle w:val="a7"/>
            <w:bCs/>
            <w:iCs/>
            <w:sz w:val="22"/>
            <w:szCs w:val="22"/>
            <w:lang w:val="en-US"/>
          </w:rPr>
          <w:t>http</w:t>
        </w:r>
        <w:r w:rsidRPr="004A691D">
          <w:rPr>
            <w:rStyle w:val="a7"/>
            <w:bCs/>
            <w:iCs/>
            <w:sz w:val="22"/>
            <w:szCs w:val="22"/>
          </w:rPr>
          <w:t>://</w:t>
        </w:r>
        <w:r w:rsidRPr="0048222A">
          <w:rPr>
            <w:rStyle w:val="a7"/>
            <w:bCs/>
            <w:iCs/>
            <w:sz w:val="22"/>
            <w:szCs w:val="22"/>
            <w:lang w:val="en-US"/>
          </w:rPr>
          <w:t>www</w:t>
        </w:r>
        <w:r w:rsidRPr="004A691D">
          <w:rPr>
            <w:rStyle w:val="a7"/>
            <w:bCs/>
            <w:iCs/>
            <w:sz w:val="22"/>
            <w:szCs w:val="22"/>
          </w:rPr>
          <w:t>.</w:t>
        </w:r>
        <w:r w:rsidRPr="0048222A">
          <w:rPr>
            <w:rStyle w:val="a7"/>
            <w:bCs/>
            <w:iCs/>
            <w:sz w:val="22"/>
            <w:szCs w:val="22"/>
            <w:lang w:val="en-US"/>
          </w:rPr>
          <w:t>e</w:t>
        </w:r>
        <w:r w:rsidRPr="004A691D">
          <w:rPr>
            <w:rStyle w:val="a7"/>
            <w:bCs/>
            <w:iCs/>
            <w:sz w:val="22"/>
            <w:szCs w:val="22"/>
          </w:rPr>
          <w:t>-</w:t>
        </w:r>
        <w:r w:rsidRPr="0048222A">
          <w:rPr>
            <w:rStyle w:val="a7"/>
            <w:bCs/>
            <w:iCs/>
            <w:sz w:val="22"/>
            <w:szCs w:val="22"/>
            <w:lang w:val="en-US"/>
          </w:rPr>
          <w:t>disclosure</w:t>
        </w:r>
        <w:r w:rsidRPr="004A691D">
          <w:rPr>
            <w:rStyle w:val="a7"/>
            <w:bCs/>
            <w:iCs/>
            <w:sz w:val="22"/>
            <w:szCs w:val="22"/>
          </w:rPr>
          <w:t>.</w:t>
        </w:r>
        <w:r w:rsidRPr="0048222A">
          <w:rPr>
            <w:rStyle w:val="a7"/>
            <w:bCs/>
            <w:iCs/>
            <w:sz w:val="22"/>
            <w:szCs w:val="22"/>
            <w:lang w:val="en-US"/>
          </w:rPr>
          <w:t>ru</w:t>
        </w:r>
        <w:r w:rsidRPr="004A691D">
          <w:rPr>
            <w:rStyle w:val="a7"/>
            <w:bCs/>
            <w:iCs/>
            <w:sz w:val="22"/>
            <w:szCs w:val="22"/>
          </w:rPr>
          <w:t>/</w:t>
        </w:r>
        <w:r w:rsidRPr="0048222A">
          <w:rPr>
            <w:rStyle w:val="a7"/>
            <w:bCs/>
            <w:iCs/>
            <w:sz w:val="22"/>
            <w:szCs w:val="22"/>
            <w:lang w:val="en-US"/>
          </w:rPr>
          <w:t>portal</w:t>
        </w:r>
        <w:r w:rsidRPr="004A691D">
          <w:rPr>
            <w:rStyle w:val="a7"/>
            <w:bCs/>
            <w:iCs/>
            <w:sz w:val="22"/>
            <w:szCs w:val="22"/>
          </w:rPr>
          <w:t>/</w:t>
        </w:r>
        <w:r w:rsidRPr="0048222A">
          <w:rPr>
            <w:rStyle w:val="a7"/>
            <w:bCs/>
            <w:iCs/>
            <w:sz w:val="22"/>
            <w:szCs w:val="22"/>
            <w:lang w:val="en-US"/>
          </w:rPr>
          <w:t>company</w:t>
        </w:r>
        <w:r w:rsidRPr="004A691D">
          <w:rPr>
            <w:rStyle w:val="a7"/>
            <w:bCs/>
            <w:iCs/>
            <w:sz w:val="22"/>
            <w:szCs w:val="22"/>
          </w:rPr>
          <w:t>.</w:t>
        </w:r>
        <w:r w:rsidRPr="0048222A">
          <w:rPr>
            <w:rStyle w:val="a7"/>
            <w:bCs/>
            <w:iCs/>
            <w:sz w:val="22"/>
            <w:szCs w:val="22"/>
            <w:lang w:val="en-US"/>
          </w:rPr>
          <w:t>aspx</w:t>
        </w:r>
        <w:r w:rsidRPr="004A691D">
          <w:rPr>
            <w:rStyle w:val="a7"/>
            <w:bCs/>
            <w:iCs/>
            <w:sz w:val="22"/>
            <w:szCs w:val="22"/>
          </w:rPr>
          <w:t>?</w:t>
        </w:r>
        <w:r w:rsidRPr="0048222A">
          <w:rPr>
            <w:rStyle w:val="a7"/>
            <w:bCs/>
            <w:iCs/>
            <w:sz w:val="22"/>
            <w:szCs w:val="22"/>
            <w:lang w:val="en-US"/>
          </w:rPr>
          <w:t>id</w:t>
        </w:r>
        <w:r w:rsidRPr="004A691D">
          <w:rPr>
            <w:rStyle w:val="a7"/>
            <w:bCs/>
            <w:iCs/>
            <w:sz w:val="22"/>
            <w:szCs w:val="22"/>
          </w:rPr>
          <w:t>=35023</w:t>
        </w:r>
      </w:hyperlink>
      <w:r>
        <w:rPr>
          <w:bCs/>
          <w:iCs/>
          <w:sz w:val="22"/>
          <w:szCs w:val="22"/>
        </w:rPr>
        <w:t xml:space="preserve"> , Эмитент</w:t>
      </w:r>
      <w:r w:rsidRPr="00591210">
        <w:rPr>
          <w:bCs/>
          <w:iCs/>
          <w:sz w:val="22"/>
          <w:szCs w:val="22"/>
        </w:rPr>
        <w:t xml:space="preserve"> в обязательном порядке будет использовать</w:t>
      </w:r>
      <w:r w:rsidRPr="00336B2C">
        <w:rPr>
          <w:bCs/>
          <w:iCs/>
          <w:sz w:val="22"/>
          <w:szCs w:val="22"/>
        </w:rPr>
        <w:t xml:space="preserve"> </w:t>
      </w:r>
      <w:r w:rsidRPr="00591210">
        <w:rPr>
          <w:bCs/>
          <w:iCs/>
          <w:sz w:val="22"/>
          <w:szCs w:val="22"/>
        </w:rPr>
        <w:t xml:space="preserve">страницу в сети </w:t>
      </w:r>
      <w:r>
        <w:rPr>
          <w:bCs/>
          <w:iCs/>
          <w:sz w:val="22"/>
          <w:szCs w:val="22"/>
        </w:rPr>
        <w:t xml:space="preserve"> Интернет </w:t>
      </w:r>
      <w:r w:rsidRPr="00591210">
        <w:rPr>
          <w:bCs/>
          <w:iCs/>
          <w:sz w:val="22"/>
          <w:szCs w:val="22"/>
        </w:rPr>
        <w:t>, электронный адрес которой включает доменное имя, права на которое</w:t>
      </w:r>
      <w:r w:rsidRPr="00336B2C">
        <w:rPr>
          <w:bCs/>
          <w:iCs/>
          <w:sz w:val="22"/>
          <w:szCs w:val="22"/>
        </w:rPr>
        <w:t xml:space="preserve"> </w:t>
      </w:r>
      <w:r w:rsidRPr="00591210">
        <w:rPr>
          <w:bCs/>
          <w:iCs/>
          <w:sz w:val="22"/>
          <w:szCs w:val="22"/>
        </w:rPr>
        <w:t>принад</w:t>
      </w:r>
      <w:r>
        <w:rPr>
          <w:bCs/>
          <w:iCs/>
          <w:sz w:val="22"/>
          <w:szCs w:val="22"/>
        </w:rPr>
        <w:t xml:space="preserve">лежат Эмитенту </w:t>
      </w:r>
      <w:hyperlink r:id="rId84" w:history="1">
        <w:r w:rsidR="00FF0552" w:rsidRPr="007A36D1">
          <w:rPr>
            <w:rStyle w:val="a7"/>
            <w:sz w:val="22"/>
            <w:szCs w:val="22"/>
          </w:rPr>
          <w:t>http://www.expatel.ru/</w:t>
        </w:r>
      </w:hyperlink>
      <w:r>
        <w:rPr>
          <w:bCs/>
          <w:iCs/>
          <w:sz w:val="22"/>
          <w:szCs w:val="22"/>
        </w:rPr>
        <w:t xml:space="preserve"> </w:t>
      </w:r>
    </w:p>
    <w:p w:rsidR="00001FA1" w:rsidRDefault="00001FA1" w:rsidP="00001FA1">
      <w:pPr>
        <w:adjustRightInd w:val="0"/>
        <w:ind w:firstLine="360"/>
        <w:jc w:val="both"/>
        <w:rPr>
          <w:bCs/>
          <w:iCs/>
          <w:sz w:val="22"/>
          <w:szCs w:val="22"/>
        </w:rPr>
      </w:pPr>
      <w:r w:rsidRPr="00591210">
        <w:rPr>
          <w:bCs/>
          <w:iCs/>
          <w:sz w:val="22"/>
          <w:szCs w:val="22"/>
        </w:rPr>
        <w:t xml:space="preserve">Информация о странице в сети </w:t>
      </w:r>
      <w:r>
        <w:rPr>
          <w:bCs/>
          <w:iCs/>
          <w:sz w:val="22"/>
          <w:szCs w:val="22"/>
        </w:rPr>
        <w:t xml:space="preserve"> Интернет </w:t>
      </w:r>
      <w:r w:rsidRPr="00591210">
        <w:rPr>
          <w:bCs/>
          <w:iCs/>
          <w:sz w:val="22"/>
          <w:szCs w:val="22"/>
        </w:rPr>
        <w:t>, электронный адрес которой включает доменное имя,</w:t>
      </w:r>
      <w:r w:rsidRPr="009575A5">
        <w:rPr>
          <w:bCs/>
          <w:iCs/>
          <w:sz w:val="22"/>
          <w:szCs w:val="22"/>
        </w:rPr>
        <w:t xml:space="preserve"> </w:t>
      </w:r>
      <w:r w:rsidRPr="00591210">
        <w:rPr>
          <w:bCs/>
          <w:iCs/>
          <w:sz w:val="22"/>
          <w:szCs w:val="22"/>
        </w:rPr>
        <w:t xml:space="preserve">права на которое принадлежат </w:t>
      </w:r>
      <w:r>
        <w:rPr>
          <w:bCs/>
          <w:iCs/>
          <w:sz w:val="22"/>
          <w:szCs w:val="22"/>
        </w:rPr>
        <w:t>Эмитент</w:t>
      </w:r>
      <w:r w:rsidRPr="00591210">
        <w:rPr>
          <w:bCs/>
          <w:iCs/>
          <w:sz w:val="22"/>
          <w:szCs w:val="22"/>
        </w:rPr>
        <w:t xml:space="preserve">у, будет раскрыта </w:t>
      </w:r>
      <w:r>
        <w:rPr>
          <w:bCs/>
          <w:iCs/>
          <w:sz w:val="22"/>
          <w:szCs w:val="22"/>
        </w:rPr>
        <w:t>Эмитент</w:t>
      </w:r>
      <w:r w:rsidRPr="00591210">
        <w:rPr>
          <w:bCs/>
          <w:iCs/>
          <w:sz w:val="22"/>
          <w:szCs w:val="22"/>
        </w:rPr>
        <w:t>ом в порядке, установленном</w:t>
      </w:r>
      <w:r w:rsidRPr="009575A5">
        <w:rPr>
          <w:bCs/>
          <w:iCs/>
          <w:sz w:val="22"/>
          <w:szCs w:val="22"/>
        </w:rPr>
        <w:t xml:space="preserve"> </w:t>
      </w:r>
      <w:r w:rsidRPr="00591210">
        <w:rPr>
          <w:bCs/>
          <w:iCs/>
          <w:sz w:val="22"/>
          <w:szCs w:val="22"/>
        </w:rPr>
        <w:t>нормативными правовыми актами, регулирующими порядок раскрытия информации на рынке ценных</w:t>
      </w:r>
      <w:r w:rsidRPr="009575A5">
        <w:rPr>
          <w:bCs/>
          <w:iCs/>
          <w:sz w:val="22"/>
          <w:szCs w:val="22"/>
        </w:rPr>
        <w:t xml:space="preserve"> </w:t>
      </w:r>
      <w:r w:rsidRPr="00591210">
        <w:rPr>
          <w:bCs/>
          <w:iCs/>
          <w:sz w:val="22"/>
          <w:szCs w:val="22"/>
        </w:rPr>
        <w:t xml:space="preserve">бумаг. </w:t>
      </w:r>
    </w:p>
    <w:p w:rsidR="00E141FB" w:rsidRDefault="00E141FB" w:rsidP="001E6D39">
      <w:pPr>
        <w:adjustRightInd w:val="0"/>
        <w:jc w:val="both"/>
        <w:rPr>
          <w:bCs/>
          <w:sz w:val="22"/>
          <w:szCs w:val="22"/>
        </w:rPr>
      </w:pPr>
    </w:p>
    <w:p w:rsidR="00E141FB" w:rsidRDefault="00E141FB" w:rsidP="001E6D39">
      <w:pPr>
        <w:adjustRightInd w:val="0"/>
        <w:jc w:val="both"/>
        <w:rPr>
          <w:bCs/>
          <w:sz w:val="22"/>
          <w:szCs w:val="22"/>
        </w:rPr>
      </w:pPr>
    </w:p>
    <w:p w:rsidR="00E141FB" w:rsidRPr="004F17E5" w:rsidRDefault="001D6A65" w:rsidP="001E6D39">
      <w:pPr>
        <w:adjustRightInd w:val="0"/>
        <w:jc w:val="both"/>
        <w:rPr>
          <w:b/>
          <w:bCs/>
          <w:sz w:val="22"/>
          <w:szCs w:val="22"/>
        </w:rPr>
      </w:pPr>
      <w:r w:rsidRPr="004F17E5">
        <w:rPr>
          <w:b/>
          <w:bCs/>
          <w:sz w:val="22"/>
          <w:szCs w:val="22"/>
        </w:rPr>
        <w:t>8.12. Сведения об обеспечении исполнения обязательств по облигациям выпуска (дополнительного выпуска)</w:t>
      </w:r>
    </w:p>
    <w:p w:rsidR="00B41C8B" w:rsidRDefault="00B41C8B" w:rsidP="00B41C8B">
      <w:pPr>
        <w:adjustRightInd w:val="0"/>
        <w:jc w:val="both"/>
        <w:rPr>
          <w:bCs/>
          <w:iCs/>
          <w:sz w:val="22"/>
          <w:szCs w:val="22"/>
        </w:rPr>
      </w:pPr>
      <w:r w:rsidRPr="00B41C8B">
        <w:rPr>
          <w:bCs/>
          <w:iCs/>
          <w:sz w:val="22"/>
          <w:szCs w:val="22"/>
        </w:rPr>
        <w:t>Предоставления обеспечения по Облигациям не предусмотрено.</w:t>
      </w:r>
    </w:p>
    <w:p w:rsidR="00264F23" w:rsidRPr="00B41C8B" w:rsidRDefault="00264F23" w:rsidP="00B41C8B">
      <w:pPr>
        <w:adjustRightInd w:val="0"/>
        <w:jc w:val="both"/>
        <w:rPr>
          <w:bCs/>
          <w:iCs/>
          <w:sz w:val="22"/>
          <w:szCs w:val="22"/>
        </w:rPr>
      </w:pPr>
    </w:p>
    <w:p w:rsidR="00183057" w:rsidRPr="004F17E5" w:rsidRDefault="001D6A65" w:rsidP="00183057">
      <w:pPr>
        <w:adjustRightInd w:val="0"/>
        <w:jc w:val="both"/>
        <w:rPr>
          <w:b/>
          <w:bCs/>
          <w:sz w:val="22"/>
          <w:szCs w:val="22"/>
        </w:rPr>
      </w:pPr>
      <w:r w:rsidRPr="004F17E5">
        <w:rPr>
          <w:b/>
          <w:bCs/>
          <w:sz w:val="22"/>
          <w:szCs w:val="22"/>
        </w:rPr>
        <w:t>8.13. Сведения о представителе владельцев облигаций</w:t>
      </w:r>
    </w:p>
    <w:p w:rsidR="00E141FB" w:rsidRDefault="00E141FB" w:rsidP="001E6D39">
      <w:pPr>
        <w:adjustRightInd w:val="0"/>
        <w:jc w:val="both"/>
        <w:rPr>
          <w:bCs/>
          <w:sz w:val="22"/>
          <w:szCs w:val="22"/>
        </w:rPr>
      </w:pPr>
    </w:p>
    <w:p w:rsidR="00183057" w:rsidRPr="00183057" w:rsidRDefault="00183057" w:rsidP="00183057">
      <w:pPr>
        <w:adjustRightInd w:val="0"/>
        <w:jc w:val="both"/>
        <w:rPr>
          <w:bCs/>
          <w:sz w:val="22"/>
          <w:szCs w:val="22"/>
        </w:rPr>
      </w:pPr>
      <w:r w:rsidRPr="00183057">
        <w:rPr>
          <w:bCs/>
          <w:sz w:val="22"/>
          <w:szCs w:val="22"/>
        </w:rPr>
        <w:t>Эмитентом до даты утверждения решения о выпуске облигаций представитель владельцев облигаций не определен.</w:t>
      </w:r>
    </w:p>
    <w:p w:rsidR="00E141FB" w:rsidRDefault="00E141FB" w:rsidP="001E6D39">
      <w:pPr>
        <w:adjustRightInd w:val="0"/>
        <w:jc w:val="both"/>
        <w:rPr>
          <w:bCs/>
          <w:sz w:val="22"/>
          <w:szCs w:val="22"/>
        </w:rPr>
      </w:pPr>
    </w:p>
    <w:p w:rsidR="00183057" w:rsidRPr="004F17E5" w:rsidRDefault="001D6A65" w:rsidP="00183057">
      <w:pPr>
        <w:adjustRightInd w:val="0"/>
        <w:jc w:val="both"/>
        <w:rPr>
          <w:b/>
          <w:bCs/>
          <w:sz w:val="22"/>
          <w:szCs w:val="22"/>
        </w:rPr>
      </w:pPr>
      <w:r w:rsidRPr="004F17E5">
        <w:rPr>
          <w:b/>
          <w:bCs/>
          <w:sz w:val="22"/>
          <w:szCs w:val="22"/>
        </w:rPr>
        <w:t>8.14. Сведения об отнесении приобретения облигаций к категории инвестиций с повышенным риском</w:t>
      </w:r>
    </w:p>
    <w:p w:rsidR="00183057" w:rsidRDefault="00183057" w:rsidP="001E6D39">
      <w:pPr>
        <w:adjustRightInd w:val="0"/>
        <w:jc w:val="both"/>
        <w:rPr>
          <w:bCs/>
          <w:sz w:val="22"/>
          <w:szCs w:val="22"/>
        </w:rPr>
      </w:pPr>
    </w:p>
    <w:p w:rsidR="007578C7" w:rsidRDefault="007578C7" w:rsidP="007578C7">
      <w:pPr>
        <w:adjustRightInd w:val="0"/>
        <w:ind w:firstLine="708"/>
        <w:jc w:val="both"/>
        <w:rPr>
          <w:bCs/>
          <w:sz w:val="22"/>
          <w:szCs w:val="22"/>
        </w:rPr>
      </w:pPr>
      <w:r w:rsidRPr="000073EA">
        <w:rPr>
          <w:bCs/>
          <w:sz w:val="22"/>
          <w:szCs w:val="22"/>
        </w:rPr>
        <w:t xml:space="preserve">Расчет суммы показателей, предусмотренных </w:t>
      </w:r>
      <w:r>
        <w:rPr>
          <w:bCs/>
          <w:sz w:val="22"/>
          <w:szCs w:val="22"/>
        </w:rPr>
        <w:t xml:space="preserve">п.8.15 </w:t>
      </w:r>
      <w:r w:rsidRPr="007578C7">
        <w:rPr>
          <w:bCs/>
          <w:sz w:val="22"/>
          <w:szCs w:val="22"/>
        </w:rPr>
        <w:t>"Положение</w:t>
      </w:r>
      <w:r>
        <w:rPr>
          <w:bCs/>
          <w:sz w:val="22"/>
          <w:szCs w:val="22"/>
        </w:rPr>
        <w:t>м</w:t>
      </w:r>
      <w:r w:rsidRPr="007578C7">
        <w:rPr>
          <w:bCs/>
          <w:sz w:val="22"/>
          <w:szCs w:val="22"/>
        </w:rPr>
        <w:t xml:space="preserve"> о раскрытии информации эмитентами эмиссионных ценных бумаг" (утв. Банком России 30.12.2014 N 454-П) (Зарегистрировано в Минюсте России 12.02.2015 N 35989)</w:t>
      </w:r>
      <w:r>
        <w:rPr>
          <w:bCs/>
          <w:sz w:val="22"/>
          <w:szCs w:val="22"/>
        </w:rPr>
        <w:t>.</w:t>
      </w:r>
      <w:r w:rsidRPr="000073EA">
        <w:rPr>
          <w:bCs/>
          <w:sz w:val="22"/>
          <w:szCs w:val="22"/>
        </w:rPr>
        <w:t xml:space="preserve">Расчет стоимости </w:t>
      </w:r>
      <w:r>
        <w:rPr>
          <w:bCs/>
          <w:sz w:val="22"/>
          <w:szCs w:val="22"/>
        </w:rPr>
        <w:t>чистых активов Эмитента на 31.12.2014 г.</w:t>
      </w:r>
      <w:r w:rsidRPr="000073EA">
        <w:rPr>
          <w:bCs/>
          <w:sz w:val="22"/>
          <w:szCs w:val="22"/>
        </w:rPr>
        <w:t xml:space="preserve"> в соответствии с «Порядком</w:t>
      </w:r>
      <w:r>
        <w:rPr>
          <w:bCs/>
          <w:sz w:val="22"/>
          <w:szCs w:val="22"/>
        </w:rPr>
        <w:t xml:space="preserve"> </w:t>
      </w:r>
      <w:r w:rsidRPr="000073EA">
        <w:rPr>
          <w:bCs/>
          <w:sz w:val="22"/>
          <w:szCs w:val="22"/>
        </w:rPr>
        <w:t>оценки стоимости чистых активов акционерных обществ», утвержденным приказом Минфина</w:t>
      </w:r>
      <w:r>
        <w:rPr>
          <w:bCs/>
          <w:sz w:val="22"/>
          <w:szCs w:val="22"/>
        </w:rPr>
        <w:t xml:space="preserve"> </w:t>
      </w:r>
      <w:r w:rsidRPr="000073EA">
        <w:rPr>
          <w:bCs/>
          <w:sz w:val="22"/>
          <w:szCs w:val="22"/>
        </w:rPr>
        <w:t>России и Федеральной комиссии по рынку ценных бумаг от 29.01.2003 г. №№ 10н, 03-6/пз.</w:t>
      </w:r>
    </w:p>
    <w:p w:rsidR="007578C7" w:rsidRDefault="007578C7" w:rsidP="007578C7">
      <w:pPr>
        <w:adjustRightInd w:val="0"/>
        <w:jc w:val="both"/>
        <w:rPr>
          <w:bCs/>
          <w:sz w:val="22"/>
          <w:szCs w:val="22"/>
        </w:rPr>
      </w:pPr>
    </w:p>
    <w:p w:rsidR="007578C7" w:rsidRDefault="007578C7" w:rsidP="007578C7">
      <w:pPr>
        <w:adjustRightInd w:val="0"/>
        <w:jc w:val="both"/>
        <w:rPr>
          <w:bCs/>
          <w:sz w:val="22"/>
          <w:szCs w:val="22"/>
        </w:rPr>
      </w:pPr>
    </w:p>
    <w:tbl>
      <w:tblPr>
        <w:tblStyle w:val="a6"/>
        <w:tblW w:w="0" w:type="auto"/>
        <w:tblLook w:val="04A0" w:firstRow="1" w:lastRow="0" w:firstColumn="1" w:lastColumn="0" w:noHBand="0" w:noVBand="1"/>
      </w:tblPr>
      <w:tblGrid>
        <w:gridCol w:w="4802"/>
        <w:gridCol w:w="4769"/>
      </w:tblGrid>
      <w:tr w:rsidR="007578C7" w:rsidTr="004F17E5">
        <w:tc>
          <w:tcPr>
            <w:tcW w:w="4802" w:type="dxa"/>
          </w:tcPr>
          <w:p w:rsidR="007578C7" w:rsidRDefault="007578C7" w:rsidP="00C535B5">
            <w:pPr>
              <w:adjustRightInd w:val="0"/>
              <w:jc w:val="both"/>
              <w:rPr>
                <w:bCs/>
                <w:sz w:val="22"/>
                <w:szCs w:val="22"/>
              </w:rPr>
            </w:pPr>
            <w:r>
              <w:rPr>
                <w:bCs/>
                <w:sz w:val="22"/>
                <w:szCs w:val="22"/>
              </w:rPr>
              <w:t>Наименование показателя</w:t>
            </w:r>
          </w:p>
        </w:tc>
        <w:tc>
          <w:tcPr>
            <w:tcW w:w="4769" w:type="dxa"/>
          </w:tcPr>
          <w:p w:rsidR="007578C7" w:rsidRDefault="007578C7" w:rsidP="00C535B5">
            <w:pPr>
              <w:adjustRightInd w:val="0"/>
              <w:jc w:val="both"/>
              <w:rPr>
                <w:bCs/>
                <w:sz w:val="22"/>
                <w:szCs w:val="22"/>
              </w:rPr>
            </w:pPr>
            <w:r>
              <w:rPr>
                <w:bCs/>
                <w:sz w:val="22"/>
                <w:szCs w:val="22"/>
              </w:rPr>
              <w:t>Значение показателя</w:t>
            </w:r>
          </w:p>
        </w:tc>
      </w:tr>
      <w:tr w:rsidR="007578C7" w:rsidTr="004F17E5">
        <w:tc>
          <w:tcPr>
            <w:tcW w:w="4802" w:type="dxa"/>
          </w:tcPr>
          <w:p w:rsidR="007578C7" w:rsidRDefault="007578C7" w:rsidP="00C535B5">
            <w:pPr>
              <w:adjustRightInd w:val="0"/>
              <w:jc w:val="both"/>
              <w:rPr>
                <w:bCs/>
                <w:sz w:val="22"/>
                <w:szCs w:val="22"/>
              </w:rPr>
            </w:pPr>
            <w:r w:rsidRPr="00C67D6C">
              <w:rPr>
                <w:bCs/>
                <w:sz w:val="22"/>
                <w:szCs w:val="22"/>
              </w:rPr>
              <w:t>Сумма обязательств по облигациям</w:t>
            </w:r>
          </w:p>
        </w:tc>
        <w:tc>
          <w:tcPr>
            <w:tcW w:w="4769" w:type="dxa"/>
          </w:tcPr>
          <w:p w:rsidR="007578C7" w:rsidRPr="00C67D6C" w:rsidRDefault="007578C7" w:rsidP="00C535B5">
            <w:pPr>
              <w:adjustRightInd w:val="0"/>
              <w:jc w:val="both"/>
              <w:rPr>
                <w:bCs/>
                <w:sz w:val="22"/>
                <w:szCs w:val="22"/>
              </w:rPr>
            </w:pPr>
            <w:r>
              <w:rPr>
                <w:bCs/>
                <w:sz w:val="22"/>
                <w:szCs w:val="22"/>
              </w:rPr>
              <w:t>500 000 000</w:t>
            </w:r>
            <w:r w:rsidRPr="00C67D6C">
              <w:rPr>
                <w:bCs/>
                <w:sz w:val="22"/>
                <w:szCs w:val="22"/>
              </w:rPr>
              <w:t xml:space="preserve"> рублей и совокупный купонный</w:t>
            </w:r>
          </w:p>
          <w:p w:rsidR="007578C7" w:rsidRPr="00C67D6C" w:rsidRDefault="007578C7" w:rsidP="00C535B5">
            <w:pPr>
              <w:adjustRightInd w:val="0"/>
              <w:jc w:val="both"/>
              <w:rPr>
                <w:bCs/>
                <w:sz w:val="22"/>
                <w:szCs w:val="22"/>
              </w:rPr>
            </w:pPr>
            <w:r w:rsidRPr="00C67D6C">
              <w:rPr>
                <w:bCs/>
                <w:sz w:val="22"/>
                <w:szCs w:val="22"/>
              </w:rPr>
              <w:t>доход по облигациям, определенный в порядке,</w:t>
            </w:r>
          </w:p>
          <w:p w:rsidR="007578C7" w:rsidRPr="00C67D6C" w:rsidRDefault="007578C7" w:rsidP="00C535B5">
            <w:pPr>
              <w:adjustRightInd w:val="0"/>
              <w:jc w:val="both"/>
              <w:rPr>
                <w:bCs/>
                <w:sz w:val="22"/>
                <w:szCs w:val="22"/>
              </w:rPr>
            </w:pPr>
            <w:r w:rsidRPr="00C67D6C">
              <w:rPr>
                <w:bCs/>
                <w:sz w:val="22"/>
                <w:szCs w:val="22"/>
              </w:rPr>
              <w:t>установленном Решении о выпуске ценных</w:t>
            </w:r>
          </w:p>
          <w:p w:rsidR="007578C7" w:rsidRPr="00C67D6C" w:rsidRDefault="007578C7" w:rsidP="00C535B5">
            <w:pPr>
              <w:adjustRightInd w:val="0"/>
              <w:jc w:val="both"/>
              <w:rPr>
                <w:bCs/>
                <w:sz w:val="22"/>
                <w:szCs w:val="22"/>
              </w:rPr>
            </w:pPr>
            <w:r w:rsidRPr="00C67D6C">
              <w:rPr>
                <w:bCs/>
                <w:sz w:val="22"/>
                <w:szCs w:val="22"/>
              </w:rPr>
              <w:t xml:space="preserve">бумаг и </w:t>
            </w:r>
            <w:r>
              <w:rPr>
                <w:bCs/>
                <w:sz w:val="22"/>
                <w:szCs w:val="22"/>
              </w:rPr>
              <w:t>Проспект</w:t>
            </w:r>
            <w:r w:rsidRPr="00C67D6C">
              <w:rPr>
                <w:bCs/>
                <w:sz w:val="22"/>
                <w:szCs w:val="22"/>
              </w:rPr>
              <w:t>ом ценных бумаг, за весь</w:t>
            </w:r>
          </w:p>
          <w:p w:rsidR="007578C7" w:rsidRDefault="007578C7" w:rsidP="00C535B5">
            <w:pPr>
              <w:adjustRightInd w:val="0"/>
              <w:jc w:val="both"/>
              <w:rPr>
                <w:bCs/>
                <w:sz w:val="22"/>
                <w:szCs w:val="22"/>
              </w:rPr>
            </w:pPr>
            <w:r w:rsidRPr="00C67D6C">
              <w:rPr>
                <w:bCs/>
                <w:sz w:val="22"/>
                <w:szCs w:val="22"/>
              </w:rPr>
              <w:t>период обращения Облигаций</w:t>
            </w:r>
          </w:p>
        </w:tc>
      </w:tr>
      <w:tr w:rsidR="007578C7" w:rsidTr="004F17E5">
        <w:tc>
          <w:tcPr>
            <w:tcW w:w="4802" w:type="dxa"/>
          </w:tcPr>
          <w:p w:rsidR="007578C7" w:rsidRDefault="007578C7" w:rsidP="00C535B5">
            <w:pPr>
              <w:adjustRightInd w:val="0"/>
              <w:jc w:val="both"/>
              <w:rPr>
                <w:bCs/>
                <w:sz w:val="22"/>
                <w:szCs w:val="22"/>
              </w:rPr>
            </w:pPr>
            <w:r>
              <w:rPr>
                <w:bCs/>
                <w:sz w:val="22"/>
                <w:szCs w:val="22"/>
              </w:rPr>
              <w:t>Стоимость чистых активов Эмитента</w:t>
            </w:r>
          </w:p>
        </w:tc>
        <w:tc>
          <w:tcPr>
            <w:tcW w:w="4769" w:type="dxa"/>
          </w:tcPr>
          <w:p w:rsidR="007578C7" w:rsidRPr="004F17E5" w:rsidRDefault="001D6A65" w:rsidP="00C535B5">
            <w:pPr>
              <w:adjustRightInd w:val="0"/>
              <w:jc w:val="both"/>
              <w:rPr>
                <w:bCs/>
                <w:sz w:val="22"/>
                <w:szCs w:val="22"/>
              </w:rPr>
            </w:pPr>
            <w:r w:rsidRPr="004F17E5">
              <w:rPr>
                <w:sz w:val="22"/>
                <w:szCs w:val="22"/>
              </w:rPr>
              <w:t>170 202 000 рублей</w:t>
            </w:r>
          </w:p>
        </w:tc>
      </w:tr>
      <w:tr w:rsidR="007578C7" w:rsidTr="004F17E5">
        <w:tc>
          <w:tcPr>
            <w:tcW w:w="4802" w:type="dxa"/>
          </w:tcPr>
          <w:p w:rsidR="007578C7" w:rsidRPr="00C67D6C" w:rsidRDefault="007578C7" w:rsidP="00C535B5">
            <w:pPr>
              <w:adjustRightInd w:val="0"/>
              <w:jc w:val="both"/>
              <w:rPr>
                <w:bCs/>
                <w:sz w:val="22"/>
                <w:szCs w:val="22"/>
              </w:rPr>
            </w:pPr>
            <w:r w:rsidRPr="00C67D6C">
              <w:rPr>
                <w:bCs/>
                <w:sz w:val="22"/>
                <w:szCs w:val="22"/>
              </w:rPr>
              <w:t>Размер (суммы) поручительства,</w:t>
            </w:r>
          </w:p>
          <w:p w:rsidR="007578C7" w:rsidRPr="00C67D6C" w:rsidRDefault="007578C7" w:rsidP="00C535B5">
            <w:pPr>
              <w:adjustRightInd w:val="0"/>
              <w:jc w:val="both"/>
              <w:rPr>
                <w:bCs/>
                <w:sz w:val="22"/>
                <w:szCs w:val="22"/>
              </w:rPr>
            </w:pPr>
            <w:r w:rsidRPr="00C67D6C">
              <w:rPr>
                <w:bCs/>
                <w:sz w:val="22"/>
                <w:szCs w:val="22"/>
              </w:rPr>
              <w:t>предоставляемого в обеспечение исполнения</w:t>
            </w:r>
          </w:p>
          <w:p w:rsidR="007578C7" w:rsidRDefault="007578C7" w:rsidP="00C535B5">
            <w:pPr>
              <w:adjustRightInd w:val="0"/>
              <w:jc w:val="both"/>
              <w:rPr>
                <w:bCs/>
                <w:sz w:val="22"/>
                <w:szCs w:val="22"/>
              </w:rPr>
            </w:pPr>
            <w:r w:rsidRPr="00C67D6C">
              <w:rPr>
                <w:bCs/>
                <w:sz w:val="22"/>
                <w:szCs w:val="22"/>
              </w:rPr>
              <w:t>обязательств по облигациям:</w:t>
            </w:r>
          </w:p>
        </w:tc>
        <w:tc>
          <w:tcPr>
            <w:tcW w:w="4769" w:type="dxa"/>
          </w:tcPr>
          <w:p w:rsidR="007578C7" w:rsidRDefault="007578C7" w:rsidP="00C535B5">
            <w:pPr>
              <w:adjustRightInd w:val="0"/>
              <w:jc w:val="both"/>
              <w:rPr>
                <w:bCs/>
                <w:sz w:val="22"/>
                <w:szCs w:val="22"/>
              </w:rPr>
            </w:pPr>
            <w:r w:rsidRPr="00C67D6C">
              <w:rPr>
                <w:bCs/>
                <w:sz w:val="22"/>
                <w:szCs w:val="22"/>
              </w:rPr>
              <w:t>отсутствует</w:t>
            </w:r>
          </w:p>
        </w:tc>
      </w:tr>
      <w:tr w:rsidR="007578C7" w:rsidTr="004F17E5">
        <w:tc>
          <w:tcPr>
            <w:tcW w:w="4802" w:type="dxa"/>
          </w:tcPr>
          <w:p w:rsidR="007578C7" w:rsidRPr="00C67D6C" w:rsidRDefault="007578C7" w:rsidP="00C535B5">
            <w:pPr>
              <w:adjustRightInd w:val="0"/>
              <w:jc w:val="both"/>
              <w:rPr>
                <w:bCs/>
                <w:sz w:val="22"/>
                <w:szCs w:val="22"/>
              </w:rPr>
            </w:pPr>
            <w:r w:rsidRPr="00C67D6C">
              <w:rPr>
                <w:bCs/>
                <w:sz w:val="22"/>
                <w:szCs w:val="22"/>
              </w:rPr>
              <w:t xml:space="preserve"> Сумма банковской гарантии,</w:t>
            </w:r>
          </w:p>
          <w:p w:rsidR="007578C7" w:rsidRPr="00C67D6C" w:rsidRDefault="007578C7" w:rsidP="00C535B5">
            <w:pPr>
              <w:adjustRightInd w:val="0"/>
              <w:jc w:val="both"/>
              <w:rPr>
                <w:bCs/>
                <w:sz w:val="22"/>
                <w:szCs w:val="22"/>
              </w:rPr>
            </w:pPr>
            <w:r w:rsidRPr="00C67D6C">
              <w:rPr>
                <w:bCs/>
                <w:sz w:val="22"/>
                <w:szCs w:val="22"/>
              </w:rPr>
              <w:t>предоставляемой в обеспечение исполнения</w:t>
            </w:r>
          </w:p>
          <w:p w:rsidR="007578C7" w:rsidRDefault="007578C7" w:rsidP="00C535B5">
            <w:pPr>
              <w:adjustRightInd w:val="0"/>
              <w:jc w:val="both"/>
              <w:rPr>
                <w:bCs/>
                <w:sz w:val="22"/>
                <w:szCs w:val="22"/>
              </w:rPr>
            </w:pPr>
            <w:r w:rsidRPr="00C67D6C">
              <w:rPr>
                <w:bCs/>
                <w:sz w:val="22"/>
                <w:szCs w:val="22"/>
              </w:rPr>
              <w:t>обязательств по облигациям</w:t>
            </w:r>
          </w:p>
        </w:tc>
        <w:tc>
          <w:tcPr>
            <w:tcW w:w="4769" w:type="dxa"/>
          </w:tcPr>
          <w:p w:rsidR="007578C7" w:rsidRDefault="007578C7" w:rsidP="00C535B5">
            <w:pPr>
              <w:adjustRightInd w:val="0"/>
              <w:jc w:val="both"/>
              <w:rPr>
                <w:bCs/>
                <w:sz w:val="22"/>
                <w:szCs w:val="22"/>
              </w:rPr>
            </w:pPr>
            <w:r w:rsidRPr="00C67D6C">
              <w:rPr>
                <w:bCs/>
                <w:sz w:val="22"/>
                <w:szCs w:val="22"/>
              </w:rPr>
              <w:t>отсутствует</w:t>
            </w:r>
          </w:p>
        </w:tc>
      </w:tr>
      <w:tr w:rsidR="007578C7" w:rsidTr="004F17E5">
        <w:tc>
          <w:tcPr>
            <w:tcW w:w="4802" w:type="dxa"/>
          </w:tcPr>
          <w:p w:rsidR="007578C7" w:rsidRPr="00C67D6C" w:rsidRDefault="007578C7" w:rsidP="00C535B5">
            <w:pPr>
              <w:adjustRightInd w:val="0"/>
              <w:jc w:val="both"/>
              <w:rPr>
                <w:bCs/>
                <w:sz w:val="22"/>
                <w:szCs w:val="22"/>
              </w:rPr>
            </w:pPr>
            <w:r w:rsidRPr="00C67D6C">
              <w:rPr>
                <w:bCs/>
                <w:sz w:val="22"/>
                <w:szCs w:val="22"/>
              </w:rPr>
              <w:t>Стоимость имущества, закладываемого в</w:t>
            </w:r>
          </w:p>
          <w:p w:rsidR="007578C7" w:rsidRPr="00C67D6C" w:rsidRDefault="007578C7" w:rsidP="00C535B5">
            <w:pPr>
              <w:adjustRightInd w:val="0"/>
              <w:jc w:val="both"/>
              <w:rPr>
                <w:bCs/>
                <w:sz w:val="22"/>
                <w:szCs w:val="22"/>
              </w:rPr>
            </w:pPr>
            <w:r w:rsidRPr="00C67D6C">
              <w:rPr>
                <w:bCs/>
                <w:sz w:val="22"/>
                <w:szCs w:val="22"/>
              </w:rPr>
              <w:t>обеспечение исполнения обязательств по</w:t>
            </w:r>
          </w:p>
          <w:p w:rsidR="007578C7" w:rsidRDefault="007578C7" w:rsidP="00C535B5">
            <w:pPr>
              <w:adjustRightInd w:val="0"/>
              <w:jc w:val="both"/>
              <w:rPr>
                <w:bCs/>
                <w:sz w:val="22"/>
                <w:szCs w:val="22"/>
              </w:rPr>
            </w:pPr>
            <w:r w:rsidRPr="00C67D6C">
              <w:rPr>
                <w:bCs/>
                <w:sz w:val="22"/>
                <w:szCs w:val="22"/>
              </w:rPr>
              <w:t>облигациям, которая определена оценщиком</w:t>
            </w:r>
          </w:p>
        </w:tc>
        <w:tc>
          <w:tcPr>
            <w:tcW w:w="4769" w:type="dxa"/>
          </w:tcPr>
          <w:p w:rsidR="007578C7" w:rsidRDefault="007578C7" w:rsidP="00C535B5">
            <w:pPr>
              <w:adjustRightInd w:val="0"/>
              <w:jc w:val="both"/>
              <w:rPr>
                <w:bCs/>
                <w:sz w:val="22"/>
                <w:szCs w:val="22"/>
              </w:rPr>
            </w:pPr>
            <w:r w:rsidRPr="00C67D6C">
              <w:rPr>
                <w:bCs/>
                <w:sz w:val="22"/>
                <w:szCs w:val="22"/>
              </w:rPr>
              <w:t>отсутствует</w:t>
            </w:r>
          </w:p>
        </w:tc>
      </w:tr>
      <w:tr w:rsidR="007578C7" w:rsidTr="004F17E5">
        <w:tc>
          <w:tcPr>
            <w:tcW w:w="4802" w:type="dxa"/>
          </w:tcPr>
          <w:p w:rsidR="007578C7" w:rsidRPr="00C67D6C" w:rsidRDefault="007578C7" w:rsidP="00C535B5">
            <w:pPr>
              <w:adjustRightInd w:val="0"/>
              <w:jc w:val="both"/>
              <w:rPr>
                <w:bCs/>
                <w:sz w:val="22"/>
                <w:szCs w:val="22"/>
              </w:rPr>
            </w:pPr>
            <w:r w:rsidRPr="00C67D6C">
              <w:rPr>
                <w:bCs/>
                <w:sz w:val="22"/>
                <w:szCs w:val="22"/>
              </w:rPr>
              <w:t>Размер государственной и (или)</w:t>
            </w:r>
          </w:p>
          <w:p w:rsidR="007578C7" w:rsidRDefault="007578C7" w:rsidP="00C535B5">
            <w:pPr>
              <w:adjustRightInd w:val="0"/>
              <w:jc w:val="both"/>
              <w:rPr>
                <w:bCs/>
                <w:sz w:val="22"/>
                <w:szCs w:val="22"/>
              </w:rPr>
            </w:pPr>
            <w:r w:rsidRPr="00C67D6C">
              <w:rPr>
                <w:bCs/>
                <w:sz w:val="22"/>
                <w:szCs w:val="22"/>
              </w:rPr>
              <w:t>муниципальной гарантии по облигациям</w:t>
            </w:r>
          </w:p>
        </w:tc>
        <w:tc>
          <w:tcPr>
            <w:tcW w:w="4769" w:type="dxa"/>
          </w:tcPr>
          <w:p w:rsidR="007578C7" w:rsidRDefault="007578C7" w:rsidP="00C535B5">
            <w:pPr>
              <w:adjustRightInd w:val="0"/>
              <w:jc w:val="both"/>
              <w:rPr>
                <w:bCs/>
                <w:sz w:val="22"/>
                <w:szCs w:val="22"/>
              </w:rPr>
            </w:pPr>
            <w:r w:rsidRPr="00C67D6C">
              <w:rPr>
                <w:bCs/>
                <w:sz w:val="22"/>
                <w:szCs w:val="22"/>
              </w:rPr>
              <w:t>отсутствует</w:t>
            </w:r>
          </w:p>
        </w:tc>
      </w:tr>
    </w:tbl>
    <w:p w:rsidR="007578C7" w:rsidRDefault="007578C7" w:rsidP="007578C7">
      <w:pPr>
        <w:adjustRightInd w:val="0"/>
        <w:jc w:val="both"/>
        <w:rPr>
          <w:bCs/>
          <w:sz w:val="22"/>
          <w:szCs w:val="22"/>
        </w:rPr>
      </w:pPr>
    </w:p>
    <w:p w:rsidR="002E7034" w:rsidRPr="002E7034" w:rsidRDefault="007578C7" w:rsidP="002E7034">
      <w:pPr>
        <w:adjustRightInd w:val="0"/>
        <w:jc w:val="both"/>
        <w:rPr>
          <w:bCs/>
          <w:sz w:val="22"/>
          <w:szCs w:val="22"/>
        </w:rPr>
      </w:pPr>
      <w:r w:rsidRPr="00C67D6C">
        <w:rPr>
          <w:bCs/>
          <w:sz w:val="22"/>
          <w:szCs w:val="22"/>
        </w:rPr>
        <w:t xml:space="preserve">Поскольку сумма указанных величин </w:t>
      </w:r>
      <w:r w:rsidR="002E7034" w:rsidRPr="002E7034">
        <w:rPr>
          <w:bCs/>
          <w:sz w:val="22"/>
          <w:szCs w:val="22"/>
        </w:rPr>
        <w:t>меньше суммарной величины обязательств эмитента по облигациям</w:t>
      </w:r>
      <w:r w:rsidR="002E7034">
        <w:rPr>
          <w:bCs/>
          <w:sz w:val="22"/>
          <w:szCs w:val="22"/>
        </w:rPr>
        <w:t>,</w:t>
      </w:r>
      <w:r w:rsidR="002E7034" w:rsidRPr="002E7034">
        <w:rPr>
          <w:bCs/>
          <w:sz w:val="22"/>
          <w:szCs w:val="22"/>
        </w:rPr>
        <w:t xml:space="preserve"> приобретение </w:t>
      </w:r>
      <w:r w:rsidR="002E7034">
        <w:rPr>
          <w:bCs/>
          <w:sz w:val="22"/>
          <w:szCs w:val="22"/>
        </w:rPr>
        <w:t>О</w:t>
      </w:r>
      <w:r w:rsidR="002E7034" w:rsidRPr="002E7034">
        <w:rPr>
          <w:bCs/>
          <w:sz w:val="22"/>
          <w:szCs w:val="22"/>
        </w:rPr>
        <w:t>блигаций относится к категории инвестиций с повышенным риском</w:t>
      </w:r>
      <w:r w:rsidR="002E7034">
        <w:rPr>
          <w:bCs/>
          <w:sz w:val="22"/>
          <w:szCs w:val="22"/>
        </w:rPr>
        <w:t>.</w:t>
      </w:r>
    </w:p>
    <w:p w:rsidR="00E141FB" w:rsidRDefault="00E141FB" w:rsidP="001E6D39">
      <w:pPr>
        <w:adjustRightInd w:val="0"/>
        <w:jc w:val="both"/>
        <w:rPr>
          <w:bCs/>
          <w:sz w:val="22"/>
          <w:szCs w:val="22"/>
        </w:rPr>
      </w:pPr>
    </w:p>
    <w:p w:rsidR="002E7034" w:rsidRPr="004F17E5" w:rsidRDefault="001D6A65" w:rsidP="002E7034">
      <w:pPr>
        <w:adjustRightInd w:val="0"/>
        <w:jc w:val="both"/>
        <w:rPr>
          <w:b/>
          <w:bCs/>
          <w:sz w:val="22"/>
          <w:szCs w:val="22"/>
        </w:rPr>
      </w:pPr>
      <w:r w:rsidRPr="004F17E5">
        <w:rPr>
          <w:b/>
          <w:bCs/>
          <w:sz w:val="22"/>
          <w:szCs w:val="22"/>
        </w:rPr>
        <w:t>8.15. Дополнительные сведения о размещаемых российских депозитарных расписках</w:t>
      </w:r>
    </w:p>
    <w:p w:rsidR="00E141FB" w:rsidRDefault="00E141FB" w:rsidP="001E6D39">
      <w:pPr>
        <w:adjustRightInd w:val="0"/>
        <w:jc w:val="both"/>
        <w:rPr>
          <w:bCs/>
          <w:sz w:val="22"/>
          <w:szCs w:val="22"/>
        </w:rPr>
      </w:pPr>
    </w:p>
    <w:p w:rsidR="002E7034" w:rsidRDefault="002E7034" w:rsidP="001E6D39">
      <w:pPr>
        <w:adjustRightInd w:val="0"/>
        <w:jc w:val="both"/>
        <w:rPr>
          <w:bCs/>
          <w:sz w:val="22"/>
          <w:szCs w:val="22"/>
        </w:rPr>
      </w:pPr>
      <w:r>
        <w:rPr>
          <w:bCs/>
          <w:sz w:val="22"/>
          <w:szCs w:val="22"/>
        </w:rPr>
        <w:t>Размещаемые ценные бумаги не являются депозитарными расписками, данная информация не указывается.</w:t>
      </w:r>
    </w:p>
    <w:p w:rsidR="00E141FB" w:rsidRDefault="00E141FB" w:rsidP="001E6D39">
      <w:pPr>
        <w:adjustRightInd w:val="0"/>
        <w:jc w:val="both"/>
        <w:rPr>
          <w:bCs/>
          <w:sz w:val="22"/>
          <w:szCs w:val="22"/>
        </w:rPr>
      </w:pPr>
    </w:p>
    <w:p w:rsidR="002E7034" w:rsidRPr="004F17E5" w:rsidRDefault="001D6A65" w:rsidP="002E7034">
      <w:pPr>
        <w:adjustRightInd w:val="0"/>
        <w:jc w:val="both"/>
        <w:rPr>
          <w:b/>
          <w:bCs/>
          <w:sz w:val="22"/>
          <w:szCs w:val="22"/>
        </w:rPr>
      </w:pPr>
      <w:r w:rsidRPr="004F17E5">
        <w:rPr>
          <w:b/>
          <w:bCs/>
          <w:sz w:val="22"/>
          <w:szCs w:val="22"/>
        </w:rPr>
        <w:t>8.16. Наличие ограничений на приобретение и обращение размещаемых эмиссионных ценных бумаг</w:t>
      </w:r>
    </w:p>
    <w:p w:rsidR="00E141FB" w:rsidRDefault="00E141FB" w:rsidP="001E6D39">
      <w:pPr>
        <w:adjustRightInd w:val="0"/>
        <w:jc w:val="both"/>
        <w:rPr>
          <w:bCs/>
          <w:sz w:val="22"/>
          <w:szCs w:val="22"/>
        </w:rPr>
      </w:pPr>
    </w:p>
    <w:p w:rsidR="00F83674" w:rsidRDefault="00F83674" w:rsidP="001E6D39">
      <w:pPr>
        <w:adjustRightInd w:val="0"/>
        <w:jc w:val="both"/>
        <w:rPr>
          <w:bCs/>
          <w:sz w:val="22"/>
          <w:szCs w:val="22"/>
        </w:rPr>
      </w:pPr>
    </w:p>
    <w:p w:rsidR="002E7034" w:rsidRPr="002E7034" w:rsidRDefault="002E7034" w:rsidP="002E7034">
      <w:pPr>
        <w:adjustRightInd w:val="0"/>
        <w:jc w:val="both"/>
        <w:rPr>
          <w:bCs/>
          <w:sz w:val="22"/>
          <w:szCs w:val="22"/>
        </w:rPr>
      </w:pPr>
      <w:r w:rsidRPr="002E7034">
        <w:rPr>
          <w:bCs/>
          <w:sz w:val="22"/>
          <w:szCs w:val="22"/>
        </w:rPr>
        <w:t>В соответствии с Федеральным законом «О рынке ценных бумаг»:</w:t>
      </w:r>
    </w:p>
    <w:p w:rsidR="002E7034" w:rsidRPr="002E7034" w:rsidRDefault="002E7034" w:rsidP="002E7034">
      <w:pPr>
        <w:adjustRightInd w:val="0"/>
        <w:jc w:val="both"/>
        <w:rPr>
          <w:bCs/>
          <w:sz w:val="22"/>
          <w:szCs w:val="22"/>
        </w:rPr>
      </w:pPr>
      <w:r w:rsidRPr="002E7034">
        <w:rPr>
          <w:bCs/>
          <w:sz w:val="22"/>
          <w:szCs w:val="22"/>
        </w:rPr>
        <w:t>А) Совершение сделок, влекущих за собой переход прав собственности на эмиссионные ценные бумаги (обращение эмиссионных ценных бумаг), допускается после государственной регистрации их выпуска (дополнительного выпуска) или присвоения их выпуску (дополнительному выпуску) идентификационного номера, если иное не предусмотрено Федеральным законом «О рынке ценных бумаг».</w:t>
      </w:r>
    </w:p>
    <w:p w:rsidR="002E7034" w:rsidRPr="002E7034" w:rsidRDefault="002E7034" w:rsidP="002E7034">
      <w:pPr>
        <w:adjustRightInd w:val="0"/>
        <w:jc w:val="both"/>
        <w:rPr>
          <w:bCs/>
          <w:sz w:val="22"/>
          <w:szCs w:val="22"/>
        </w:rPr>
      </w:pPr>
      <w:r w:rsidRPr="002E7034">
        <w:rPr>
          <w:bCs/>
          <w:sz w:val="22"/>
          <w:szCs w:val="22"/>
        </w:rPr>
        <w:t>Переход прав собственности на эмиссионные ценные бумаги запрещается до их полной оплаты.</w:t>
      </w:r>
    </w:p>
    <w:p w:rsidR="002E7034" w:rsidRPr="002E7034" w:rsidRDefault="002E7034" w:rsidP="002E7034">
      <w:pPr>
        <w:adjustRightInd w:val="0"/>
        <w:jc w:val="both"/>
        <w:rPr>
          <w:bCs/>
          <w:sz w:val="22"/>
          <w:szCs w:val="22"/>
        </w:rPr>
      </w:pPr>
    </w:p>
    <w:p w:rsidR="002E7034" w:rsidRPr="002E7034" w:rsidRDefault="002E7034" w:rsidP="002E7034">
      <w:pPr>
        <w:adjustRightInd w:val="0"/>
        <w:jc w:val="both"/>
        <w:rPr>
          <w:bCs/>
          <w:sz w:val="22"/>
          <w:szCs w:val="22"/>
        </w:rPr>
      </w:pPr>
      <w:r w:rsidRPr="002E7034">
        <w:rPr>
          <w:bCs/>
          <w:sz w:val="22"/>
          <w:szCs w:val="22"/>
        </w:rPr>
        <w:t>Б) Публичное обращение эмиссионных ценных бумаг, в том числе их предложение неограниченному кругу лиц (включая использование рекламы), допускается, если иное не предусмотрено Федеральным законом «О рынке ценных бумаг», при одновременном соблюдении следующих условий:</w:t>
      </w:r>
    </w:p>
    <w:p w:rsidR="002E7034" w:rsidRPr="002E7034" w:rsidRDefault="002E7034" w:rsidP="002E7034">
      <w:pPr>
        <w:adjustRightInd w:val="0"/>
        <w:jc w:val="both"/>
        <w:rPr>
          <w:bCs/>
          <w:sz w:val="22"/>
          <w:szCs w:val="22"/>
        </w:rPr>
      </w:pPr>
      <w:r w:rsidRPr="002E7034">
        <w:rPr>
          <w:bCs/>
          <w:sz w:val="22"/>
          <w:szCs w:val="22"/>
        </w:rPr>
        <w:t>1) регистрация Проспекта ценных бумаг (Проспекта эмиссии ценных бумаг, плана приватизации, зарегистрированного в качестве Проспекта эмиссии ценных бумаг), допуск биржевых облигаций или российских депозитарных расписок к организованным торгам с представлением бирже Проспекта указанных ценных бумаг либо допуск эмиссионных ценных бумаг к организованным торгам без их включения в котировальные списки;</w:t>
      </w:r>
    </w:p>
    <w:p w:rsidR="002E7034" w:rsidRPr="002E7034" w:rsidRDefault="002E7034" w:rsidP="002E7034">
      <w:pPr>
        <w:adjustRightInd w:val="0"/>
        <w:jc w:val="both"/>
        <w:rPr>
          <w:bCs/>
          <w:sz w:val="22"/>
          <w:szCs w:val="22"/>
        </w:rPr>
      </w:pPr>
      <w:r w:rsidRPr="002E7034">
        <w:rPr>
          <w:bCs/>
          <w:sz w:val="22"/>
          <w:szCs w:val="22"/>
        </w:rPr>
        <w:t>2) раскрытие Эмитентом информации в соответствии с требованиями Федерального закона, а в случае допуска к организованным торгам эмиссионных ценных бумаг, в отношении которых не осуществлена регистрация Проспекта ценных бумаг, - в соответствии с требованиями организатора торговли.</w:t>
      </w:r>
    </w:p>
    <w:p w:rsidR="002E7034" w:rsidRPr="002E7034" w:rsidRDefault="002E7034" w:rsidP="002E7034">
      <w:pPr>
        <w:adjustRightInd w:val="0"/>
        <w:jc w:val="both"/>
        <w:rPr>
          <w:bCs/>
          <w:sz w:val="22"/>
          <w:szCs w:val="22"/>
        </w:rPr>
      </w:pPr>
      <w:r w:rsidRPr="002E7034">
        <w:rPr>
          <w:bCs/>
          <w:sz w:val="22"/>
          <w:szCs w:val="22"/>
        </w:rPr>
        <w:t>В соответствии с Федеральным законом «О защите прав и законных интересов инвесторов на рынке ценных бумаг»:</w:t>
      </w:r>
    </w:p>
    <w:p w:rsidR="002E7034" w:rsidRPr="002E7034" w:rsidRDefault="002E7034" w:rsidP="002E7034">
      <w:pPr>
        <w:adjustRightInd w:val="0"/>
        <w:jc w:val="both"/>
        <w:rPr>
          <w:bCs/>
          <w:sz w:val="22"/>
          <w:szCs w:val="22"/>
        </w:rPr>
      </w:pPr>
    </w:p>
    <w:p w:rsidR="002E7034" w:rsidRPr="002E7034" w:rsidRDefault="002E7034" w:rsidP="002E7034">
      <w:pPr>
        <w:adjustRightInd w:val="0"/>
        <w:jc w:val="both"/>
        <w:rPr>
          <w:bCs/>
          <w:sz w:val="22"/>
          <w:szCs w:val="22"/>
        </w:rPr>
      </w:pPr>
      <w:r w:rsidRPr="002E7034">
        <w:rPr>
          <w:bCs/>
          <w:sz w:val="22"/>
          <w:szCs w:val="22"/>
        </w:rPr>
        <w:t>В) На рынке ценных бумаг запрещаются публичное размещение и публичное обращение, реклама и предложение в любой иной форме неограниченному кругу лиц ценных бумаг, предназначенных для квалифицированных инвесторов, ценных бумаг, публичное размещение и (или) публичное обращение которых запрещено или не предусмотрено федеральными законами и иными нормативными правовыми актами Российской Федерации, а также документов, удостоверяющих денежные и иные обязательства, но при этом не являющихся ценными бумагами в соответствии с законодательством Российской Федерации.</w:t>
      </w:r>
    </w:p>
    <w:p w:rsidR="002E7034" w:rsidRPr="002E7034" w:rsidRDefault="002E7034" w:rsidP="002E7034">
      <w:pPr>
        <w:adjustRightInd w:val="0"/>
        <w:jc w:val="both"/>
        <w:rPr>
          <w:bCs/>
          <w:sz w:val="22"/>
          <w:szCs w:val="22"/>
        </w:rPr>
      </w:pPr>
    </w:p>
    <w:p w:rsidR="002E7034" w:rsidRPr="002E7034" w:rsidRDefault="002E7034" w:rsidP="002E7034">
      <w:pPr>
        <w:adjustRightInd w:val="0"/>
        <w:jc w:val="both"/>
        <w:rPr>
          <w:bCs/>
          <w:sz w:val="22"/>
          <w:szCs w:val="22"/>
        </w:rPr>
      </w:pPr>
      <w:r w:rsidRPr="002E7034">
        <w:rPr>
          <w:bCs/>
          <w:sz w:val="22"/>
          <w:szCs w:val="22"/>
        </w:rPr>
        <w:t>Любые иные ограничения, установленные законодательством Российской Федерации, учредительными документами (уставом) Эмитента на обращение размещаемых ценных бумаг: Ограничения в отношении потенциальных приобретателей размещаемых Облигаций не установлены.</w:t>
      </w:r>
    </w:p>
    <w:p w:rsidR="002E7034" w:rsidRPr="002E7034" w:rsidRDefault="002E7034" w:rsidP="002E7034">
      <w:pPr>
        <w:adjustRightInd w:val="0"/>
        <w:jc w:val="both"/>
        <w:rPr>
          <w:bCs/>
          <w:sz w:val="22"/>
          <w:szCs w:val="22"/>
        </w:rPr>
      </w:pPr>
      <w:r w:rsidRPr="002E7034">
        <w:rPr>
          <w:bCs/>
          <w:sz w:val="22"/>
          <w:szCs w:val="22"/>
        </w:rPr>
        <w:t>Облигации допускаются к свободному обращению на биржевом и внебиржевом рынках. Нерезиденты могут приобретать Облигации в соответствии с действующим законодательством и нормативными актами Российской Федерации. На внебиржевом рынке Облигации обращаются без ограничений до даты погашения Облигаций.</w:t>
      </w:r>
    </w:p>
    <w:p w:rsidR="002E7034" w:rsidRPr="002E7034" w:rsidRDefault="002E7034" w:rsidP="002E7034">
      <w:pPr>
        <w:adjustRightInd w:val="0"/>
        <w:jc w:val="both"/>
        <w:rPr>
          <w:bCs/>
          <w:sz w:val="22"/>
          <w:szCs w:val="22"/>
        </w:rPr>
      </w:pPr>
      <w:r w:rsidRPr="002E7034">
        <w:rPr>
          <w:bCs/>
          <w:sz w:val="22"/>
          <w:szCs w:val="22"/>
        </w:rPr>
        <w:t>На биржевом рынке Облигации обращаются с изъятиями, установленными организаторами торговли на рынке ценных бумаг.</w:t>
      </w:r>
    </w:p>
    <w:p w:rsidR="001272D8" w:rsidRDefault="001272D8" w:rsidP="004F17E5">
      <w:pPr>
        <w:adjustRightInd w:val="0"/>
        <w:jc w:val="both"/>
        <w:rPr>
          <w:bCs/>
          <w:sz w:val="22"/>
          <w:szCs w:val="22"/>
        </w:rPr>
      </w:pPr>
    </w:p>
    <w:p w:rsidR="002E7034" w:rsidRPr="004F17E5" w:rsidRDefault="001D6A65" w:rsidP="002E7034">
      <w:pPr>
        <w:adjustRightInd w:val="0"/>
        <w:jc w:val="both"/>
        <w:rPr>
          <w:b/>
          <w:bCs/>
          <w:sz w:val="22"/>
          <w:szCs w:val="22"/>
        </w:rPr>
      </w:pPr>
      <w:r w:rsidRPr="004F17E5">
        <w:rPr>
          <w:b/>
          <w:bCs/>
          <w:sz w:val="22"/>
          <w:szCs w:val="22"/>
        </w:rPr>
        <w:t>8.17. Сведения о динамике изменения цен на эмиссионные ценные бумаги эмитента</w:t>
      </w:r>
    </w:p>
    <w:p w:rsidR="002E7034" w:rsidRPr="002E7034" w:rsidRDefault="002E7034" w:rsidP="002E7034">
      <w:pPr>
        <w:adjustRightInd w:val="0"/>
        <w:jc w:val="both"/>
        <w:rPr>
          <w:bCs/>
          <w:sz w:val="22"/>
          <w:szCs w:val="22"/>
        </w:rPr>
      </w:pPr>
    </w:p>
    <w:p w:rsidR="002E7034" w:rsidRPr="002E7034" w:rsidRDefault="002E7034" w:rsidP="002E7034">
      <w:pPr>
        <w:adjustRightInd w:val="0"/>
        <w:jc w:val="both"/>
        <w:rPr>
          <w:bCs/>
          <w:sz w:val="22"/>
          <w:szCs w:val="22"/>
        </w:rPr>
      </w:pPr>
      <w:r w:rsidRPr="002E7034">
        <w:rPr>
          <w:bCs/>
          <w:sz w:val="22"/>
          <w:szCs w:val="22"/>
        </w:rPr>
        <w:t>У Эмитента отсутствуют ценные бумаги того же вида, что и размещаемые ценные бумаги, сведения о динамике изменения цен на эмиссионные ценные бумаги Эмитента не приводятся.</w:t>
      </w:r>
    </w:p>
    <w:p w:rsidR="002E7034" w:rsidRPr="002E7034" w:rsidRDefault="002E7034" w:rsidP="002E7034">
      <w:pPr>
        <w:adjustRightInd w:val="0"/>
        <w:jc w:val="both"/>
        <w:rPr>
          <w:bCs/>
          <w:sz w:val="22"/>
          <w:szCs w:val="22"/>
        </w:rPr>
      </w:pPr>
    </w:p>
    <w:p w:rsidR="002E7034" w:rsidRPr="002E7034" w:rsidRDefault="002E7034" w:rsidP="002E7034">
      <w:pPr>
        <w:adjustRightInd w:val="0"/>
        <w:jc w:val="both"/>
        <w:rPr>
          <w:b/>
          <w:bCs/>
          <w:sz w:val="22"/>
          <w:szCs w:val="22"/>
        </w:rPr>
      </w:pPr>
      <w:r>
        <w:rPr>
          <w:b/>
          <w:bCs/>
          <w:sz w:val="22"/>
          <w:szCs w:val="22"/>
        </w:rPr>
        <w:t>8.18</w:t>
      </w:r>
      <w:r w:rsidR="00264F23">
        <w:rPr>
          <w:b/>
          <w:bCs/>
          <w:sz w:val="22"/>
          <w:szCs w:val="22"/>
        </w:rPr>
        <w:t>.</w:t>
      </w:r>
      <w:r w:rsidRPr="002E7034">
        <w:rPr>
          <w:b/>
          <w:bCs/>
          <w:sz w:val="22"/>
          <w:szCs w:val="22"/>
        </w:rPr>
        <w:t xml:space="preserve"> Сведения об организаторах торговли, на которых предполагается размещение и (или) обращение размещаемых эмиссионных ценных бумаг</w:t>
      </w:r>
    </w:p>
    <w:p w:rsidR="002E7034" w:rsidRDefault="002E7034" w:rsidP="002E7034">
      <w:pPr>
        <w:adjustRightInd w:val="0"/>
        <w:jc w:val="both"/>
        <w:rPr>
          <w:b/>
          <w:bCs/>
          <w:sz w:val="22"/>
          <w:szCs w:val="22"/>
        </w:rPr>
      </w:pPr>
    </w:p>
    <w:p w:rsidR="00EC5BC5" w:rsidRPr="004F17E5" w:rsidRDefault="00EC5BC5" w:rsidP="00EC5BC5">
      <w:pPr>
        <w:adjustRightInd w:val="0"/>
        <w:jc w:val="both"/>
        <w:rPr>
          <w:bCs/>
          <w:sz w:val="22"/>
          <w:szCs w:val="22"/>
        </w:rPr>
      </w:pPr>
      <w:r>
        <w:rPr>
          <w:bCs/>
          <w:sz w:val="22"/>
          <w:szCs w:val="22"/>
        </w:rPr>
        <w:t>Размещение</w:t>
      </w:r>
      <w:r w:rsidR="001D6A65" w:rsidRPr="004F17E5">
        <w:rPr>
          <w:bCs/>
          <w:sz w:val="22"/>
          <w:szCs w:val="22"/>
        </w:rPr>
        <w:t xml:space="preserve"> </w:t>
      </w:r>
      <w:r>
        <w:rPr>
          <w:bCs/>
          <w:sz w:val="22"/>
          <w:szCs w:val="22"/>
        </w:rPr>
        <w:t>Облигаций осуществляется</w:t>
      </w:r>
      <w:r w:rsidR="001D6A65" w:rsidRPr="004F17E5">
        <w:rPr>
          <w:bCs/>
          <w:sz w:val="22"/>
          <w:szCs w:val="22"/>
        </w:rPr>
        <w:t xml:space="preserve"> посредством </w:t>
      </w:r>
      <w:r>
        <w:rPr>
          <w:bCs/>
          <w:sz w:val="22"/>
          <w:szCs w:val="22"/>
        </w:rPr>
        <w:t xml:space="preserve">открытой </w:t>
      </w:r>
      <w:r w:rsidR="001D6A65" w:rsidRPr="004F17E5">
        <w:rPr>
          <w:bCs/>
          <w:sz w:val="22"/>
          <w:szCs w:val="22"/>
        </w:rPr>
        <w:t xml:space="preserve">подписки путем проведения торгов, организатором которых является </w:t>
      </w:r>
      <w:r w:rsidR="00086A49">
        <w:rPr>
          <w:bCs/>
          <w:sz w:val="22"/>
          <w:szCs w:val="22"/>
        </w:rPr>
        <w:t>Б</w:t>
      </w:r>
      <w:r w:rsidR="001D6A65" w:rsidRPr="004F17E5">
        <w:rPr>
          <w:bCs/>
          <w:sz w:val="22"/>
          <w:szCs w:val="22"/>
        </w:rPr>
        <w:t>иржа</w:t>
      </w:r>
      <w:r w:rsidR="00086A49">
        <w:rPr>
          <w:bCs/>
          <w:sz w:val="22"/>
          <w:szCs w:val="22"/>
        </w:rPr>
        <w:t>.</w:t>
      </w:r>
      <w:r w:rsidR="001D6A65" w:rsidRPr="004F17E5">
        <w:rPr>
          <w:bCs/>
          <w:sz w:val="22"/>
          <w:szCs w:val="22"/>
        </w:rPr>
        <w:t xml:space="preserve"> </w:t>
      </w:r>
    </w:p>
    <w:p w:rsidR="00EC5BC5" w:rsidRDefault="00EC5BC5" w:rsidP="002E7034">
      <w:pPr>
        <w:adjustRightInd w:val="0"/>
        <w:jc w:val="both"/>
        <w:rPr>
          <w:b/>
          <w:bCs/>
          <w:sz w:val="22"/>
          <w:szCs w:val="22"/>
        </w:rPr>
      </w:pPr>
    </w:p>
    <w:p w:rsidR="00EC5BC5" w:rsidRDefault="00EC5BC5" w:rsidP="002E7034">
      <w:pPr>
        <w:adjustRightInd w:val="0"/>
        <w:jc w:val="both"/>
        <w:rPr>
          <w:bCs/>
          <w:sz w:val="22"/>
          <w:szCs w:val="22"/>
        </w:rPr>
      </w:pPr>
      <w:r>
        <w:rPr>
          <w:bCs/>
          <w:sz w:val="22"/>
          <w:szCs w:val="22"/>
        </w:rPr>
        <w:t>Р</w:t>
      </w:r>
      <w:r w:rsidR="001D6A65" w:rsidRPr="004F17E5">
        <w:rPr>
          <w:bCs/>
          <w:sz w:val="22"/>
          <w:szCs w:val="22"/>
        </w:rPr>
        <w:t>азмещаемые ценные бумаги</w:t>
      </w:r>
      <w:r>
        <w:rPr>
          <w:bCs/>
          <w:sz w:val="22"/>
          <w:szCs w:val="22"/>
        </w:rPr>
        <w:t xml:space="preserve"> не</w:t>
      </w:r>
      <w:r w:rsidR="001D6A65" w:rsidRPr="004F17E5">
        <w:rPr>
          <w:bCs/>
          <w:sz w:val="22"/>
          <w:szCs w:val="22"/>
        </w:rPr>
        <w:t xml:space="preserve"> являются дополнительным выпуском</w:t>
      </w:r>
      <w:r>
        <w:rPr>
          <w:bCs/>
          <w:sz w:val="22"/>
          <w:szCs w:val="22"/>
        </w:rPr>
        <w:t>.</w:t>
      </w:r>
    </w:p>
    <w:p w:rsidR="00EC5BC5" w:rsidRDefault="00EC5BC5" w:rsidP="002E7034">
      <w:pPr>
        <w:adjustRightInd w:val="0"/>
        <w:jc w:val="both"/>
        <w:rPr>
          <w:bCs/>
          <w:sz w:val="22"/>
          <w:szCs w:val="22"/>
        </w:rPr>
      </w:pPr>
    </w:p>
    <w:p w:rsidR="00EC5BC5" w:rsidRPr="004F17E5" w:rsidRDefault="001D6A65" w:rsidP="00EC5BC5">
      <w:pPr>
        <w:adjustRightInd w:val="0"/>
        <w:jc w:val="both"/>
        <w:rPr>
          <w:bCs/>
          <w:sz w:val="22"/>
          <w:szCs w:val="22"/>
        </w:rPr>
      </w:pPr>
      <w:r w:rsidRPr="004F17E5">
        <w:rPr>
          <w:bCs/>
          <w:sz w:val="22"/>
          <w:szCs w:val="22"/>
        </w:rPr>
        <w:t>Эмитент предполагает обратиться к ЗАО «ФБ ММВБ» для допуска размещаемых Облигаций к торгам в процессе обращения. Предполагаемый срок обращения Облигаций Эмитента – до даты погашения Облигаций.</w:t>
      </w:r>
    </w:p>
    <w:p w:rsidR="00EC5BC5" w:rsidRPr="002E7034" w:rsidRDefault="00EC5BC5" w:rsidP="002E7034">
      <w:pPr>
        <w:adjustRightInd w:val="0"/>
        <w:jc w:val="both"/>
        <w:rPr>
          <w:b/>
          <w:bCs/>
          <w:sz w:val="22"/>
          <w:szCs w:val="22"/>
        </w:rPr>
      </w:pPr>
    </w:p>
    <w:p w:rsidR="002E7034" w:rsidRPr="002E7034" w:rsidRDefault="002E7034" w:rsidP="002E7034">
      <w:pPr>
        <w:adjustRightInd w:val="0"/>
        <w:jc w:val="both"/>
        <w:rPr>
          <w:bCs/>
          <w:sz w:val="22"/>
          <w:szCs w:val="22"/>
        </w:rPr>
      </w:pPr>
    </w:p>
    <w:p w:rsidR="002E7034" w:rsidRPr="002E7034" w:rsidRDefault="002E7034" w:rsidP="002E7034">
      <w:pPr>
        <w:adjustRightInd w:val="0"/>
        <w:jc w:val="both"/>
        <w:rPr>
          <w:bCs/>
          <w:sz w:val="22"/>
          <w:szCs w:val="22"/>
          <w:u w:val="single"/>
        </w:rPr>
      </w:pPr>
      <w:r w:rsidRPr="002E7034">
        <w:rPr>
          <w:bCs/>
          <w:sz w:val="22"/>
          <w:szCs w:val="22"/>
          <w:u w:val="single"/>
        </w:rPr>
        <w:t>Наименование лица, организующего проведение торгов:</w:t>
      </w:r>
    </w:p>
    <w:p w:rsidR="002E7034" w:rsidRPr="002E7034" w:rsidRDefault="002E7034" w:rsidP="002E7034">
      <w:pPr>
        <w:adjustRightInd w:val="0"/>
        <w:jc w:val="both"/>
        <w:rPr>
          <w:bCs/>
          <w:sz w:val="22"/>
          <w:szCs w:val="22"/>
        </w:rPr>
      </w:pPr>
    </w:p>
    <w:p w:rsidR="002E7034" w:rsidRPr="002E7034" w:rsidRDefault="002E7034" w:rsidP="002E7034">
      <w:pPr>
        <w:adjustRightInd w:val="0"/>
        <w:jc w:val="both"/>
        <w:rPr>
          <w:bCs/>
          <w:sz w:val="22"/>
          <w:szCs w:val="22"/>
        </w:rPr>
      </w:pPr>
      <w:r w:rsidRPr="002E7034">
        <w:rPr>
          <w:bCs/>
          <w:sz w:val="22"/>
          <w:szCs w:val="22"/>
        </w:rPr>
        <w:t>Полное фирменное наименование: Закрытое акционерное общество «Фондовая Биржа ММВБ»</w:t>
      </w:r>
    </w:p>
    <w:p w:rsidR="002E7034" w:rsidRPr="002E7034" w:rsidRDefault="002E7034" w:rsidP="002E7034">
      <w:pPr>
        <w:adjustRightInd w:val="0"/>
        <w:jc w:val="both"/>
        <w:rPr>
          <w:bCs/>
          <w:sz w:val="22"/>
          <w:szCs w:val="22"/>
        </w:rPr>
      </w:pPr>
      <w:r w:rsidRPr="002E7034">
        <w:rPr>
          <w:bCs/>
          <w:sz w:val="22"/>
          <w:szCs w:val="22"/>
        </w:rPr>
        <w:t>Сокращенное фирменное наименование: ЗАО «ФБ ММВБ», ЗАО «Фондовая биржа ММВБ»</w:t>
      </w:r>
    </w:p>
    <w:p w:rsidR="002E7034" w:rsidRPr="002E7034" w:rsidRDefault="002E7034" w:rsidP="002E7034">
      <w:pPr>
        <w:adjustRightInd w:val="0"/>
        <w:jc w:val="both"/>
        <w:rPr>
          <w:bCs/>
          <w:sz w:val="22"/>
          <w:szCs w:val="22"/>
        </w:rPr>
      </w:pPr>
      <w:r w:rsidRPr="002E7034">
        <w:rPr>
          <w:bCs/>
          <w:sz w:val="22"/>
          <w:szCs w:val="22"/>
        </w:rPr>
        <w:t>Место нахождения: Российская Федерация, 125009, г. Москва, Большой Кисловский переулок, дом 13</w:t>
      </w:r>
    </w:p>
    <w:p w:rsidR="002E7034" w:rsidRPr="002E7034" w:rsidRDefault="002E7034" w:rsidP="002E7034">
      <w:pPr>
        <w:adjustRightInd w:val="0"/>
        <w:jc w:val="both"/>
        <w:rPr>
          <w:bCs/>
          <w:sz w:val="22"/>
          <w:szCs w:val="22"/>
        </w:rPr>
      </w:pPr>
      <w:r w:rsidRPr="002E7034">
        <w:rPr>
          <w:bCs/>
          <w:sz w:val="22"/>
          <w:szCs w:val="22"/>
        </w:rPr>
        <w:t>Почтовый адрес: Российская Федерация, 125009, г. Москва, Большой Кисловский переулок, дом 13</w:t>
      </w:r>
    </w:p>
    <w:p w:rsidR="002E7034" w:rsidRPr="002E7034" w:rsidRDefault="002E7034" w:rsidP="002E7034">
      <w:pPr>
        <w:adjustRightInd w:val="0"/>
        <w:jc w:val="both"/>
        <w:rPr>
          <w:bCs/>
          <w:sz w:val="22"/>
          <w:szCs w:val="22"/>
        </w:rPr>
      </w:pPr>
      <w:r w:rsidRPr="002E7034">
        <w:rPr>
          <w:bCs/>
          <w:sz w:val="22"/>
          <w:szCs w:val="22"/>
        </w:rPr>
        <w:t>Дата государственной регистрации: 02.12.2003</w:t>
      </w:r>
    </w:p>
    <w:p w:rsidR="002E7034" w:rsidRPr="002E7034" w:rsidRDefault="002E7034" w:rsidP="002E7034">
      <w:pPr>
        <w:adjustRightInd w:val="0"/>
        <w:jc w:val="both"/>
        <w:rPr>
          <w:bCs/>
          <w:sz w:val="22"/>
          <w:szCs w:val="22"/>
        </w:rPr>
      </w:pPr>
      <w:r w:rsidRPr="002E7034">
        <w:rPr>
          <w:bCs/>
          <w:sz w:val="22"/>
          <w:szCs w:val="22"/>
        </w:rPr>
        <w:t>Регистрационный номер: 1037789012414</w:t>
      </w:r>
    </w:p>
    <w:p w:rsidR="002E7034" w:rsidRPr="002E7034" w:rsidRDefault="002E7034" w:rsidP="002E7034">
      <w:pPr>
        <w:adjustRightInd w:val="0"/>
        <w:jc w:val="both"/>
        <w:rPr>
          <w:bCs/>
          <w:sz w:val="22"/>
          <w:szCs w:val="22"/>
        </w:rPr>
      </w:pPr>
      <w:r w:rsidRPr="002E7034">
        <w:rPr>
          <w:bCs/>
          <w:sz w:val="22"/>
          <w:szCs w:val="22"/>
        </w:rPr>
        <w:t>Наименование органа, осуществившего государственную регистрацию: Межрайонная инспекция МНС России № 46 по г. Москве</w:t>
      </w:r>
    </w:p>
    <w:p w:rsidR="002E7034" w:rsidRPr="002E7034" w:rsidRDefault="002E7034" w:rsidP="002E7034">
      <w:pPr>
        <w:adjustRightInd w:val="0"/>
        <w:jc w:val="both"/>
        <w:rPr>
          <w:bCs/>
          <w:sz w:val="22"/>
          <w:szCs w:val="22"/>
        </w:rPr>
      </w:pPr>
      <w:r w:rsidRPr="002E7034">
        <w:rPr>
          <w:bCs/>
          <w:sz w:val="22"/>
          <w:szCs w:val="22"/>
        </w:rPr>
        <w:t>Номер лицензии биржи: 077-007</w:t>
      </w:r>
    </w:p>
    <w:p w:rsidR="002E7034" w:rsidRPr="002E7034" w:rsidRDefault="002E7034" w:rsidP="002E7034">
      <w:pPr>
        <w:adjustRightInd w:val="0"/>
        <w:jc w:val="both"/>
        <w:rPr>
          <w:bCs/>
          <w:sz w:val="22"/>
          <w:szCs w:val="22"/>
        </w:rPr>
      </w:pPr>
      <w:r w:rsidRPr="002E7034">
        <w:rPr>
          <w:bCs/>
          <w:sz w:val="22"/>
          <w:szCs w:val="22"/>
        </w:rPr>
        <w:t>Дата выдачи: 20.12.2013</w:t>
      </w:r>
    </w:p>
    <w:p w:rsidR="002E7034" w:rsidRPr="002E7034" w:rsidRDefault="002E7034" w:rsidP="002E7034">
      <w:pPr>
        <w:adjustRightInd w:val="0"/>
        <w:jc w:val="both"/>
        <w:rPr>
          <w:bCs/>
          <w:sz w:val="22"/>
          <w:szCs w:val="22"/>
        </w:rPr>
      </w:pPr>
      <w:r w:rsidRPr="002E7034">
        <w:rPr>
          <w:bCs/>
          <w:sz w:val="22"/>
          <w:szCs w:val="22"/>
        </w:rPr>
        <w:t>Срок действия: Без ограничения срока действия</w:t>
      </w:r>
    </w:p>
    <w:p w:rsidR="002E7034" w:rsidRPr="002E7034" w:rsidRDefault="002E7034" w:rsidP="002E7034">
      <w:pPr>
        <w:adjustRightInd w:val="0"/>
        <w:jc w:val="both"/>
        <w:rPr>
          <w:bCs/>
          <w:sz w:val="22"/>
          <w:szCs w:val="22"/>
        </w:rPr>
      </w:pPr>
      <w:r w:rsidRPr="002E7034">
        <w:rPr>
          <w:bCs/>
          <w:sz w:val="22"/>
          <w:szCs w:val="22"/>
        </w:rPr>
        <w:t>Лицензирующий орган: Центральный банк Российской Федерации (Банк России)</w:t>
      </w:r>
    </w:p>
    <w:p w:rsidR="002E7034" w:rsidRPr="002E7034" w:rsidRDefault="002E7034" w:rsidP="002E7034">
      <w:pPr>
        <w:adjustRightInd w:val="0"/>
        <w:jc w:val="both"/>
        <w:rPr>
          <w:bCs/>
          <w:sz w:val="22"/>
          <w:szCs w:val="22"/>
        </w:rPr>
      </w:pPr>
    </w:p>
    <w:p w:rsidR="002E7034" w:rsidRPr="002E7034" w:rsidRDefault="002E7034" w:rsidP="002E7034">
      <w:pPr>
        <w:adjustRightInd w:val="0"/>
        <w:jc w:val="both"/>
        <w:rPr>
          <w:bCs/>
          <w:sz w:val="22"/>
          <w:szCs w:val="22"/>
        </w:rPr>
      </w:pPr>
      <w:r w:rsidRPr="002E7034">
        <w:rPr>
          <w:bCs/>
          <w:sz w:val="22"/>
          <w:szCs w:val="22"/>
        </w:rPr>
        <w:t xml:space="preserve">Иные сведения о </w:t>
      </w:r>
      <w:r w:rsidR="00EC5BC5" w:rsidRPr="00EC5BC5">
        <w:rPr>
          <w:bCs/>
          <w:sz w:val="22"/>
          <w:szCs w:val="22"/>
        </w:rPr>
        <w:t xml:space="preserve"> биржах или иных организаторах торговли, на которых предполагается размещение и (или) обращение размещаемых ценных бумаг, указываемые эмитентом по собственному усмотрению</w:t>
      </w:r>
      <w:r w:rsidRPr="002E7034">
        <w:rPr>
          <w:bCs/>
          <w:sz w:val="22"/>
          <w:szCs w:val="22"/>
        </w:rPr>
        <w:t>: отсутствуют.</w:t>
      </w:r>
    </w:p>
    <w:p w:rsidR="001272D8" w:rsidRDefault="001272D8" w:rsidP="004F17E5">
      <w:pPr>
        <w:adjustRightInd w:val="0"/>
        <w:jc w:val="both"/>
        <w:rPr>
          <w:bCs/>
          <w:sz w:val="22"/>
          <w:szCs w:val="22"/>
        </w:rPr>
      </w:pPr>
    </w:p>
    <w:p w:rsidR="002E7034" w:rsidRDefault="002E7034" w:rsidP="008B5ABB">
      <w:pPr>
        <w:adjustRightInd w:val="0"/>
        <w:ind w:firstLine="708"/>
        <w:jc w:val="both"/>
        <w:rPr>
          <w:bCs/>
          <w:sz w:val="22"/>
          <w:szCs w:val="22"/>
        </w:rPr>
      </w:pPr>
    </w:p>
    <w:p w:rsidR="002E7034" w:rsidRDefault="002E7034" w:rsidP="008B5ABB">
      <w:pPr>
        <w:adjustRightInd w:val="0"/>
        <w:ind w:firstLine="708"/>
        <w:jc w:val="both"/>
        <w:rPr>
          <w:bCs/>
          <w:sz w:val="22"/>
          <w:szCs w:val="22"/>
        </w:rPr>
      </w:pPr>
    </w:p>
    <w:p w:rsidR="001272D8" w:rsidRDefault="002E7034" w:rsidP="004F17E5">
      <w:pPr>
        <w:adjustRightInd w:val="0"/>
        <w:jc w:val="both"/>
        <w:rPr>
          <w:b/>
          <w:bCs/>
          <w:sz w:val="22"/>
          <w:szCs w:val="22"/>
        </w:rPr>
      </w:pPr>
      <w:r w:rsidRPr="002E7034">
        <w:rPr>
          <w:b/>
          <w:bCs/>
          <w:sz w:val="22"/>
          <w:szCs w:val="22"/>
        </w:rPr>
        <w:t>8.19. Иные сведения о размещаемых ценных бумагах</w:t>
      </w:r>
    </w:p>
    <w:p w:rsidR="002E7034" w:rsidRDefault="002E7034" w:rsidP="008B5ABB">
      <w:pPr>
        <w:adjustRightInd w:val="0"/>
        <w:ind w:firstLine="708"/>
        <w:jc w:val="both"/>
        <w:rPr>
          <w:bCs/>
          <w:sz w:val="22"/>
          <w:szCs w:val="22"/>
        </w:rPr>
      </w:pPr>
    </w:p>
    <w:p w:rsidR="008B5ABB" w:rsidRDefault="000073EA" w:rsidP="000073EA">
      <w:pPr>
        <w:adjustRightInd w:val="0"/>
        <w:jc w:val="both"/>
        <w:rPr>
          <w:b/>
          <w:bCs/>
          <w:sz w:val="22"/>
          <w:szCs w:val="22"/>
        </w:rPr>
      </w:pPr>
      <w:r>
        <w:rPr>
          <w:b/>
          <w:bCs/>
          <w:sz w:val="22"/>
          <w:szCs w:val="22"/>
        </w:rPr>
        <w:t>а) размер дохода по облигациям</w:t>
      </w:r>
    </w:p>
    <w:p w:rsidR="0072794B" w:rsidRDefault="0072794B" w:rsidP="000073EA">
      <w:pPr>
        <w:adjustRightInd w:val="0"/>
        <w:jc w:val="both"/>
        <w:rPr>
          <w:b/>
          <w:bCs/>
          <w:sz w:val="22"/>
          <w:szCs w:val="22"/>
        </w:rPr>
      </w:pPr>
    </w:p>
    <w:p w:rsidR="0072794B" w:rsidRPr="004F17E5" w:rsidRDefault="001D6A65" w:rsidP="0072794B">
      <w:pPr>
        <w:adjustRightInd w:val="0"/>
        <w:jc w:val="both"/>
        <w:rPr>
          <w:bCs/>
          <w:sz w:val="22"/>
          <w:szCs w:val="22"/>
        </w:rPr>
      </w:pPr>
      <w:r w:rsidRPr="004F17E5">
        <w:rPr>
          <w:bCs/>
          <w:sz w:val="22"/>
          <w:szCs w:val="22"/>
        </w:rPr>
        <w:t>Доходом по Облигациям является сумма купонных доходов, начисляемых за каждый купонный период.</w:t>
      </w:r>
    </w:p>
    <w:p w:rsidR="0072794B" w:rsidRPr="004F17E5" w:rsidRDefault="001D6A65" w:rsidP="0072794B">
      <w:pPr>
        <w:adjustRightInd w:val="0"/>
        <w:jc w:val="both"/>
        <w:rPr>
          <w:bCs/>
          <w:sz w:val="22"/>
          <w:szCs w:val="22"/>
        </w:rPr>
      </w:pPr>
      <w:r w:rsidRPr="004F17E5">
        <w:rPr>
          <w:bCs/>
          <w:sz w:val="22"/>
          <w:szCs w:val="22"/>
        </w:rPr>
        <w:t>Купонный доход по неразмещенным Облигациям или по Облигациям, переведенным на счет Эмитента в НРД, не начисляется и не выплачивается.</w:t>
      </w:r>
    </w:p>
    <w:p w:rsidR="0072794B" w:rsidRPr="004F17E5" w:rsidRDefault="001D6A65" w:rsidP="0072794B">
      <w:pPr>
        <w:adjustRightInd w:val="0"/>
        <w:jc w:val="both"/>
        <w:rPr>
          <w:bCs/>
          <w:sz w:val="22"/>
          <w:szCs w:val="22"/>
        </w:rPr>
      </w:pPr>
      <w:r w:rsidRPr="004F17E5">
        <w:rPr>
          <w:bCs/>
          <w:sz w:val="22"/>
          <w:szCs w:val="22"/>
        </w:rPr>
        <w:t>Облигации имеют 12 (Двенадцать) купонных периодов.</w:t>
      </w:r>
    </w:p>
    <w:p w:rsidR="0072794B" w:rsidRPr="004F17E5" w:rsidRDefault="001D6A65" w:rsidP="0072794B">
      <w:pPr>
        <w:adjustRightInd w:val="0"/>
        <w:jc w:val="both"/>
        <w:rPr>
          <w:bCs/>
          <w:sz w:val="22"/>
          <w:szCs w:val="22"/>
        </w:rPr>
      </w:pPr>
      <w:r w:rsidRPr="004F17E5">
        <w:rPr>
          <w:bCs/>
          <w:sz w:val="22"/>
          <w:szCs w:val="22"/>
        </w:rPr>
        <w:t>Продолжительность каждого купонного периода равна 91 (Девяносто одному) дню.</w:t>
      </w:r>
    </w:p>
    <w:p w:rsidR="0072794B" w:rsidRPr="004F17E5" w:rsidRDefault="0072794B" w:rsidP="0072794B">
      <w:pPr>
        <w:adjustRightInd w:val="0"/>
        <w:jc w:val="both"/>
        <w:rPr>
          <w:bCs/>
          <w:sz w:val="22"/>
          <w:szCs w:val="22"/>
        </w:rPr>
      </w:pPr>
    </w:p>
    <w:p w:rsidR="0072794B" w:rsidRPr="004F17E5" w:rsidRDefault="001D6A65" w:rsidP="0072794B">
      <w:pPr>
        <w:adjustRightInd w:val="0"/>
        <w:jc w:val="both"/>
        <w:rPr>
          <w:bCs/>
          <w:sz w:val="22"/>
          <w:szCs w:val="22"/>
        </w:rPr>
      </w:pPr>
      <w:r w:rsidRPr="004F17E5">
        <w:rPr>
          <w:bCs/>
          <w:sz w:val="22"/>
          <w:szCs w:val="22"/>
        </w:rPr>
        <w:t>Размер процента (купона) определяется уполномоченным органом управления Эмитента.</w:t>
      </w:r>
    </w:p>
    <w:p w:rsidR="0072794B" w:rsidRPr="004F17E5" w:rsidRDefault="001D6A65" w:rsidP="0072794B">
      <w:pPr>
        <w:adjustRightInd w:val="0"/>
        <w:jc w:val="both"/>
        <w:rPr>
          <w:bCs/>
          <w:sz w:val="22"/>
          <w:szCs w:val="22"/>
        </w:rPr>
      </w:pPr>
      <w:r w:rsidRPr="004F17E5">
        <w:rPr>
          <w:bCs/>
          <w:sz w:val="22"/>
          <w:szCs w:val="22"/>
        </w:rPr>
        <w:t>Органом управления, уполномоченным на принятие решения об определении размера процента (купона) является единоличный исполнительный орган Эмитента.</w:t>
      </w:r>
    </w:p>
    <w:p w:rsidR="0072794B" w:rsidRPr="004F17E5" w:rsidRDefault="001D6A65" w:rsidP="0072794B">
      <w:pPr>
        <w:adjustRightInd w:val="0"/>
        <w:jc w:val="both"/>
        <w:rPr>
          <w:bCs/>
          <w:sz w:val="22"/>
          <w:szCs w:val="22"/>
        </w:rPr>
      </w:pPr>
      <w:r w:rsidRPr="004F17E5">
        <w:rPr>
          <w:bCs/>
          <w:sz w:val="22"/>
          <w:szCs w:val="22"/>
        </w:rPr>
        <w:t>Купонный доход начисляется на номинальную стоимость Облигации.</w:t>
      </w:r>
    </w:p>
    <w:p w:rsidR="0072794B" w:rsidRPr="004F17E5" w:rsidRDefault="001D6A65" w:rsidP="0072794B">
      <w:pPr>
        <w:adjustRightInd w:val="0"/>
        <w:jc w:val="both"/>
        <w:rPr>
          <w:bCs/>
          <w:sz w:val="22"/>
          <w:szCs w:val="22"/>
        </w:rPr>
      </w:pPr>
      <w:r w:rsidRPr="004F17E5">
        <w:rPr>
          <w:bCs/>
          <w:sz w:val="22"/>
          <w:szCs w:val="22"/>
        </w:rPr>
        <w:t>Информация о размере процента (купона) по первому купонному периоду раскрывается в порядке, предусмотренном п. 11 Решения о выпуске и п</w:t>
      </w:r>
      <w:r w:rsidR="000C4A01">
        <w:rPr>
          <w:bCs/>
          <w:sz w:val="22"/>
          <w:szCs w:val="22"/>
        </w:rPr>
        <w:t xml:space="preserve"> 8.11</w:t>
      </w:r>
      <w:r w:rsidRPr="004F17E5">
        <w:rPr>
          <w:bCs/>
          <w:sz w:val="22"/>
          <w:szCs w:val="22"/>
        </w:rPr>
        <w:t xml:space="preserve"> Проспекта ценных бумаг.</w:t>
      </w:r>
    </w:p>
    <w:p w:rsidR="0072794B" w:rsidRPr="004F17E5" w:rsidRDefault="0072794B" w:rsidP="0072794B">
      <w:pPr>
        <w:adjustRightInd w:val="0"/>
        <w:jc w:val="both"/>
        <w:rPr>
          <w:bCs/>
          <w:sz w:val="22"/>
          <w:szCs w:val="22"/>
        </w:rPr>
      </w:pPr>
    </w:p>
    <w:p w:rsidR="0072794B" w:rsidRPr="004F17E5" w:rsidRDefault="001D6A65" w:rsidP="0072794B">
      <w:pPr>
        <w:adjustRightInd w:val="0"/>
        <w:jc w:val="both"/>
        <w:rPr>
          <w:bCs/>
          <w:sz w:val="22"/>
          <w:szCs w:val="22"/>
          <w:u w:val="single"/>
        </w:rPr>
      </w:pPr>
      <w:r w:rsidRPr="004F17E5">
        <w:rPr>
          <w:bCs/>
          <w:sz w:val="22"/>
          <w:szCs w:val="22"/>
          <w:u w:val="single"/>
        </w:rPr>
        <w:t>Порядок определения размера дохода, выплачиваемого по каждому купону:</w:t>
      </w:r>
    </w:p>
    <w:p w:rsidR="0072794B" w:rsidRPr="004F17E5" w:rsidRDefault="0072794B" w:rsidP="0072794B">
      <w:pPr>
        <w:adjustRightInd w:val="0"/>
        <w:jc w:val="both"/>
        <w:rPr>
          <w:bCs/>
          <w:sz w:val="22"/>
          <w:szCs w:val="22"/>
          <w:u w:val="single"/>
        </w:rPr>
      </w:pPr>
    </w:p>
    <w:p w:rsidR="0072794B" w:rsidRPr="004F17E5" w:rsidRDefault="001D6A65" w:rsidP="0072794B">
      <w:pPr>
        <w:adjustRightInd w:val="0"/>
        <w:jc w:val="both"/>
        <w:rPr>
          <w:bCs/>
          <w:sz w:val="22"/>
          <w:szCs w:val="22"/>
        </w:rPr>
      </w:pPr>
      <w:r w:rsidRPr="004F17E5">
        <w:rPr>
          <w:bCs/>
          <w:sz w:val="22"/>
          <w:szCs w:val="22"/>
        </w:rPr>
        <w:t>Расчет суммы выплаты на 1 (Одну) Облигацию по каждому купонному периоду с 1 (Первого) по 12 (Двенадцатый) купонный период производится по следующей формуле:</w:t>
      </w:r>
    </w:p>
    <w:p w:rsidR="0072794B" w:rsidRPr="004F17E5" w:rsidRDefault="0072794B" w:rsidP="0072794B">
      <w:pPr>
        <w:adjustRightInd w:val="0"/>
        <w:jc w:val="both"/>
        <w:rPr>
          <w:bCs/>
          <w:sz w:val="22"/>
          <w:szCs w:val="22"/>
        </w:rPr>
      </w:pPr>
    </w:p>
    <w:p w:rsidR="0072794B" w:rsidRPr="004F17E5" w:rsidRDefault="001D6A65" w:rsidP="0072794B">
      <w:pPr>
        <w:adjustRightInd w:val="0"/>
        <w:jc w:val="both"/>
        <w:rPr>
          <w:bCs/>
          <w:sz w:val="22"/>
          <w:szCs w:val="22"/>
          <w:lang w:val="en-US"/>
        </w:rPr>
      </w:pPr>
      <w:r w:rsidRPr="004F17E5">
        <w:rPr>
          <w:bCs/>
          <w:sz w:val="22"/>
          <w:szCs w:val="22"/>
        </w:rPr>
        <w:t>КД</w:t>
      </w:r>
      <w:r w:rsidRPr="004F17E5">
        <w:rPr>
          <w:bCs/>
          <w:sz w:val="22"/>
          <w:szCs w:val="22"/>
          <w:vertAlign w:val="subscript"/>
          <w:lang w:val="en-US"/>
        </w:rPr>
        <w:t>i</w:t>
      </w:r>
      <w:r w:rsidRPr="004F17E5">
        <w:rPr>
          <w:bCs/>
          <w:sz w:val="22"/>
          <w:szCs w:val="22"/>
          <w:lang w:val="en-US"/>
        </w:rPr>
        <w:t xml:space="preserve"> = Nom × C</w:t>
      </w:r>
      <w:r w:rsidRPr="004F17E5">
        <w:rPr>
          <w:bCs/>
          <w:sz w:val="22"/>
          <w:szCs w:val="22"/>
          <w:vertAlign w:val="subscript"/>
          <w:lang w:val="en-US"/>
        </w:rPr>
        <w:t>i</w:t>
      </w:r>
      <w:r w:rsidRPr="004F17E5">
        <w:rPr>
          <w:bCs/>
          <w:sz w:val="22"/>
          <w:szCs w:val="22"/>
          <w:lang w:val="en-US"/>
        </w:rPr>
        <w:t xml:space="preserve"> × (T</w:t>
      </w:r>
      <w:r w:rsidRPr="004F17E5">
        <w:rPr>
          <w:bCs/>
          <w:sz w:val="22"/>
          <w:szCs w:val="22"/>
          <w:vertAlign w:val="subscript"/>
          <w:lang w:val="en-US"/>
        </w:rPr>
        <w:t>i</w:t>
      </w:r>
      <w:r w:rsidRPr="004F17E5">
        <w:rPr>
          <w:bCs/>
          <w:sz w:val="22"/>
          <w:szCs w:val="22"/>
          <w:lang w:val="en-US"/>
        </w:rPr>
        <w:t xml:space="preserve"> –T</w:t>
      </w:r>
      <w:r w:rsidRPr="004F17E5">
        <w:rPr>
          <w:bCs/>
          <w:sz w:val="22"/>
          <w:szCs w:val="22"/>
          <w:vertAlign w:val="subscript"/>
          <w:lang w:val="en-US"/>
        </w:rPr>
        <w:t>i-1</w:t>
      </w:r>
      <w:r w:rsidRPr="004F17E5">
        <w:rPr>
          <w:bCs/>
          <w:sz w:val="22"/>
          <w:szCs w:val="22"/>
          <w:lang w:val="en-US"/>
        </w:rPr>
        <w:t xml:space="preserve">) / 365 / 100 %, </w:t>
      </w:r>
      <w:r w:rsidRPr="004F17E5">
        <w:rPr>
          <w:bCs/>
          <w:sz w:val="22"/>
          <w:szCs w:val="22"/>
        </w:rPr>
        <w:t>где</w:t>
      </w:r>
      <w:r w:rsidRPr="004F17E5">
        <w:rPr>
          <w:bCs/>
          <w:sz w:val="22"/>
          <w:szCs w:val="22"/>
          <w:lang w:val="en-US"/>
        </w:rPr>
        <w:t>:</w:t>
      </w:r>
    </w:p>
    <w:p w:rsidR="0072794B" w:rsidRPr="004F17E5" w:rsidRDefault="0072794B" w:rsidP="0072794B">
      <w:pPr>
        <w:adjustRightInd w:val="0"/>
        <w:jc w:val="both"/>
        <w:rPr>
          <w:bCs/>
          <w:sz w:val="22"/>
          <w:szCs w:val="22"/>
          <w:lang w:val="en-US"/>
        </w:rPr>
      </w:pPr>
    </w:p>
    <w:p w:rsidR="0072794B" w:rsidRPr="004F17E5" w:rsidRDefault="001D6A65" w:rsidP="0072794B">
      <w:pPr>
        <w:adjustRightInd w:val="0"/>
        <w:jc w:val="both"/>
        <w:rPr>
          <w:bCs/>
          <w:sz w:val="22"/>
          <w:szCs w:val="22"/>
        </w:rPr>
      </w:pPr>
      <w:r w:rsidRPr="004F17E5">
        <w:rPr>
          <w:bCs/>
          <w:sz w:val="22"/>
          <w:szCs w:val="22"/>
        </w:rPr>
        <w:t>i – порядковый номер купонного периода;</w:t>
      </w:r>
    </w:p>
    <w:p w:rsidR="0072794B" w:rsidRPr="004F17E5" w:rsidRDefault="001D6A65" w:rsidP="0072794B">
      <w:pPr>
        <w:adjustRightInd w:val="0"/>
        <w:jc w:val="both"/>
        <w:rPr>
          <w:bCs/>
          <w:sz w:val="22"/>
          <w:szCs w:val="22"/>
        </w:rPr>
      </w:pPr>
      <w:r w:rsidRPr="004F17E5">
        <w:rPr>
          <w:bCs/>
          <w:sz w:val="22"/>
          <w:szCs w:val="22"/>
        </w:rPr>
        <w:t>КД</w:t>
      </w:r>
      <w:r w:rsidRPr="004F17E5">
        <w:rPr>
          <w:bCs/>
          <w:sz w:val="22"/>
          <w:szCs w:val="22"/>
          <w:vertAlign w:val="subscript"/>
          <w:lang w:val="en-US"/>
        </w:rPr>
        <w:t>i</w:t>
      </w:r>
      <w:r w:rsidRPr="004F17E5">
        <w:rPr>
          <w:bCs/>
          <w:sz w:val="22"/>
          <w:szCs w:val="22"/>
        </w:rPr>
        <w:t xml:space="preserve"> – сумма выплаты по купону на 1 (Одну) Облигацию за i-й купонный период (в рублях);</w:t>
      </w:r>
    </w:p>
    <w:p w:rsidR="0072794B" w:rsidRPr="004F17E5" w:rsidRDefault="001D6A65" w:rsidP="0072794B">
      <w:pPr>
        <w:adjustRightInd w:val="0"/>
        <w:jc w:val="both"/>
        <w:rPr>
          <w:bCs/>
          <w:sz w:val="22"/>
          <w:szCs w:val="22"/>
        </w:rPr>
      </w:pPr>
      <w:r w:rsidRPr="004F17E5">
        <w:rPr>
          <w:bCs/>
          <w:sz w:val="22"/>
          <w:szCs w:val="22"/>
        </w:rPr>
        <w:t>Nom – номинальная стоимость 1 (Одной) Облигации (в рублях);</w:t>
      </w:r>
    </w:p>
    <w:p w:rsidR="0072794B" w:rsidRPr="004F17E5" w:rsidRDefault="001D6A65" w:rsidP="0072794B">
      <w:pPr>
        <w:adjustRightInd w:val="0"/>
        <w:jc w:val="both"/>
        <w:rPr>
          <w:bCs/>
          <w:sz w:val="22"/>
          <w:szCs w:val="22"/>
        </w:rPr>
      </w:pPr>
      <w:r w:rsidRPr="004F17E5">
        <w:rPr>
          <w:bCs/>
          <w:sz w:val="22"/>
          <w:szCs w:val="22"/>
          <w:lang w:val="en-US"/>
        </w:rPr>
        <w:t>C</w:t>
      </w:r>
      <w:r w:rsidRPr="004F17E5">
        <w:rPr>
          <w:bCs/>
          <w:sz w:val="22"/>
          <w:szCs w:val="22"/>
          <w:vertAlign w:val="subscript"/>
          <w:lang w:val="en-US"/>
        </w:rPr>
        <w:t>i</w:t>
      </w:r>
      <w:r w:rsidRPr="004F17E5">
        <w:rPr>
          <w:bCs/>
          <w:sz w:val="22"/>
          <w:szCs w:val="22"/>
        </w:rPr>
        <w:t xml:space="preserve"> – размер процентной ставки по i-ому купонному периоду (в процентах годовых);</w:t>
      </w:r>
    </w:p>
    <w:p w:rsidR="0072794B" w:rsidRPr="004F17E5" w:rsidRDefault="001D6A65" w:rsidP="0072794B">
      <w:pPr>
        <w:adjustRightInd w:val="0"/>
        <w:jc w:val="both"/>
        <w:rPr>
          <w:bCs/>
          <w:sz w:val="22"/>
          <w:szCs w:val="22"/>
        </w:rPr>
      </w:pPr>
      <w:r w:rsidRPr="004F17E5">
        <w:rPr>
          <w:bCs/>
          <w:sz w:val="22"/>
          <w:szCs w:val="22"/>
          <w:lang w:val="en-US"/>
        </w:rPr>
        <w:t>T</w:t>
      </w:r>
      <w:r w:rsidRPr="004F17E5">
        <w:rPr>
          <w:bCs/>
          <w:sz w:val="22"/>
          <w:szCs w:val="22"/>
          <w:vertAlign w:val="subscript"/>
          <w:lang w:val="en-US"/>
        </w:rPr>
        <w:t>i</w:t>
      </w:r>
      <w:r w:rsidRPr="004F17E5">
        <w:rPr>
          <w:bCs/>
          <w:sz w:val="22"/>
          <w:szCs w:val="22"/>
          <w:vertAlign w:val="subscript"/>
        </w:rPr>
        <w:t>-1</w:t>
      </w:r>
      <w:r w:rsidRPr="004F17E5">
        <w:rPr>
          <w:bCs/>
          <w:sz w:val="22"/>
          <w:szCs w:val="22"/>
        </w:rPr>
        <w:t>– дата начала i-ого купонного периода;</w:t>
      </w:r>
    </w:p>
    <w:p w:rsidR="0072794B" w:rsidRPr="004F17E5" w:rsidRDefault="001D6A65" w:rsidP="0072794B">
      <w:pPr>
        <w:adjustRightInd w:val="0"/>
        <w:jc w:val="both"/>
        <w:rPr>
          <w:bCs/>
          <w:sz w:val="22"/>
          <w:szCs w:val="22"/>
        </w:rPr>
      </w:pPr>
      <w:r w:rsidRPr="004F17E5">
        <w:rPr>
          <w:bCs/>
          <w:sz w:val="22"/>
          <w:szCs w:val="22"/>
          <w:lang w:val="en-US"/>
        </w:rPr>
        <w:t>T</w:t>
      </w:r>
      <w:r w:rsidRPr="004F17E5">
        <w:rPr>
          <w:bCs/>
          <w:sz w:val="22"/>
          <w:szCs w:val="22"/>
          <w:vertAlign w:val="subscript"/>
          <w:lang w:val="en-US"/>
        </w:rPr>
        <w:t>i</w:t>
      </w:r>
      <w:r w:rsidRPr="004F17E5">
        <w:rPr>
          <w:bCs/>
          <w:sz w:val="22"/>
          <w:szCs w:val="22"/>
        </w:rPr>
        <w:t xml:space="preserve"> – дата окончания i-ого купонного периода.</w:t>
      </w:r>
    </w:p>
    <w:p w:rsidR="0072794B" w:rsidRPr="004F17E5" w:rsidRDefault="001D6A65" w:rsidP="0072794B">
      <w:pPr>
        <w:adjustRightInd w:val="0"/>
        <w:jc w:val="both"/>
        <w:rPr>
          <w:bCs/>
          <w:sz w:val="22"/>
          <w:szCs w:val="22"/>
        </w:rPr>
      </w:pPr>
      <w:r w:rsidRPr="004F17E5">
        <w:rPr>
          <w:bCs/>
          <w:sz w:val="22"/>
          <w:szCs w:val="22"/>
        </w:rPr>
        <w:t>Расчет суммы выплаты по купону на 1 (Одну) Облигацию производится с точностью до 1 (Одной) копейки. Округление производится по правилам математического округления, в соответствии с которыми значение целой копейки (целых копеек) не изменяется, если следующая за округляемой цифра равна от 0 (Нуля) до 4 (Четырех), и изменяется, увеличиваясь на единицу, если следующая цифра равна от 5 (Пяти) до 9 (Девяти).</w:t>
      </w:r>
    </w:p>
    <w:p w:rsidR="0072794B" w:rsidRDefault="0072794B" w:rsidP="0072794B">
      <w:pPr>
        <w:adjustRightInd w:val="0"/>
        <w:jc w:val="both"/>
        <w:rPr>
          <w:bCs/>
          <w:sz w:val="22"/>
          <w:szCs w:val="22"/>
        </w:rPr>
      </w:pPr>
    </w:p>
    <w:p w:rsidR="0072794B" w:rsidRPr="004F17E5" w:rsidRDefault="0072794B" w:rsidP="0072794B">
      <w:pPr>
        <w:adjustRightInd w:val="0"/>
        <w:jc w:val="both"/>
        <w:rPr>
          <w:bCs/>
          <w:sz w:val="22"/>
          <w:szCs w:val="22"/>
        </w:rPr>
      </w:pPr>
    </w:p>
    <w:tbl>
      <w:tblPr>
        <w:tblStyle w:val="a6"/>
        <w:tblW w:w="0" w:type="auto"/>
        <w:tblLook w:val="04A0" w:firstRow="1" w:lastRow="0" w:firstColumn="1" w:lastColumn="0" w:noHBand="0" w:noVBand="1"/>
      </w:tblPr>
      <w:tblGrid>
        <w:gridCol w:w="2511"/>
        <w:gridCol w:w="2282"/>
        <w:gridCol w:w="4778"/>
      </w:tblGrid>
      <w:tr w:rsidR="0072794B" w:rsidRPr="0072794B" w:rsidTr="00C535B5">
        <w:tc>
          <w:tcPr>
            <w:tcW w:w="5070" w:type="dxa"/>
            <w:gridSpan w:val="2"/>
          </w:tcPr>
          <w:p w:rsidR="0072794B" w:rsidRPr="004F17E5" w:rsidRDefault="001D6A65" w:rsidP="0072794B">
            <w:pPr>
              <w:adjustRightInd w:val="0"/>
              <w:jc w:val="both"/>
              <w:rPr>
                <w:bCs/>
                <w:sz w:val="22"/>
                <w:szCs w:val="22"/>
              </w:rPr>
            </w:pPr>
            <w:r w:rsidRPr="004F17E5">
              <w:rPr>
                <w:bCs/>
                <w:sz w:val="22"/>
                <w:szCs w:val="22"/>
              </w:rPr>
              <w:t>Купонный (процентный) период</w:t>
            </w:r>
          </w:p>
        </w:tc>
        <w:tc>
          <w:tcPr>
            <w:tcW w:w="5067" w:type="dxa"/>
          </w:tcPr>
          <w:p w:rsidR="0072794B" w:rsidRPr="004F17E5" w:rsidRDefault="001D6A65" w:rsidP="0072794B">
            <w:pPr>
              <w:adjustRightInd w:val="0"/>
              <w:jc w:val="both"/>
              <w:rPr>
                <w:bCs/>
                <w:sz w:val="22"/>
                <w:szCs w:val="22"/>
              </w:rPr>
            </w:pPr>
            <w:r w:rsidRPr="004F17E5">
              <w:rPr>
                <w:bCs/>
                <w:sz w:val="22"/>
                <w:szCs w:val="22"/>
              </w:rPr>
              <w:t>Размер купонного (процентного) дохода</w:t>
            </w:r>
          </w:p>
        </w:tc>
      </w:tr>
      <w:tr w:rsidR="0072794B" w:rsidRPr="0072794B" w:rsidTr="00C535B5">
        <w:tc>
          <w:tcPr>
            <w:tcW w:w="2660" w:type="dxa"/>
          </w:tcPr>
          <w:p w:rsidR="0072794B" w:rsidRPr="004F17E5" w:rsidRDefault="001D6A65" w:rsidP="0072794B">
            <w:pPr>
              <w:adjustRightInd w:val="0"/>
              <w:jc w:val="both"/>
              <w:rPr>
                <w:bCs/>
                <w:sz w:val="22"/>
                <w:szCs w:val="22"/>
              </w:rPr>
            </w:pPr>
            <w:r w:rsidRPr="004F17E5">
              <w:rPr>
                <w:bCs/>
                <w:sz w:val="22"/>
                <w:szCs w:val="22"/>
              </w:rPr>
              <w:t xml:space="preserve">Дата начала </w:t>
            </w:r>
          </w:p>
        </w:tc>
        <w:tc>
          <w:tcPr>
            <w:tcW w:w="2410" w:type="dxa"/>
          </w:tcPr>
          <w:p w:rsidR="0072794B" w:rsidRPr="004F17E5" w:rsidRDefault="001D6A65" w:rsidP="0072794B">
            <w:pPr>
              <w:adjustRightInd w:val="0"/>
              <w:jc w:val="both"/>
              <w:rPr>
                <w:bCs/>
                <w:sz w:val="22"/>
                <w:szCs w:val="22"/>
              </w:rPr>
            </w:pPr>
            <w:r w:rsidRPr="004F17E5">
              <w:rPr>
                <w:bCs/>
                <w:sz w:val="22"/>
                <w:szCs w:val="22"/>
              </w:rPr>
              <w:t xml:space="preserve">Дата начала </w:t>
            </w:r>
          </w:p>
        </w:tc>
        <w:tc>
          <w:tcPr>
            <w:tcW w:w="5067" w:type="dxa"/>
          </w:tcPr>
          <w:p w:rsidR="0072794B" w:rsidRPr="004F17E5" w:rsidRDefault="0072794B" w:rsidP="0072794B">
            <w:pPr>
              <w:adjustRightInd w:val="0"/>
              <w:jc w:val="both"/>
              <w:rPr>
                <w:bCs/>
                <w:sz w:val="22"/>
                <w:szCs w:val="22"/>
              </w:rPr>
            </w:pPr>
          </w:p>
        </w:tc>
      </w:tr>
    </w:tbl>
    <w:p w:rsidR="001272D8" w:rsidRPr="004F17E5" w:rsidRDefault="0072794B" w:rsidP="004F17E5">
      <w:pPr>
        <w:adjustRightInd w:val="0"/>
        <w:jc w:val="both"/>
        <w:rPr>
          <w:bCs/>
          <w:sz w:val="22"/>
          <w:szCs w:val="22"/>
        </w:rPr>
      </w:pPr>
      <w:r>
        <w:rPr>
          <w:bCs/>
          <w:sz w:val="22"/>
          <w:szCs w:val="22"/>
        </w:rPr>
        <w:t xml:space="preserve">1. </w:t>
      </w:r>
      <w:r w:rsidR="001D6A65" w:rsidRPr="004F17E5">
        <w:rPr>
          <w:bCs/>
          <w:sz w:val="22"/>
          <w:szCs w:val="22"/>
        </w:rPr>
        <w:t>Купон:</w:t>
      </w:r>
    </w:p>
    <w:tbl>
      <w:tblPr>
        <w:tblStyle w:val="a6"/>
        <w:tblW w:w="0" w:type="auto"/>
        <w:tblLook w:val="04A0" w:firstRow="1" w:lastRow="0" w:firstColumn="1" w:lastColumn="0" w:noHBand="0" w:noVBand="1"/>
      </w:tblPr>
      <w:tblGrid>
        <w:gridCol w:w="2527"/>
        <w:gridCol w:w="2302"/>
        <w:gridCol w:w="4742"/>
      </w:tblGrid>
      <w:tr w:rsidR="0072794B" w:rsidRPr="0072794B" w:rsidTr="00C535B5">
        <w:tc>
          <w:tcPr>
            <w:tcW w:w="2660" w:type="dxa"/>
          </w:tcPr>
          <w:p w:rsidR="0072794B" w:rsidRPr="004F17E5" w:rsidRDefault="001D6A65" w:rsidP="0072794B">
            <w:pPr>
              <w:adjustRightInd w:val="0"/>
              <w:jc w:val="both"/>
              <w:rPr>
                <w:bCs/>
                <w:sz w:val="22"/>
                <w:szCs w:val="22"/>
              </w:rPr>
            </w:pPr>
            <w:r w:rsidRPr="004F17E5">
              <w:rPr>
                <w:bCs/>
                <w:sz w:val="22"/>
                <w:szCs w:val="22"/>
              </w:rPr>
              <w:t>Датой начала купонного периода</w:t>
            </w:r>
          </w:p>
          <w:p w:rsidR="0072794B" w:rsidRPr="004F17E5" w:rsidRDefault="001D6A65" w:rsidP="0072794B">
            <w:pPr>
              <w:adjustRightInd w:val="0"/>
              <w:jc w:val="both"/>
              <w:rPr>
                <w:bCs/>
                <w:sz w:val="22"/>
                <w:szCs w:val="22"/>
              </w:rPr>
            </w:pPr>
            <w:r w:rsidRPr="004F17E5">
              <w:rPr>
                <w:bCs/>
                <w:sz w:val="22"/>
                <w:szCs w:val="22"/>
              </w:rPr>
              <w:t>первого купона является дата начала размещения Облигаций.</w:t>
            </w:r>
          </w:p>
        </w:tc>
        <w:tc>
          <w:tcPr>
            <w:tcW w:w="2410" w:type="dxa"/>
          </w:tcPr>
          <w:p w:rsidR="0072794B" w:rsidRPr="004F17E5" w:rsidRDefault="001D6A65" w:rsidP="0072794B">
            <w:pPr>
              <w:adjustRightInd w:val="0"/>
              <w:jc w:val="both"/>
              <w:rPr>
                <w:bCs/>
                <w:sz w:val="22"/>
                <w:szCs w:val="22"/>
              </w:rPr>
            </w:pPr>
            <w:r w:rsidRPr="004F17E5">
              <w:rPr>
                <w:bCs/>
                <w:sz w:val="22"/>
                <w:szCs w:val="22"/>
              </w:rPr>
              <w:t>Датой окончания купонного периода первого купона является 91-й день с даты начала размещения Облигаций.</w:t>
            </w:r>
          </w:p>
        </w:tc>
        <w:tc>
          <w:tcPr>
            <w:tcW w:w="5067" w:type="dxa"/>
          </w:tcPr>
          <w:p w:rsidR="0072794B" w:rsidRPr="004F17E5" w:rsidRDefault="001D6A65" w:rsidP="0072794B">
            <w:pPr>
              <w:adjustRightInd w:val="0"/>
              <w:jc w:val="both"/>
              <w:rPr>
                <w:bCs/>
                <w:sz w:val="22"/>
                <w:szCs w:val="22"/>
              </w:rPr>
            </w:pPr>
            <w:r w:rsidRPr="004F17E5">
              <w:rPr>
                <w:bCs/>
                <w:sz w:val="22"/>
                <w:szCs w:val="22"/>
              </w:rPr>
              <w:t>Процентная ставка по первому купону определяется:</w:t>
            </w:r>
          </w:p>
          <w:p w:rsidR="0072794B" w:rsidRPr="004F17E5" w:rsidRDefault="001D6A65" w:rsidP="0072794B">
            <w:pPr>
              <w:adjustRightInd w:val="0"/>
              <w:jc w:val="both"/>
              <w:rPr>
                <w:bCs/>
                <w:sz w:val="22"/>
                <w:szCs w:val="22"/>
              </w:rPr>
            </w:pPr>
            <w:r w:rsidRPr="004F17E5">
              <w:rPr>
                <w:bCs/>
                <w:sz w:val="22"/>
                <w:szCs w:val="22"/>
              </w:rPr>
              <w:t>В случае размещения Облигаций в форме конкурса по определению ставки купона процентная ставка по первому купону определяется путем проведения конкурса среди потенциальных покупателей Облигаций в первый день размещения Облигаций, порядок и условия проведения которого установлены п. 8.3. Решения о выпуске ценных бумаг и п. 8.8.3. Проспекта ценных бумаг,</w:t>
            </w:r>
          </w:p>
          <w:p w:rsidR="0072794B" w:rsidRPr="004F17E5" w:rsidRDefault="001D6A65" w:rsidP="0072794B">
            <w:pPr>
              <w:adjustRightInd w:val="0"/>
              <w:jc w:val="both"/>
              <w:rPr>
                <w:bCs/>
                <w:sz w:val="22"/>
                <w:szCs w:val="22"/>
              </w:rPr>
            </w:pPr>
            <w:r w:rsidRPr="004F17E5">
              <w:rPr>
                <w:bCs/>
                <w:sz w:val="22"/>
                <w:szCs w:val="22"/>
              </w:rPr>
              <w:t xml:space="preserve">либо в случае размещения Облигаций путем сбора адресных заявок со стороны покупателей на приобретение Облигаций по фиксированной  цене и ставке первого купона, процентная ставка по первому купону определяется уполномоченным органом Эмитента перед датой начала размещения Облигаций, но не позднее, чем за 1 (Один) рабочий день до даты начала размещения Облигаций. Информация о процентной ставке по первому купону раскрывается в порядке и сроки, установленные п. 11 Решения о выпуске ценных бумаг и п. </w:t>
            </w:r>
            <w:r w:rsidR="000C4A01" w:rsidRPr="00086A49">
              <w:rPr>
                <w:bCs/>
                <w:sz w:val="22"/>
                <w:szCs w:val="22"/>
              </w:rPr>
              <w:t>8.11</w:t>
            </w:r>
            <w:r w:rsidRPr="004F17E5">
              <w:rPr>
                <w:bCs/>
                <w:sz w:val="22"/>
                <w:szCs w:val="22"/>
              </w:rPr>
              <w:t xml:space="preserve"> Проспекта ценных бумаг.</w:t>
            </w:r>
          </w:p>
          <w:p w:rsidR="0072794B" w:rsidRPr="004F17E5" w:rsidRDefault="001D6A65" w:rsidP="0072794B">
            <w:pPr>
              <w:adjustRightInd w:val="0"/>
              <w:jc w:val="both"/>
              <w:rPr>
                <w:bCs/>
                <w:sz w:val="22"/>
                <w:szCs w:val="22"/>
              </w:rPr>
            </w:pPr>
            <w:r w:rsidRPr="004F17E5">
              <w:rPr>
                <w:bCs/>
                <w:sz w:val="22"/>
                <w:szCs w:val="22"/>
              </w:rPr>
              <w:t>Расчет суммы выплат на одну Облигацию по первому купону производится в соответствии с «Порядком определения размера дохода, выплачиваемого по каждому купону», указанным в настоящем пункте выше.</w:t>
            </w:r>
            <w:r w:rsidR="00C029D7">
              <w:rPr>
                <w:bCs/>
                <w:sz w:val="22"/>
                <w:szCs w:val="22"/>
              </w:rPr>
              <w:t xml:space="preserve"> </w:t>
            </w:r>
          </w:p>
        </w:tc>
      </w:tr>
    </w:tbl>
    <w:p w:rsidR="001272D8" w:rsidRPr="004F17E5" w:rsidRDefault="0072794B" w:rsidP="004F17E5">
      <w:pPr>
        <w:adjustRightInd w:val="0"/>
        <w:jc w:val="both"/>
        <w:rPr>
          <w:bCs/>
          <w:sz w:val="22"/>
          <w:szCs w:val="22"/>
        </w:rPr>
      </w:pPr>
      <w:r>
        <w:rPr>
          <w:bCs/>
          <w:sz w:val="22"/>
          <w:szCs w:val="22"/>
        </w:rPr>
        <w:t xml:space="preserve">2. </w:t>
      </w:r>
      <w:r w:rsidR="001D6A65" w:rsidRPr="004F17E5">
        <w:rPr>
          <w:bCs/>
          <w:sz w:val="22"/>
          <w:szCs w:val="22"/>
        </w:rPr>
        <w:t>Купон:</w:t>
      </w:r>
    </w:p>
    <w:tbl>
      <w:tblPr>
        <w:tblStyle w:val="a6"/>
        <w:tblW w:w="0" w:type="auto"/>
        <w:tblLook w:val="04A0" w:firstRow="1" w:lastRow="0" w:firstColumn="1" w:lastColumn="0" w:noHBand="0" w:noVBand="1"/>
      </w:tblPr>
      <w:tblGrid>
        <w:gridCol w:w="2535"/>
        <w:gridCol w:w="2309"/>
        <w:gridCol w:w="4727"/>
      </w:tblGrid>
      <w:tr w:rsidR="0072794B" w:rsidRPr="0072794B" w:rsidTr="00C535B5">
        <w:tc>
          <w:tcPr>
            <w:tcW w:w="2660" w:type="dxa"/>
          </w:tcPr>
          <w:p w:rsidR="0072794B" w:rsidRPr="004F17E5" w:rsidRDefault="001D6A65" w:rsidP="0072794B">
            <w:pPr>
              <w:adjustRightInd w:val="0"/>
              <w:jc w:val="both"/>
              <w:rPr>
                <w:bCs/>
                <w:sz w:val="22"/>
                <w:szCs w:val="22"/>
              </w:rPr>
            </w:pPr>
            <w:r w:rsidRPr="004F17E5">
              <w:rPr>
                <w:bCs/>
                <w:sz w:val="22"/>
                <w:szCs w:val="22"/>
              </w:rPr>
              <w:t>91-й день с даты начала размещения Облигаций.</w:t>
            </w:r>
          </w:p>
        </w:tc>
        <w:tc>
          <w:tcPr>
            <w:tcW w:w="2410" w:type="dxa"/>
          </w:tcPr>
          <w:p w:rsidR="0072794B" w:rsidRPr="004F17E5" w:rsidRDefault="001D6A65" w:rsidP="0072794B">
            <w:pPr>
              <w:adjustRightInd w:val="0"/>
              <w:jc w:val="both"/>
              <w:rPr>
                <w:bCs/>
                <w:sz w:val="22"/>
                <w:szCs w:val="22"/>
              </w:rPr>
            </w:pPr>
            <w:r w:rsidRPr="004F17E5">
              <w:rPr>
                <w:bCs/>
                <w:sz w:val="22"/>
                <w:szCs w:val="22"/>
              </w:rPr>
              <w:t>182-й день с даты начала размещения Облигаций</w:t>
            </w:r>
          </w:p>
        </w:tc>
        <w:tc>
          <w:tcPr>
            <w:tcW w:w="5067" w:type="dxa"/>
          </w:tcPr>
          <w:p w:rsidR="0072794B" w:rsidRPr="004F17E5" w:rsidRDefault="001D6A65" w:rsidP="0072794B">
            <w:pPr>
              <w:adjustRightInd w:val="0"/>
              <w:jc w:val="both"/>
              <w:rPr>
                <w:bCs/>
                <w:sz w:val="22"/>
                <w:szCs w:val="22"/>
              </w:rPr>
            </w:pPr>
            <w:r w:rsidRPr="004F17E5">
              <w:rPr>
                <w:bCs/>
                <w:sz w:val="22"/>
                <w:szCs w:val="22"/>
              </w:rPr>
              <w:t>Процентная ставка по второму купону определяется в соответствии с «Порядком определения процентной ставки по купонам, начиная со второго», описанным ниже.</w:t>
            </w:r>
          </w:p>
          <w:p w:rsidR="0072794B" w:rsidRPr="004F17E5" w:rsidRDefault="001D6A65" w:rsidP="0072794B">
            <w:pPr>
              <w:adjustRightInd w:val="0"/>
              <w:jc w:val="both"/>
              <w:rPr>
                <w:bCs/>
                <w:sz w:val="22"/>
                <w:szCs w:val="22"/>
              </w:rPr>
            </w:pPr>
            <w:r w:rsidRPr="004F17E5">
              <w:rPr>
                <w:bCs/>
                <w:sz w:val="22"/>
                <w:szCs w:val="22"/>
              </w:rPr>
              <w:t xml:space="preserve">Расчёт суммы выплат на одну Облигацию по второму купону производится по формуле, приведенной выше. </w:t>
            </w:r>
          </w:p>
        </w:tc>
      </w:tr>
    </w:tbl>
    <w:p w:rsidR="001272D8" w:rsidRPr="004F17E5" w:rsidRDefault="0072794B" w:rsidP="004F17E5">
      <w:pPr>
        <w:adjustRightInd w:val="0"/>
        <w:jc w:val="both"/>
        <w:rPr>
          <w:bCs/>
          <w:sz w:val="22"/>
          <w:szCs w:val="22"/>
        </w:rPr>
      </w:pPr>
      <w:r>
        <w:rPr>
          <w:bCs/>
          <w:sz w:val="22"/>
          <w:szCs w:val="22"/>
        </w:rPr>
        <w:t xml:space="preserve"> 3. </w:t>
      </w:r>
      <w:r w:rsidR="001D6A65" w:rsidRPr="004F17E5">
        <w:rPr>
          <w:bCs/>
          <w:sz w:val="22"/>
          <w:szCs w:val="22"/>
        </w:rPr>
        <w:t>Купон:</w:t>
      </w:r>
    </w:p>
    <w:tbl>
      <w:tblPr>
        <w:tblStyle w:val="a6"/>
        <w:tblW w:w="0" w:type="auto"/>
        <w:tblLook w:val="04A0" w:firstRow="1" w:lastRow="0" w:firstColumn="1" w:lastColumn="0" w:noHBand="0" w:noVBand="1"/>
      </w:tblPr>
      <w:tblGrid>
        <w:gridCol w:w="2535"/>
        <w:gridCol w:w="2309"/>
        <w:gridCol w:w="4727"/>
      </w:tblGrid>
      <w:tr w:rsidR="0072794B" w:rsidRPr="0072794B" w:rsidTr="00C535B5">
        <w:tc>
          <w:tcPr>
            <w:tcW w:w="2660" w:type="dxa"/>
          </w:tcPr>
          <w:p w:rsidR="0072794B" w:rsidRPr="004F17E5" w:rsidRDefault="001D6A65" w:rsidP="0072794B">
            <w:pPr>
              <w:adjustRightInd w:val="0"/>
              <w:jc w:val="both"/>
              <w:rPr>
                <w:bCs/>
                <w:sz w:val="22"/>
                <w:szCs w:val="22"/>
              </w:rPr>
            </w:pPr>
            <w:r w:rsidRPr="004F17E5">
              <w:rPr>
                <w:bCs/>
                <w:sz w:val="22"/>
                <w:szCs w:val="22"/>
              </w:rPr>
              <w:t>182-й день с даты начала размещения Облигаций.</w:t>
            </w:r>
          </w:p>
        </w:tc>
        <w:tc>
          <w:tcPr>
            <w:tcW w:w="2410" w:type="dxa"/>
          </w:tcPr>
          <w:p w:rsidR="0072794B" w:rsidRPr="004F17E5" w:rsidRDefault="001D6A65" w:rsidP="0072794B">
            <w:pPr>
              <w:adjustRightInd w:val="0"/>
              <w:jc w:val="both"/>
              <w:rPr>
                <w:bCs/>
                <w:sz w:val="22"/>
                <w:szCs w:val="22"/>
              </w:rPr>
            </w:pPr>
            <w:r w:rsidRPr="004F17E5">
              <w:rPr>
                <w:bCs/>
                <w:sz w:val="22"/>
                <w:szCs w:val="22"/>
              </w:rPr>
              <w:t>273-й день с даты начала размещения Облигаций</w:t>
            </w:r>
          </w:p>
        </w:tc>
        <w:tc>
          <w:tcPr>
            <w:tcW w:w="5067" w:type="dxa"/>
          </w:tcPr>
          <w:p w:rsidR="0072794B" w:rsidRPr="004F17E5" w:rsidRDefault="001D6A65" w:rsidP="0072794B">
            <w:pPr>
              <w:adjustRightInd w:val="0"/>
              <w:jc w:val="both"/>
              <w:rPr>
                <w:bCs/>
                <w:sz w:val="22"/>
                <w:szCs w:val="22"/>
              </w:rPr>
            </w:pPr>
            <w:r w:rsidRPr="004F17E5">
              <w:rPr>
                <w:bCs/>
                <w:sz w:val="22"/>
                <w:szCs w:val="22"/>
              </w:rPr>
              <w:t>Процентная ставка по третьему купону определяется в соответствии с «Порядком определения процентной ставки по купонам, начиная со второго», описанным ниже.</w:t>
            </w:r>
          </w:p>
          <w:p w:rsidR="0072794B" w:rsidRPr="004F17E5" w:rsidRDefault="001D6A65" w:rsidP="0072794B">
            <w:pPr>
              <w:adjustRightInd w:val="0"/>
              <w:jc w:val="both"/>
              <w:rPr>
                <w:bCs/>
                <w:sz w:val="22"/>
                <w:szCs w:val="22"/>
              </w:rPr>
            </w:pPr>
            <w:r w:rsidRPr="004F17E5">
              <w:rPr>
                <w:bCs/>
                <w:sz w:val="22"/>
                <w:szCs w:val="22"/>
              </w:rPr>
              <w:t xml:space="preserve">Расчёт суммы выплат на одну Облигацию по третьему купону производится по формуле, приведенной выше. </w:t>
            </w:r>
          </w:p>
        </w:tc>
      </w:tr>
    </w:tbl>
    <w:p w:rsidR="001272D8" w:rsidRPr="004F17E5" w:rsidRDefault="0072794B" w:rsidP="004F17E5">
      <w:pPr>
        <w:adjustRightInd w:val="0"/>
        <w:jc w:val="both"/>
        <w:rPr>
          <w:bCs/>
          <w:sz w:val="22"/>
          <w:szCs w:val="22"/>
        </w:rPr>
      </w:pPr>
      <w:r>
        <w:rPr>
          <w:bCs/>
          <w:sz w:val="22"/>
          <w:szCs w:val="22"/>
        </w:rPr>
        <w:t xml:space="preserve">4. </w:t>
      </w:r>
      <w:r w:rsidR="001D6A65" w:rsidRPr="004F17E5">
        <w:rPr>
          <w:bCs/>
          <w:sz w:val="22"/>
          <w:szCs w:val="22"/>
        </w:rPr>
        <w:t>Купон:</w:t>
      </w:r>
    </w:p>
    <w:tbl>
      <w:tblPr>
        <w:tblStyle w:val="a6"/>
        <w:tblW w:w="0" w:type="auto"/>
        <w:tblLook w:val="04A0" w:firstRow="1" w:lastRow="0" w:firstColumn="1" w:lastColumn="0" w:noHBand="0" w:noVBand="1"/>
      </w:tblPr>
      <w:tblGrid>
        <w:gridCol w:w="2535"/>
        <w:gridCol w:w="2309"/>
        <w:gridCol w:w="4727"/>
      </w:tblGrid>
      <w:tr w:rsidR="0072794B" w:rsidRPr="0072794B" w:rsidTr="00C535B5">
        <w:tc>
          <w:tcPr>
            <w:tcW w:w="2660" w:type="dxa"/>
          </w:tcPr>
          <w:p w:rsidR="0072794B" w:rsidRPr="004F17E5" w:rsidRDefault="001D6A65" w:rsidP="0072794B">
            <w:pPr>
              <w:adjustRightInd w:val="0"/>
              <w:jc w:val="both"/>
              <w:rPr>
                <w:bCs/>
                <w:sz w:val="22"/>
                <w:szCs w:val="22"/>
              </w:rPr>
            </w:pPr>
            <w:r w:rsidRPr="004F17E5">
              <w:rPr>
                <w:bCs/>
                <w:sz w:val="22"/>
                <w:szCs w:val="22"/>
              </w:rPr>
              <w:t>273-й день с даты начала размещения Облигаций.</w:t>
            </w:r>
          </w:p>
        </w:tc>
        <w:tc>
          <w:tcPr>
            <w:tcW w:w="2410" w:type="dxa"/>
          </w:tcPr>
          <w:p w:rsidR="0072794B" w:rsidRPr="004F17E5" w:rsidRDefault="001D6A65" w:rsidP="0072794B">
            <w:pPr>
              <w:adjustRightInd w:val="0"/>
              <w:jc w:val="both"/>
              <w:rPr>
                <w:bCs/>
                <w:sz w:val="22"/>
                <w:szCs w:val="22"/>
              </w:rPr>
            </w:pPr>
            <w:r w:rsidRPr="004F17E5">
              <w:rPr>
                <w:bCs/>
                <w:sz w:val="22"/>
                <w:szCs w:val="22"/>
              </w:rPr>
              <w:t>364-й день с даты начала размещения Облигаций</w:t>
            </w:r>
          </w:p>
        </w:tc>
        <w:tc>
          <w:tcPr>
            <w:tcW w:w="5067" w:type="dxa"/>
          </w:tcPr>
          <w:p w:rsidR="0072794B" w:rsidRPr="004F17E5" w:rsidRDefault="001D6A65" w:rsidP="0072794B">
            <w:pPr>
              <w:adjustRightInd w:val="0"/>
              <w:jc w:val="both"/>
              <w:rPr>
                <w:bCs/>
                <w:sz w:val="22"/>
                <w:szCs w:val="22"/>
              </w:rPr>
            </w:pPr>
            <w:r w:rsidRPr="004F17E5">
              <w:rPr>
                <w:bCs/>
                <w:sz w:val="22"/>
                <w:szCs w:val="22"/>
              </w:rPr>
              <w:t>Процентная ставка по четвертому купону определяется в соответствии с «Порядком определения процентной ставки по купонам, начиная со второго», описанным ниже.</w:t>
            </w:r>
          </w:p>
          <w:p w:rsidR="0072794B" w:rsidRPr="004F17E5" w:rsidRDefault="001D6A65" w:rsidP="0072794B">
            <w:pPr>
              <w:adjustRightInd w:val="0"/>
              <w:jc w:val="both"/>
              <w:rPr>
                <w:bCs/>
                <w:sz w:val="22"/>
                <w:szCs w:val="22"/>
              </w:rPr>
            </w:pPr>
            <w:r w:rsidRPr="004F17E5">
              <w:rPr>
                <w:bCs/>
                <w:sz w:val="22"/>
                <w:szCs w:val="22"/>
              </w:rPr>
              <w:t xml:space="preserve">Расчёт суммы выплат на одну Облигацию по четвертому купону производится по формуле, приведенной выше. </w:t>
            </w:r>
          </w:p>
        </w:tc>
      </w:tr>
    </w:tbl>
    <w:p w:rsidR="001272D8" w:rsidRDefault="001272D8" w:rsidP="004F17E5">
      <w:pPr>
        <w:adjustRightInd w:val="0"/>
        <w:jc w:val="both"/>
        <w:rPr>
          <w:bCs/>
          <w:sz w:val="22"/>
          <w:szCs w:val="22"/>
        </w:rPr>
      </w:pPr>
    </w:p>
    <w:p w:rsidR="001272D8" w:rsidRDefault="001272D8" w:rsidP="004F17E5">
      <w:pPr>
        <w:adjustRightInd w:val="0"/>
        <w:jc w:val="both"/>
        <w:rPr>
          <w:bCs/>
          <w:sz w:val="22"/>
          <w:szCs w:val="22"/>
        </w:rPr>
      </w:pPr>
    </w:p>
    <w:p w:rsidR="001272D8" w:rsidRPr="004F17E5" w:rsidRDefault="0072794B" w:rsidP="004F17E5">
      <w:pPr>
        <w:adjustRightInd w:val="0"/>
        <w:jc w:val="both"/>
        <w:rPr>
          <w:bCs/>
          <w:sz w:val="22"/>
          <w:szCs w:val="22"/>
        </w:rPr>
      </w:pPr>
      <w:r>
        <w:rPr>
          <w:bCs/>
          <w:sz w:val="22"/>
          <w:szCs w:val="22"/>
        </w:rPr>
        <w:t xml:space="preserve">5. </w:t>
      </w:r>
      <w:r w:rsidR="001D6A65" w:rsidRPr="004F17E5">
        <w:rPr>
          <w:bCs/>
          <w:sz w:val="22"/>
          <w:szCs w:val="22"/>
        </w:rPr>
        <w:t>Купон:</w:t>
      </w:r>
    </w:p>
    <w:tbl>
      <w:tblPr>
        <w:tblStyle w:val="a6"/>
        <w:tblW w:w="0" w:type="auto"/>
        <w:tblLook w:val="04A0" w:firstRow="1" w:lastRow="0" w:firstColumn="1" w:lastColumn="0" w:noHBand="0" w:noVBand="1"/>
      </w:tblPr>
      <w:tblGrid>
        <w:gridCol w:w="2535"/>
        <w:gridCol w:w="2309"/>
        <w:gridCol w:w="4727"/>
      </w:tblGrid>
      <w:tr w:rsidR="0072794B" w:rsidRPr="0072794B" w:rsidTr="00C535B5">
        <w:tc>
          <w:tcPr>
            <w:tcW w:w="2660" w:type="dxa"/>
          </w:tcPr>
          <w:p w:rsidR="0072794B" w:rsidRPr="004F17E5" w:rsidRDefault="001D6A65" w:rsidP="0072794B">
            <w:pPr>
              <w:adjustRightInd w:val="0"/>
              <w:jc w:val="both"/>
              <w:rPr>
                <w:bCs/>
                <w:sz w:val="22"/>
                <w:szCs w:val="22"/>
              </w:rPr>
            </w:pPr>
            <w:r w:rsidRPr="004F17E5">
              <w:rPr>
                <w:bCs/>
                <w:sz w:val="22"/>
                <w:szCs w:val="22"/>
              </w:rPr>
              <w:t>364-й день с даты начала размещения Облигаций.</w:t>
            </w:r>
          </w:p>
        </w:tc>
        <w:tc>
          <w:tcPr>
            <w:tcW w:w="2410" w:type="dxa"/>
          </w:tcPr>
          <w:p w:rsidR="0072794B" w:rsidRPr="004F17E5" w:rsidRDefault="001D6A65" w:rsidP="0072794B">
            <w:pPr>
              <w:adjustRightInd w:val="0"/>
              <w:jc w:val="both"/>
              <w:rPr>
                <w:bCs/>
                <w:sz w:val="22"/>
                <w:szCs w:val="22"/>
              </w:rPr>
            </w:pPr>
            <w:r w:rsidRPr="004F17E5">
              <w:rPr>
                <w:bCs/>
                <w:sz w:val="22"/>
                <w:szCs w:val="22"/>
              </w:rPr>
              <w:t>455-й день с даты начала размещения Облигаций</w:t>
            </w:r>
          </w:p>
        </w:tc>
        <w:tc>
          <w:tcPr>
            <w:tcW w:w="5067" w:type="dxa"/>
          </w:tcPr>
          <w:p w:rsidR="0072794B" w:rsidRPr="004F17E5" w:rsidRDefault="001D6A65" w:rsidP="0072794B">
            <w:pPr>
              <w:adjustRightInd w:val="0"/>
              <w:jc w:val="both"/>
              <w:rPr>
                <w:bCs/>
                <w:sz w:val="22"/>
                <w:szCs w:val="22"/>
              </w:rPr>
            </w:pPr>
            <w:r w:rsidRPr="004F17E5">
              <w:rPr>
                <w:bCs/>
                <w:sz w:val="22"/>
                <w:szCs w:val="22"/>
              </w:rPr>
              <w:t>Процентная ставка по пятому купону определяется в соответствии с «Порядком определения процентной ставки по купонам, начиная со второго», описанным ниже.</w:t>
            </w:r>
          </w:p>
          <w:p w:rsidR="0072794B" w:rsidRPr="004F17E5" w:rsidRDefault="001D6A65" w:rsidP="0072794B">
            <w:pPr>
              <w:adjustRightInd w:val="0"/>
              <w:jc w:val="both"/>
              <w:rPr>
                <w:bCs/>
                <w:sz w:val="22"/>
                <w:szCs w:val="22"/>
              </w:rPr>
            </w:pPr>
            <w:r w:rsidRPr="004F17E5">
              <w:rPr>
                <w:bCs/>
                <w:sz w:val="22"/>
                <w:szCs w:val="22"/>
              </w:rPr>
              <w:t xml:space="preserve">Расчёт суммы выплат на одну Облигацию по пятому купону производится по формуле, приведенной выше. </w:t>
            </w:r>
          </w:p>
        </w:tc>
      </w:tr>
    </w:tbl>
    <w:p w:rsidR="001272D8" w:rsidRPr="004F17E5" w:rsidRDefault="0072794B" w:rsidP="004F17E5">
      <w:pPr>
        <w:adjustRightInd w:val="0"/>
        <w:jc w:val="both"/>
        <w:rPr>
          <w:bCs/>
          <w:sz w:val="22"/>
          <w:szCs w:val="22"/>
        </w:rPr>
      </w:pPr>
      <w:r>
        <w:rPr>
          <w:bCs/>
          <w:sz w:val="22"/>
          <w:szCs w:val="22"/>
        </w:rPr>
        <w:t xml:space="preserve">6. </w:t>
      </w:r>
      <w:r w:rsidR="001D6A65" w:rsidRPr="004F17E5">
        <w:rPr>
          <w:bCs/>
          <w:sz w:val="22"/>
          <w:szCs w:val="22"/>
        </w:rPr>
        <w:t>Купон:</w:t>
      </w:r>
    </w:p>
    <w:tbl>
      <w:tblPr>
        <w:tblStyle w:val="a6"/>
        <w:tblW w:w="0" w:type="auto"/>
        <w:tblLook w:val="04A0" w:firstRow="1" w:lastRow="0" w:firstColumn="1" w:lastColumn="0" w:noHBand="0" w:noVBand="1"/>
      </w:tblPr>
      <w:tblGrid>
        <w:gridCol w:w="2535"/>
        <w:gridCol w:w="2309"/>
        <w:gridCol w:w="4727"/>
      </w:tblGrid>
      <w:tr w:rsidR="0072794B" w:rsidRPr="0072794B" w:rsidTr="00C535B5">
        <w:tc>
          <w:tcPr>
            <w:tcW w:w="2660" w:type="dxa"/>
          </w:tcPr>
          <w:p w:rsidR="0072794B" w:rsidRPr="004F17E5" w:rsidRDefault="001D6A65" w:rsidP="0072794B">
            <w:pPr>
              <w:adjustRightInd w:val="0"/>
              <w:jc w:val="both"/>
              <w:rPr>
                <w:bCs/>
                <w:sz w:val="22"/>
                <w:szCs w:val="22"/>
              </w:rPr>
            </w:pPr>
            <w:r w:rsidRPr="004F17E5">
              <w:rPr>
                <w:bCs/>
                <w:sz w:val="22"/>
                <w:szCs w:val="22"/>
              </w:rPr>
              <w:t>455-й день с даты начала размещения Облигаций.</w:t>
            </w:r>
          </w:p>
        </w:tc>
        <w:tc>
          <w:tcPr>
            <w:tcW w:w="2410" w:type="dxa"/>
          </w:tcPr>
          <w:p w:rsidR="0072794B" w:rsidRPr="004F17E5" w:rsidRDefault="001D6A65" w:rsidP="0072794B">
            <w:pPr>
              <w:adjustRightInd w:val="0"/>
              <w:jc w:val="both"/>
              <w:rPr>
                <w:bCs/>
                <w:sz w:val="22"/>
                <w:szCs w:val="22"/>
              </w:rPr>
            </w:pPr>
            <w:r w:rsidRPr="004F17E5">
              <w:rPr>
                <w:bCs/>
                <w:sz w:val="22"/>
                <w:szCs w:val="22"/>
              </w:rPr>
              <w:t>546-й день с даты начала размещения Облигаций</w:t>
            </w:r>
          </w:p>
        </w:tc>
        <w:tc>
          <w:tcPr>
            <w:tcW w:w="5067" w:type="dxa"/>
          </w:tcPr>
          <w:p w:rsidR="0072794B" w:rsidRPr="004F17E5" w:rsidRDefault="001D6A65" w:rsidP="0072794B">
            <w:pPr>
              <w:adjustRightInd w:val="0"/>
              <w:jc w:val="both"/>
              <w:rPr>
                <w:bCs/>
                <w:sz w:val="22"/>
                <w:szCs w:val="22"/>
              </w:rPr>
            </w:pPr>
            <w:r w:rsidRPr="004F17E5">
              <w:rPr>
                <w:bCs/>
                <w:sz w:val="22"/>
                <w:szCs w:val="22"/>
              </w:rPr>
              <w:t>Процентная ставка по шестому купону определяется в соответствии с «Порядком определения процентной ставки по купонам, начиная со второго», описанным ниже.</w:t>
            </w:r>
          </w:p>
          <w:p w:rsidR="0072794B" w:rsidRPr="004F17E5" w:rsidRDefault="001D6A65" w:rsidP="0072794B">
            <w:pPr>
              <w:adjustRightInd w:val="0"/>
              <w:jc w:val="both"/>
              <w:rPr>
                <w:bCs/>
                <w:sz w:val="22"/>
                <w:szCs w:val="22"/>
              </w:rPr>
            </w:pPr>
            <w:r w:rsidRPr="004F17E5">
              <w:rPr>
                <w:bCs/>
                <w:sz w:val="22"/>
                <w:szCs w:val="22"/>
              </w:rPr>
              <w:t xml:space="preserve">Расчёт суммы выплат на одну Облигацию по шестому купону производится по формуле, приведенной выше. </w:t>
            </w:r>
          </w:p>
        </w:tc>
      </w:tr>
    </w:tbl>
    <w:p w:rsidR="001272D8" w:rsidRPr="004F17E5" w:rsidRDefault="0072794B" w:rsidP="004F17E5">
      <w:pPr>
        <w:adjustRightInd w:val="0"/>
        <w:jc w:val="both"/>
        <w:rPr>
          <w:bCs/>
          <w:sz w:val="22"/>
          <w:szCs w:val="22"/>
        </w:rPr>
      </w:pPr>
      <w:r>
        <w:rPr>
          <w:bCs/>
          <w:sz w:val="22"/>
          <w:szCs w:val="22"/>
        </w:rPr>
        <w:t xml:space="preserve">7. </w:t>
      </w:r>
      <w:r w:rsidR="001D6A65" w:rsidRPr="004F17E5">
        <w:rPr>
          <w:bCs/>
          <w:sz w:val="22"/>
          <w:szCs w:val="22"/>
        </w:rPr>
        <w:t>Купон:</w:t>
      </w:r>
    </w:p>
    <w:tbl>
      <w:tblPr>
        <w:tblStyle w:val="a6"/>
        <w:tblW w:w="0" w:type="auto"/>
        <w:tblLook w:val="04A0" w:firstRow="1" w:lastRow="0" w:firstColumn="1" w:lastColumn="0" w:noHBand="0" w:noVBand="1"/>
      </w:tblPr>
      <w:tblGrid>
        <w:gridCol w:w="2535"/>
        <w:gridCol w:w="2309"/>
        <w:gridCol w:w="4727"/>
      </w:tblGrid>
      <w:tr w:rsidR="0072794B" w:rsidRPr="0072794B" w:rsidTr="00C535B5">
        <w:tc>
          <w:tcPr>
            <w:tcW w:w="2660" w:type="dxa"/>
          </w:tcPr>
          <w:p w:rsidR="0072794B" w:rsidRPr="004F17E5" w:rsidRDefault="001D6A65" w:rsidP="0072794B">
            <w:pPr>
              <w:adjustRightInd w:val="0"/>
              <w:jc w:val="both"/>
              <w:rPr>
                <w:bCs/>
                <w:sz w:val="22"/>
                <w:szCs w:val="22"/>
              </w:rPr>
            </w:pPr>
            <w:r w:rsidRPr="004F17E5">
              <w:rPr>
                <w:bCs/>
                <w:sz w:val="22"/>
                <w:szCs w:val="22"/>
              </w:rPr>
              <w:t>546-й день с даты начала размещения Облигаций.</w:t>
            </w:r>
          </w:p>
        </w:tc>
        <w:tc>
          <w:tcPr>
            <w:tcW w:w="2410" w:type="dxa"/>
          </w:tcPr>
          <w:p w:rsidR="0072794B" w:rsidRPr="004F17E5" w:rsidRDefault="001D6A65" w:rsidP="0072794B">
            <w:pPr>
              <w:adjustRightInd w:val="0"/>
              <w:jc w:val="both"/>
              <w:rPr>
                <w:bCs/>
                <w:sz w:val="22"/>
                <w:szCs w:val="22"/>
              </w:rPr>
            </w:pPr>
            <w:r w:rsidRPr="004F17E5">
              <w:rPr>
                <w:bCs/>
                <w:sz w:val="22"/>
                <w:szCs w:val="22"/>
              </w:rPr>
              <w:t>637-й день с даты начала размещения Облигаций</w:t>
            </w:r>
          </w:p>
        </w:tc>
        <w:tc>
          <w:tcPr>
            <w:tcW w:w="5067" w:type="dxa"/>
          </w:tcPr>
          <w:p w:rsidR="0072794B" w:rsidRPr="004F17E5" w:rsidRDefault="001D6A65" w:rsidP="0072794B">
            <w:pPr>
              <w:adjustRightInd w:val="0"/>
              <w:jc w:val="both"/>
              <w:rPr>
                <w:bCs/>
                <w:sz w:val="22"/>
                <w:szCs w:val="22"/>
              </w:rPr>
            </w:pPr>
            <w:r w:rsidRPr="004F17E5">
              <w:rPr>
                <w:bCs/>
                <w:sz w:val="22"/>
                <w:szCs w:val="22"/>
              </w:rPr>
              <w:t>Процентная ставка по седьмому купону определяется в соответствии с «Порядком определения процентной ставки по купонам, начиная со второго», описанным ниже.</w:t>
            </w:r>
          </w:p>
          <w:p w:rsidR="0072794B" w:rsidRPr="004F17E5" w:rsidRDefault="001D6A65" w:rsidP="0072794B">
            <w:pPr>
              <w:adjustRightInd w:val="0"/>
              <w:jc w:val="both"/>
              <w:rPr>
                <w:bCs/>
                <w:sz w:val="22"/>
                <w:szCs w:val="22"/>
              </w:rPr>
            </w:pPr>
            <w:r w:rsidRPr="004F17E5">
              <w:rPr>
                <w:bCs/>
                <w:sz w:val="22"/>
                <w:szCs w:val="22"/>
              </w:rPr>
              <w:t xml:space="preserve">Расчёт суммы выплат на одну Облигацию по седьмому купону производится по формуле, приведенной выше. </w:t>
            </w:r>
          </w:p>
        </w:tc>
      </w:tr>
    </w:tbl>
    <w:p w:rsidR="001272D8" w:rsidRPr="004F17E5" w:rsidRDefault="0072794B" w:rsidP="004F17E5">
      <w:pPr>
        <w:adjustRightInd w:val="0"/>
        <w:jc w:val="both"/>
        <w:rPr>
          <w:bCs/>
          <w:sz w:val="22"/>
          <w:szCs w:val="22"/>
        </w:rPr>
      </w:pPr>
      <w:r>
        <w:rPr>
          <w:bCs/>
          <w:sz w:val="22"/>
          <w:szCs w:val="22"/>
        </w:rPr>
        <w:t>8.</w:t>
      </w:r>
      <w:r w:rsidR="001D6A65" w:rsidRPr="004F17E5">
        <w:rPr>
          <w:bCs/>
          <w:sz w:val="22"/>
          <w:szCs w:val="22"/>
        </w:rPr>
        <w:t>Купон:</w:t>
      </w:r>
    </w:p>
    <w:tbl>
      <w:tblPr>
        <w:tblStyle w:val="a6"/>
        <w:tblW w:w="0" w:type="auto"/>
        <w:tblLook w:val="04A0" w:firstRow="1" w:lastRow="0" w:firstColumn="1" w:lastColumn="0" w:noHBand="0" w:noVBand="1"/>
      </w:tblPr>
      <w:tblGrid>
        <w:gridCol w:w="2535"/>
        <w:gridCol w:w="2309"/>
        <w:gridCol w:w="4727"/>
      </w:tblGrid>
      <w:tr w:rsidR="0072794B" w:rsidRPr="0072794B" w:rsidTr="00C535B5">
        <w:tc>
          <w:tcPr>
            <w:tcW w:w="2660" w:type="dxa"/>
          </w:tcPr>
          <w:p w:rsidR="0072794B" w:rsidRPr="004F17E5" w:rsidRDefault="001D6A65" w:rsidP="0072794B">
            <w:pPr>
              <w:adjustRightInd w:val="0"/>
              <w:jc w:val="both"/>
              <w:rPr>
                <w:bCs/>
                <w:sz w:val="22"/>
                <w:szCs w:val="22"/>
              </w:rPr>
            </w:pPr>
            <w:r w:rsidRPr="004F17E5">
              <w:rPr>
                <w:bCs/>
                <w:sz w:val="22"/>
                <w:szCs w:val="22"/>
              </w:rPr>
              <w:t>637-й день с даты начала размещения Облигаций.</w:t>
            </w:r>
          </w:p>
        </w:tc>
        <w:tc>
          <w:tcPr>
            <w:tcW w:w="2410" w:type="dxa"/>
          </w:tcPr>
          <w:p w:rsidR="0072794B" w:rsidRPr="004F17E5" w:rsidRDefault="001D6A65" w:rsidP="0072794B">
            <w:pPr>
              <w:adjustRightInd w:val="0"/>
              <w:jc w:val="both"/>
              <w:rPr>
                <w:bCs/>
                <w:sz w:val="22"/>
                <w:szCs w:val="22"/>
              </w:rPr>
            </w:pPr>
            <w:r w:rsidRPr="004F17E5">
              <w:rPr>
                <w:bCs/>
                <w:sz w:val="22"/>
                <w:szCs w:val="22"/>
              </w:rPr>
              <w:t>728-й день с даты начала размещения Облигаций</w:t>
            </w:r>
          </w:p>
        </w:tc>
        <w:tc>
          <w:tcPr>
            <w:tcW w:w="5067" w:type="dxa"/>
          </w:tcPr>
          <w:p w:rsidR="0072794B" w:rsidRPr="004F17E5" w:rsidRDefault="001D6A65" w:rsidP="0072794B">
            <w:pPr>
              <w:adjustRightInd w:val="0"/>
              <w:jc w:val="both"/>
              <w:rPr>
                <w:bCs/>
                <w:sz w:val="22"/>
                <w:szCs w:val="22"/>
              </w:rPr>
            </w:pPr>
            <w:r w:rsidRPr="004F17E5">
              <w:rPr>
                <w:bCs/>
                <w:sz w:val="22"/>
                <w:szCs w:val="22"/>
              </w:rPr>
              <w:t>Процентная ставка по восьмому купону определяется в соответствии с «Порядком определения процентной ставки по купонам, начиная со второго», описанным ниже.</w:t>
            </w:r>
          </w:p>
          <w:p w:rsidR="0072794B" w:rsidRPr="004F17E5" w:rsidRDefault="001D6A65" w:rsidP="0072794B">
            <w:pPr>
              <w:adjustRightInd w:val="0"/>
              <w:jc w:val="both"/>
              <w:rPr>
                <w:bCs/>
                <w:sz w:val="22"/>
                <w:szCs w:val="22"/>
              </w:rPr>
            </w:pPr>
            <w:r w:rsidRPr="004F17E5">
              <w:rPr>
                <w:bCs/>
                <w:sz w:val="22"/>
                <w:szCs w:val="22"/>
              </w:rPr>
              <w:t xml:space="preserve">Расчёт суммы выплат на одну Облигацию по восьмому купону производится по формуле, приведенной выше. </w:t>
            </w:r>
          </w:p>
        </w:tc>
      </w:tr>
    </w:tbl>
    <w:p w:rsidR="0072794B" w:rsidRPr="004F17E5" w:rsidRDefault="0072794B" w:rsidP="0072794B">
      <w:pPr>
        <w:adjustRightInd w:val="0"/>
        <w:jc w:val="both"/>
        <w:rPr>
          <w:bCs/>
          <w:sz w:val="22"/>
          <w:szCs w:val="22"/>
        </w:rPr>
      </w:pPr>
    </w:p>
    <w:p w:rsidR="0072794B" w:rsidRPr="004F17E5" w:rsidRDefault="0072794B" w:rsidP="0072794B">
      <w:pPr>
        <w:adjustRightInd w:val="0"/>
        <w:jc w:val="both"/>
        <w:rPr>
          <w:bCs/>
          <w:sz w:val="22"/>
          <w:szCs w:val="22"/>
        </w:rPr>
      </w:pPr>
    </w:p>
    <w:p w:rsidR="0072794B" w:rsidRPr="004F17E5" w:rsidRDefault="0072794B" w:rsidP="0072794B">
      <w:pPr>
        <w:adjustRightInd w:val="0"/>
        <w:jc w:val="both"/>
        <w:rPr>
          <w:bCs/>
          <w:sz w:val="22"/>
          <w:szCs w:val="22"/>
        </w:rPr>
      </w:pPr>
    </w:p>
    <w:p w:rsidR="001272D8" w:rsidRPr="004F17E5" w:rsidRDefault="0072794B" w:rsidP="004F17E5">
      <w:pPr>
        <w:adjustRightInd w:val="0"/>
        <w:jc w:val="both"/>
        <w:rPr>
          <w:bCs/>
          <w:sz w:val="22"/>
          <w:szCs w:val="22"/>
        </w:rPr>
      </w:pPr>
      <w:r>
        <w:rPr>
          <w:bCs/>
          <w:sz w:val="22"/>
          <w:szCs w:val="22"/>
        </w:rPr>
        <w:t>9.</w:t>
      </w:r>
      <w:r w:rsidR="001D6A65" w:rsidRPr="004F17E5">
        <w:rPr>
          <w:bCs/>
          <w:sz w:val="22"/>
          <w:szCs w:val="22"/>
        </w:rPr>
        <w:t>Купон:</w:t>
      </w:r>
    </w:p>
    <w:tbl>
      <w:tblPr>
        <w:tblStyle w:val="a6"/>
        <w:tblW w:w="0" w:type="auto"/>
        <w:tblLook w:val="04A0" w:firstRow="1" w:lastRow="0" w:firstColumn="1" w:lastColumn="0" w:noHBand="0" w:noVBand="1"/>
      </w:tblPr>
      <w:tblGrid>
        <w:gridCol w:w="2535"/>
        <w:gridCol w:w="2309"/>
        <w:gridCol w:w="4727"/>
      </w:tblGrid>
      <w:tr w:rsidR="0072794B" w:rsidRPr="0072794B" w:rsidTr="00C535B5">
        <w:tc>
          <w:tcPr>
            <w:tcW w:w="2660" w:type="dxa"/>
          </w:tcPr>
          <w:p w:rsidR="0072794B" w:rsidRPr="004F17E5" w:rsidRDefault="001D6A65" w:rsidP="0072794B">
            <w:pPr>
              <w:adjustRightInd w:val="0"/>
              <w:jc w:val="both"/>
              <w:rPr>
                <w:bCs/>
                <w:sz w:val="22"/>
                <w:szCs w:val="22"/>
              </w:rPr>
            </w:pPr>
            <w:r w:rsidRPr="004F17E5">
              <w:rPr>
                <w:bCs/>
                <w:sz w:val="22"/>
                <w:szCs w:val="22"/>
              </w:rPr>
              <w:t>728-й день с даты начала размещения Облигаций.</w:t>
            </w:r>
          </w:p>
        </w:tc>
        <w:tc>
          <w:tcPr>
            <w:tcW w:w="2410" w:type="dxa"/>
          </w:tcPr>
          <w:p w:rsidR="0072794B" w:rsidRPr="004F17E5" w:rsidRDefault="001D6A65" w:rsidP="0072794B">
            <w:pPr>
              <w:adjustRightInd w:val="0"/>
              <w:jc w:val="both"/>
              <w:rPr>
                <w:bCs/>
                <w:sz w:val="22"/>
                <w:szCs w:val="22"/>
              </w:rPr>
            </w:pPr>
            <w:r w:rsidRPr="004F17E5">
              <w:rPr>
                <w:bCs/>
                <w:sz w:val="22"/>
                <w:szCs w:val="22"/>
              </w:rPr>
              <w:t>819-й день с даты начала размещения Облигаций</w:t>
            </w:r>
          </w:p>
        </w:tc>
        <w:tc>
          <w:tcPr>
            <w:tcW w:w="5067" w:type="dxa"/>
          </w:tcPr>
          <w:p w:rsidR="0072794B" w:rsidRPr="004F17E5" w:rsidRDefault="001D6A65" w:rsidP="0072794B">
            <w:pPr>
              <w:adjustRightInd w:val="0"/>
              <w:jc w:val="both"/>
              <w:rPr>
                <w:bCs/>
                <w:sz w:val="22"/>
                <w:szCs w:val="22"/>
              </w:rPr>
            </w:pPr>
            <w:r w:rsidRPr="004F17E5">
              <w:rPr>
                <w:bCs/>
                <w:sz w:val="22"/>
                <w:szCs w:val="22"/>
              </w:rPr>
              <w:t>Процентная ставка по девятому купону определяется в соответствии с «Порядком определения процентной ставки по купонам, начиная со второго», описанным ниже.</w:t>
            </w:r>
          </w:p>
          <w:p w:rsidR="0072794B" w:rsidRPr="004F17E5" w:rsidRDefault="001D6A65" w:rsidP="0072794B">
            <w:pPr>
              <w:adjustRightInd w:val="0"/>
              <w:jc w:val="both"/>
              <w:rPr>
                <w:bCs/>
                <w:sz w:val="22"/>
                <w:szCs w:val="22"/>
              </w:rPr>
            </w:pPr>
            <w:r w:rsidRPr="004F17E5">
              <w:rPr>
                <w:bCs/>
                <w:sz w:val="22"/>
                <w:szCs w:val="22"/>
              </w:rPr>
              <w:t xml:space="preserve">Расчёт суммы выплат на одну Облигацию по девятому купону производится по формуле, приведенной выше. </w:t>
            </w:r>
          </w:p>
        </w:tc>
      </w:tr>
    </w:tbl>
    <w:p w:rsidR="001272D8" w:rsidRPr="004F17E5" w:rsidRDefault="0072794B" w:rsidP="004F17E5">
      <w:pPr>
        <w:adjustRightInd w:val="0"/>
        <w:jc w:val="both"/>
        <w:rPr>
          <w:bCs/>
          <w:sz w:val="22"/>
          <w:szCs w:val="22"/>
        </w:rPr>
      </w:pPr>
      <w:r>
        <w:rPr>
          <w:bCs/>
          <w:sz w:val="22"/>
          <w:szCs w:val="22"/>
        </w:rPr>
        <w:t>10.</w:t>
      </w:r>
      <w:r w:rsidR="001D6A65" w:rsidRPr="004F17E5">
        <w:rPr>
          <w:bCs/>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309"/>
        <w:gridCol w:w="4727"/>
      </w:tblGrid>
      <w:tr w:rsidR="0072794B" w:rsidRPr="0072794B" w:rsidTr="00C535B5">
        <w:tc>
          <w:tcPr>
            <w:tcW w:w="2660" w:type="dxa"/>
          </w:tcPr>
          <w:p w:rsidR="0072794B" w:rsidRPr="004F17E5" w:rsidRDefault="001D6A65" w:rsidP="0072794B">
            <w:pPr>
              <w:adjustRightInd w:val="0"/>
              <w:jc w:val="both"/>
              <w:rPr>
                <w:bCs/>
                <w:sz w:val="22"/>
                <w:szCs w:val="22"/>
              </w:rPr>
            </w:pPr>
            <w:r w:rsidRPr="004F17E5">
              <w:rPr>
                <w:bCs/>
                <w:sz w:val="22"/>
                <w:szCs w:val="22"/>
              </w:rPr>
              <w:t>819-й день с даты начала размещения Облигаций.</w:t>
            </w:r>
          </w:p>
        </w:tc>
        <w:tc>
          <w:tcPr>
            <w:tcW w:w="2410" w:type="dxa"/>
          </w:tcPr>
          <w:p w:rsidR="0072794B" w:rsidRPr="004F17E5" w:rsidRDefault="001D6A65" w:rsidP="0072794B">
            <w:pPr>
              <w:adjustRightInd w:val="0"/>
              <w:jc w:val="both"/>
              <w:rPr>
                <w:bCs/>
                <w:sz w:val="22"/>
                <w:szCs w:val="22"/>
              </w:rPr>
            </w:pPr>
            <w:r w:rsidRPr="004F17E5">
              <w:rPr>
                <w:bCs/>
                <w:sz w:val="22"/>
                <w:szCs w:val="22"/>
              </w:rPr>
              <w:t>910-й день с даты начала размещения Облигаций</w:t>
            </w:r>
          </w:p>
        </w:tc>
        <w:tc>
          <w:tcPr>
            <w:tcW w:w="5067" w:type="dxa"/>
          </w:tcPr>
          <w:p w:rsidR="0072794B" w:rsidRPr="004F17E5" w:rsidRDefault="001D6A65" w:rsidP="0072794B">
            <w:pPr>
              <w:adjustRightInd w:val="0"/>
              <w:jc w:val="both"/>
              <w:rPr>
                <w:bCs/>
                <w:sz w:val="22"/>
                <w:szCs w:val="22"/>
              </w:rPr>
            </w:pPr>
            <w:r w:rsidRPr="004F17E5">
              <w:rPr>
                <w:bCs/>
                <w:sz w:val="22"/>
                <w:szCs w:val="22"/>
              </w:rPr>
              <w:t>Процентная ставка по десятому купону определяется в соответствии с «Порядком определения процентной ставки по купонам, начиная со второго», описанным ниже.</w:t>
            </w:r>
          </w:p>
          <w:p w:rsidR="0072794B" w:rsidRPr="004F17E5" w:rsidRDefault="001D6A65" w:rsidP="0072794B">
            <w:pPr>
              <w:adjustRightInd w:val="0"/>
              <w:jc w:val="both"/>
              <w:rPr>
                <w:bCs/>
                <w:sz w:val="22"/>
                <w:szCs w:val="22"/>
              </w:rPr>
            </w:pPr>
            <w:r w:rsidRPr="004F17E5">
              <w:rPr>
                <w:bCs/>
                <w:sz w:val="22"/>
                <w:szCs w:val="22"/>
              </w:rPr>
              <w:t xml:space="preserve">Расчёт суммы выплат на одну Облигацию по десятому купону производится по формуле, приведенной выше. </w:t>
            </w:r>
          </w:p>
        </w:tc>
      </w:tr>
    </w:tbl>
    <w:p w:rsidR="001272D8" w:rsidRPr="004F17E5" w:rsidRDefault="0072794B" w:rsidP="004F17E5">
      <w:pPr>
        <w:adjustRightInd w:val="0"/>
        <w:jc w:val="both"/>
        <w:rPr>
          <w:bCs/>
          <w:sz w:val="22"/>
          <w:szCs w:val="22"/>
        </w:rPr>
      </w:pPr>
      <w:r>
        <w:rPr>
          <w:bCs/>
          <w:sz w:val="22"/>
          <w:szCs w:val="22"/>
        </w:rPr>
        <w:t>11.</w:t>
      </w:r>
      <w:r w:rsidR="001D6A65" w:rsidRPr="004F17E5">
        <w:rPr>
          <w:bCs/>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06"/>
        <w:gridCol w:w="4733"/>
      </w:tblGrid>
      <w:tr w:rsidR="0072794B" w:rsidRPr="0072794B" w:rsidTr="00C535B5">
        <w:tc>
          <w:tcPr>
            <w:tcW w:w="2660" w:type="dxa"/>
          </w:tcPr>
          <w:p w:rsidR="0072794B" w:rsidRPr="004F17E5" w:rsidRDefault="001D6A65" w:rsidP="0072794B">
            <w:pPr>
              <w:adjustRightInd w:val="0"/>
              <w:jc w:val="both"/>
              <w:rPr>
                <w:bCs/>
                <w:sz w:val="22"/>
                <w:szCs w:val="22"/>
              </w:rPr>
            </w:pPr>
            <w:r w:rsidRPr="004F17E5">
              <w:rPr>
                <w:bCs/>
                <w:sz w:val="22"/>
                <w:szCs w:val="22"/>
              </w:rPr>
              <w:t>910-й день с даты начала размещения Облигаций.</w:t>
            </w:r>
          </w:p>
        </w:tc>
        <w:tc>
          <w:tcPr>
            <w:tcW w:w="2410" w:type="dxa"/>
          </w:tcPr>
          <w:p w:rsidR="0072794B" w:rsidRPr="004F17E5" w:rsidRDefault="001D6A65" w:rsidP="0072794B">
            <w:pPr>
              <w:adjustRightInd w:val="0"/>
              <w:jc w:val="both"/>
              <w:rPr>
                <w:bCs/>
                <w:sz w:val="22"/>
                <w:szCs w:val="22"/>
              </w:rPr>
            </w:pPr>
            <w:r w:rsidRPr="004F17E5">
              <w:rPr>
                <w:bCs/>
                <w:sz w:val="22"/>
                <w:szCs w:val="22"/>
              </w:rPr>
              <w:t>1001-й день с даты начала размещения Облигаций</w:t>
            </w:r>
          </w:p>
        </w:tc>
        <w:tc>
          <w:tcPr>
            <w:tcW w:w="5067" w:type="dxa"/>
          </w:tcPr>
          <w:p w:rsidR="0072794B" w:rsidRPr="004F17E5" w:rsidRDefault="001D6A65" w:rsidP="0072794B">
            <w:pPr>
              <w:adjustRightInd w:val="0"/>
              <w:jc w:val="both"/>
              <w:rPr>
                <w:bCs/>
                <w:sz w:val="22"/>
                <w:szCs w:val="22"/>
              </w:rPr>
            </w:pPr>
            <w:r w:rsidRPr="004F17E5">
              <w:rPr>
                <w:bCs/>
                <w:sz w:val="22"/>
                <w:szCs w:val="22"/>
              </w:rPr>
              <w:t>Процентная ставка по одиннадцатому купону определяется в соответствии с «Порядком определения процентной ставки по купонам, начиная со второго», описанным ниже.</w:t>
            </w:r>
          </w:p>
          <w:p w:rsidR="0072794B" w:rsidRPr="004F17E5" w:rsidRDefault="001D6A65" w:rsidP="0072794B">
            <w:pPr>
              <w:adjustRightInd w:val="0"/>
              <w:jc w:val="both"/>
              <w:rPr>
                <w:bCs/>
                <w:sz w:val="22"/>
                <w:szCs w:val="22"/>
              </w:rPr>
            </w:pPr>
            <w:r w:rsidRPr="004F17E5">
              <w:rPr>
                <w:bCs/>
                <w:sz w:val="22"/>
                <w:szCs w:val="22"/>
              </w:rPr>
              <w:t xml:space="preserve">Расчёт суммы выплат на одну Облигацию по одиннадцатому купону производится по формуле, приведенной выше. </w:t>
            </w:r>
          </w:p>
        </w:tc>
      </w:tr>
    </w:tbl>
    <w:p w:rsidR="001272D8" w:rsidRPr="004F17E5" w:rsidRDefault="0072794B" w:rsidP="004F17E5">
      <w:pPr>
        <w:adjustRightInd w:val="0"/>
        <w:jc w:val="both"/>
        <w:rPr>
          <w:bCs/>
          <w:sz w:val="22"/>
          <w:szCs w:val="22"/>
        </w:rPr>
      </w:pPr>
      <w:r>
        <w:rPr>
          <w:bCs/>
          <w:sz w:val="22"/>
          <w:szCs w:val="22"/>
        </w:rPr>
        <w:t>12.</w:t>
      </w:r>
      <w:r w:rsidR="001D6A65" w:rsidRPr="004F17E5">
        <w:rPr>
          <w:bCs/>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309"/>
        <w:gridCol w:w="4728"/>
      </w:tblGrid>
      <w:tr w:rsidR="0072794B" w:rsidRPr="0072794B" w:rsidTr="00C535B5">
        <w:tc>
          <w:tcPr>
            <w:tcW w:w="2660" w:type="dxa"/>
          </w:tcPr>
          <w:p w:rsidR="0072794B" w:rsidRPr="004F17E5" w:rsidRDefault="001D6A65" w:rsidP="0072794B">
            <w:pPr>
              <w:adjustRightInd w:val="0"/>
              <w:jc w:val="both"/>
              <w:rPr>
                <w:bCs/>
                <w:sz w:val="22"/>
                <w:szCs w:val="22"/>
              </w:rPr>
            </w:pPr>
            <w:r w:rsidRPr="004F17E5">
              <w:rPr>
                <w:bCs/>
                <w:sz w:val="22"/>
                <w:szCs w:val="22"/>
              </w:rPr>
              <w:t>1001-й день с даты начала размещения Облигаций.</w:t>
            </w:r>
          </w:p>
        </w:tc>
        <w:tc>
          <w:tcPr>
            <w:tcW w:w="2410" w:type="dxa"/>
          </w:tcPr>
          <w:p w:rsidR="0072794B" w:rsidRPr="004F17E5" w:rsidRDefault="001D6A65" w:rsidP="0072794B">
            <w:pPr>
              <w:adjustRightInd w:val="0"/>
              <w:jc w:val="both"/>
              <w:rPr>
                <w:bCs/>
                <w:sz w:val="22"/>
                <w:szCs w:val="22"/>
              </w:rPr>
            </w:pPr>
            <w:r w:rsidRPr="004F17E5">
              <w:rPr>
                <w:bCs/>
                <w:sz w:val="22"/>
                <w:szCs w:val="22"/>
              </w:rPr>
              <w:t>1092-й день с даты начала размещения Облигаций</w:t>
            </w:r>
          </w:p>
        </w:tc>
        <w:tc>
          <w:tcPr>
            <w:tcW w:w="5067" w:type="dxa"/>
          </w:tcPr>
          <w:p w:rsidR="0072794B" w:rsidRPr="004F17E5" w:rsidRDefault="001D6A65" w:rsidP="0072794B">
            <w:pPr>
              <w:adjustRightInd w:val="0"/>
              <w:jc w:val="both"/>
              <w:rPr>
                <w:bCs/>
                <w:sz w:val="22"/>
                <w:szCs w:val="22"/>
              </w:rPr>
            </w:pPr>
            <w:r w:rsidRPr="004F17E5">
              <w:rPr>
                <w:bCs/>
                <w:sz w:val="22"/>
                <w:szCs w:val="22"/>
              </w:rPr>
              <w:t>Процентная ставка по двенадцатому купону определяется в соответствии с «Порядком определения процентной ставки по купонам, начиная со второго», описанным ниже.</w:t>
            </w:r>
          </w:p>
          <w:p w:rsidR="0072794B" w:rsidRPr="004F17E5" w:rsidRDefault="001D6A65" w:rsidP="0072794B">
            <w:pPr>
              <w:adjustRightInd w:val="0"/>
              <w:jc w:val="both"/>
              <w:rPr>
                <w:bCs/>
                <w:sz w:val="22"/>
                <w:szCs w:val="22"/>
              </w:rPr>
            </w:pPr>
            <w:r w:rsidRPr="004F17E5">
              <w:rPr>
                <w:bCs/>
                <w:sz w:val="22"/>
                <w:szCs w:val="22"/>
              </w:rPr>
              <w:t xml:space="preserve">Расчёт суммы выплат на одну Облигацию по двенадцатому  купону производится по формуле, приведенной выше. </w:t>
            </w:r>
          </w:p>
        </w:tc>
      </w:tr>
    </w:tbl>
    <w:p w:rsidR="0072794B" w:rsidRPr="004F17E5" w:rsidRDefault="0072794B" w:rsidP="0072794B">
      <w:pPr>
        <w:adjustRightInd w:val="0"/>
        <w:jc w:val="both"/>
        <w:rPr>
          <w:bCs/>
          <w:sz w:val="22"/>
          <w:szCs w:val="22"/>
        </w:rPr>
      </w:pPr>
    </w:p>
    <w:p w:rsidR="0072794B" w:rsidRPr="004F17E5" w:rsidRDefault="0072794B" w:rsidP="0072794B">
      <w:pPr>
        <w:adjustRightInd w:val="0"/>
        <w:jc w:val="both"/>
        <w:rPr>
          <w:bCs/>
          <w:sz w:val="22"/>
          <w:szCs w:val="22"/>
        </w:rPr>
      </w:pPr>
    </w:p>
    <w:p w:rsidR="0072794B" w:rsidRPr="004F17E5" w:rsidRDefault="001D6A65" w:rsidP="0072794B">
      <w:pPr>
        <w:adjustRightInd w:val="0"/>
        <w:jc w:val="both"/>
        <w:rPr>
          <w:bCs/>
          <w:sz w:val="22"/>
          <w:szCs w:val="22"/>
        </w:rPr>
      </w:pPr>
      <w:r w:rsidRPr="004F17E5">
        <w:rPr>
          <w:bCs/>
          <w:sz w:val="22"/>
          <w:szCs w:val="22"/>
        </w:rPr>
        <w:t>Если дата окончания любого из двенадцати купонов по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Облигации не имеет права требовать начисления процентов или какой-либо иной компенсации за такую задержку в платеже.</w:t>
      </w:r>
    </w:p>
    <w:p w:rsidR="0072794B" w:rsidRDefault="0072794B" w:rsidP="000073EA">
      <w:pPr>
        <w:adjustRightInd w:val="0"/>
        <w:jc w:val="both"/>
        <w:rPr>
          <w:b/>
          <w:bCs/>
          <w:sz w:val="22"/>
          <w:szCs w:val="22"/>
        </w:rPr>
      </w:pPr>
    </w:p>
    <w:p w:rsidR="0072794B" w:rsidRPr="004A2473" w:rsidRDefault="0072794B" w:rsidP="0072794B">
      <w:pPr>
        <w:adjustRightInd w:val="0"/>
        <w:jc w:val="both"/>
        <w:rPr>
          <w:sz w:val="22"/>
          <w:szCs w:val="22"/>
        </w:rPr>
      </w:pPr>
      <w:r w:rsidRPr="004A2473">
        <w:rPr>
          <w:sz w:val="22"/>
          <w:szCs w:val="22"/>
        </w:rPr>
        <w:t xml:space="preserve">а) До даты начала размещения Облигаций </w:t>
      </w:r>
      <w:r>
        <w:rPr>
          <w:sz w:val="22"/>
          <w:szCs w:val="22"/>
        </w:rPr>
        <w:t>Эмитент</w:t>
      </w:r>
      <w:r w:rsidRPr="004A2473">
        <w:rPr>
          <w:sz w:val="22"/>
          <w:szCs w:val="22"/>
        </w:rPr>
        <w:t xml:space="preserve"> может определить порядковые номера купонов,</w:t>
      </w:r>
      <w:r>
        <w:rPr>
          <w:sz w:val="22"/>
          <w:szCs w:val="22"/>
        </w:rPr>
        <w:t xml:space="preserve"> </w:t>
      </w:r>
      <w:r w:rsidRPr="004A2473">
        <w:rPr>
          <w:sz w:val="22"/>
          <w:szCs w:val="22"/>
        </w:rPr>
        <w:t>размер процента (купона) по которым устанавливается равным размеру процента (купона) по первому</w:t>
      </w:r>
      <w:r>
        <w:rPr>
          <w:sz w:val="22"/>
          <w:szCs w:val="22"/>
        </w:rPr>
        <w:t xml:space="preserve"> </w:t>
      </w:r>
      <w:r w:rsidRPr="004A2473">
        <w:rPr>
          <w:sz w:val="22"/>
          <w:szCs w:val="22"/>
        </w:rPr>
        <w:t>купонному периоду (j=2,..,</w:t>
      </w:r>
      <w:r>
        <w:rPr>
          <w:sz w:val="22"/>
          <w:szCs w:val="22"/>
        </w:rPr>
        <w:t>12</w:t>
      </w:r>
      <w:r w:rsidRPr="004A2473">
        <w:rPr>
          <w:sz w:val="22"/>
          <w:szCs w:val="22"/>
        </w:rPr>
        <w:t>), не позднее, чем за 1 (</w:t>
      </w:r>
      <w:r>
        <w:rPr>
          <w:sz w:val="22"/>
          <w:szCs w:val="22"/>
        </w:rPr>
        <w:t>О</w:t>
      </w:r>
      <w:r w:rsidRPr="004A2473">
        <w:rPr>
          <w:sz w:val="22"/>
          <w:szCs w:val="22"/>
        </w:rPr>
        <w:t>дин)</w:t>
      </w:r>
      <w:r>
        <w:rPr>
          <w:sz w:val="22"/>
          <w:szCs w:val="22"/>
        </w:rPr>
        <w:t xml:space="preserve"> рабочий</w:t>
      </w:r>
      <w:r w:rsidRPr="004A2473">
        <w:rPr>
          <w:sz w:val="22"/>
          <w:szCs w:val="22"/>
        </w:rPr>
        <w:t xml:space="preserve"> день до даты начала размещения Облигаций. В</w:t>
      </w:r>
      <w:r>
        <w:rPr>
          <w:sz w:val="22"/>
          <w:szCs w:val="22"/>
        </w:rPr>
        <w:t xml:space="preserve"> </w:t>
      </w:r>
      <w:r w:rsidRPr="004A2473">
        <w:rPr>
          <w:sz w:val="22"/>
          <w:szCs w:val="22"/>
        </w:rPr>
        <w:t xml:space="preserve">случае если такое решение принято, </w:t>
      </w:r>
      <w:r>
        <w:rPr>
          <w:sz w:val="22"/>
          <w:szCs w:val="22"/>
        </w:rPr>
        <w:t>Эмитент</w:t>
      </w:r>
      <w:r w:rsidRPr="004A2473">
        <w:rPr>
          <w:sz w:val="22"/>
          <w:szCs w:val="22"/>
        </w:rPr>
        <w:t xml:space="preserve"> обязан обеспечить право владельцев Облигаций</w:t>
      </w:r>
      <w:r>
        <w:rPr>
          <w:sz w:val="22"/>
          <w:szCs w:val="22"/>
        </w:rPr>
        <w:t xml:space="preserve"> </w:t>
      </w:r>
      <w:r w:rsidRPr="004A2473">
        <w:rPr>
          <w:sz w:val="22"/>
          <w:szCs w:val="22"/>
        </w:rPr>
        <w:t xml:space="preserve">требовать от </w:t>
      </w:r>
      <w:r>
        <w:rPr>
          <w:sz w:val="22"/>
          <w:szCs w:val="22"/>
        </w:rPr>
        <w:t>Эмитент</w:t>
      </w:r>
      <w:r w:rsidRPr="004A2473">
        <w:rPr>
          <w:sz w:val="22"/>
          <w:szCs w:val="22"/>
        </w:rPr>
        <w:t>а приобретения Облигаций у их владельцев в течение последних 5 (Пяти)</w:t>
      </w:r>
      <w:r>
        <w:rPr>
          <w:sz w:val="22"/>
          <w:szCs w:val="22"/>
        </w:rPr>
        <w:t xml:space="preserve"> </w:t>
      </w:r>
      <w:r w:rsidRPr="004A2473">
        <w:rPr>
          <w:sz w:val="22"/>
          <w:szCs w:val="22"/>
        </w:rPr>
        <w:t>рабочих дней j-го купонного периода (1&lt;j&lt;</w:t>
      </w:r>
      <w:r>
        <w:rPr>
          <w:sz w:val="22"/>
          <w:szCs w:val="22"/>
        </w:rPr>
        <w:t>12</w:t>
      </w:r>
      <w:r w:rsidRPr="004A2473">
        <w:rPr>
          <w:sz w:val="22"/>
          <w:szCs w:val="22"/>
        </w:rPr>
        <w:t>) предшествующего купонному периоду, размер процента</w:t>
      </w:r>
      <w:r>
        <w:rPr>
          <w:sz w:val="22"/>
          <w:szCs w:val="22"/>
        </w:rPr>
        <w:t xml:space="preserve"> </w:t>
      </w:r>
      <w:r w:rsidRPr="004A2473">
        <w:rPr>
          <w:sz w:val="22"/>
          <w:szCs w:val="22"/>
        </w:rPr>
        <w:t>(купона) по которому будет определен после предоставления Уведомления об итогах выпуска ценных</w:t>
      </w:r>
      <w:r>
        <w:rPr>
          <w:sz w:val="22"/>
          <w:szCs w:val="22"/>
        </w:rPr>
        <w:t xml:space="preserve"> </w:t>
      </w:r>
      <w:r w:rsidRPr="004A2473">
        <w:rPr>
          <w:sz w:val="22"/>
          <w:szCs w:val="22"/>
        </w:rPr>
        <w:t>бумаг в регистрирующий орган.</w:t>
      </w:r>
    </w:p>
    <w:p w:rsidR="0072794B" w:rsidRPr="004A2473" w:rsidRDefault="0072794B" w:rsidP="0072794B">
      <w:pPr>
        <w:adjustRightInd w:val="0"/>
        <w:ind w:firstLine="720"/>
        <w:jc w:val="both"/>
        <w:rPr>
          <w:sz w:val="22"/>
          <w:szCs w:val="22"/>
        </w:rPr>
      </w:pPr>
      <w:r w:rsidRPr="004A2473">
        <w:rPr>
          <w:sz w:val="22"/>
          <w:szCs w:val="22"/>
        </w:rPr>
        <w:t xml:space="preserve">Информация об определенных </w:t>
      </w:r>
      <w:r>
        <w:rPr>
          <w:sz w:val="22"/>
          <w:szCs w:val="22"/>
        </w:rPr>
        <w:t>Эмитент</w:t>
      </w:r>
      <w:r w:rsidRPr="004A2473">
        <w:rPr>
          <w:sz w:val="22"/>
          <w:szCs w:val="22"/>
        </w:rPr>
        <w:t>ом до даты начала размещения Облигаций порядковых номерах</w:t>
      </w:r>
      <w:r>
        <w:rPr>
          <w:sz w:val="22"/>
          <w:szCs w:val="22"/>
        </w:rPr>
        <w:t xml:space="preserve"> </w:t>
      </w:r>
      <w:r w:rsidRPr="004A2473">
        <w:rPr>
          <w:sz w:val="22"/>
          <w:szCs w:val="22"/>
        </w:rPr>
        <w:t>купонов размер процента (купона) по которым устанавливается равному размеру процента (купона)</w:t>
      </w:r>
      <w:r>
        <w:rPr>
          <w:sz w:val="22"/>
          <w:szCs w:val="22"/>
        </w:rPr>
        <w:t xml:space="preserve"> </w:t>
      </w:r>
      <w:r w:rsidRPr="004A2473">
        <w:rPr>
          <w:sz w:val="22"/>
          <w:szCs w:val="22"/>
        </w:rPr>
        <w:t>по первому купонному периоду, а также порядковый номер купонного периода (j), в котором владельцы</w:t>
      </w:r>
      <w:r>
        <w:rPr>
          <w:sz w:val="22"/>
          <w:szCs w:val="22"/>
        </w:rPr>
        <w:t xml:space="preserve"> </w:t>
      </w:r>
      <w:r w:rsidRPr="004A2473">
        <w:rPr>
          <w:sz w:val="22"/>
          <w:szCs w:val="22"/>
        </w:rPr>
        <w:t xml:space="preserve">Облигаций могут требовать приобретения Облигаций </w:t>
      </w:r>
      <w:r>
        <w:rPr>
          <w:sz w:val="22"/>
          <w:szCs w:val="22"/>
        </w:rPr>
        <w:t>Эмитент</w:t>
      </w:r>
      <w:r w:rsidRPr="004A2473">
        <w:rPr>
          <w:sz w:val="22"/>
          <w:szCs w:val="22"/>
        </w:rPr>
        <w:t xml:space="preserve">ом, раскрывается </w:t>
      </w:r>
      <w:r>
        <w:rPr>
          <w:sz w:val="22"/>
          <w:szCs w:val="22"/>
        </w:rPr>
        <w:t>Эмитент</w:t>
      </w:r>
      <w:r w:rsidRPr="004A2473">
        <w:rPr>
          <w:sz w:val="22"/>
          <w:szCs w:val="22"/>
        </w:rPr>
        <w:t>ом не</w:t>
      </w:r>
      <w:r>
        <w:rPr>
          <w:sz w:val="22"/>
          <w:szCs w:val="22"/>
        </w:rPr>
        <w:t xml:space="preserve"> </w:t>
      </w:r>
      <w:r w:rsidRPr="004A2473">
        <w:rPr>
          <w:sz w:val="22"/>
          <w:szCs w:val="22"/>
        </w:rPr>
        <w:t>позднее, чем за 1 (Один)</w:t>
      </w:r>
      <w:r>
        <w:rPr>
          <w:sz w:val="22"/>
          <w:szCs w:val="22"/>
        </w:rPr>
        <w:t xml:space="preserve"> рабочий</w:t>
      </w:r>
      <w:r w:rsidRPr="004A2473">
        <w:rPr>
          <w:sz w:val="22"/>
          <w:szCs w:val="22"/>
        </w:rPr>
        <w:t xml:space="preserve"> день до даты начала размещения в порядке, предусмотренном в п. 11 Решения</w:t>
      </w:r>
      <w:r>
        <w:rPr>
          <w:sz w:val="22"/>
          <w:szCs w:val="22"/>
        </w:rPr>
        <w:t xml:space="preserve"> </w:t>
      </w:r>
      <w:r w:rsidRPr="004A2473">
        <w:rPr>
          <w:sz w:val="22"/>
          <w:szCs w:val="22"/>
        </w:rPr>
        <w:t xml:space="preserve">о выпуске ценных бумаг и п. </w:t>
      </w:r>
      <w:r w:rsidR="000C4A01">
        <w:rPr>
          <w:sz w:val="22"/>
          <w:szCs w:val="22"/>
        </w:rPr>
        <w:t>8.11</w:t>
      </w:r>
      <w:r w:rsidRPr="004A2473">
        <w:rPr>
          <w:sz w:val="22"/>
          <w:szCs w:val="22"/>
        </w:rPr>
        <w:t xml:space="preserve"> </w:t>
      </w:r>
      <w:r>
        <w:rPr>
          <w:sz w:val="22"/>
          <w:szCs w:val="22"/>
        </w:rPr>
        <w:t>Проспект</w:t>
      </w:r>
      <w:r w:rsidRPr="004A2473">
        <w:rPr>
          <w:sz w:val="22"/>
          <w:szCs w:val="22"/>
        </w:rPr>
        <w:t xml:space="preserve">а ценных бумаг. </w:t>
      </w:r>
      <w:r>
        <w:rPr>
          <w:sz w:val="22"/>
          <w:szCs w:val="22"/>
        </w:rPr>
        <w:t>Эмитент</w:t>
      </w:r>
      <w:r w:rsidRPr="004A2473">
        <w:rPr>
          <w:sz w:val="22"/>
          <w:szCs w:val="22"/>
        </w:rPr>
        <w:t xml:space="preserve"> информирует Биржу и НРД об</w:t>
      </w:r>
      <w:r>
        <w:rPr>
          <w:sz w:val="22"/>
          <w:szCs w:val="22"/>
        </w:rPr>
        <w:t xml:space="preserve"> </w:t>
      </w:r>
      <w:r w:rsidRPr="004A2473">
        <w:rPr>
          <w:sz w:val="22"/>
          <w:szCs w:val="22"/>
        </w:rPr>
        <w:t xml:space="preserve">определенных </w:t>
      </w:r>
      <w:r>
        <w:rPr>
          <w:sz w:val="22"/>
          <w:szCs w:val="22"/>
        </w:rPr>
        <w:t>Эмитент</w:t>
      </w:r>
      <w:r w:rsidRPr="004A2473">
        <w:rPr>
          <w:sz w:val="22"/>
          <w:szCs w:val="22"/>
        </w:rPr>
        <w:t>ом до даты начала размещения Облигаций порядковых номерах купонов, размер</w:t>
      </w:r>
      <w:r>
        <w:rPr>
          <w:sz w:val="22"/>
          <w:szCs w:val="22"/>
        </w:rPr>
        <w:t xml:space="preserve"> </w:t>
      </w:r>
      <w:r w:rsidRPr="004A2473">
        <w:rPr>
          <w:sz w:val="22"/>
          <w:szCs w:val="22"/>
        </w:rPr>
        <w:t>процента (купона) по которым устанавливается равн</w:t>
      </w:r>
      <w:r>
        <w:rPr>
          <w:sz w:val="22"/>
          <w:szCs w:val="22"/>
        </w:rPr>
        <w:t>ым</w:t>
      </w:r>
      <w:r w:rsidRPr="004A2473">
        <w:rPr>
          <w:sz w:val="22"/>
          <w:szCs w:val="22"/>
        </w:rPr>
        <w:t xml:space="preserve"> размеру процента (купона) по первому</w:t>
      </w:r>
      <w:r>
        <w:rPr>
          <w:sz w:val="22"/>
          <w:szCs w:val="22"/>
        </w:rPr>
        <w:t xml:space="preserve"> </w:t>
      </w:r>
      <w:r w:rsidRPr="004A2473">
        <w:rPr>
          <w:sz w:val="22"/>
          <w:szCs w:val="22"/>
        </w:rPr>
        <w:t>купонному периоду не позднее, чем за 1 (</w:t>
      </w:r>
      <w:r>
        <w:rPr>
          <w:sz w:val="22"/>
          <w:szCs w:val="22"/>
        </w:rPr>
        <w:t>О</w:t>
      </w:r>
      <w:r w:rsidRPr="004A2473">
        <w:rPr>
          <w:sz w:val="22"/>
          <w:szCs w:val="22"/>
        </w:rPr>
        <w:t>дин)</w:t>
      </w:r>
      <w:r>
        <w:rPr>
          <w:sz w:val="22"/>
          <w:szCs w:val="22"/>
        </w:rPr>
        <w:t xml:space="preserve"> рабочий</w:t>
      </w:r>
      <w:r w:rsidRPr="004A2473">
        <w:rPr>
          <w:sz w:val="22"/>
          <w:szCs w:val="22"/>
        </w:rPr>
        <w:t xml:space="preserve"> день до даты начала размещения Облигаций.</w:t>
      </w:r>
    </w:p>
    <w:p w:rsidR="0072794B" w:rsidRPr="004A2473" w:rsidRDefault="0072794B" w:rsidP="0072794B">
      <w:pPr>
        <w:adjustRightInd w:val="0"/>
        <w:ind w:firstLine="720"/>
        <w:jc w:val="both"/>
        <w:rPr>
          <w:sz w:val="22"/>
          <w:szCs w:val="22"/>
        </w:rPr>
      </w:pPr>
      <w:r w:rsidRPr="004A2473">
        <w:rPr>
          <w:sz w:val="22"/>
          <w:szCs w:val="22"/>
        </w:rPr>
        <w:t xml:space="preserve">В случае если до даты начала размещения Облигаций </w:t>
      </w:r>
      <w:r>
        <w:rPr>
          <w:sz w:val="22"/>
          <w:szCs w:val="22"/>
        </w:rPr>
        <w:t>Эмитент</w:t>
      </w:r>
      <w:r w:rsidRPr="004A2473">
        <w:rPr>
          <w:sz w:val="22"/>
          <w:szCs w:val="22"/>
        </w:rPr>
        <w:t xml:space="preserve"> не определил порядковые номера</w:t>
      </w:r>
      <w:r>
        <w:rPr>
          <w:sz w:val="22"/>
          <w:szCs w:val="22"/>
        </w:rPr>
        <w:t xml:space="preserve"> </w:t>
      </w:r>
      <w:r w:rsidRPr="004A2473">
        <w:rPr>
          <w:sz w:val="22"/>
          <w:szCs w:val="22"/>
        </w:rPr>
        <w:t>купонов, размер процента (купона) по которым устанавливается равн</w:t>
      </w:r>
      <w:r>
        <w:rPr>
          <w:sz w:val="22"/>
          <w:szCs w:val="22"/>
        </w:rPr>
        <w:t>ы</w:t>
      </w:r>
      <w:r w:rsidRPr="004A2473">
        <w:rPr>
          <w:sz w:val="22"/>
          <w:szCs w:val="22"/>
        </w:rPr>
        <w:t>м размеру процента (купона)</w:t>
      </w:r>
      <w:r>
        <w:rPr>
          <w:sz w:val="22"/>
          <w:szCs w:val="22"/>
        </w:rPr>
        <w:t xml:space="preserve"> </w:t>
      </w:r>
      <w:r w:rsidRPr="004A2473">
        <w:rPr>
          <w:sz w:val="22"/>
          <w:szCs w:val="22"/>
        </w:rPr>
        <w:t>по первому купонному периоду, размер купона (процента) по второму купонному периоду определяется</w:t>
      </w:r>
      <w:r>
        <w:rPr>
          <w:sz w:val="22"/>
          <w:szCs w:val="22"/>
        </w:rPr>
        <w:t xml:space="preserve"> Эмитент</w:t>
      </w:r>
      <w:r w:rsidRPr="004A2473">
        <w:rPr>
          <w:sz w:val="22"/>
          <w:szCs w:val="22"/>
        </w:rPr>
        <w:t>ом после предоставления Уведомления об итогах выпуска ценных бумаг в регистрирующий</w:t>
      </w:r>
      <w:r>
        <w:rPr>
          <w:sz w:val="22"/>
          <w:szCs w:val="22"/>
        </w:rPr>
        <w:t xml:space="preserve"> </w:t>
      </w:r>
      <w:r w:rsidRPr="004A2473">
        <w:rPr>
          <w:sz w:val="22"/>
          <w:szCs w:val="22"/>
        </w:rPr>
        <w:t>орган в Дату установления 2-го купона, которая наступает не позднее, чем за 7 (Семь) рабочих дней до</w:t>
      </w:r>
      <w:r>
        <w:rPr>
          <w:sz w:val="22"/>
          <w:szCs w:val="22"/>
        </w:rPr>
        <w:t xml:space="preserve"> </w:t>
      </w:r>
      <w:r w:rsidRPr="004A2473">
        <w:rPr>
          <w:sz w:val="22"/>
          <w:szCs w:val="22"/>
        </w:rPr>
        <w:t xml:space="preserve">даты выплаты 1-го купона. В данном случае </w:t>
      </w:r>
      <w:r>
        <w:rPr>
          <w:sz w:val="22"/>
          <w:szCs w:val="22"/>
        </w:rPr>
        <w:t>Эмитент</w:t>
      </w:r>
      <w:r w:rsidRPr="004A2473">
        <w:rPr>
          <w:sz w:val="22"/>
          <w:szCs w:val="22"/>
        </w:rPr>
        <w:t xml:space="preserve"> обязан обеспечить право владельцев Облигаций</w:t>
      </w:r>
      <w:r>
        <w:rPr>
          <w:sz w:val="22"/>
          <w:szCs w:val="22"/>
        </w:rPr>
        <w:t xml:space="preserve"> </w:t>
      </w:r>
      <w:r w:rsidRPr="004A2473">
        <w:rPr>
          <w:sz w:val="22"/>
          <w:szCs w:val="22"/>
        </w:rPr>
        <w:t xml:space="preserve">требовать от </w:t>
      </w:r>
      <w:r>
        <w:rPr>
          <w:sz w:val="22"/>
          <w:szCs w:val="22"/>
        </w:rPr>
        <w:t>Эмитент</w:t>
      </w:r>
      <w:r w:rsidRPr="004A2473">
        <w:rPr>
          <w:sz w:val="22"/>
          <w:szCs w:val="22"/>
        </w:rPr>
        <w:t>а приобретения Облигаций в течение последних 5 (Пяти) рабочих дней 1-го</w:t>
      </w:r>
      <w:r>
        <w:rPr>
          <w:sz w:val="22"/>
          <w:szCs w:val="22"/>
        </w:rPr>
        <w:t xml:space="preserve"> </w:t>
      </w:r>
      <w:r w:rsidRPr="004A2473">
        <w:rPr>
          <w:sz w:val="22"/>
          <w:szCs w:val="22"/>
        </w:rPr>
        <w:t>купонного периода по цене, равной 100 (Сто) процентов номинальной стоимости без учета</w:t>
      </w:r>
      <w:r>
        <w:rPr>
          <w:sz w:val="22"/>
          <w:szCs w:val="22"/>
        </w:rPr>
        <w:t xml:space="preserve"> </w:t>
      </w:r>
      <w:r w:rsidRPr="004A2473">
        <w:rPr>
          <w:sz w:val="22"/>
          <w:szCs w:val="22"/>
        </w:rPr>
        <w:t>накопленного на дату приобретения купонного дохода, который уплачивается продавцу Облигаций</w:t>
      </w:r>
      <w:r>
        <w:rPr>
          <w:sz w:val="22"/>
          <w:szCs w:val="22"/>
        </w:rPr>
        <w:t xml:space="preserve"> </w:t>
      </w:r>
      <w:r w:rsidRPr="004A2473">
        <w:rPr>
          <w:sz w:val="22"/>
          <w:szCs w:val="22"/>
        </w:rPr>
        <w:t>сверх указанной цены приобретения.</w:t>
      </w:r>
    </w:p>
    <w:p w:rsidR="0072794B" w:rsidRPr="004A2473" w:rsidRDefault="0072794B" w:rsidP="0072794B">
      <w:pPr>
        <w:adjustRightInd w:val="0"/>
        <w:ind w:firstLine="720"/>
        <w:jc w:val="both"/>
        <w:rPr>
          <w:sz w:val="22"/>
          <w:szCs w:val="22"/>
        </w:rPr>
      </w:pPr>
      <w:r>
        <w:rPr>
          <w:sz w:val="22"/>
          <w:szCs w:val="22"/>
        </w:rPr>
        <w:t>Эмитент</w:t>
      </w:r>
      <w:r w:rsidRPr="004A2473">
        <w:rPr>
          <w:sz w:val="22"/>
          <w:szCs w:val="22"/>
        </w:rPr>
        <w:t xml:space="preserve"> имеет право определить в Дату установления 2-го купона размер процент (купона) любого</w:t>
      </w:r>
      <w:r>
        <w:rPr>
          <w:sz w:val="22"/>
          <w:szCs w:val="22"/>
        </w:rPr>
        <w:t xml:space="preserve"> </w:t>
      </w:r>
      <w:r w:rsidRPr="004A2473">
        <w:rPr>
          <w:sz w:val="22"/>
          <w:szCs w:val="22"/>
        </w:rPr>
        <w:t>количества следующих за 2-м купоном неопределенных купонов.</w:t>
      </w:r>
    </w:p>
    <w:p w:rsidR="0072794B" w:rsidRPr="004A2473" w:rsidRDefault="0072794B" w:rsidP="0072794B">
      <w:pPr>
        <w:adjustRightInd w:val="0"/>
        <w:jc w:val="both"/>
        <w:rPr>
          <w:sz w:val="22"/>
          <w:szCs w:val="22"/>
        </w:rPr>
      </w:pPr>
      <w:r w:rsidRPr="004A2473">
        <w:rPr>
          <w:sz w:val="22"/>
          <w:szCs w:val="22"/>
        </w:rPr>
        <w:t>б) Размер процента (купона) по купонным периодам, размер по которым не был установлен</w:t>
      </w:r>
      <w:r>
        <w:rPr>
          <w:sz w:val="22"/>
          <w:szCs w:val="22"/>
        </w:rPr>
        <w:t xml:space="preserve"> Эмитент</w:t>
      </w:r>
      <w:r w:rsidRPr="004A2473">
        <w:rPr>
          <w:sz w:val="22"/>
          <w:szCs w:val="22"/>
        </w:rPr>
        <w:t>ом до даты начала размещения Облигаций (i=(j+1),..,</w:t>
      </w:r>
      <w:r>
        <w:rPr>
          <w:sz w:val="22"/>
          <w:szCs w:val="22"/>
        </w:rPr>
        <w:t>12</w:t>
      </w:r>
      <w:r w:rsidRPr="004A2473">
        <w:rPr>
          <w:sz w:val="22"/>
          <w:szCs w:val="22"/>
        </w:rPr>
        <w:t xml:space="preserve">), определяется </w:t>
      </w:r>
      <w:r>
        <w:rPr>
          <w:sz w:val="22"/>
          <w:szCs w:val="22"/>
        </w:rPr>
        <w:t>Эмитент</w:t>
      </w:r>
      <w:r w:rsidRPr="004A2473">
        <w:rPr>
          <w:sz w:val="22"/>
          <w:szCs w:val="22"/>
        </w:rPr>
        <w:t>ом после</w:t>
      </w:r>
      <w:r>
        <w:rPr>
          <w:sz w:val="22"/>
          <w:szCs w:val="22"/>
        </w:rPr>
        <w:t xml:space="preserve"> </w:t>
      </w:r>
      <w:r w:rsidRPr="004A2473">
        <w:rPr>
          <w:sz w:val="22"/>
          <w:szCs w:val="22"/>
        </w:rPr>
        <w:t>предоставления Уведомления об итогах выпуска ценных бумаг в регистрирующий орган в Дату</w:t>
      </w:r>
      <w:r>
        <w:rPr>
          <w:sz w:val="22"/>
          <w:szCs w:val="22"/>
        </w:rPr>
        <w:t xml:space="preserve"> </w:t>
      </w:r>
      <w:r w:rsidRPr="004A2473">
        <w:rPr>
          <w:sz w:val="22"/>
          <w:szCs w:val="22"/>
        </w:rPr>
        <w:t>установления i-го купона, которая наступает не позднее, чем за 7 (Семь) рабочих дней до даты</w:t>
      </w:r>
      <w:r>
        <w:rPr>
          <w:sz w:val="22"/>
          <w:szCs w:val="22"/>
        </w:rPr>
        <w:t xml:space="preserve"> </w:t>
      </w:r>
      <w:r w:rsidRPr="004A2473">
        <w:rPr>
          <w:sz w:val="22"/>
          <w:szCs w:val="22"/>
        </w:rPr>
        <w:t xml:space="preserve">выплаты (i-1)-го купона. </w:t>
      </w:r>
      <w:r>
        <w:rPr>
          <w:sz w:val="22"/>
          <w:szCs w:val="22"/>
        </w:rPr>
        <w:t>Эмитент</w:t>
      </w:r>
      <w:r w:rsidRPr="004A2473">
        <w:rPr>
          <w:sz w:val="22"/>
          <w:szCs w:val="22"/>
        </w:rPr>
        <w:t xml:space="preserve"> имеет право определить в Дату установления i-го купона размер</w:t>
      </w:r>
      <w:r>
        <w:rPr>
          <w:sz w:val="22"/>
          <w:szCs w:val="22"/>
        </w:rPr>
        <w:t xml:space="preserve"> </w:t>
      </w:r>
      <w:r w:rsidRPr="004A2473">
        <w:rPr>
          <w:sz w:val="22"/>
          <w:szCs w:val="22"/>
        </w:rPr>
        <w:t>процента (купона) любого количества следующих за i-м купоном неопределенных купонов (при этом k -номер последнего из определяемых купонов).</w:t>
      </w:r>
    </w:p>
    <w:p w:rsidR="0072794B" w:rsidRPr="004A2473" w:rsidRDefault="0072794B" w:rsidP="0072794B">
      <w:pPr>
        <w:adjustRightInd w:val="0"/>
        <w:jc w:val="both"/>
        <w:rPr>
          <w:sz w:val="22"/>
          <w:szCs w:val="22"/>
        </w:rPr>
      </w:pPr>
      <w:r w:rsidRPr="004A2473">
        <w:rPr>
          <w:sz w:val="22"/>
          <w:szCs w:val="22"/>
        </w:rPr>
        <w:t>в) В случае, если после объявления ставок купонных периодов (в соответствии с предыдущими</w:t>
      </w:r>
      <w:r>
        <w:rPr>
          <w:sz w:val="22"/>
          <w:szCs w:val="22"/>
        </w:rPr>
        <w:t xml:space="preserve"> </w:t>
      </w:r>
      <w:r w:rsidRPr="004A2473">
        <w:rPr>
          <w:sz w:val="22"/>
          <w:szCs w:val="22"/>
        </w:rPr>
        <w:t>подпунктами), у Облигации останутся неопределенными размер процента (купона) хотя бы одного из</w:t>
      </w:r>
      <w:r>
        <w:rPr>
          <w:sz w:val="22"/>
          <w:szCs w:val="22"/>
        </w:rPr>
        <w:t xml:space="preserve"> </w:t>
      </w:r>
      <w:r w:rsidRPr="004A2473">
        <w:rPr>
          <w:sz w:val="22"/>
          <w:szCs w:val="22"/>
        </w:rPr>
        <w:t>последующих купонных периодов, тогда одновременно с сообщением о размере процента (купона) i-го и</w:t>
      </w:r>
      <w:r>
        <w:rPr>
          <w:sz w:val="22"/>
          <w:szCs w:val="22"/>
        </w:rPr>
        <w:t xml:space="preserve"> </w:t>
      </w:r>
      <w:r w:rsidRPr="004A2473">
        <w:rPr>
          <w:sz w:val="22"/>
          <w:szCs w:val="22"/>
        </w:rPr>
        <w:t xml:space="preserve">других определяемых купонных периодов по Облигациям, </w:t>
      </w:r>
      <w:r>
        <w:rPr>
          <w:sz w:val="22"/>
          <w:szCs w:val="22"/>
        </w:rPr>
        <w:t>Эмитент</w:t>
      </w:r>
      <w:r w:rsidRPr="004A2473">
        <w:rPr>
          <w:sz w:val="22"/>
          <w:szCs w:val="22"/>
        </w:rPr>
        <w:t xml:space="preserve"> обязан обеспечить право владельцев</w:t>
      </w:r>
      <w:r>
        <w:rPr>
          <w:sz w:val="22"/>
          <w:szCs w:val="22"/>
        </w:rPr>
        <w:t xml:space="preserve"> </w:t>
      </w:r>
      <w:r w:rsidRPr="004A2473">
        <w:rPr>
          <w:sz w:val="22"/>
          <w:szCs w:val="22"/>
        </w:rPr>
        <w:t xml:space="preserve">Облигаций требовать от </w:t>
      </w:r>
      <w:r>
        <w:rPr>
          <w:sz w:val="22"/>
          <w:szCs w:val="22"/>
        </w:rPr>
        <w:t>Эмитент</w:t>
      </w:r>
      <w:r w:rsidRPr="004A2473">
        <w:rPr>
          <w:sz w:val="22"/>
          <w:szCs w:val="22"/>
        </w:rPr>
        <w:t>а приобретения Облигаций по цене, равной 100 (Сто) процентов</w:t>
      </w:r>
      <w:r>
        <w:rPr>
          <w:sz w:val="22"/>
          <w:szCs w:val="22"/>
        </w:rPr>
        <w:t xml:space="preserve"> </w:t>
      </w:r>
      <w:r w:rsidRPr="004A2473">
        <w:rPr>
          <w:sz w:val="22"/>
          <w:szCs w:val="22"/>
        </w:rPr>
        <w:t>номинальной стоимости без учета накопленного на дату приобретения купонного дохода, который</w:t>
      </w:r>
      <w:r>
        <w:rPr>
          <w:sz w:val="22"/>
          <w:szCs w:val="22"/>
        </w:rPr>
        <w:t xml:space="preserve"> </w:t>
      </w:r>
      <w:r w:rsidRPr="004A2473">
        <w:rPr>
          <w:sz w:val="22"/>
          <w:szCs w:val="22"/>
        </w:rPr>
        <w:t>уплачивается продавцу Облигаций сверх указанной цены приобретения, в течение последних 5 (Пяти)</w:t>
      </w:r>
      <w:r>
        <w:rPr>
          <w:sz w:val="22"/>
          <w:szCs w:val="22"/>
        </w:rPr>
        <w:t xml:space="preserve"> </w:t>
      </w:r>
      <w:r w:rsidRPr="004A2473">
        <w:rPr>
          <w:sz w:val="22"/>
          <w:szCs w:val="22"/>
        </w:rPr>
        <w:t xml:space="preserve">рабочих дней k-го купонного периода (в случае если </w:t>
      </w:r>
      <w:r>
        <w:rPr>
          <w:sz w:val="22"/>
          <w:szCs w:val="22"/>
        </w:rPr>
        <w:t>Эмитент</w:t>
      </w:r>
      <w:r w:rsidRPr="004A2473">
        <w:rPr>
          <w:sz w:val="22"/>
          <w:szCs w:val="22"/>
        </w:rPr>
        <w:t>ом определяется ставка только одного i-го</w:t>
      </w:r>
      <w:r>
        <w:rPr>
          <w:sz w:val="22"/>
          <w:szCs w:val="22"/>
        </w:rPr>
        <w:t xml:space="preserve"> </w:t>
      </w:r>
      <w:r w:rsidRPr="004A2473">
        <w:rPr>
          <w:sz w:val="22"/>
          <w:szCs w:val="22"/>
        </w:rPr>
        <w:t>купона, i=k).</w:t>
      </w:r>
    </w:p>
    <w:p w:rsidR="0072794B" w:rsidRPr="004A2473" w:rsidRDefault="0072794B" w:rsidP="0072794B">
      <w:pPr>
        <w:adjustRightInd w:val="0"/>
        <w:jc w:val="both"/>
        <w:rPr>
          <w:sz w:val="22"/>
          <w:szCs w:val="22"/>
        </w:rPr>
      </w:pPr>
      <w:r w:rsidRPr="004A2473">
        <w:rPr>
          <w:sz w:val="22"/>
          <w:szCs w:val="22"/>
        </w:rPr>
        <w:t xml:space="preserve">г) Информация об определенном </w:t>
      </w:r>
      <w:r>
        <w:rPr>
          <w:sz w:val="22"/>
          <w:szCs w:val="22"/>
        </w:rPr>
        <w:t>Эмитент</w:t>
      </w:r>
      <w:r w:rsidRPr="004A2473">
        <w:rPr>
          <w:sz w:val="22"/>
          <w:szCs w:val="22"/>
        </w:rPr>
        <w:t>ом после предоставления Уведомления об итогах выпуска</w:t>
      </w:r>
      <w:r>
        <w:rPr>
          <w:sz w:val="22"/>
          <w:szCs w:val="22"/>
        </w:rPr>
        <w:t xml:space="preserve"> </w:t>
      </w:r>
      <w:r w:rsidRPr="004A2473">
        <w:rPr>
          <w:sz w:val="22"/>
          <w:szCs w:val="22"/>
        </w:rPr>
        <w:t xml:space="preserve">ценных бумаг в регистрирующий орган размере процента (купона) </w:t>
      </w:r>
      <w:r>
        <w:rPr>
          <w:sz w:val="22"/>
          <w:szCs w:val="22"/>
        </w:rPr>
        <w:t xml:space="preserve">по купонным периодам, а также </w:t>
      </w:r>
      <w:r w:rsidRPr="004A2473">
        <w:rPr>
          <w:sz w:val="22"/>
          <w:szCs w:val="22"/>
        </w:rPr>
        <w:t>порядковый номер купонного периода (j), в котором владельцы Облигаций могут требовать</w:t>
      </w:r>
      <w:r>
        <w:rPr>
          <w:sz w:val="22"/>
          <w:szCs w:val="22"/>
        </w:rPr>
        <w:t xml:space="preserve"> </w:t>
      </w:r>
      <w:r w:rsidRPr="004A2473">
        <w:rPr>
          <w:sz w:val="22"/>
          <w:szCs w:val="22"/>
        </w:rPr>
        <w:t xml:space="preserve">приобретения Облигаций </w:t>
      </w:r>
      <w:r>
        <w:rPr>
          <w:sz w:val="22"/>
          <w:szCs w:val="22"/>
        </w:rPr>
        <w:t>Эмитент</w:t>
      </w:r>
      <w:r w:rsidRPr="004A2473">
        <w:rPr>
          <w:sz w:val="22"/>
          <w:szCs w:val="22"/>
        </w:rPr>
        <w:t>ом, раскрывается не позднее чем за 7 (Семь) рабочих дней до даты</w:t>
      </w:r>
      <w:r>
        <w:rPr>
          <w:sz w:val="22"/>
          <w:szCs w:val="22"/>
        </w:rPr>
        <w:t xml:space="preserve"> </w:t>
      </w:r>
      <w:r w:rsidRPr="004A2473">
        <w:rPr>
          <w:sz w:val="22"/>
          <w:szCs w:val="22"/>
        </w:rPr>
        <w:t xml:space="preserve">начала i-го купонного периода по Облигациям в порядке, предусмотренном в п. 11 Решения о выпуске </w:t>
      </w:r>
      <w:r w:rsidRPr="00C029D7">
        <w:rPr>
          <w:sz w:val="22"/>
          <w:szCs w:val="22"/>
        </w:rPr>
        <w:t>и</w:t>
      </w:r>
      <w:r w:rsidR="000C4A01" w:rsidRPr="00C029D7">
        <w:rPr>
          <w:sz w:val="22"/>
          <w:szCs w:val="22"/>
        </w:rPr>
        <w:t xml:space="preserve"> </w:t>
      </w:r>
      <w:r w:rsidR="001D6A65" w:rsidRPr="004F17E5">
        <w:rPr>
          <w:sz w:val="22"/>
          <w:szCs w:val="22"/>
        </w:rPr>
        <w:t>п. 8.11 Проспекта</w:t>
      </w:r>
      <w:r w:rsidRPr="004A2473">
        <w:rPr>
          <w:sz w:val="22"/>
          <w:szCs w:val="22"/>
        </w:rPr>
        <w:t xml:space="preserve"> ценных бумаг. </w:t>
      </w:r>
      <w:r>
        <w:rPr>
          <w:sz w:val="22"/>
          <w:szCs w:val="22"/>
        </w:rPr>
        <w:t>Эмитент</w:t>
      </w:r>
      <w:r w:rsidRPr="004A2473">
        <w:rPr>
          <w:sz w:val="22"/>
          <w:szCs w:val="22"/>
        </w:rPr>
        <w:t xml:space="preserve"> информирует Биржу и НРД об определенном </w:t>
      </w:r>
      <w:r>
        <w:rPr>
          <w:sz w:val="22"/>
          <w:szCs w:val="22"/>
        </w:rPr>
        <w:t>Эмитент</w:t>
      </w:r>
      <w:r w:rsidRPr="004A2473">
        <w:rPr>
          <w:sz w:val="22"/>
          <w:szCs w:val="22"/>
        </w:rPr>
        <w:t>ом</w:t>
      </w:r>
      <w:r>
        <w:rPr>
          <w:sz w:val="22"/>
          <w:szCs w:val="22"/>
        </w:rPr>
        <w:t xml:space="preserve"> </w:t>
      </w:r>
      <w:r w:rsidRPr="004A2473">
        <w:rPr>
          <w:sz w:val="22"/>
          <w:szCs w:val="22"/>
        </w:rPr>
        <w:t>после предоставления Уведомления об итогах выпуска ценных бумаг в регистрирующий орган размере</w:t>
      </w:r>
      <w:r>
        <w:rPr>
          <w:sz w:val="22"/>
          <w:szCs w:val="22"/>
        </w:rPr>
        <w:t xml:space="preserve"> </w:t>
      </w:r>
      <w:r w:rsidRPr="004A2473">
        <w:rPr>
          <w:sz w:val="22"/>
          <w:szCs w:val="22"/>
        </w:rPr>
        <w:t>процента (купона) по купонным периодам, не позднее, чем за 7 (Семь) рабочих дней до даты окончания</w:t>
      </w:r>
    </w:p>
    <w:p w:rsidR="0072794B" w:rsidRDefault="0072794B" w:rsidP="0072794B">
      <w:pPr>
        <w:adjustRightInd w:val="0"/>
        <w:jc w:val="both"/>
        <w:rPr>
          <w:sz w:val="22"/>
          <w:szCs w:val="22"/>
        </w:rPr>
      </w:pPr>
      <w:r w:rsidRPr="004A2473">
        <w:rPr>
          <w:sz w:val="22"/>
          <w:szCs w:val="22"/>
        </w:rPr>
        <w:t>(i-1)-го купонного периода (периода, в котором определяется процентная ставка по i-тому и</w:t>
      </w:r>
      <w:r>
        <w:rPr>
          <w:sz w:val="22"/>
          <w:szCs w:val="22"/>
        </w:rPr>
        <w:t xml:space="preserve"> </w:t>
      </w:r>
      <w:r w:rsidRPr="004A2473">
        <w:rPr>
          <w:sz w:val="22"/>
          <w:szCs w:val="22"/>
        </w:rPr>
        <w:t>последующим купонам).</w:t>
      </w:r>
    </w:p>
    <w:p w:rsidR="0072794B" w:rsidRDefault="0072794B" w:rsidP="0072794B">
      <w:pPr>
        <w:adjustRightInd w:val="0"/>
        <w:jc w:val="both"/>
        <w:rPr>
          <w:sz w:val="22"/>
          <w:szCs w:val="22"/>
        </w:rPr>
      </w:pPr>
    </w:p>
    <w:p w:rsidR="0072794B" w:rsidRPr="004F17E5" w:rsidRDefault="001D6A65" w:rsidP="0072794B">
      <w:pPr>
        <w:adjustRightInd w:val="0"/>
        <w:jc w:val="both"/>
        <w:rPr>
          <w:sz w:val="22"/>
          <w:szCs w:val="22"/>
          <w:u w:val="single"/>
        </w:rPr>
      </w:pPr>
      <w:r w:rsidRPr="004F17E5">
        <w:rPr>
          <w:sz w:val="22"/>
          <w:szCs w:val="22"/>
          <w:u w:val="single"/>
        </w:rPr>
        <w:t>Порядок и срок выплаты дохода по облигациям</w:t>
      </w:r>
    </w:p>
    <w:p w:rsidR="0072794B" w:rsidRDefault="0072794B" w:rsidP="0072794B">
      <w:pPr>
        <w:adjustRightInd w:val="0"/>
        <w:jc w:val="both"/>
        <w:rPr>
          <w:sz w:val="22"/>
          <w:szCs w:val="22"/>
        </w:rPr>
      </w:pPr>
      <w:r w:rsidRPr="006B7699">
        <w:rPr>
          <w:sz w:val="22"/>
          <w:szCs w:val="22"/>
        </w:rPr>
        <w:t>Срок (дата) выплаты дохода по облигациям или порядок его определения.</w:t>
      </w:r>
    </w:p>
    <w:p w:rsidR="0072794B" w:rsidRDefault="0072794B" w:rsidP="0072794B">
      <w:pPr>
        <w:adjustRightInd w:val="0"/>
        <w:jc w:val="both"/>
        <w:rPr>
          <w:sz w:val="22"/>
          <w:szCs w:val="22"/>
        </w:rPr>
      </w:pPr>
    </w:p>
    <w:tbl>
      <w:tblPr>
        <w:tblStyle w:val="a6"/>
        <w:tblW w:w="0" w:type="auto"/>
        <w:tblLook w:val="04A0" w:firstRow="1" w:lastRow="0" w:firstColumn="1" w:lastColumn="0" w:noHBand="0" w:noVBand="1"/>
      </w:tblPr>
      <w:tblGrid>
        <w:gridCol w:w="2474"/>
        <w:gridCol w:w="2250"/>
        <w:gridCol w:w="2433"/>
        <w:gridCol w:w="2414"/>
      </w:tblGrid>
      <w:tr w:rsidR="0072794B" w:rsidRPr="00175471" w:rsidTr="00C535B5">
        <w:tc>
          <w:tcPr>
            <w:tcW w:w="5070" w:type="dxa"/>
            <w:gridSpan w:val="2"/>
          </w:tcPr>
          <w:p w:rsidR="0072794B" w:rsidRPr="00175471" w:rsidRDefault="0072794B" w:rsidP="00C535B5">
            <w:pPr>
              <w:adjustRightInd w:val="0"/>
              <w:jc w:val="center"/>
              <w:rPr>
                <w:sz w:val="22"/>
                <w:szCs w:val="22"/>
              </w:rPr>
            </w:pPr>
            <w:r w:rsidRPr="00175471">
              <w:rPr>
                <w:sz w:val="22"/>
                <w:szCs w:val="22"/>
              </w:rPr>
              <w:t>Купонный (процентный) период</w:t>
            </w:r>
          </w:p>
        </w:tc>
        <w:tc>
          <w:tcPr>
            <w:tcW w:w="2533" w:type="dxa"/>
          </w:tcPr>
          <w:p w:rsidR="0072794B" w:rsidRPr="006B7699" w:rsidRDefault="0072794B" w:rsidP="00C535B5">
            <w:pPr>
              <w:adjustRightInd w:val="0"/>
              <w:jc w:val="both"/>
              <w:rPr>
                <w:sz w:val="22"/>
                <w:szCs w:val="22"/>
              </w:rPr>
            </w:pPr>
            <w:r w:rsidRPr="006B7699">
              <w:rPr>
                <w:sz w:val="22"/>
                <w:szCs w:val="22"/>
              </w:rPr>
              <w:t>Срок (дата) выплаты купонного (процентного)</w:t>
            </w:r>
            <w:r>
              <w:rPr>
                <w:sz w:val="22"/>
                <w:szCs w:val="22"/>
              </w:rPr>
              <w:t xml:space="preserve"> дохода</w:t>
            </w:r>
          </w:p>
        </w:tc>
        <w:tc>
          <w:tcPr>
            <w:tcW w:w="2534" w:type="dxa"/>
          </w:tcPr>
          <w:p w:rsidR="0072794B" w:rsidRPr="00175471" w:rsidRDefault="0072794B" w:rsidP="00C535B5">
            <w:pPr>
              <w:adjustRightInd w:val="0"/>
              <w:jc w:val="both"/>
              <w:rPr>
                <w:sz w:val="22"/>
                <w:szCs w:val="22"/>
              </w:rPr>
            </w:pPr>
            <w:r w:rsidRPr="006B7699">
              <w:rPr>
                <w:sz w:val="22"/>
                <w:szCs w:val="22"/>
              </w:rPr>
              <w:t>Дата составления</w:t>
            </w:r>
            <w:r>
              <w:rPr>
                <w:sz w:val="22"/>
                <w:szCs w:val="22"/>
              </w:rPr>
              <w:t xml:space="preserve"> </w:t>
            </w:r>
            <w:r w:rsidRPr="006B7699">
              <w:rPr>
                <w:sz w:val="22"/>
                <w:szCs w:val="22"/>
              </w:rPr>
              <w:t>списка владельцев</w:t>
            </w:r>
            <w:r>
              <w:rPr>
                <w:sz w:val="22"/>
                <w:szCs w:val="22"/>
              </w:rPr>
              <w:t xml:space="preserve"> </w:t>
            </w:r>
            <w:r w:rsidRPr="006B7699">
              <w:rPr>
                <w:sz w:val="22"/>
                <w:szCs w:val="22"/>
              </w:rPr>
              <w:t>Облигаций для</w:t>
            </w:r>
            <w:r>
              <w:rPr>
                <w:sz w:val="22"/>
                <w:szCs w:val="22"/>
              </w:rPr>
              <w:t xml:space="preserve"> </w:t>
            </w:r>
            <w:r w:rsidRPr="006B7699">
              <w:rPr>
                <w:sz w:val="22"/>
                <w:szCs w:val="22"/>
              </w:rPr>
              <w:t>выплаты купонного</w:t>
            </w:r>
            <w:r>
              <w:rPr>
                <w:sz w:val="22"/>
                <w:szCs w:val="22"/>
              </w:rPr>
              <w:t xml:space="preserve"> дохода</w:t>
            </w:r>
          </w:p>
        </w:tc>
      </w:tr>
      <w:tr w:rsidR="0072794B" w:rsidRPr="00175471" w:rsidTr="00C535B5">
        <w:tc>
          <w:tcPr>
            <w:tcW w:w="2660" w:type="dxa"/>
          </w:tcPr>
          <w:p w:rsidR="0072794B" w:rsidRPr="00175471" w:rsidRDefault="0072794B" w:rsidP="00C535B5">
            <w:pPr>
              <w:rPr>
                <w:sz w:val="22"/>
                <w:szCs w:val="22"/>
              </w:rPr>
            </w:pPr>
            <w:r w:rsidRPr="00175471">
              <w:rPr>
                <w:sz w:val="22"/>
                <w:szCs w:val="22"/>
              </w:rPr>
              <w:t xml:space="preserve">Дата начала </w:t>
            </w:r>
          </w:p>
        </w:tc>
        <w:tc>
          <w:tcPr>
            <w:tcW w:w="2410" w:type="dxa"/>
          </w:tcPr>
          <w:p w:rsidR="0072794B" w:rsidRPr="00175471" w:rsidRDefault="0072794B" w:rsidP="00C535B5">
            <w:pPr>
              <w:rPr>
                <w:sz w:val="22"/>
                <w:szCs w:val="22"/>
              </w:rPr>
            </w:pPr>
            <w:r w:rsidRPr="00175471">
              <w:rPr>
                <w:sz w:val="22"/>
                <w:szCs w:val="22"/>
              </w:rPr>
              <w:t xml:space="preserve">Дата начала </w:t>
            </w:r>
          </w:p>
        </w:tc>
        <w:tc>
          <w:tcPr>
            <w:tcW w:w="5067" w:type="dxa"/>
            <w:gridSpan w:val="2"/>
          </w:tcPr>
          <w:p w:rsidR="0072794B" w:rsidRPr="00175471" w:rsidRDefault="0072794B" w:rsidP="00C535B5">
            <w:pPr>
              <w:adjustRightInd w:val="0"/>
              <w:jc w:val="both"/>
              <w:rPr>
                <w:sz w:val="22"/>
                <w:szCs w:val="22"/>
              </w:rPr>
            </w:pPr>
          </w:p>
        </w:tc>
      </w:tr>
    </w:tbl>
    <w:p w:rsidR="0072794B" w:rsidRDefault="0072794B" w:rsidP="0072794B">
      <w:pPr>
        <w:adjustRightInd w:val="0"/>
        <w:jc w:val="both"/>
        <w:rPr>
          <w:sz w:val="22"/>
          <w:szCs w:val="22"/>
        </w:rPr>
      </w:pPr>
    </w:p>
    <w:p w:rsidR="0072794B" w:rsidRDefault="0072794B" w:rsidP="0072794B">
      <w:pPr>
        <w:adjustRightInd w:val="0"/>
        <w:jc w:val="both"/>
        <w:rPr>
          <w:sz w:val="22"/>
          <w:szCs w:val="22"/>
        </w:rPr>
      </w:pPr>
      <w:r>
        <w:rPr>
          <w:sz w:val="22"/>
          <w:szCs w:val="22"/>
        </w:rPr>
        <w:t>Купон: 1</w:t>
      </w:r>
    </w:p>
    <w:tbl>
      <w:tblPr>
        <w:tblStyle w:val="a6"/>
        <w:tblW w:w="0" w:type="auto"/>
        <w:tblLook w:val="04A0" w:firstRow="1" w:lastRow="0" w:firstColumn="1" w:lastColumn="0" w:noHBand="0" w:noVBand="1"/>
      </w:tblPr>
      <w:tblGrid>
        <w:gridCol w:w="2388"/>
        <w:gridCol w:w="2389"/>
        <w:gridCol w:w="2389"/>
        <w:gridCol w:w="2405"/>
      </w:tblGrid>
      <w:tr w:rsidR="0072794B" w:rsidTr="00C535B5">
        <w:tc>
          <w:tcPr>
            <w:tcW w:w="2534" w:type="dxa"/>
          </w:tcPr>
          <w:p w:rsidR="0072794B" w:rsidRDefault="0072794B" w:rsidP="00C535B5">
            <w:pPr>
              <w:adjustRightInd w:val="0"/>
              <w:jc w:val="both"/>
              <w:rPr>
                <w:sz w:val="22"/>
                <w:szCs w:val="22"/>
              </w:rPr>
            </w:pPr>
            <w:r>
              <w:rPr>
                <w:sz w:val="22"/>
                <w:szCs w:val="22"/>
              </w:rPr>
              <w:t>Дата начала размещения Облигаций</w:t>
            </w:r>
          </w:p>
        </w:tc>
        <w:tc>
          <w:tcPr>
            <w:tcW w:w="2534" w:type="dxa"/>
          </w:tcPr>
          <w:p w:rsidR="0072794B" w:rsidRDefault="0072794B" w:rsidP="00C535B5">
            <w:pPr>
              <w:adjustRightInd w:val="0"/>
              <w:jc w:val="both"/>
              <w:rPr>
                <w:sz w:val="22"/>
                <w:szCs w:val="22"/>
              </w:rPr>
            </w:pPr>
            <w:r w:rsidRPr="009B5731">
              <w:rPr>
                <w:sz w:val="22"/>
                <w:szCs w:val="22"/>
              </w:rPr>
              <w:t>91-й день с даты</w:t>
            </w:r>
            <w:r>
              <w:rPr>
                <w:sz w:val="22"/>
                <w:szCs w:val="22"/>
              </w:rPr>
              <w:t xml:space="preserve"> </w:t>
            </w:r>
            <w:r w:rsidRPr="009B5731">
              <w:rPr>
                <w:sz w:val="22"/>
                <w:szCs w:val="22"/>
              </w:rPr>
              <w:t>начала размещения</w:t>
            </w:r>
            <w:r>
              <w:rPr>
                <w:sz w:val="22"/>
                <w:szCs w:val="22"/>
              </w:rPr>
              <w:t xml:space="preserve"> </w:t>
            </w:r>
            <w:r w:rsidRPr="009B5731">
              <w:rPr>
                <w:sz w:val="22"/>
                <w:szCs w:val="22"/>
              </w:rPr>
              <w:t>Облигаций</w:t>
            </w:r>
          </w:p>
        </w:tc>
        <w:tc>
          <w:tcPr>
            <w:tcW w:w="2534" w:type="dxa"/>
          </w:tcPr>
          <w:p w:rsidR="0072794B" w:rsidRDefault="0072794B" w:rsidP="00C535B5">
            <w:pPr>
              <w:adjustRightInd w:val="0"/>
              <w:jc w:val="both"/>
              <w:rPr>
                <w:sz w:val="22"/>
                <w:szCs w:val="22"/>
              </w:rPr>
            </w:pPr>
            <w:r w:rsidRPr="009B5731">
              <w:rPr>
                <w:sz w:val="22"/>
                <w:szCs w:val="22"/>
              </w:rPr>
              <w:t>91-й день с даты</w:t>
            </w:r>
            <w:r>
              <w:rPr>
                <w:sz w:val="22"/>
                <w:szCs w:val="22"/>
              </w:rPr>
              <w:t xml:space="preserve"> </w:t>
            </w:r>
            <w:r w:rsidRPr="009B5731">
              <w:rPr>
                <w:sz w:val="22"/>
                <w:szCs w:val="22"/>
              </w:rPr>
              <w:t>начала размещения</w:t>
            </w:r>
            <w:r>
              <w:rPr>
                <w:sz w:val="22"/>
                <w:szCs w:val="22"/>
              </w:rPr>
              <w:t xml:space="preserve"> </w:t>
            </w:r>
            <w:r w:rsidRPr="009B5731">
              <w:rPr>
                <w:sz w:val="22"/>
                <w:szCs w:val="22"/>
              </w:rPr>
              <w:t>Облигаций</w:t>
            </w:r>
          </w:p>
        </w:tc>
        <w:tc>
          <w:tcPr>
            <w:tcW w:w="2535" w:type="dxa"/>
          </w:tcPr>
          <w:p w:rsidR="0072794B" w:rsidRPr="009B5731" w:rsidRDefault="0072794B" w:rsidP="00C535B5">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72794B" w:rsidRDefault="0072794B" w:rsidP="00C535B5">
            <w:pPr>
              <w:adjustRightInd w:val="0"/>
              <w:jc w:val="both"/>
              <w:rPr>
                <w:sz w:val="22"/>
                <w:szCs w:val="22"/>
              </w:rPr>
            </w:pPr>
            <w:r w:rsidRPr="009B5731">
              <w:rPr>
                <w:sz w:val="22"/>
                <w:szCs w:val="22"/>
              </w:rPr>
              <w:t>составляется.</w:t>
            </w:r>
          </w:p>
        </w:tc>
      </w:tr>
      <w:tr w:rsidR="0072794B" w:rsidTr="00C535B5">
        <w:tc>
          <w:tcPr>
            <w:tcW w:w="10137" w:type="dxa"/>
            <w:gridSpan w:val="4"/>
          </w:tcPr>
          <w:p w:rsidR="0072794B" w:rsidRPr="009B5731" w:rsidRDefault="0072794B" w:rsidP="00C535B5">
            <w:pPr>
              <w:adjustRightInd w:val="0"/>
              <w:jc w:val="both"/>
              <w:rPr>
                <w:sz w:val="22"/>
                <w:szCs w:val="22"/>
              </w:rPr>
            </w:pPr>
            <w:r w:rsidRPr="009B5731">
              <w:rPr>
                <w:sz w:val="22"/>
                <w:szCs w:val="22"/>
              </w:rPr>
              <w:t>Порядок выплаты купонного (процентного) дохода:</w:t>
            </w:r>
          </w:p>
          <w:p w:rsidR="0072794B" w:rsidRDefault="0072794B" w:rsidP="00C535B5">
            <w:pPr>
              <w:adjustRightInd w:val="0"/>
              <w:jc w:val="both"/>
              <w:rPr>
                <w:sz w:val="22"/>
                <w:szCs w:val="22"/>
              </w:rPr>
            </w:pPr>
          </w:p>
          <w:p w:rsidR="0072794B" w:rsidRDefault="0072794B" w:rsidP="00C535B5">
            <w:pPr>
              <w:adjustRightInd w:val="0"/>
              <w:jc w:val="both"/>
              <w:rPr>
                <w:sz w:val="22"/>
                <w:szCs w:val="22"/>
              </w:rPr>
            </w:pPr>
            <w:r w:rsidRPr="009B5731">
              <w:rPr>
                <w:sz w:val="22"/>
                <w:szCs w:val="22"/>
              </w:rPr>
              <w:t>Выплата купонного дохода производится в валюте Российской Федерации в безналичном порядке.</w:t>
            </w:r>
          </w:p>
          <w:p w:rsidR="0072794B" w:rsidRPr="009B5731" w:rsidRDefault="0072794B" w:rsidP="00C535B5">
            <w:pPr>
              <w:adjustRightInd w:val="0"/>
              <w:jc w:val="both"/>
              <w:rPr>
                <w:sz w:val="22"/>
                <w:szCs w:val="22"/>
              </w:rPr>
            </w:pPr>
            <w:r w:rsidRPr="009B5731">
              <w:rPr>
                <w:sz w:val="22"/>
                <w:szCs w:val="22"/>
              </w:rPr>
              <w:t>Если Дата окончания купонного периода приходится на нерабочий праздничный или выходной</w:t>
            </w:r>
            <w:r>
              <w:rPr>
                <w:sz w:val="22"/>
                <w:szCs w:val="22"/>
              </w:rPr>
              <w:t xml:space="preserve"> </w:t>
            </w:r>
            <w:r w:rsidRPr="009B5731">
              <w:rPr>
                <w:sz w:val="22"/>
                <w:szCs w:val="22"/>
              </w:rPr>
              <w:t>день - независимо от того, будет ли это государственный выходной день или выходной день для</w:t>
            </w:r>
            <w:r>
              <w:rPr>
                <w:sz w:val="22"/>
                <w:szCs w:val="22"/>
              </w:rPr>
              <w:t xml:space="preserve"> </w:t>
            </w:r>
            <w:r w:rsidRPr="009B5731">
              <w:rPr>
                <w:sz w:val="22"/>
                <w:szCs w:val="22"/>
              </w:rPr>
              <w:t>расчетных операций, - то перечисление надлежащей суммы производится в первый рабочий день,</w:t>
            </w:r>
            <w:r>
              <w:rPr>
                <w:sz w:val="22"/>
                <w:szCs w:val="22"/>
              </w:rPr>
              <w:t xml:space="preserve"> </w:t>
            </w:r>
            <w:r w:rsidRPr="009B5731">
              <w:rPr>
                <w:sz w:val="22"/>
                <w:szCs w:val="22"/>
              </w:rPr>
              <w:t>следующий за нерабочим праздничным или выходным днем. Владелец Облигаций не имеет права</w:t>
            </w:r>
          </w:p>
          <w:p w:rsidR="0072794B" w:rsidRDefault="0072794B" w:rsidP="00C535B5">
            <w:pPr>
              <w:adjustRightInd w:val="0"/>
              <w:jc w:val="both"/>
              <w:rPr>
                <w:sz w:val="22"/>
                <w:szCs w:val="22"/>
              </w:rPr>
            </w:pPr>
            <w:r w:rsidRPr="009B5731">
              <w:rPr>
                <w:sz w:val="22"/>
                <w:szCs w:val="22"/>
              </w:rPr>
              <w:t>требовать начисления процентов или какой-либо иной компенсации за такую задержку в платеже.</w:t>
            </w:r>
            <w:r>
              <w:rPr>
                <w:sz w:val="22"/>
                <w:szCs w:val="22"/>
              </w:rPr>
              <w:t xml:space="preserve"> </w:t>
            </w:r>
            <w:r w:rsidRPr="009B5731">
              <w:rPr>
                <w:sz w:val="22"/>
                <w:szCs w:val="22"/>
              </w:rPr>
              <w:t>Передача выплат купонного дохода по Облигациям производится в соответствии с порядком,</w:t>
            </w:r>
            <w:r>
              <w:rPr>
                <w:sz w:val="22"/>
                <w:szCs w:val="22"/>
              </w:rPr>
              <w:t xml:space="preserve"> </w:t>
            </w:r>
            <w:r w:rsidRPr="009B5731">
              <w:rPr>
                <w:sz w:val="22"/>
                <w:szCs w:val="22"/>
              </w:rPr>
              <w:t>установленным действующим законодательством Российской Федерации.</w:t>
            </w:r>
            <w:r>
              <w:rPr>
                <w:sz w:val="22"/>
                <w:szCs w:val="22"/>
              </w:rPr>
              <w:t xml:space="preserve"> </w:t>
            </w:r>
          </w:p>
          <w:p w:rsidR="0072794B" w:rsidRDefault="0072794B" w:rsidP="00C535B5">
            <w:pPr>
              <w:adjustRightInd w:val="0"/>
              <w:jc w:val="both"/>
              <w:rPr>
                <w:sz w:val="22"/>
                <w:szCs w:val="22"/>
              </w:rPr>
            </w:pPr>
          </w:p>
          <w:p w:rsidR="0072794B" w:rsidRDefault="0072794B" w:rsidP="00C535B5">
            <w:pPr>
              <w:adjustRightInd w:val="0"/>
              <w:jc w:val="both"/>
              <w:rPr>
                <w:sz w:val="22"/>
                <w:szCs w:val="22"/>
              </w:rPr>
            </w:pPr>
            <w:r w:rsidRPr="009B5731">
              <w:rPr>
                <w:sz w:val="22"/>
                <w:szCs w:val="22"/>
              </w:rPr>
              <w:t>Владельцы и иные лица, осуществляющие в соответствии с федеральными законами права по</w:t>
            </w:r>
            <w:r>
              <w:rPr>
                <w:sz w:val="22"/>
                <w:szCs w:val="22"/>
              </w:rPr>
              <w:t xml:space="preserve"> </w:t>
            </w:r>
            <w:r w:rsidRPr="009B5731">
              <w:rPr>
                <w:sz w:val="22"/>
                <w:szCs w:val="22"/>
              </w:rPr>
              <w:t>Облигациям получают</w:t>
            </w:r>
            <w:r>
              <w:rPr>
                <w:sz w:val="22"/>
                <w:szCs w:val="22"/>
              </w:rPr>
              <w:t xml:space="preserve"> причитающиеся им</w:t>
            </w:r>
            <w:r w:rsidRPr="009B5731">
              <w:rPr>
                <w:sz w:val="22"/>
                <w:szCs w:val="22"/>
              </w:rPr>
              <w:t xml:space="preserve"> доходы по Облигациям</w:t>
            </w:r>
            <w:r>
              <w:rPr>
                <w:sz w:val="22"/>
                <w:szCs w:val="22"/>
              </w:rPr>
              <w:t xml:space="preserve"> </w:t>
            </w:r>
            <w:r w:rsidRPr="009B5731">
              <w:rPr>
                <w:sz w:val="22"/>
                <w:szCs w:val="22"/>
              </w:rPr>
              <w:t>в денежной форме через депозитарий,</w:t>
            </w:r>
            <w:r>
              <w:rPr>
                <w:sz w:val="22"/>
                <w:szCs w:val="22"/>
              </w:rPr>
              <w:t xml:space="preserve"> </w:t>
            </w:r>
            <w:r w:rsidRPr="009B5731">
              <w:rPr>
                <w:sz w:val="22"/>
                <w:szCs w:val="22"/>
              </w:rPr>
              <w:t xml:space="preserve">осуществляющий учет прав на </w:t>
            </w:r>
            <w:r>
              <w:rPr>
                <w:sz w:val="22"/>
                <w:szCs w:val="22"/>
              </w:rPr>
              <w:t>Облигации</w:t>
            </w:r>
            <w:r w:rsidRPr="009B5731">
              <w:rPr>
                <w:sz w:val="22"/>
                <w:szCs w:val="22"/>
              </w:rPr>
              <w:t>, депонентами которого они являются.</w:t>
            </w:r>
            <w:r>
              <w:rPr>
                <w:sz w:val="22"/>
                <w:szCs w:val="22"/>
              </w:rPr>
              <w:t xml:space="preserve"> </w:t>
            </w:r>
            <w:r w:rsidRPr="009B5731">
              <w:rPr>
                <w:sz w:val="22"/>
                <w:szCs w:val="22"/>
              </w:rPr>
              <w:t>Депозитарный договор между депозитарием, осуществляющим учет прав на ценные бумаги, и</w:t>
            </w:r>
            <w:r>
              <w:rPr>
                <w:sz w:val="22"/>
                <w:szCs w:val="22"/>
              </w:rPr>
              <w:t xml:space="preserve"> </w:t>
            </w:r>
            <w:r w:rsidRPr="009B5731">
              <w:rPr>
                <w:sz w:val="22"/>
                <w:szCs w:val="22"/>
              </w:rPr>
              <w:t>депонентом должен содержать порядок передачи депоненту выплат по ценным бумагам.</w:t>
            </w:r>
            <w:r>
              <w:rPr>
                <w:sz w:val="22"/>
                <w:szCs w:val="22"/>
              </w:rPr>
              <w:t xml:space="preserve"> </w:t>
            </w:r>
          </w:p>
          <w:p w:rsidR="0072794B" w:rsidRDefault="0072794B" w:rsidP="00C535B5">
            <w:pPr>
              <w:adjustRightInd w:val="0"/>
              <w:jc w:val="both"/>
              <w:rPr>
                <w:sz w:val="22"/>
                <w:szCs w:val="22"/>
              </w:rPr>
            </w:pPr>
            <w:r>
              <w:rPr>
                <w:sz w:val="22"/>
                <w:szCs w:val="22"/>
              </w:rPr>
              <w:t>Эмитент</w:t>
            </w:r>
            <w:r w:rsidRPr="009B5731">
              <w:rPr>
                <w:sz w:val="22"/>
                <w:szCs w:val="22"/>
              </w:rPr>
              <w:t xml:space="preserve"> исполняет обязанность по осуществлению выплат</w:t>
            </w:r>
            <w:r>
              <w:rPr>
                <w:sz w:val="22"/>
                <w:szCs w:val="22"/>
              </w:rPr>
              <w:t>ы доходов</w:t>
            </w:r>
            <w:r w:rsidRPr="009B5731">
              <w:rPr>
                <w:sz w:val="22"/>
                <w:szCs w:val="22"/>
              </w:rPr>
              <w:t xml:space="preserve"> по </w:t>
            </w:r>
            <w:r>
              <w:rPr>
                <w:sz w:val="22"/>
                <w:szCs w:val="22"/>
              </w:rPr>
              <w:t>Облигациям в денежной форме</w:t>
            </w:r>
            <w:r w:rsidRPr="009B5731">
              <w:rPr>
                <w:sz w:val="22"/>
                <w:szCs w:val="22"/>
              </w:rPr>
              <w:t xml:space="preserve"> путем</w:t>
            </w:r>
            <w:r>
              <w:rPr>
                <w:sz w:val="22"/>
                <w:szCs w:val="22"/>
              </w:rPr>
              <w:t xml:space="preserve"> </w:t>
            </w:r>
            <w:r w:rsidRPr="009B5731">
              <w:rPr>
                <w:sz w:val="22"/>
                <w:szCs w:val="22"/>
              </w:rPr>
              <w:t xml:space="preserve">перечисления денежных средств НРД. Указанная обязанность считается исполненной </w:t>
            </w:r>
            <w:r>
              <w:rPr>
                <w:sz w:val="22"/>
                <w:szCs w:val="22"/>
              </w:rPr>
              <w:t>Эмитент</w:t>
            </w:r>
            <w:r w:rsidRPr="009B5731">
              <w:rPr>
                <w:sz w:val="22"/>
                <w:szCs w:val="22"/>
              </w:rPr>
              <w:t>ом с</w:t>
            </w:r>
            <w:r>
              <w:rPr>
                <w:sz w:val="22"/>
                <w:szCs w:val="22"/>
              </w:rPr>
              <w:t xml:space="preserve"> </w:t>
            </w:r>
            <w:r w:rsidRPr="009B5731">
              <w:rPr>
                <w:sz w:val="22"/>
                <w:szCs w:val="22"/>
              </w:rPr>
              <w:t>даты поступления денежных средств на счет НРД.</w:t>
            </w:r>
          </w:p>
          <w:p w:rsidR="0072794B" w:rsidRPr="005536A7" w:rsidRDefault="0072794B" w:rsidP="00C535B5">
            <w:pPr>
              <w:adjustRightInd w:val="0"/>
              <w:jc w:val="both"/>
              <w:rPr>
                <w:sz w:val="22"/>
                <w:szCs w:val="22"/>
              </w:rPr>
            </w:pPr>
            <w:r w:rsidRPr="005536A7">
              <w:rPr>
                <w:sz w:val="22"/>
                <w:szCs w:val="22"/>
              </w:rPr>
              <w:t>Передача доходов по Облигациям в денежной форме осуществляется депозитарием лицу, являвшемуся его депонентом:</w:t>
            </w:r>
          </w:p>
          <w:p w:rsidR="0072794B" w:rsidRPr="005536A7" w:rsidRDefault="0072794B" w:rsidP="00C535B5">
            <w:pPr>
              <w:adjustRightInd w:val="0"/>
              <w:jc w:val="both"/>
              <w:rPr>
                <w:sz w:val="22"/>
                <w:szCs w:val="22"/>
              </w:rPr>
            </w:pPr>
            <w:r w:rsidRPr="005536A7">
              <w:rPr>
                <w:sz w:val="22"/>
                <w:szCs w:val="22"/>
              </w:rPr>
              <w:t xml:space="preserve">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обязанность </w:t>
            </w:r>
            <w:r>
              <w:rPr>
                <w:sz w:val="22"/>
                <w:szCs w:val="22"/>
              </w:rPr>
              <w:t>Эмитент</w:t>
            </w:r>
            <w:r w:rsidRPr="005536A7">
              <w:rPr>
                <w:sz w:val="22"/>
                <w:szCs w:val="22"/>
              </w:rPr>
              <w:t>а по выплате доходов по Облигациям в денежной форме  подлежит исполнению;</w:t>
            </w:r>
          </w:p>
          <w:p w:rsidR="0072794B" w:rsidRPr="005536A7" w:rsidRDefault="0072794B" w:rsidP="00C535B5">
            <w:pPr>
              <w:adjustRightInd w:val="0"/>
              <w:jc w:val="both"/>
              <w:rPr>
                <w:sz w:val="22"/>
                <w:szCs w:val="22"/>
              </w:rPr>
            </w:pPr>
            <w:r w:rsidRPr="005536A7">
              <w:rPr>
                <w:sz w:val="22"/>
                <w:szCs w:val="22"/>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Облигациям в случае, если в установленную дату (установленный срок) обязанность </w:t>
            </w:r>
            <w:r>
              <w:rPr>
                <w:sz w:val="22"/>
                <w:szCs w:val="22"/>
              </w:rPr>
              <w:t>Эмитент</w:t>
            </w:r>
            <w:r w:rsidRPr="005536A7">
              <w:rPr>
                <w:sz w:val="22"/>
                <w:szCs w:val="22"/>
              </w:rPr>
              <w:t xml:space="preserve">а по выплате доходов по Облигациям в денежной форме, которые подлежат выплате одновременно с осуществлением денежных выплат в счет погашения Облигаций(обязанность </w:t>
            </w:r>
            <w:r>
              <w:rPr>
                <w:sz w:val="22"/>
                <w:szCs w:val="22"/>
              </w:rPr>
              <w:t>Эмитент</w:t>
            </w:r>
            <w:r w:rsidRPr="005536A7">
              <w:rPr>
                <w:sz w:val="22"/>
                <w:szCs w:val="22"/>
              </w:rPr>
              <w:t>а по осуществлению последней денежной выплаты по Облигациям) не исполняется или исполняется ненадлежащим образом.</w:t>
            </w:r>
          </w:p>
          <w:p w:rsidR="0072794B" w:rsidRDefault="0072794B" w:rsidP="00C535B5">
            <w:pPr>
              <w:adjustRightInd w:val="0"/>
              <w:jc w:val="both"/>
              <w:rPr>
                <w:sz w:val="22"/>
                <w:szCs w:val="22"/>
              </w:rPr>
            </w:pPr>
            <w:r>
              <w:rPr>
                <w:sz w:val="22"/>
                <w:szCs w:val="22"/>
              </w:rPr>
              <w:t xml:space="preserve"> </w:t>
            </w:r>
          </w:p>
          <w:p w:rsidR="0072794B" w:rsidRPr="009B5731" w:rsidRDefault="0072794B" w:rsidP="00C535B5">
            <w:pPr>
              <w:adjustRightInd w:val="0"/>
              <w:jc w:val="both"/>
              <w:rPr>
                <w:sz w:val="22"/>
                <w:szCs w:val="22"/>
              </w:rPr>
            </w:pPr>
            <w:r w:rsidRPr="009B5731">
              <w:rPr>
                <w:sz w:val="22"/>
                <w:szCs w:val="22"/>
              </w:rPr>
              <w:t>Депозитарий передает своим депонентам выплаты по ценным бумагам пропорционально</w:t>
            </w:r>
            <w:r>
              <w:rPr>
                <w:sz w:val="22"/>
                <w:szCs w:val="22"/>
              </w:rPr>
              <w:t xml:space="preserve"> </w:t>
            </w:r>
            <w:r w:rsidRPr="009B5731">
              <w:rPr>
                <w:sz w:val="22"/>
                <w:szCs w:val="22"/>
              </w:rPr>
              <w:t>количеству Облигаций, которые учитывались на их счетах депо на конец операционного дня,</w:t>
            </w:r>
            <w:r>
              <w:rPr>
                <w:sz w:val="22"/>
                <w:szCs w:val="22"/>
              </w:rPr>
              <w:t xml:space="preserve"> </w:t>
            </w:r>
            <w:r w:rsidRPr="009B5731">
              <w:rPr>
                <w:sz w:val="22"/>
                <w:szCs w:val="22"/>
              </w:rPr>
              <w:t>определенного в соответствии с вышеуказанным абзацем.</w:t>
            </w:r>
          </w:p>
          <w:p w:rsidR="0072794B" w:rsidRDefault="0072794B" w:rsidP="00C535B5">
            <w:pPr>
              <w:adjustRightInd w:val="0"/>
              <w:jc w:val="both"/>
              <w:rPr>
                <w:sz w:val="22"/>
                <w:szCs w:val="22"/>
              </w:rPr>
            </w:pPr>
            <w:r w:rsidRPr="009B5731">
              <w:rPr>
                <w:sz w:val="22"/>
                <w:szCs w:val="22"/>
              </w:rPr>
              <w:t>Купонный доход по неразмещенным Облигациям или по Облигациям, переведенным на счет</w:t>
            </w:r>
            <w:r>
              <w:rPr>
                <w:sz w:val="22"/>
                <w:szCs w:val="22"/>
              </w:rPr>
              <w:t xml:space="preserve"> Эмитент</w:t>
            </w:r>
            <w:r w:rsidRPr="009B5731">
              <w:rPr>
                <w:sz w:val="22"/>
                <w:szCs w:val="22"/>
              </w:rPr>
              <w:t>а в НРД, не начисляется и не выплачивается.</w:t>
            </w:r>
          </w:p>
        </w:tc>
      </w:tr>
    </w:tbl>
    <w:p w:rsidR="0072794B" w:rsidRDefault="0072794B" w:rsidP="0072794B">
      <w:pPr>
        <w:adjustRightInd w:val="0"/>
        <w:jc w:val="both"/>
        <w:rPr>
          <w:sz w:val="22"/>
          <w:szCs w:val="22"/>
        </w:rPr>
      </w:pPr>
    </w:p>
    <w:p w:rsidR="0072794B" w:rsidRDefault="0072794B" w:rsidP="0072794B">
      <w:pPr>
        <w:adjustRightInd w:val="0"/>
        <w:jc w:val="both"/>
        <w:rPr>
          <w:sz w:val="22"/>
          <w:szCs w:val="22"/>
        </w:rPr>
      </w:pPr>
      <w:r>
        <w:rPr>
          <w:sz w:val="22"/>
          <w:szCs w:val="22"/>
        </w:rPr>
        <w:t>Купон: 2</w:t>
      </w:r>
    </w:p>
    <w:tbl>
      <w:tblPr>
        <w:tblStyle w:val="a6"/>
        <w:tblW w:w="0" w:type="auto"/>
        <w:tblLook w:val="04A0" w:firstRow="1" w:lastRow="0" w:firstColumn="1" w:lastColumn="0" w:noHBand="0" w:noVBand="1"/>
      </w:tblPr>
      <w:tblGrid>
        <w:gridCol w:w="2388"/>
        <w:gridCol w:w="2389"/>
        <w:gridCol w:w="2389"/>
        <w:gridCol w:w="2405"/>
      </w:tblGrid>
      <w:tr w:rsidR="0072794B" w:rsidTr="00C535B5">
        <w:tc>
          <w:tcPr>
            <w:tcW w:w="2534" w:type="dxa"/>
          </w:tcPr>
          <w:p w:rsidR="0072794B" w:rsidRPr="00AD5586" w:rsidRDefault="0072794B" w:rsidP="00C535B5">
            <w:pPr>
              <w:adjustRightInd w:val="0"/>
              <w:jc w:val="both"/>
              <w:rPr>
                <w:sz w:val="22"/>
                <w:szCs w:val="22"/>
              </w:rPr>
            </w:pPr>
            <w:r w:rsidRPr="00AD5586">
              <w:rPr>
                <w:sz w:val="22"/>
                <w:szCs w:val="22"/>
              </w:rPr>
              <w:t>91-й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sidRPr="00AD5586">
              <w:rPr>
                <w:sz w:val="22"/>
                <w:szCs w:val="22"/>
              </w:rPr>
              <w:t>182-й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sidRPr="00AD5586">
              <w:rPr>
                <w:sz w:val="22"/>
                <w:szCs w:val="22"/>
              </w:rPr>
              <w:t>182-й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5" w:type="dxa"/>
          </w:tcPr>
          <w:p w:rsidR="0072794B" w:rsidRPr="009B5731" w:rsidRDefault="0072794B" w:rsidP="00C535B5">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72794B" w:rsidRDefault="0072794B" w:rsidP="00C535B5">
            <w:pPr>
              <w:adjustRightInd w:val="0"/>
              <w:jc w:val="both"/>
              <w:rPr>
                <w:sz w:val="22"/>
                <w:szCs w:val="22"/>
              </w:rPr>
            </w:pPr>
            <w:r w:rsidRPr="009B5731">
              <w:rPr>
                <w:sz w:val="22"/>
                <w:szCs w:val="22"/>
              </w:rPr>
              <w:t>составляется.</w:t>
            </w:r>
          </w:p>
        </w:tc>
      </w:tr>
      <w:tr w:rsidR="0072794B" w:rsidTr="00C535B5">
        <w:tc>
          <w:tcPr>
            <w:tcW w:w="10137" w:type="dxa"/>
            <w:gridSpan w:val="4"/>
          </w:tcPr>
          <w:p w:rsidR="0072794B" w:rsidRPr="00AD5586" w:rsidRDefault="0072794B" w:rsidP="00C535B5">
            <w:pPr>
              <w:adjustRightInd w:val="0"/>
              <w:jc w:val="both"/>
              <w:rPr>
                <w:sz w:val="22"/>
                <w:szCs w:val="22"/>
              </w:rPr>
            </w:pPr>
            <w:r w:rsidRPr="00AD5586">
              <w:rPr>
                <w:sz w:val="22"/>
                <w:szCs w:val="22"/>
              </w:rPr>
              <w:t>Порядок выплаты купонного (процентного) дохода:</w:t>
            </w:r>
          </w:p>
          <w:p w:rsidR="0072794B" w:rsidRDefault="0072794B" w:rsidP="00C535B5">
            <w:pPr>
              <w:adjustRightInd w:val="0"/>
              <w:jc w:val="both"/>
              <w:rPr>
                <w:sz w:val="22"/>
                <w:szCs w:val="22"/>
              </w:rPr>
            </w:pPr>
            <w:r w:rsidRPr="00AD5586">
              <w:rPr>
                <w:sz w:val="22"/>
                <w:szCs w:val="22"/>
              </w:rPr>
              <w:t>Порядок выплаты доходов по второму купону аналогичен порядку выплаты дохода по первому</w:t>
            </w:r>
            <w:r>
              <w:rPr>
                <w:sz w:val="22"/>
                <w:szCs w:val="22"/>
              </w:rPr>
              <w:t xml:space="preserve"> </w:t>
            </w:r>
            <w:r w:rsidRPr="00AD5586">
              <w:rPr>
                <w:sz w:val="22"/>
                <w:szCs w:val="22"/>
              </w:rPr>
              <w:t>купону</w:t>
            </w:r>
          </w:p>
        </w:tc>
      </w:tr>
    </w:tbl>
    <w:p w:rsidR="0072794B" w:rsidRDefault="0072794B" w:rsidP="0072794B">
      <w:pPr>
        <w:adjustRightInd w:val="0"/>
        <w:jc w:val="both"/>
        <w:rPr>
          <w:sz w:val="22"/>
          <w:szCs w:val="22"/>
        </w:rPr>
      </w:pPr>
    </w:p>
    <w:p w:rsidR="0072794B" w:rsidRDefault="0072794B" w:rsidP="0072794B">
      <w:pPr>
        <w:adjustRightInd w:val="0"/>
        <w:jc w:val="both"/>
        <w:rPr>
          <w:sz w:val="22"/>
          <w:szCs w:val="22"/>
        </w:rPr>
      </w:pPr>
      <w:r>
        <w:rPr>
          <w:sz w:val="22"/>
          <w:szCs w:val="22"/>
        </w:rPr>
        <w:t>Купон: 3</w:t>
      </w:r>
    </w:p>
    <w:tbl>
      <w:tblPr>
        <w:tblStyle w:val="a6"/>
        <w:tblW w:w="0" w:type="auto"/>
        <w:tblLook w:val="04A0" w:firstRow="1" w:lastRow="0" w:firstColumn="1" w:lastColumn="0" w:noHBand="0" w:noVBand="1"/>
      </w:tblPr>
      <w:tblGrid>
        <w:gridCol w:w="2388"/>
        <w:gridCol w:w="2389"/>
        <w:gridCol w:w="2389"/>
        <w:gridCol w:w="2405"/>
      </w:tblGrid>
      <w:tr w:rsidR="0072794B" w:rsidTr="00C535B5">
        <w:tc>
          <w:tcPr>
            <w:tcW w:w="2534" w:type="dxa"/>
          </w:tcPr>
          <w:p w:rsidR="0072794B" w:rsidRPr="00AD5586" w:rsidRDefault="0072794B" w:rsidP="00C535B5">
            <w:pPr>
              <w:adjustRightInd w:val="0"/>
              <w:jc w:val="both"/>
              <w:rPr>
                <w:sz w:val="22"/>
                <w:szCs w:val="22"/>
              </w:rPr>
            </w:pPr>
            <w:r>
              <w:rPr>
                <w:sz w:val="22"/>
                <w:szCs w:val="22"/>
              </w:rPr>
              <w:t>182</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273</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232</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5" w:type="dxa"/>
          </w:tcPr>
          <w:p w:rsidR="0072794B" w:rsidRPr="009B5731" w:rsidRDefault="0072794B" w:rsidP="00C535B5">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72794B" w:rsidRDefault="0072794B" w:rsidP="00C535B5">
            <w:pPr>
              <w:adjustRightInd w:val="0"/>
              <w:jc w:val="both"/>
              <w:rPr>
                <w:sz w:val="22"/>
                <w:szCs w:val="22"/>
              </w:rPr>
            </w:pPr>
            <w:r w:rsidRPr="009B5731">
              <w:rPr>
                <w:sz w:val="22"/>
                <w:szCs w:val="22"/>
              </w:rPr>
              <w:t>составляется.</w:t>
            </w:r>
          </w:p>
        </w:tc>
      </w:tr>
      <w:tr w:rsidR="0072794B" w:rsidTr="00C535B5">
        <w:tc>
          <w:tcPr>
            <w:tcW w:w="10137" w:type="dxa"/>
            <w:gridSpan w:val="4"/>
          </w:tcPr>
          <w:p w:rsidR="0072794B" w:rsidRPr="00AD5586" w:rsidRDefault="0072794B" w:rsidP="00C535B5">
            <w:pPr>
              <w:adjustRightInd w:val="0"/>
              <w:jc w:val="both"/>
              <w:rPr>
                <w:sz w:val="22"/>
                <w:szCs w:val="22"/>
              </w:rPr>
            </w:pPr>
            <w:r w:rsidRPr="00AD5586">
              <w:rPr>
                <w:sz w:val="22"/>
                <w:szCs w:val="22"/>
              </w:rPr>
              <w:t>Порядок выплаты купонного (процентного) дохода:</w:t>
            </w:r>
          </w:p>
          <w:p w:rsidR="0072794B" w:rsidRDefault="0072794B" w:rsidP="00C535B5">
            <w:pPr>
              <w:adjustRightInd w:val="0"/>
              <w:jc w:val="both"/>
              <w:rPr>
                <w:sz w:val="22"/>
                <w:szCs w:val="22"/>
              </w:rPr>
            </w:pPr>
            <w:r w:rsidRPr="00AD5586">
              <w:rPr>
                <w:sz w:val="22"/>
                <w:szCs w:val="22"/>
              </w:rPr>
              <w:t>П</w:t>
            </w:r>
            <w:r>
              <w:rPr>
                <w:sz w:val="22"/>
                <w:szCs w:val="22"/>
              </w:rPr>
              <w:t>орядок выплаты доходов по третьему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72794B" w:rsidRDefault="0072794B" w:rsidP="0072794B">
      <w:pPr>
        <w:adjustRightInd w:val="0"/>
        <w:jc w:val="both"/>
        <w:rPr>
          <w:sz w:val="22"/>
          <w:szCs w:val="22"/>
        </w:rPr>
      </w:pPr>
      <w:r>
        <w:rPr>
          <w:sz w:val="22"/>
          <w:szCs w:val="22"/>
        </w:rPr>
        <w:t>Купон: 4</w:t>
      </w:r>
    </w:p>
    <w:tbl>
      <w:tblPr>
        <w:tblStyle w:val="a6"/>
        <w:tblW w:w="0" w:type="auto"/>
        <w:tblLook w:val="04A0" w:firstRow="1" w:lastRow="0" w:firstColumn="1" w:lastColumn="0" w:noHBand="0" w:noVBand="1"/>
      </w:tblPr>
      <w:tblGrid>
        <w:gridCol w:w="2388"/>
        <w:gridCol w:w="2389"/>
        <w:gridCol w:w="2389"/>
        <w:gridCol w:w="2405"/>
      </w:tblGrid>
      <w:tr w:rsidR="0072794B" w:rsidTr="00C535B5">
        <w:tc>
          <w:tcPr>
            <w:tcW w:w="2534" w:type="dxa"/>
          </w:tcPr>
          <w:p w:rsidR="0072794B" w:rsidRPr="00AD5586" w:rsidRDefault="0072794B" w:rsidP="00C535B5">
            <w:pPr>
              <w:adjustRightInd w:val="0"/>
              <w:jc w:val="both"/>
              <w:rPr>
                <w:sz w:val="22"/>
                <w:szCs w:val="22"/>
              </w:rPr>
            </w:pPr>
            <w:r>
              <w:rPr>
                <w:sz w:val="22"/>
                <w:szCs w:val="22"/>
              </w:rPr>
              <w:t>273</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364</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364</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5" w:type="dxa"/>
          </w:tcPr>
          <w:p w:rsidR="0072794B" w:rsidRPr="009B5731" w:rsidRDefault="0072794B" w:rsidP="00C535B5">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72794B" w:rsidRDefault="0072794B" w:rsidP="00C535B5">
            <w:pPr>
              <w:adjustRightInd w:val="0"/>
              <w:jc w:val="both"/>
              <w:rPr>
                <w:sz w:val="22"/>
                <w:szCs w:val="22"/>
              </w:rPr>
            </w:pPr>
            <w:r w:rsidRPr="009B5731">
              <w:rPr>
                <w:sz w:val="22"/>
                <w:szCs w:val="22"/>
              </w:rPr>
              <w:t>составляется.</w:t>
            </w:r>
          </w:p>
        </w:tc>
      </w:tr>
      <w:tr w:rsidR="0072794B" w:rsidTr="00C535B5">
        <w:tc>
          <w:tcPr>
            <w:tcW w:w="10137" w:type="dxa"/>
            <w:gridSpan w:val="4"/>
          </w:tcPr>
          <w:p w:rsidR="0072794B" w:rsidRPr="00AD5586" w:rsidRDefault="0072794B" w:rsidP="00C535B5">
            <w:pPr>
              <w:adjustRightInd w:val="0"/>
              <w:jc w:val="both"/>
              <w:rPr>
                <w:sz w:val="22"/>
                <w:szCs w:val="22"/>
              </w:rPr>
            </w:pPr>
            <w:r w:rsidRPr="00AD5586">
              <w:rPr>
                <w:sz w:val="22"/>
                <w:szCs w:val="22"/>
              </w:rPr>
              <w:t>Порядок выплаты купонного (процентного) дохода:</w:t>
            </w:r>
          </w:p>
          <w:p w:rsidR="0072794B" w:rsidRDefault="0072794B" w:rsidP="00C535B5">
            <w:pPr>
              <w:adjustRightInd w:val="0"/>
              <w:jc w:val="both"/>
              <w:rPr>
                <w:sz w:val="22"/>
                <w:szCs w:val="22"/>
              </w:rPr>
            </w:pPr>
            <w:r w:rsidRPr="00AD5586">
              <w:rPr>
                <w:sz w:val="22"/>
                <w:szCs w:val="22"/>
              </w:rPr>
              <w:t>По</w:t>
            </w:r>
            <w:r>
              <w:rPr>
                <w:sz w:val="22"/>
                <w:szCs w:val="22"/>
              </w:rPr>
              <w:t>рядок выплаты доходов по четвертому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72794B" w:rsidRDefault="0072794B" w:rsidP="0072794B">
      <w:pPr>
        <w:adjustRightInd w:val="0"/>
        <w:jc w:val="both"/>
        <w:rPr>
          <w:sz w:val="22"/>
          <w:szCs w:val="22"/>
        </w:rPr>
      </w:pPr>
      <w:r>
        <w:rPr>
          <w:sz w:val="22"/>
          <w:szCs w:val="22"/>
        </w:rPr>
        <w:t>Купон: 5</w:t>
      </w:r>
    </w:p>
    <w:tbl>
      <w:tblPr>
        <w:tblStyle w:val="a6"/>
        <w:tblW w:w="0" w:type="auto"/>
        <w:tblLook w:val="04A0" w:firstRow="1" w:lastRow="0" w:firstColumn="1" w:lastColumn="0" w:noHBand="0" w:noVBand="1"/>
      </w:tblPr>
      <w:tblGrid>
        <w:gridCol w:w="2388"/>
        <w:gridCol w:w="2389"/>
        <w:gridCol w:w="2389"/>
        <w:gridCol w:w="2405"/>
      </w:tblGrid>
      <w:tr w:rsidR="0072794B" w:rsidTr="00C535B5">
        <w:tc>
          <w:tcPr>
            <w:tcW w:w="2534" w:type="dxa"/>
          </w:tcPr>
          <w:p w:rsidR="0072794B" w:rsidRPr="00AD5586" w:rsidRDefault="0072794B" w:rsidP="00C535B5">
            <w:pPr>
              <w:adjustRightInd w:val="0"/>
              <w:jc w:val="both"/>
              <w:rPr>
                <w:sz w:val="22"/>
                <w:szCs w:val="22"/>
              </w:rPr>
            </w:pPr>
            <w:r>
              <w:rPr>
                <w:sz w:val="22"/>
                <w:szCs w:val="22"/>
              </w:rPr>
              <w:t>364</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455</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455</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5" w:type="dxa"/>
          </w:tcPr>
          <w:p w:rsidR="0072794B" w:rsidRPr="009B5731" w:rsidRDefault="0072794B" w:rsidP="00C535B5">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72794B" w:rsidRDefault="0072794B" w:rsidP="00C535B5">
            <w:pPr>
              <w:adjustRightInd w:val="0"/>
              <w:jc w:val="both"/>
              <w:rPr>
                <w:sz w:val="22"/>
                <w:szCs w:val="22"/>
              </w:rPr>
            </w:pPr>
            <w:r w:rsidRPr="009B5731">
              <w:rPr>
                <w:sz w:val="22"/>
                <w:szCs w:val="22"/>
              </w:rPr>
              <w:t>составляется.</w:t>
            </w:r>
          </w:p>
        </w:tc>
      </w:tr>
      <w:tr w:rsidR="0072794B" w:rsidTr="00C535B5">
        <w:tc>
          <w:tcPr>
            <w:tcW w:w="10137" w:type="dxa"/>
            <w:gridSpan w:val="4"/>
          </w:tcPr>
          <w:p w:rsidR="0072794B" w:rsidRPr="00AD5586" w:rsidRDefault="0072794B" w:rsidP="00C535B5">
            <w:pPr>
              <w:adjustRightInd w:val="0"/>
              <w:jc w:val="both"/>
              <w:rPr>
                <w:sz w:val="22"/>
                <w:szCs w:val="22"/>
              </w:rPr>
            </w:pPr>
            <w:r w:rsidRPr="00AD5586">
              <w:rPr>
                <w:sz w:val="22"/>
                <w:szCs w:val="22"/>
              </w:rPr>
              <w:t>Порядок выплаты купонного (процентного) дохода:</w:t>
            </w:r>
          </w:p>
          <w:p w:rsidR="0072794B" w:rsidRDefault="0072794B" w:rsidP="00C535B5">
            <w:pPr>
              <w:adjustRightInd w:val="0"/>
              <w:jc w:val="both"/>
              <w:rPr>
                <w:sz w:val="22"/>
                <w:szCs w:val="22"/>
              </w:rPr>
            </w:pPr>
            <w:r w:rsidRPr="00AD5586">
              <w:rPr>
                <w:sz w:val="22"/>
                <w:szCs w:val="22"/>
              </w:rPr>
              <w:t>По</w:t>
            </w:r>
            <w:r>
              <w:rPr>
                <w:sz w:val="22"/>
                <w:szCs w:val="22"/>
              </w:rPr>
              <w:t>рядок выплаты доходов по пятому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72794B" w:rsidRDefault="0072794B" w:rsidP="0072794B">
      <w:pPr>
        <w:adjustRightInd w:val="0"/>
        <w:jc w:val="both"/>
        <w:rPr>
          <w:sz w:val="22"/>
          <w:szCs w:val="22"/>
        </w:rPr>
      </w:pPr>
    </w:p>
    <w:p w:rsidR="0072794B" w:rsidRDefault="0072794B" w:rsidP="0072794B">
      <w:pPr>
        <w:adjustRightInd w:val="0"/>
        <w:jc w:val="both"/>
        <w:rPr>
          <w:sz w:val="22"/>
          <w:szCs w:val="22"/>
        </w:rPr>
      </w:pPr>
      <w:r>
        <w:rPr>
          <w:sz w:val="22"/>
          <w:szCs w:val="22"/>
        </w:rPr>
        <w:t>Купон: 6</w:t>
      </w:r>
    </w:p>
    <w:tbl>
      <w:tblPr>
        <w:tblStyle w:val="a6"/>
        <w:tblW w:w="0" w:type="auto"/>
        <w:tblLook w:val="04A0" w:firstRow="1" w:lastRow="0" w:firstColumn="1" w:lastColumn="0" w:noHBand="0" w:noVBand="1"/>
      </w:tblPr>
      <w:tblGrid>
        <w:gridCol w:w="2388"/>
        <w:gridCol w:w="2389"/>
        <w:gridCol w:w="2389"/>
        <w:gridCol w:w="2405"/>
      </w:tblGrid>
      <w:tr w:rsidR="0072794B" w:rsidTr="00C535B5">
        <w:tc>
          <w:tcPr>
            <w:tcW w:w="2534" w:type="dxa"/>
          </w:tcPr>
          <w:p w:rsidR="0072794B" w:rsidRPr="00AD5586" w:rsidRDefault="0072794B" w:rsidP="00C535B5">
            <w:pPr>
              <w:adjustRightInd w:val="0"/>
              <w:jc w:val="both"/>
              <w:rPr>
                <w:sz w:val="22"/>
                <w:szCs w:val="22"/>
              </w:rPr>
            </w:pPr>
            <w:r>
              <w:rPr>
                <w:sz w:val="22"/>
                <w:szCs w:val="22"/>
              </w:rPr>
              <w:t>455</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546</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546</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5" w:type="dxa"/>
          </w:tcPr>
          <w:p w:rsidR="0072794B" w:rsidRPr="009B5731" w:rsidRDefault="0072794B" w:rsidP="00C535B5">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72794B" w:rsidRDefault="0072794B" w:rsidP="00C535B5">
            <w:pPr>
              <w:adjustRightInd w:val="0"/>
              <w:jc w:val="both"/>
              <w:rPr>
                <w:sz w:val="22"/>
                <w:szCs w:val="22"/>
              </w:rPr>
            </w:pPr>
            <w:r w:rsidRPr="009B5731">
              <w:rPr>
                <w:sz w:val="22"/>
                <w:szCs w:val="22"/>
              </w:rPr>
              <w:t>составляется.</w:t>
            </w:r>
          </w:p>
        </w:tc>
      </w:tr>
      <w:tr w:rsidR="0072794B" w:rsidTr="00C535B5">
        <w:tc>
          <w:tcPr>
            <w:tcW w:w="10137" w:type="dxa"/>
            <w:gridSpan w:val="4"/>
          </w:tcPr>
          <w:p w:rsidR="0072794B" w:rsidRPr="00AD5586" w:rsidRDefault="0072794B" w:rsidP="00C535B5">
            <w:pPr>
              <w:adjustRightInd w:val="0"/>
              <w:jc w:val="both"/>
              <w:rPr>
                <w:sz w:val="22"/>
                <w:szCs w:val="22"/>
              </w:rPr>
            </w:pPr>
            <w:r w:rsidRPr="00AD5586">
              <w:rPr>
                <w:sz w:val="22"/>
                <w:szCs w:val="22"/>
              </w:rPr>
              <w:t>Порядок выплаты купонного (процентного) дохода:</w:t>
            </w:r>
          </w:p>
          <w:p w:rsidR="0072794B" w:rsidRDefault="0072794B" w:rsidP="00C535B5">
            <w:pPr>
              <w:adjustRightInd w:val="0"/>
              <w:jc w:val="both"/>
              <w:rPr>
                <w:sz w:val="22"/>
                <w:szCs w:val="22"/>
              </w:rPr>
            </w:pPr>
            <w:r w:rsidRPr="00AD5586">
              <w:rPr>
                <w:sz w:val="22"/>
                <w:szCs w:val="22"/>
              </w:rPr>
              <w:t>По</w:t>
            </w:r>
            <w:r>
              <w:rPr>
                <w:sz w:val="22"/>
                <w:szCs w:val="22"/>
              </w:rPr>
              <w:t>рядок выплаты доходов по шестому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72794B" w:rsidRDefault="0072794B" w:rsidP="0072794B">
      <w:pPr>
        <w:adjustRightInd w:val="0"/>
        <w:jc w:val="both"/>
        <w:rPr>
          <w:sz w:val="22"/>
          <w:szCs w:val="22"/>
        </w:rPr>
      </w:pPr>
      <w:r>
        <w:rPr>
          <w:sz w:val="22"/>
          <w:szCs w:val="22"/>
        </w:rPr>
        <w:t>Купон: 7</w:t>
      </w:r>
    </w:p>
    <w:tbl>
      <w:tblPr>
        <w:tblStyle w:val="a6"/>
        <w:tblW w:w="0" w:type="auto"/>
        <w:tblLook w:val="04A0" w:firstRow="1" w:lastRow="0" w:firstColumn="1" w:lastColumn="0" w:noHBand="0" w:noVBand="1"/>
      </w:tblPr>
      <w:tblGrid>
        <w:gridCol w:w="2388"/>
        <w:gridCol w:w="2389"/>
        <w:gridCol w:w="2389"/>
        <w:gridCol w:w="2405"/>
      </w:tblGrid>
      <w:tr w:rsidR="0072794B" w:rsidTr="00C535B5">
        <w:tc>
          <w:tcPr>
            <w:tcW w:w="2534" w:type="dxa"/>
          </w:tcPr>
          <w:p w:rsidR="0072794B" w:rsidRPr="00AD5586" w:rsidRDefault="0072794B" w:rsidP="00C535B5">
            <w:pPr>
              <w:adjustRightInd w:val="0"/>
              <w:jc w:val="both"/>
              <w:rPr>
                <w:sz w:val="22"/>
                <w:szCs w:val="22"/>
              </w:rPr>
            </w:pPr>
            <w:r>
              <w:rPr>
                <w:sz w:val="22"/>
                <w:szCs w:val="22"/>
              </w:rPr>
              <w:t>546</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637</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637</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5" w:type="dxa"/>
          </w:tcPr>
          <w:p w:rsidR="0072794B" w:rsidRPr="009B5731" w:rsidRDefault="0072794B" w:rsidP="00C535B5">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72794B" w:rsidRDefault="0072794B" w:rsidP="00C535B5">
            <w:pPr>
              <w:adjustRightInd w:val="0"/>
              <w:jc w:val="both"/>
              <w:rPr>
                <w:sz w:val="22"/>
                <w:szCs w:val="22"/>
              </w:rPr>
            </w:pPr>
            <w:r w:rsidRPr="009B5731">
              <w:rPr>
                <w:sz w:val="22"/>
                <w:szCs w:val="22"/>
              </w:rPr>
              <w:t>составляется.</w:t>
            </w:r>
          </w:p>
        </w:tc>
      </w:tr>
      <w:tr w:rsidR="0072794B" w:rsidTr="00C535B5">
        <w:tc>
          <w:tcPr>
            <w:tcW w:w="10137" w:type="dxa"/>
            <w:gridSpan w:val="4"/>
          </w:tcPr>
          <w:p w:rsidR="0072794B" w:rsidRPr="00AD5586" w:rsidRDefault="0072794B" w:rsidP="00C535B5">
            <w:pPr>
              <w:adjustRightInd w:val="0"/>
              <w:jc w:val="both"/>
              <w:rPr>
                <w:sz w:val="22"/>
                <w:szCs w:val="22"/>
              </w:rPr>
            </w:pPr>
            <w:r w:rsidRPr="00AD5586">
              <w:rPr>
                <w:sz w:val="22"/>
                <w:szCs w:val="22"/>
              </w:rPr>
              <w:t>Порядок выплаты купонного (процентного) дохода:</w:t>
            </w:r>
          </w:p>
          <w:p w:rsidR="0072794B" w:rsidRDefault="0072794B" w:rsidP="00C535B5">
            <w:pPr>
              <w:adjustRightInd w:val="0"/>
              <w:jc w:val="both"/>
              <w:rPr>
                <w:sz w:val="22"/>
                <w:szCs w:val="22"/>
              </w:rPr>
            </w:pPr>
            <w:r w:rsidRPr="00AD5586">
              <w:rPr>
                <w:sz w:val="22"/>
                <w:szCs w:val="22"/>
              </w:rPr>
              <w:t>По</w:t>
            </w:r>
            <w:r>
              <w:rPr>
                <w:sz w:val="22"/>
                <w:szCs w:val="22"/>
              </w:rPr>
              <w:t>рядок выплаты доходов по седьмому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72794B" w:rsidRDefault="0072794B" w:rsidP="0072794B">
      <w:pPr>
        <w:adjustRightInd w:val="0"/>
        <w:jc w:val="both"/>
        <w:rPr>
          <w:sz w:val="22"/>
          <w:szCs w:val="22"/>
        </w:rPr>
      </w:pPr>
      <w:r>
        <w:rPr>
          <w:sz w:val="22"/>
          <w:szCs w:val="22"/>
        </w:rPr>
        <w:t>Купон: 8</w:t>
      </w:r>
    </w:p>
    <w:tbl>
      <w:tblPr>
        <w:tblStyle w:val="a6"/>
        <w:tblW w:w="0" w:type="auto"/>
        <w:tblLook w:val="04A0" w:firstRow="1" w:lastRow="0" w:firstColumn="1" w:lastColumn="0" w:noHBand="0" w:noVBand="1"/>
      </w:tblPr>
      <w:tblGrid>
        <w:gridCol w:w="2388"/>
        <w:gridCol w:w="2389"/>
        <w:gridCol w:w="2389"/>
        <w:gridCol w:w="2405"/>
      </w:tblGrid>
      <w:tr w:rsidR="0072794B" w:rsidTr="00C535B5">
        <w:tc>
          <w:tcPr>
            <w:tcW w:w="2534" w:type="dxa"/>
          </w:tcPr>
          <w:p w:rsidR="0072794B" w:rsidRPr="00AD5586" w:rsidRDefault="0072794B" w:rsidP="00C535B5">
            <w:pPr>
              <w:adjustRightInd w:val="0"/>
              <w:jc w:val="both"/>
              <w:rPr>
                <w:sz w:val="22"/>
                <w:szCs w:val="22"/>
              </w:rPr>
            </w:pPr>
            <w:r>
              <w:rPr>
                <w:sz w:val="22"/>
                <w:szCs w:val="22"/>
              </w:rPr>
              <w:t>637</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728</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728</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5" w:type="dxa"/>
          </w:tcPr>
          <w:p w:rsidR="0072794B" w:rsidRPr="009B5731" w:rsidRDefault="0072794B" w:rsidP="00C535B5">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72794B" w:rsidRDefault="0072794B" w:rsidP="00C535B5">
            <w:pPr>
              <w:adjustRightInd w:val="0"/>
              <w:jc w:val="both"/>
              <w:rPr>
                <w:sz w:val="22"/>
                <w:szCs w:val="22"/>
              </w:rPr>
            </w:pPr>
            <w:r w:rsidRPr="009B5731">
              <w:rPr>
                <w:sz w:val="22"/>
                <w:szCs w:val="22"/>
              </w:rPr>
              <w:t>составляется.</w:t>
            </w:r>
          </w:p>
        </w:tc>
      </w:tr>
      <w:tr w:rsidR="0072794B" w:rsidTr="00C535B5">
        <w:tc>
          <w:tcPr>
            <w:tcW w:w="10137" w:type="dxa"/>
            <w:gridSpan w:val="4"/>
          </w:tcPr>
          <w:p w:rsidR="0072794B" w:rsidRPr="00AD5586" w:rsidRDefault="0072794B" w:rsidP="00C535B5">
            <w:pPr>
              <w:adjustRightInd w:val="0"/>
              <w:jc w:val="both"/>
              <w:rPr>
                <w:sz w:val="22"/>
                <w:szCs w:val="22"/>
              </w:rPr>
            </w:pPr>
            <w:r w:rsidRPr="00AD5586">
              <w:rPr>
                <w:sz w:val="22"/>
                <w:szCs w:val="22"/>
              </w:rPr>
              <w:t>Порядок выплаты купонного (процентного) дохода:</w:t>
            </w:r>
          </w:p>
          <w:p w:rsidR="0072794B" w:rsidRDefault="0072794B" w:rsidP="00C535B5">
            <w:pPr>
              <w:adjustRightInd w:val="0"/>
              <w:jc w:val="both"/>
              <w:rPr>
                <w:sz w:val="22"/>
                <w:szCs w:val="22"/>
              </w:rPr>
            </w:pPr>
            <w:r w:rsidRPr="00AD5586">
              <w:rPr>
                <w:sz w:val="22"/>
                <w:szCs w:val="22"/>
              </w:rPr>
              <w:t>По</w:t>
            </w:r>
            <w:r>
              <w:rPr>
                <w:sz w:val="22"/>
                <w:szCs w:val="22"/>
              </w:rPr>
              <w:t>рядок выплаты доходов по восьмому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72794B" w:rsidRDefault="0072794B" w:rsidP="0072794B">
      <w:pPr>
        <w:adjustRightInd w:val="0"/>
        <w:jc w:val="both"/>
        <w:rPr>
          <w:sz w:val="22"/>
          <w:szCs w:val="22"/>
        </w:rPr>
      </w:pPr>
      <w:r>
        <w:rPr>
          <w:sz w:val="22"/>
          <w:szCs w:val="22"/>
        </w:rPr>
        <w:t>Купон: 9</w:t>
      </w:r>
    </w:p>
    <w:tbl>
      <w:tblPr>
        <w:tblStyle w:val="a6"/>
        <w:tblW w:w="0" w:type="auto"/>
        <w:tblLook w:val="04A0" w:firstRow="1" w:lastRow="0" w:firstColumn="1" w:lastColumn="0" w:noHBand="0" w:noVBand="1"/>
      </w:tblPr>
      <w:tblGrid>
        <w:gridCol w:w="2388"/>
        <w:gridCol w:w="2389"/>
        <w:gridCol w:w="2389"/>
        <w:gridCol w:w="2405"/>
      </w:tblGrid>
      <w:tr w:rsidR="0072794B" w:rsidTr="00C535B5">
        <w:tc>
          <w:tcPr>
            <w:tcW w:w="2534" w:type="dxa"/>
          </w:tcPr>
          <w:p w:rsidR="0072794B" w:rsidRPr="00AD5586" w:rsidRDefault="0072794B" w:rsidP="00C535B5">
            <w:pPr>
              <w:adjustRightInd w:val="0"/>
              <w:jc w:val="both"/>
              <w:rPr>
                <w:sz w:val="22"/>
                <w:szCs w:val="22"/>
              </w:rPr>
            </w:pPr>
            <w:r>
              <w:rPr>
                <w:sz w:val="22"/>
                <w:szCs w:val="22"/>
              </w:rPr>
              <w:t>728</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819</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819</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5" w:type="dxa"/>
          </w:tcPr>
          <w:p w:rsidR="0072794B" w:rsidRPr="009B5731" w:rsidRDefault="0072794B" w:rsidP="00C535B5">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72794B" w:rsidRDefault="0072794B" w:rsidP="00C535B5">
            <w:pPr>
              <w:adjustRightInd w:val="0"/>
              <w:jc w:val="both"/>
              <w:rPr>
                <w:sz w:val="22"/>
                <w:szCs w:val="22"/>
              </w:rPr>
            </w:pPr>
            <w:r w:rsidRPr="009B5731">
              <w:rPr>
                <w:sz w:val="22"/>
                <w:szCs w:val="22"/>
              </w:rPr>
              <w:t>составляется.</w:t>
            </w:r>
          </w:p>
        </w:tc>
      </w:tr>
      <w:tr w:rsidR="0072794B" w:rsidTr="00C535B5">
        <w:tc>
          <w:tcPr>
            <w:tcW w:w="10137" w:type="dxa"/>
            <w:gridSpan w:val="4"/>
          </w:tcPr>
          <w:p w:rsidR="0072794B" w:rsidRPr="00AD5586" w:rsidRDefault="0072794B" w:rsidP="00C535B5">
            <w:pPr>
              <w:adjustRightInd w:val="0"/>
              <w:jc w:val="both"/>
              <w:rPr>
                <w:sz w:val="22"/>
                <w:szCs w:val="22"/>
              </w:rPr>
            </w:pPr>
            <w:r w:rsidRPr="00AD5586">
              <w:rPr>
                <w:sz w:val="22"/>
                <w:szCs w:val="22"/>
              </w:rPr>
              <w:t>Порядок выплаты купонного (процентного) дохода:</w:t>
            </w:r>
          </w:p>
          <w:p w:rsidR="0072794B" w:rsidRDefault="0072794B" w:rsidP="00C535B5">
            <w:pPr>
              <w:adjustRightInd w:val="0"/>
              <w:jc w:val="both"/>
              <w:rPr>
                <w:sz w:val="22"/>
                <w:szCs w:val="22"/>
              </w:rPr>
            </w:pPr>
            <w:r w:rsidRPr="00AD5586">
              <w:rPr>
                <w:sz w:val="22"/>
                <w:szCs w:val="22"/>
              </w:rPr>
              <w:t>По</w:t>
            </w:r>
            <w:r>
              <w:rPr>
                <w:sz w:val="22"/>
                <w:szCs w:val="22"/>
              </w:rPr>
              <w:t>рядок выплаты доходов по девятому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72794B" w:rsidRDefault="0072794B" w:rsidP="0072794B">
      <w:pPr>
        <w:adjustRightInd w:val="0"/>
        <w:jc w:val="both"/>
        <w:rPr>
          <w:sz w:val="22"/>
          <w:szCs w:val="22"/>
        </w:rPr>
      </w:pPr>
      <w:r>
        <w:rPr>
          <w:sz w:val="22"/>
          <w:szCs w:val="22"/>
        </w:rPr>
        <w:t>Купон: 10</w:t>
      </w:r>
    </w:p>
    <w:tbl>
      <w:tblPr>
        <w:tblStyle w:val="a6"/>
        <w:tblW w:w="0" w:type="auto"/>
        <w:tblLook w:val="04A0" w:firstRow="1" w:lastRow="0" w:firstColumn="1" w:lastColumn="0" w:noHBand="0" w:noVBand="1"/>
      </w:tblPr>
      <w:tblGrid>
        <w:gridCol w:w="2388"/>
        <w:gridCol w:w="2389"/>
        <w:gridCol w:w="2389"/>
        <w:gridCol w:w="2405"/>
      </w:tblGrid>
      <w:tr w:rsidR="0072794B" w:rsidTr="00C535B5">
        <w:tc>
          <w:tcPr>
            <w:tcW w:w="2534" w:type="dxa"/>
          </w:tcPr>
          <w:p w:rsidR="0072794B" w:rsidRPr="00AD5586" w:rsidRDefault="0072794B" w:rsidP="00C535B5">
            <w:pPr>
              <w:adjustRightInd w:val="0"/>
              <w:jc w:val="both"/>
              <w:rPr>
                <w:sz w:val="22"/>
                <w:szCs w:val="22"/>
              </w:rPr>
            </w:pPr>
            <w:r>
              <w:rPr>
                <w:sz w:val="22"/>
                <w:szCs w:val="22"/>
              </w:rPr>
              <w:t>819</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910</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910</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5" w:type="dxa"/>
          </w:tcPr>
          <w:p w:rsidR="0072794B" w:rsidRPr="009B5731" w:rsidRDefault="0072794B" w:rsidP="00C535B5">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72794B" w:rsidRDefault="0072794B" w:rsidP="00C535B5">
            <w:pPr>
              <w:adjustRightInd w:val="0"/>
              <w:jc w:val="both"/>
              <w:rPr>
                <w:sz w:val="22"/>
                <w:szCs w:val="22"/>
              </w:rPr>
            </w:pPr>
            <w:r w:rsidRPr="009B5731">
              <w:rPr>
                <w:sz w:val="22"/>
                <w:szCs w:val="22"/>
              </w:rPr>
              <w:t>составляется.</w:t>
            </w:r>
          </w:p>
        </w:tc>
      </w:tr>
      <w:tr w:rsidR="0072794B" w:rsidTr="00C535B5">
        <w:tc>
          <w:tcPr>
            <w:tcW w:w="10137" w:type="dxa"/>
            <w:gridSpan w:val="4"/>
          </w:tcPr>
          <w:p w:rsidR="0072794B" w:rsidRPr="00AD5586" w:rsidRDefault="0072794B" w:rsidP="00C535B5">
            <w:pPr>
              <w:adjustRightInd w:val="0"/>
              <w:jc w:val="both"/>
              <w:rPr>
                <w:sz w:val="22"/>
                <w:szCs w:val="22"/>
              </w:rPr>
            </w:pPr>
            <w:r w:rsidRPr="00AD5586">
              <w:rPr>
                <w:sz w:val="22"/>
                <w:szCs w:val="22"/>
              </w:rPr>
              <w:t>Порядок выплаты купонного (процентного) дохода:</w:t>
            </w:r>
          </w:p>
          <w:p w:rsidR="0072794B" w:rsidRDefault="0072794B" w:rsidP="00C535B5">
            <w:pPr>
              <w:adjustRightInd w:val="0"/>
              <w:jc w:val="both"/>
              <w:rPr>
                <w:sz w:val="22"/>
                <w:szCs w:val="22"/>
              </w:rPr>
            </w:pPr>
            <w:r w:rsidRPr="00AD5586">
              <w:rPr>
                <w:sz w:val="22"/>
                <w:szCs w:val="22"/>
              </w:rPr>
              <w:t>По</w:t>
            </w:r>
            <w:r>
              <w:rPr>
                <w:sz w:val="22"/>
                <w:szCs w:val="22"/>
              </w:rPr>
              <w:t>рядок выплаты доходов по десятому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72794B" w:rsidRDefault="0072794B" w:rsidP="0072794B">
      <w:pPr>
        <w:adjustRightInd w:val="0"/>
        <w:jc w:val="both"/>
        <w:rPr>
          <w:sz w:val="22"/>
          <w:szCs w:val="22"/>
        </w:rPr>
      </w:pPr>
      <w:r>
        <w:rPr>
          <w:sz w:val="22"/>
          <w:szCs w:val="22"/>
        </w:rPr>
        <w:t>Купон: 11</w:t>
      </w:r>
    </w:p>
    <w:tbl>
      <w:tblPr>
        <w:tblStyle w:val="a6"/>
        <w:tblW w:w="0" w:type="auto"/>
        <w:tblLook w:val="04A0" w:firstRow="1" w:lastRow="0" w:firstColumn="1" w:lastColumn="0" w:noHBand="0" w:noVBand="1"/>
      </w:tblPr>
      <w:tblGrid>
        <w:gridCol w:w="2388"/>
        <w:gridCol w:w="2389"/>
        <w:gridCol w:w="2389"/>
        <w:gridCol w:w="2405"/>
      </w:tblGrid>
      <w:tr w:rsidR="0072794B" w:rsidTr="00C535B5">
        <w:tc>
          <w:tcPr>
            <w:tcW w:w="2534" w:type="dxa"/>
          </w:tcPr>
          <w:p w:rsidR="0072794B" w:rsidRPr="00AD5586" w:rsidRDefault="0072794B" w:rsidP="00C535B5">
            <w:pPr>
              <w:adjustRightInd w:val="0"/>
              <w:jc w:val="both"/>
              <w:rPr>
                <w:sz w:val="22"/>
                <w:szCs w:val="22"/>
              </w:rPr>
            </w:pPr>
            <w:r>
              <w:rPr>
                <w:sz w:val="22"/>
                <w:szCs w:val="22"/>
              </w:rPr>
              <w:t>910</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1001</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1001</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5" w:type="dxa"/>
          </w:tcPr>
          <w:p w:rsidR="0072794B" w:rsidRPr="009B5731" w:rsidRDefault="0072794B" w:rsidP="00C535B5">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72794B" w:rsidRDefault="0072794B" w:rsidP="00C535B5">
            <w:pPr>
              <w:adjustRightInd w:val="0"/>
              <w:jc w:val="both"/>
              <w:rPr>
                <w:sz w:val="22"/>
                <w:szCs w:val="22"/>
              </w:rPr>
            </w:pPr>
            <w:r w:rsidRPr="009B5731">
              <w:rPr>
                <w:sz w:val="22"/>
                <w:szCs w:val="22"/>
              </w:rPr>
              <w:t>составляется.</w:t>
            </w:r>
          </w:p>
        </w:tc>
      </w:tr>
      <w:tr w:rsidR="0072794B" w:rsidTr="00C535B5">
        <w:tc>
          <w:tcPr>
            <w:tcW w:w="10137" w:type="dxa"/>
            <w:gridSpan w:val="4"/>
          </w:tcPr>
          <w:p w:rsidR="0072794B" w:rsidRPr="00AD5586" w:rsidRDefault="0072794B" w:rsidP="00C535B5">
            <w:pPr>
              <w:adjustRightInd w:val="0"/>
              <w:jc w:val="both"/>
              <w:rPr>
                <w:sz w:val="22"/>
                <w:szCs w:val="22"/>
              </w:rPr>
            </w:pPr>
            <w:r w:rsidRPr="00AD5586">
              <w:rPr>
                <w:sz w:val="22"/>
                <w:szCs w:val="22"/>
              </w:rPr>
              <w:t>Порядок выплаты купонного (процентного) дохода:</w:t>
            </w:r>
          </w:p>
          <w:p w:rsidR="0072794B" w:rsidRDefault="0072794B" w:rsidP="00C535B5">
            <w:pPr>
              <w:adjustRightInd w:val="0"/>
              <w:jc w:val="both"/>
              <w:rPr>
                <w:sz w:val="22"/>
                <w:szCs w:val="22"/>
              </w:rPr>
            </w:pPr>
            <w:r w:rsidRPr="00AD5586">
              <w:rPr>
                <w:sz w:val="22"/>
                <w:szCs w:val="22"/>
              </w:rPr>
              <w:t>По</w:t>
            </w:r>
            <w:r>
              <w:rPr>
                <w:sz w:val="22"/>
                <w:szCs w:val="22"/>
              </w:rPr>
              <w:t>рядок выплаты доходов по одиннадцатому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72794B" w:rsidRDefault="0072794B" w:rsidP="0072794B">
      <w:pPr>
        <w:adjustRightInd w:val="0"/>
        <w:jc w:val="both"/>
        <w:rPr>
          <w:sz w:val="22"/>
          <w:szCs w:val="22"/>
        </w:rPr>
      </w:pPr>
      <w:r>
        <w:rPr>
          <w:sz w:val="22"/>
          <w:szCs w:val="22"/>
        </w:rPr>
        <w:t>Купон: 12</w:t>
      </w:r>
    </w:p>
    <w:tbl>
      <w:tblPr>
        <w:tblStyle w:val="a6"/>
        <w:tblW w:w="0" w:type="auto"/>
        <w:tblLook w:val="04A0" w:firstRow="1" w:lastRow="0" w:firstColumn="1" w:lastColumn="0" w:noHBand="0" w:noVBand="1"/>
      </w:tblPr>
      <w:tblGrid>
        <w:gridCol w:w="2388"/>
        <w:gridCol w:w="2389"/>
        <w:gridCol w:w="2389"/>
        <w:gridCol w:w="2405"/>
      </w:tblGrid>
      <w:tr w:rsidR="0072794B" w:rsidTr="00C535B5">
        <w:tc>
          <w:tcPr>
            <w:tcW w:w="2534" w:type="dxa"/>
          </w:tcPr>
          <w:p w:rsidR="0072794B" w:rsidRPr="00AD5586" w:rsidRDefault="0072794B" w:rsidP="00C535B5">
            <w:pPr>
              <w:adjustRightInd w:val="0"/>
              <w:jc w:val="both"/>
              <w:rPr>
                <w:sz w:val="22"/>
                <w:szCs w:val="22"/>
              </w:rPr>
            </w:pPr>
            <w:r>
              <w:rPr>
                <w:sz w:val="22"/>
                <w:szCs w:val="22"/>
              </w:rPr>
              <w:t>1001</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1092</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4" w:type="dxa"/>
          </w:tcPr>
          <w:p w:rsidR="0072794B" w:rsidRPr="00AD5586" w:rsidRDefault="0072794B" w:rsidP="00C535B5">
            <w:pPr>
              <w:adjustRightInd w:val="0"/>
              <w:jc w:val="both"/>
              <w:rPr>
                <w:sz w:val="22"/>
                <w:szCs w:val="22"/>
              </w:rPr>
            </w:pPr>
            <w:r>
              <w:rPr>
                <w:sz w:val="22"/>
                <w:szCs w:val="22"/>
              </w:rPr>
              <w:t>1092</w:t>
            </w:r>
            <w:r w:rsidRPr="00AD5586">
              <w:rPr>
                <w:sz w:val="22"/>
                <w:szCs w:val="22"/>
              </w:rPr>
              <w:t>-й день с даты</w:t>
            </w:r>
          </w:p>
          <w:p w:rsidR="0072794B" w:rsidRPr="00AD5586" w:rsidRDefault="0072794B" w:rsidP="00C535B5">
            <w:pPr>
              <w:adjustRightInd w:val="0"/>
              <w:jc w:val="both"/>
              <w:rPr>
                <w:sz w:val="22"/>
                <w:szCs w:val="22"/>
              </w:rPr>
            </w:pPr>
            <w:r w:rsidRPr="00AD5586">
              <w:rPr>
                <w:sz w:val="22"/>
                <w:szCs w:val="22"/>
              </w:rPr>
              <w:t>начала размещения</w:t>
            </w:r>
          </w:p>
          <w:p w:rsidR="0072794B" w:rsidRDefault="0072794B" w:rsidP="00C535B5">
            <w:pPr>
              <w:adjustRightInd w:val="0"/>
              <w:jc w:val="both"/>
              <w:rPr>
                <w:sz w:val="22"/>
                <w:szCs w:val="22"/>
              </w:rPr>
            </w:pPr>
            <w:r w:rsidRPr="00AD5586">
              <w:rPr>
                <w:sz w:val="22"/>
                <w:szCs w:val="22"/>
              </w:rPr>
              <w:t>Облигаций</w:t>
            </w:r>
          </w:p>
        </w:tc>
        <w:tc>
          <w:tcPr>
            <w:tcW w:w="2535" w:type="dxa"/>
          </w:tcPr>
          <w:p w:rsidR="0072794B" w:rsidRPr="009B5731" w:rsidRDefault="0072794B" w:rsidP="00C535B5">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72794B" w:rsidRDefault="0072794B" w:rsidP="00C535B5">
            <w:pPr>
              <w:adjustRightInd w:val="0"/>
              <w:jc w:val="both"/>
              <w:rPr>
                <w:sz w:val="22"/>
                <w:szCs w:val="22"/>
              </w:rPr>
            </w:pPr>
            <w:r w:rsidRPr="009B5731">
              <w:rPr>
                <w:sz w:val="22"/>
                <w:szCs w:val="22"/>
              </w:rPr>
              <w:t>составляется.</w:t>
            </w:r>
          </w:p>
        </w:tc>
      </w:tr>
      <w:tr w:rsidR="0072794B" w:rsidTr="00C535B5">
        <w:tc>
          <w:tcPr>
            <w:tcW w:w="10137" w:type="dxa"/>
            <w:gridSpan w:val="4"/>
          </w:tcPr>
          <w:p w:rsidR="0072794B" w:rsidRPr="00AD5586" w:rsidRDefault="0072794B" w:rsidP="00C535B5">
            <w:pPr>
              <w:adjustRightInd w:val="0"/>
              <w:jc w:val="both"/>
              <w:rPr>
                <w:sz w:val="22"/>
                <w:szCs w:val="22"/>
              </w:rPr>
            </w:pPr>
            <w:r w:rsidRPr="00AD5586">
              <w:rPr>
                <w:sz w:val="22"/>
                <w:szCs w:val="22"/>
              </w:rPr>
              <w:t>Порядок выплаты купонного (процентного) дохода:</w:t>
            </w:r>
          </w:p>
          <w:p w:rsidR="0072794B" w:rsidRDefault="0072794B" w:rsidP="00C535B5">
            <w:pPr>
              <w:adjustRightInd w:val="0"/>
              <w:jc w:val="both"/>
              <w:rPr>
                <w:sz w:val="22"/>
                <w:szCs w:val="22"/>
              </w:rPr>
            </w:pPr>
            <w:r w:rsidRPr="00AD5586">
              <w:rPr>
                <w:sz w:val="22"/>
                <w:szCs w:val="22"/>
              </w:rPr>
              <w:t>По</w:t>
            </w:r>
            <w:r>
              <w:rPr>
                <w:sz w:val="22"/>
                <w:szCs w:val="22"/>
              </w:rPr>
              <w:t>рядок выплаты доходов по двенадцатому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p w:rsidR="0072794B" w:rsidRDefault="0072794B" w:rsidP="00C535B5">
            <w:pPr>
              <w:adjustRightInd w:val="0"/>
              <w:jc w:val="both"/>
              <w:rPr>
                <w:sz w:val="22"/>
                <w:szCs w:val="22"/>
              </w:rPr>
            </w:pPr>
            <w:r w:rsidRPr="005536A7">
              <w:rPr>
                <w:sz w:val="22"/>
                <w:szCs w:val="22"/>
              </w:rPr>
              <w:t xml:space="preserve">Доход по </w:t>
            </w:r>
            <w:r>
              <w:rPr>
                <w:sz w:val="22"/>
                <w:szCs w:val="22"/>
              </w:rPr>
              <w:t>двенадцатому</w:t>
            </w:r>
            <w:r w:rsidRPr="005536A7">
              <w:rPr>
                <w:sz w:val="22"/>
                <w:szCs w:val="22"/>
              </w:rPr>
              <w:t xml:space="preserve"> купону выплачивается одновременно с погашением номинальной стоимости </w:t>
            </w:r>
            <w:r>
              <w:rPr>
                <w:sz w:val="22"/>
                <w:szCs w:val="22"/>
              </w:rPr>
              <w:t>О</w:t>
            </w:r>
            <w:r w:rsidRPr="005536A7">
              <w:rPr>
                <w:sz w:val="22"/>
                <w:szCs w:val="22"/>
              </w:rPr>
              <w:t>блигаций.</w:t>
            </w:r>
          </w:p>
        </w:tc>
      </w:tr>
    </w:tbl>
    <w:p w:rsidR="0072794B" w:rsidRDefault="0072794B" w:rsidP="000073EA">
      <w:pPr>
        <w:adjustRightInd w:val="0"/>
        <w:jc w:val="both"/>
        <w:rPr>
          <w:b/>
          <w:bCs/>
          <w:sz w:val="22"/>
          <w:szCs w:val="22"/>
        </w:rPr>
      </w:pPr>
    </w:p>
    <w:p w:rsidR="0072794B" w:rsidRPr="000073EA" w:rsidRDefault="0072794B" w:rsidP="000073EA">
      <w:pPr>
        <w:adjustRightInd w:val="0"/>
        <w:jc w:val="both"/>
        <w:rPr>
          <w:b/>
          <w:bCs/>
          <w:sz w:val="22"/>
          <w:szCs w:val="22"/>
        </w:rPr>
      </w:pPr>
    </w:p>
    <w:p w:rsidR="00C567A7" w:rsidRDefault="00C567A7" w:rsidP="00C567A7">
      <w:pPr>
        <w:adjustRightInd w:val="0"/>
        <w:ind w:firstLine="708"/>
        <w:jc w:val="both"/>
        <w:rPr>
          <w:bCs/>
          <w:sz w:val="22"/>
          <w:szCs w:val="22"/>
        </w:rPr>
      </w:pPr>
    </w:p>
    <w:p w:rsidR="00C567A7" w:rsidRPr="000073EA" w:rsidRDefault="00C567A7" w:rsidP="000073EA">
      <w:pPr>
        <w:adjustRightInd w:val="0"/>
        <w:jc w:val="both"/>
        <w:rPr>
          <w:b/>
          <w:bCs/>
          <w:sz w:val="22"/>
          <w:szCs w:val="22"/>
        </w:rPr>
      </w:pPr>
      <w:r w:rsidRPr="000073EA">
        <w:rPr>
          <w:b/>
          <w:bCs/>
          <w:sz w:val="22"/>
          <w:szCs w:val="22"/>
        </w:rPr>
        <w:t>б) порядок и условия погашения облигаций и в</w:t>
      </w:r>
      <w:r w:rsidR="000073EA" w:rsidRPr="000073EA">
        <w:rPr>
          <w:b/>
          <w:bCs/>
          <w:sz w:val="22"/>
          <w:szCs w:val="22"/>
        </w:rPr>
        <w:t>ыплаты по ним процента (купона)</w:t>
      </w:r>
    </w:p>
    <w:p w:rsidR="00C567A7" w:rsidRDefault="00C567A7" w:rsidP="00C567A7">
      <w:pPr>
        <w:adjustRightInd w:val="0"/>
        <w:ind w:firstLine="708"/>
        <w:jc w:val="both"/>
        <w:rPr>
          <w:bCs/>
          <w:sz w:val="22"/>
          <w:szCs w:val="22"/>
        </w:rPr>
      </w:pPr>
    </w:p>
    <w:p w:rsidR="00C567A7" w:rsidRDefault="00C567A7" w:rsidP="0032002B">
      <w:pPr>
        <w:adjustRightInd w:val="0"/>
        <w:jc w:val="both"/>
        <w:rPr>
          <w:bCs/>
          <w:sz w:val="22"/>
          <w:szCs w:val="22"/>
        </w:rPr>
      </w:pPr>
      <w:r w:rsidRPr="00C567A7">
        <w:rPr>
          <w:bCs/>
          <w:sz w:val="22"/>
          <w:szCs w:val="22"/>
        </w:rPr>
        <w:t>Погашение Облигаций производится в валюте Российской Федерации в безналичном порядке. Возможность выбора формы погашения Облигаций их владельцам не предоставляется.</w:t>
      </w:r>
    </w:p>
    <w:p w:rsidR="00AD2E6F" w:rsidRDefault="00AD2E6F" w:rsidP="00C567A7">
      <w:pPr>
        <w:adjustRightInd w:val="0"/>
        <w:ind w:firstLine="708"/>
        <w:jc w:val="both"/>
        <w:rPr>
          <w:bCs/>
          <w:sz w:val="22"/>
          <w:szCs w:val="22"/>
        </w:rPr>
      </w:pPr>
    </w:p>
    <w:p w:rsidR="00C567A7" w:rsidRPr="00C567A7" w:rsidRDefault="00C567A7" w:rsidP="00AD2E6F">
      <w:pPr>
        <w:adjustRightInd w:val="0"/>
        <w:jc w:val="both"/>
        <w:rPr>
          <w:bCs/>
          <w:sz w:val="22"/>
          <w:szCs w:val="22"/>
        </w:rPr>
      </w:pPr>
      <w:r w:rsidRPr="00C567A7">
        <w:rPr>
          <w:bCs/>
          <w:sz w:val="22"/>
          <w:szCs w:val="22"/>
        </w:rPr>
        <w:t>В случае, если облигации погашаются имуществом, указываются сведения о таком</w:t>
      </w:r>
      <w:r w:rsidR="00AD2E6F">
        <w:rPr>
          <w:bCs/>
          <w:sz w:val="22"/>
          <w:szCs w:val="22"/>
        </w:rPr>
        <w:t xml:space="preserve"> </w:t>
      </w:r>
      <w:r w:rsidRPr="00C567A7">
        <w:rPr>
          <w:bCs/>
          <w:sz w:val="22"/>
          <w:szCs w:val="22"/>
        </w:rPr>
        <w:t>имуществе:</w:t>
      </w:r>
    </w:p>
    <w:p w:rsidR="00C567A7" w:rsidRDefault="00C567A7" w:rsidP="00C567A7">
      <w:pPr>
        <w:adjustRightInd w:val="0"/>
        <w:ind w:firstLine="708"/>
        <w:jc w:val="both"/>
        <w:rPr>
          <w:bCs/>
          <w:sz w:val="22"/>
          <w:szCs w:val="22"/>
        </w:rPr>
      </w:pPr>
      <w:r w:rsidRPr="00C567A7">
        <w:rPr>
          <w:bCs/>
          <w:sz w:val="22"/>
          <w:szCs w:val="22"/>
        </w:rPr>
        <w:t>Облигации имуществом не погашаются.</w:t>
      </w:r>
    </w:p>
    <w:p w:rsidR="002C7785" w:rsidRDefault="002C7785" w:rsidP="00C567A7">
      <w:pPr>
        <w:adjustRightInd w:val="0"/>
        <w:ind w:firstLine="708"/>
        <w:jc w:val="both"/>
        <w:rPr>
          <w:bCs/>
          <w:sz w:val="22"/>
          <w:szCs w:val="22"/>
        </w:rPr>
      </w:pPr>
    </w:p>
    <w:p w:rsidR="00C567A7" w:rsidRDefault="00C567A7" w:rsidP="00C567A7">
      <w:pPr>
        <w:adjustRightInd w:val="0"/>
        <w:ind w:firstLine="708"/>
        <w:jc w:val="both"/>
        <w:rPr>
          <w:bCs/>
          <w:sz w:val="22"/>
          <w:szCs w:val="22"/>
        </w:rPr>
      </w:pPr>
      <w:r w:rsidRPr="00C567A7">
        <w:rPr>
          <w:bCs/>
          <w:sz w:val="22"/>
          <w:szCs w:val="22"/>
        </w:rPr>
        <w:t>Срок (дата) погашения облигаций или порядок его определения:</w:t>
      </w:r>
    </w:p>
    <w:p w:rsidR="002C7785" w:rsidRDefault="002C7785" w:rsidP="00C567A7">
      <w:pPr>
        <w:adjustRightInd w:val="0"/>
        <w:ind w:firstLine="708"/>
        <w:jc w:val="both"/>
        <w:rPr>
          <w:bCs/>
          <w:sz w:val="22"/>
          <w:szCs w:val="22"/>
        </w:rPr>
      </w:pPr>
    </w:p>
    <w:tbl>
      <w:tblPr>
        <w:tblStyle w:val="a6"/>
        <w:tblW w:w="0" w:type="auto"/>
        <w:tblLook w:val="04A0" w:firstRow="1" w:lastRow="0" w:firstColumn="1" w:lastColumn="0" w:noHBand="0" w:noVBand="1"/>
      </w:tblPr>
      <w:tblGrid>
        <w:gridCol w:w="2474"/>
        <w:gridCol w:w="2250"/>
        <w:gridCol w:w="2433"/>
        <w:gridCol w:w="2414"/>
      </w:tblGrid>
      <w:tr w:rsidR="00AD2E6F" w:rsidRPr="00175471" w:rsidTr="00D7478E">
        <w:tc>
          <w:tcPr>
            <w:tcW w:w="4724" w:type="dxa"/>
            <w:gridSpan w:val="2"/>
          </w:tcPr>
          <w:p w:rsidR="00AD2E6F" w:rsidRPr="00175471" w:rsidRDefault="00AD2E6F" w:rsidP="00AA4C2E">
            <w:pPr>
              <w:adjustRightInd w:val="0"/>
              <w:jc w:val="center"/>
              <w:rPr>
                <w:sz w:val="22"/>
                <w:szCs w:val="22"/>
              </w:rPr>
            </w:pPr>
            <w:r w:rsidRPr="00175471">
              <w:rPr>
                <w:sz w:val="22"/>
                <w:szCs w:val="22"/>
              </w:rPr>
              <w:t>Купонный (процентный) период</w:t>
            </w:r>
          </w:p>
        </w:tc>
        <w:tc>
          <w:tcPr>
            <w:tcW w:w="2433" w:type="dxa"/>
          </w:tcPr>
          <w:p w:rsidR="00AD2E6F" w:rsidRPr="006B7699" w:rsidRDefault="00AD2E6F" w:rsidP="00AA4C2E">
            <w:pPr>
              <w:adjustRightInd w:val="0"/>
              <w:jc w:val="both"/>
              <w:rPr>
                <w:sz w:val="22"/>
                <w:szCs w:val="22"/>
              </w:rPr>
            </w:pPr>
            <w:r w:rsidRPr="006B7699">
              <w:rPr>
                <w:sz w:val="22"/>
                <w:szCs w:val="22"/>
              </w:rPr>
              <w:t>Срок (дата) выплаты купонного (процентного)</w:t>
            </w:r>
            <w:r>
              <w:rPr>
                <w:sz w:val="22"/>
                <w:szCs w:val="22"/>
              </w:rPr>
              <w:t xml:space="preserve"> дохода</w:t>
            </w:r>
          </w:p>
        </w:tc>
        <w:tc>
          <w:tcPr>
            <w:tcW w:w="2414" w:type="dxa"/>
          </w:tcPr>
          <w:p w:rsidR="00AD2E6F" w:rsidRPr="00175471" w:rsidRDefault="00AD2E6F" w:rsidP="00AA4C2E">
            <w:pPr>
              <w:adjustRightInd w:val="0"/>
              <w:jc w:val="both"/>
              <w:rPr>
                <w:sz w:val="22"/>
                <w:szCs w:val="22"/>
              </w:rPr>
            </w:pPr>
            <w:r w:rsidRPr="006B7699">
              <w:rPr>
                <w:sz w:val="22"/>
                <w:szCs w:val="22"/>
              </w:rPr>
              <w:t>Дата составления</w:t>
            </w:r>
            <w:r>
              <w:rPr>
                <w:sz w:val="22"/>
                <w:szCs w:val="22"/>
              </w:rPr>
              <w:t xml:space="preserve"> </w:t>
            </w:r>
            <w:r w:rsidRPr="006B7699">
              <w:rPr>
                <w:sz w:val="22"/>
                <w:szCs w:val="22"/>
              </w:rPr>
              <w:t>списка владельцев</w:t>
            </w:r>
            <w:r>
              <w:rPr>
                <w:sz w:val="22"/>
                <w:szCs w:val="22"/>
              </w:rPr>
              <w:t xml:space="preserve"> </w:t>
            </w:r>
            <w:r w:rsidRPr="006B7699">
              <w:rPr>
                <w:sz w:val="22"/>
                <w:szCs w:val="22"/>
              </w:rPr>
              <w:t>Облигаций для</w:t>
            </w:r>
            <w:r>
              <w:rPr>
                <w:sz w:val="22"/>
                <w:szCs w:val="22"/>
              </w:rPr>
              <w:t xml:space="preserve"> </w:t>
            </w:r>
            <w:r w:rsidRPr="006B7699">
              <w:rPr>
                <w:sz w:val="22"/>
                <w:szCs w:val="22"/>
              </w:rPr>
              <w:t>выплаты купонного</w:t>
            </w:r>
            <w:r>
              <w:rPr>
                <w:sz w:val="22"/>
                <w:szCs w:val="22"/>
              </w:rPr>
              <w:t xml:space="preserve"> дохода</w:t>
            </w:r>
          </w:p>
        </w:tc>
      </w:tr>
      <w:tr w:rsidR="00AD2E6F" w:rsidRPr="00175471" w:rsidTr="00D7478E">
        <w:tc>
          <w:tcPr>
            <w:tcW w:w="2474" w:type="dxa"/>
          </w:tcPr>
          <w:p w:rsidR="00AD2E6F" w:rsidRPr="00175471" w:rsidRDefault="00AD2E6F" w:rsidP="00AA4C2E">
            <w:pPr>
              <w:rPr>
                <w:sz w:val="22"/>
                <w:szCs w:val="22"/>
              </w:rPr>
            </w:pPr>
            <w:r w:rsidRPr="00175471">
              <w:rPr>
                <w:sz w:val="22"/>
                <w:szCs w:val="22"/>
              </w:rPr>
              <w:t xml:space="preserve">Дата начала </w:t>
            </w:r>
          </w:p>
        </w:tc>
        <w:tc>
          <w:tcPr>
            <w:tcW w:w="2250" w:type="dxa"/>
          </w:tcPr>
          <w:p w:rsidR="00AD2E6F" w:rsidRPr="00175471" w:rsidRDefault="00AD2E6F" w:rsidP="00AA4C2E">
            <w:pPr>
              <w:rPr>
                <w:sz w:val="22"/>
                <w:szCs w:val="22"/>
              </w:rPr>
            </w:pPr>
            <w:r w:rsidRPr="00175471">
              <w:rPr>
                <w:sz w:val="22"/>
                <w:szCs w:val="22"/>
              </w:rPr>
              <w:t xml:space="preserve">Дата начала </w:t>
            </w:r>
          </w:p>
        </w:tc>
        <w:tc>
          <w:tcPr>
            <w:tcW w:w="4847" w:type="dxa"/>
            <w:gridSpan w:val="2"/>
          </w:tcPr>
          <w:p w:rsidR="00AD2E6F" w:rsidRPr="00175471" w:rsidRDefault="00AD2E6F" w:rsidP="00AA4C2E">
            <w:pPr>
              <w:adjustRightInd w:val="0"/>
              <w:jc w:val="both"/>
              <w:rPr>
                <w:sz w:val="22"/>
                <w:szCs w:val="22"/>
              </w:rPr>
            </w:pPr>
          </w:p>
        </w:tc>
      </w:tr>
    </w:tbl>
    <w:p w:rsidR="00AD2E6F" w:rsidRDefault="00AD2E6F" w:rsidP="00AD2E6F">
      <w:pPr>
        <w:adjustRightInd w:val="0"/>
        <w:jc w:val="both"/>
        <w:rPr>
          <w:sz w:val="22"/>
          <w:szCs w:val="22"/>
        </w:rPr>
      </w:pPr>
    </w:p>
    <w:p w:rsidR="00AD2E6F" w:rsidRDefault="00AD2E6F" w:rsidP="00AD2E6F">
      <w:pPr>
        <w:adjustRightInd w:val="0"/>
        <w:jc w:val="both"/>
        <w:rPr>
          <w:sz w:val="22"/>
          <w:szCs w:val="22"/>
        </w:rPr>
      </w:pPr>
      <w:r>
        <w:rPr>
          <w:sz w:val="22"/>
          <w:szCs w:val="22"/>
        </w:rPr>
        <w:t>Купон: 1</w:t>
      </w:r>
    </w:p>
    <w:tbl>
      <w:tblPr>
        <w:tblStyle w:val="a6"/>
        <w:tblW w:w="0" w:type="auto"/>
        <w:tblLook w:val="04A0" w:firstRow="1" w:lastRow="0" w:firstColumn="1" w:lastColumn="0" w:noHBand="0" w:noVBand="1"/>
      </w:tblPr>
      <w:tblGrid>
        <w:gridCol w:w="2388"/>
        <w:gridCol w:w="2389"/>
        <w:gridCol w:w="2389"/>
        <w:gridCol w:w="2405"/>
      </w:tblGrid>
      <w:tr w:rsidR="00AD2E6F" w:rsidTr="00AA4C2E">
        <w:tc>
          <w:tcPr>
            <w:tcW w:w="2534" w:type="dxa"/>
          </w:tcPr>
          <w:p w:rsidR="00AD2E6F" w:rsidRDefault="00AD2E6F" w:rsidP="00AA4C2E">
            <w:pPr>
              <w:adjustRightInd w:val="0"/>
              <w:jc w:val="both"/>
              <w:rPr>
                <w:sz w:val="22"/>
                <w:szCs w:val="22"/>
              </w:rPr>
            </w:pPr>
            <w:r>
              <w:rPr>
                <w:sz w:val="22"/>
                <w:szCs w:val="22"/>
              </w:rPr>
              <w:t>Дата начала размещения Облигаций</w:t>
            </w:r>
          </w:p>
        </w:tc>
        <w:tc>
          <w:tcPr>
            <w:tcW w:w="2534" w:type="dxa"/>
          </w:tcPr>
          <w:p w:rsidR="00AD2E6F" w:rsidRDefault="00AD2E6F" w:rsidP="00AA4C2E">
            <w:pPr>
              <w:adjustRightInd w:val="0"/>
              <w:jc w:val="both"/>
              <w:rPr>
                <w:sz w:val="22"/>
                <w:szCs w:val="22"/>
              </w:rPr>
            </w:pPr>
            <w:r w:rsidRPr="009B5731">
              <w:rPr>
                <w:sz w:val="22"/>
                <w:szCs w:val="22"/>
              </w:rPr>
              <w:t>91-й день с даты</w:t>
            </w:r>
            <w:r>
              <w:rPr>
                <w:sz w:val="22"/>
                <w:szCs w:val="22"/>
              </w:rPr>
              <w:t xml:space="preserve"> </w:t>
            </w:r>
            <w:r w:rsidRPr="009B5731">
              <w:rPr>
                <w:sz w:val="22"/>
                <w:szCs w:val="22"/>
              </w:rPr>
              <w:t>начала размещения</w:t>
            </w:r>
            <w:r>
              <w:rPr>
                <w:sz w:val="22"/>
                <w:szCs w:val="22"/>
              </w:rPr>
              <w:t xml:space="preserve"> </w:t>
            </w:r>
            <w:r w:rsidRPr="009B5731">
              <w:rPr>
                <w:sz w:val="22"/>
                <w:szCs w:val="22"/>
              </w:rPr>
              <w:t>Облигаций</w:t>
            </w:r>
          </w:p>
        </w:tc>
        <w:tc>
          <w:tcPr>
            <w:tcW w:w="2534" w:type="dxa"/>
          </w:tcPr>
          <w:p w:rsidR="00AD2E6F" w:rsidRDefault="00AD2E6F" w:rsidP="00AA4C2E">
            <w:pPr>
              <w:adjustRightInd w:val="0"/>
              <w:jc w:val="both"/>
              <w:rPr>
                <w:sz w:val="22"/>
                <w:szCs w:val="22"/>
              </w:rPr>
            </w:pPr>
            <w:r w:rsidRPr="009B5731">
              <w:rPr>
                <w:sz w:val="22"/>
                <w:szCs w:val="22"/>
              </w:rPr>
              <w:t>91-й день с даты</w:t>
            </w:r>
            <w:r>
              <w:rPr>
                <w:sz w:val="22"/>
                <w:szCs w:val="22"/>
              </w:rPr>
              <w:t xml:space="preserve"> </w:t>
            </w:r>
            <w:r w:rsidRPr="009B5731">
              <w:rPr>
                <w:sz w:val="22"/>
                <w:szCs w:val="22"/>
              </w:rPr>
              <w:t>начала размещения</w:t>
            </w:r>
            <w:r>
              <w:rPr>
                <w:sz w:val="22"/>
                <w:szCs w:val="22"/>
              </w:rPr>
              <w:t xml:space="preserve"> </w:t>
            </w:r>
            <w:r w:rsidRPr="009B5731">
              <w:rPr>
                <w:sz w:val="22"/>
                <w:szCs w:val="22"/>
              </w:rPr>
              <w:t>Облигаций</w:t>
            </w:r>
          </w:p>
        </w:tc>
        <w:tc>
          <w:tcPr>
            <w:tcW w:w="2535" w:type="dxa"/>
          </w:tcPr>
          <w:p w:rsidR="00AD2E6F" w:rsidRPr="009B5731" w:rsidRDefault="00AD2E6F" w:rsidP="00AA4C2E">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AD2E6F" w:rsidRDefault="00AD2E6F" w:rsidP="00AA4C2E">
            <w:pPr>
              <w:adjustRightInd w:val="0"/>
              <w:jc w:val="both"/>
              <w:rPr>
                <w:sz w:val="22"/>
                <w:szCs w:val="22"/>
              </w:rPr>
            </w:pPr>
            <w:r w:rsidRPr="009B5731">
              <w:rPr>
                <w:sz w:val="22"/>
                <w:szCs w:val="22"/>
              </w:rPr>
              <w:t>составляется.</w:t>
            </w:r>
          </w:p>
        </w:tc>
      </w:tr>
      <w:tr w:rsidR="00AD2E6F" w:rsidTr="00AA4C2E">
        <w:tc>
          <w:tcPr>
            <w:tcW w:w="10137" w:type="dxa"/>
            <w:gridSpan w:val="4"/>
          </w:tcPr>
          <w:p w:rsidR="00AD2E6F" w:rsidRPr="009B5731" w:rsidRDefault="00AD2E6F" w:rsidP="00AA4C2E">
            <w:pPr>
              <w:adjustRightInd w:val="0"/>
              <w:jc w:val="both"/>
              <w:rPr>
                <w:sz w:val="22"/>
                <w:szCs w:val="22"/>
              </w:rPr>
            </w:pPr>
            <w:r w:rsidRPr="009B5731">
              <w:rPr>
                <w:sz w:val="22"/>
                <w:szCs w:val="22"/>
              </w:rPr>
              <w:t>Порядок выплаты купонного (процентного) дохода:</w:t>
            </w:r>
          </w:p>
          <w:p w:rsidR="00AD2E6F" w:rsidRDefault="00AD2E6F" w:rsidP="00AA4C2E">
            <w:pPr>
              <w:adjustRightInd w:val="0"/>
              <w:jc w:val="both"/>
              <w:rPr>
                <w:sz w:val="22"/>
                <w:szCs w:val="22"/>
              </w:rPr>
            </w:pPr>
          </w:p>
          <w:p w:rsidR="00AD2E6F" w:rsidRPr="009B5731" w:rsidRDefault="00AD2E6F" w:rsidP="00AA4C2E">
            <w:pPr>
              <w:adjustRightInd w:val="0"/>
              <w:jc w:val="both"/>
              <w:rPr>
                <w:sz w:val="22"/>
                <w:szCs w:val="22"/>
              </w:rPr>
            </w:pPr>
            <w:r w:rsidRPr="009B5731">
              <w:rPr>
                <w:sz w:val="22"/>
                <w:szCs w:val="22"/>
              </w:rPr>
              <w:t>Выплата купонного дохода производится в валюте Российской Федерации в безналичном порядке.</w:t>
            </w:r>
            <w:r>
              <w:rPr>
                <w:sz w:val="22"/>
                <w:szCs w:val="22"/>
              </w:rPr>
              <w:t xml:space="preserve"> </w:t>
            </w:r>
            <w:r w:rsidRPr="009B5731">
              <w:rPr>
                <w:sz w:val="22"/>
                <w:szCs w:val="22"/>
              </w:rPr>
              <w:t>Если Дата окончания купонного периода приходится на нерабочий праздничный или выходной</w:t>
            </w:r>
            <w:r>
              <w:rPr>
                <w:sz w:val="22"/>
                <w:szCs w:val="22"/>
              </w:rPr>
              <w:t xml:space="preserve"> </w:t>
            </w:r>
            <w:r w:rsidRPr="009B5731">
              <w:rPr>
                <w:sz w:val="22"/>
                <w:szCs w:val="22"/>
              </w:rPr>
              <w:t>день - независимо от того, будет ли это государственный выходной день или выходной день для</w:t>
            </w:r>
            <w:r>
              <w:rPr>
                <w:sz w:val="22"/>
                <w:szCs w:val="22"/>
              </w:rPr>
              <w:t xml:space="preserve"> </w:t>
            </w:r>
            <w:r w:rsidRPr="009B5731">
              <w:rPr>
                <w:sz w:val="22"/>
                <w:szCs w:val="22"/>
              </w:rPr>
              <w:t>расчетных операций, - то перечисление надлежащей суммы производится в первый рабочий день,</w:t>
            </w:r>
            <w:r>
              <w:rPr>
                <w:sz w:val="22"/>
                <w:szCs w:val="22"/>
              </w:rPr>
              <w:t xml:space="preserve"> </w:t>
            </w:r>
            <w:r w:rsidRPr="009B5731">
              <w:rPr>
                <w:sz w:val="22"/>
                <w:szCs w:val="22"/>
              </w:rPr>
              <w:t>следующий за нерабочим праздничным или выходным днем. Владелец Облигаций не имеет права</w:t>
            </w:r>
          </w:p>
          <w:p w:rsidR="00AD2E6F" w:rsidRDefault="00AD2E6F" w:rsidP="00AA4C2E">
            <w:pPr>
              <w:adjustRightInd w:val="0"/>
              <w:jc w:val="both"/>
              <w:rPr>
                <w:sz w:val="22"/>
                <w:szCs w:val="22"/>
              </w:rPr>
            </w:pPr>
            <w:r w:rsidRPr="009B5731">
              <w:rPr>
                <w:sz w:val="22"/>
                <w:szCs w:val="22"/>
              </w:rPr>
              <w:t>требовать начисления процентов или какой-либо иной компенсации за такую задержку в платеже.</w:t>
            </w:r>
            <w:r>
              <w:rPr>
                <w:sz w:val="22"/>
                <w:szCs w:val="22"/>
              </w:rPr>
              <w:t xml:space="preserve"> </w:t>
            </w:r>
            <w:r w:rsidRPr="009B5731">
              <w:rPr>
                <w:sz w:val="22"/>
                <w:szCs w:val="22"/>
              </w:rPr>
              <w:t>Передача выплат купонного дохода по Облигациям производится в соответствии с порядком,</w:t>
            </w:r>
            <w:r>
              <w:rPr>
                <w:sz w:val="22"/>
                <w:szCs w:val="22"/>
              </w:rPr>
              <w:t xml:space="preserve"> </w:t>
            </w:r>
            <w:r w:rsidRPr="009B5731">
              <w:rPr>
                <w:sz w:val="22"/>
                <w:szCs w:val="22"/>
              </w:rPr>
              <w:t>установленным действующим законодательством Российской Федерации.</w:t>
            </w:r>
            <w:r>
              <w:rPr>
                <w:sz w:val="22"/>
                <w:szCs w:val="22"/>
              </w:rPr>
              <w:t xml:space="preserve"> </w:t>
            </w:r>
          </w:p>
          <w:p w:rsidR="00AD2E6F" w:rsidRDefault="00AD2E6F" w:rsidP="00AA4C2E">
            <w:pPr>
              <w:adjustRightInd w:val="0"/>
              <w:jc w:val="both"/>
              <w:rPr>
                <w:sz w:val="22"/>
                <w:szCs w:val="22"/>
              </w:rPr>
            </w:pPr>
          </w:p>
          <w:p w:rsidR="0086303A" w:rsidRDefault="0086303A" w:rsidP="0086303A">
            <w:pPr>
              <w:adjustRightInd w:val="0"/>
              <w:jc w:val="both"/>
              <w:rPr>
                <w:sz w:val="22"/>
                <w:szCs w:val="22"/>
              </w:rPr>
            </w:pPr>
            <w:r w:rsidRPr="009B5731">
              <w:rPr>
                <w:sz w:val="22"/>
                <w:szCs w:val="22"/>
              </w:rPr>
              <w:t>Владельцы и иные лица, осуществляющие в соответствии с федеральными законами права по</w:t>
            </w:r>
            <w:r>
              <w:rPr>
                <w:sz w:val="22"/>
                <w:szCs w:val="22"/>
              </w:rPr>
              <w:t xml:space="preserve"> </w:t>
            </w:r>
            <w:r w:rsidRPr="009B5731">
              <w:rPr>
                <w:sz w:val="22"/>
                <w:szCs w:val="22"/>
              </w:rPr>
              <w:t>Облигациям получают</w:t>
            </w:r>
            <w:r>
              <w:rPr>
                <w:sz w:val="22"/>
                <w:szCs w:val="22"/>
              </w:rPr>
              <w:t xml:space="preserve"> причитающиеся им</w:t>
            </w:r>
            <w:r w:rsidRPr="009B5731">
              <w:rPr>
                <w:sz w:val="22"/>
                <w:szCs w:val="22"/>
              </w:rPr>
              <w:t xml:space="preserve"> доходы по Облигациям</w:t>
            </w:r>
            <w:r>
              <w:rPr>
                <w:sz w:val="22"/>
                <w:szCs w:val="22"/>
              </w:rPr>
              <w:t xml:space="preserve"> </w:t>
            </w:r>
            <w:r w:rsidRPr="009B5731">
              <w:rPr>
                <w:sz w:val="22"/>
                <w:szCs w:val="22"/>
              </w:rPr>
              <w:t>в денежной форме через депозитарий,</w:t>
            </w:r>
            <w:r>
              <w:rPr>
                <w:sz w:val="22"/>
                <w:szCs w:val="22"/>
              </w:rPr>
              <w:t xml:space="preserve"> </w:t>
            </w:r>
            <w:r w:rsidRPr="009B5731">
              <w:rPr>
                <w:sz w:val="22"/>
                <w:szCs w:val="22"/>
              </w:rPr>
              <w:t xml:space="preserve">осуществляющий учет прав на </w:t>
            </w:r>
            <w:r>
              <w:rPr>
                <w:sz w:val="22"/>
                <w:szCs w:val="22"/>
              </w:rPr>
              <w:t>Облигации</w:t>
            </w:r>
            <w:r w:rsidRPr="009B5731">
              <w:rPr>
                <w:sz w:val="22"/>
                <w:szCs w:val="22"/>
              </w:rPr>
              <w:t>, депонентами которого они являются.</w:t>
            </w:r>
            <w:r>
              <w:rPr>
                <w:sz w:val="22"/>
                <w:szCs w:val="22"/>
              </w:rPr>
              <w:t xml:space="preserve"> </w:t>
            </w:r>
            <w:r w:rsidRPr="009B5731">
              <w:rPr>
                <w:sz w:val="22"/>
                <w:szCs w:val="22"/>
              </w:rPr>
              <w:t>Депозитарный договор между депозитарием, осуществляющим учет прав на ценные бумаги, и</w:t>
            </w:r>
            <w:r>
              <w:rPr>
                <w:sz w:val="22"/>
                <w:szCs w:val="22"/>
              </w:rPr>
              <w:t xml:space="preserve"> </w:t>
            </w:r>
            <w:r w:rsidRPr="009B5731">
              <w:rPr>
                <w:sz w:val="22"/>
                <w:szCs w:val="22"/>
              </w:rPr>
              <w:t>депонентом должен содержать порядок передачи депоненту выплат по ценным бумагам.</w:t>
            </w:r>
            <w:r>
              <w:rPr>
                <w:sz w:val="22"/>
                <w:szCs w:val="22"/>
              </w:rPr>
              <w:t xml:space="preserve"> </w:t>
            </w:r>
          </w:p>
          <w:p w:rsidR="0086303A" w:rsidRDefault="00E06F66" w:rsidP="0086303A">
            <w:pPr>
              <w:adjustRightInd w:val="0"/>
              <w:jc w:val="both"/>
              <w:rPr>
                <w:sz w:val="22"/>
                <w:szCs w:val="22"/>
              </w:rPr>
            </w:pPr>
            <w:r>
              <w:rPr>
                <w:sz w:val="22"/>
                <w:szCs w:val="22"/>
              </w:rPr>
              <w:t>Эмитент</w:t>
            </w:r>
            <w:r w:rsidR="0086303A" w:rsidRPr="009B5731">
              <w:rPr>
                <w:sz w:val="22"/>
                <w:szCs w:val="22"/>
              </w:rPr>
              <w:t xml:space="preserve"> исполняет обязанность по осуществлению выплат</w:t>
            </w:r>
            <w:r w:rsidR="0086303A">
              <w:rPr>
                <w:sz w:val="22"/>
                <w:szCs w:val="22"/>
              </w:rPr>
              <w:t>ы доходов</w:t>
            </w:r>
            <w:r w:rsidR="0086303A" w:rsidRPr="009B5731">
              <w:rPr>
                <w:sz w:val="22"/>
                <w:szCs w:val="22"/>
              </w:rPr>
              <w:t xml:space="preserve"> по </w:t>
            </w:r>
            <w:r w:rsidR="0086303A">
              <w:rPr>
                <w:sz w:val="22"/>
                <w:szCs w:val="22"/>
              </w:rPr>
              <w:t>Облигациям в денежной форме</w:t>
            </w:r>
            <w:r w:rsidR="0086303A" w:rsidRPr="009B5731">
              <w:rPr>
                <w:sz w:val="22"/>
                <w:szCs w:val="22"/>
              </w:rPr>
              <w:t xml:space="preserve"> путем</w:t>
            </w:r>
            <w:r w:rsidR="0086303A">
              <w:rPr>
                <w:sz w:val="22"/>
                <w:szCs w:val="22"/>
              </w:rPr>
              <w:t xml:space="preserve"> </w:t>
            </w:r>
            <w:r w:rsidR="0086303A" w:rsidRPr="009B5731">
              <w:rPr>
                <w:sz w:val="22"/>
                <w:szCs w:val="22"/>
              </w:rPr>
              <w:t xml:space="preserve">перечисления денежных средств НРД. Указанная обязанность считается исполненной </w:t>
            </w:r>
            <w:r>
              <w:rPr>
                <w:sz w:val="22"/>
                <w:szCs w:val="22"/>
              </w:rPr>
              <w:t>Эмитент</w:t>
            </w:r>
            <w:r w:rsidR="0086303A" w:rsidRPr="009B5731">
              <w:rPr>
                <w:sz w:val="22"/>
                <w:szCs w:val="22"/>
              </w:rPr>
              <w:t>ом с</w:t>
            </w:r>
            <w:r w:rsidR="0086303A">
              <w:rPr>
                <w:sz w:val="22"/>
                <w:szCs w:val="22"/>
              </w:rPr>
              <w:t xml:space="preserve"> </w:t>
            </w:r>
            <w:r w:rsidR="0086303A" w:rsidRPr="009B5731">
              <w:rPr>
                <w:sz w:val="22"/>
                <w:szCs w:val="22"/>
              </w:rPr>
              <w:t>даты поступления денежных средств на счет НРД.</w:t>
            </w:r>
          </w:p>
          <w:p w:rsidR="0086303A" w:rsidRPr="005536A7" w:rsidRDefault="0086303A" w:rsidP="0086303A">
            <w:pPr>
              <w:adjustRightInd w:val="0"/>
              <w:jc w:val="both"/>
              <w:rPr>
                <w:sz w:val="22"/>
                <w:szCs w:val="22"/>
              </w:rPr>
            </w:pPr>
            <w:r w:rsidRPr="005536A7">
              <w:rPr>
                <w:sz w:val="22"/>
                <w:szCs w:val="22"/>
              </w:rPr>
              <w:t>Передача доходов по Облигациям в денежной форме осуществляется депозитарием лицу, являвшемуся его депонентом:</w:t>
            </w:r>
          </w:p>
          <w:p w:rsidR="0086303A" w:rsidRPr="005536A7" w:rsidRDefault="0086303A" w:rsidP="0086303A">
            <w:pPr>
              <w:adjustRightInd w:val="0"/>
              <w:jc w:val="both"/>
              <w:rPr>
                <w:sz w:val="22"/>
                <w:szCs w:val="22"/>
              </w:rPr>
            </w:pPr>
            <w:r w:rsidRPr="005536A7">
              <w:rPr>
                <w:sz w:val="22"/>
                <w:szCs w:val="22"/>
              </w:rPr>
              <w:t xml:space="preserve">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обязанность </w:t>
            </w:r>
            <w:r w:rsidR="00E06F66">
              <w:rPr>
                <w:sz w:val="22"/>
                <w:szCs w:val="22"/>
              </w:rPr>
              <w:t>Эмитент</w:t>
            </w:r>
            <w:r w:rsidRPr="005536A7">
              <w:rPr>
                <w:sz w:val="22"/>
                <w:szCs w:val="22"/>
              </w:rPr>
              <w:t>а по выплате доходов по Облигациям в денежной форме  подлежит исполнению;</w:t>
            </w:r>
          </w:p>
          <w:p w:rsidR="0086303A" w:rsidRPr="005536A7" w:rsidRDefault="0086303A" w:rsidP="0086303A">
            <w:pPr>
              <w:adjustRightInd w:val="0"/>
              <w:jc w:val="both"/>
              <w:rPr>
                <w:sz w:val="22"/>
                <w:szCs w:val="22"/>
              </w:rPr>
            </w:pPr>
            <w:r w:rsidRPr="005536A7">
              <w:rPr>
                <w:sz w:val="22"/>
                <w:szCs w:val="22"/>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Облигациям в случае, если в установленную дату (установленный срок) обязанность </w:t>
            </w:r>
            <w:r w:rsidR="00E06F66">
              <w:rPr>
                <w:sz w:val="22"/>
                <w:szCs w:val="22"/>
              </w:rPr>
              <w:t>Эмитент</w:t>
            </w:r>
            <w:r w:rsidRPr="005536A7">
              <w:rPr>
                <w:sz w:val="22"/>
                <w:szCs w:val="22"/>
              </w:rPr>
              <w:t xml:space="preserve">а по выплате доходов по Облигациям в денежной форме, которые подлежат выплате одновременно с осуществлением денежных выплат в счет погашения Облигаций(обязанность </w:t>
            </w:r>
            <w:r w:rsidR="00E06F66">
              <w:rPr>
                <w:sz w:val="22"/>
                <w:szCs w:val="22"/>
              </w:rPr>
              <w:t>Эмитент</w:t>
            </w:r>
            <w:r w:rsidRPr="005536A7">
              <w:rPr>
                <w:sz w:val="22"/>
                <w:szCs w:val="22"/>
              </w:rPr>
              <w:t>а по осуществлению последней денежной выплаты по Облигациям) не исполняется или исполняется ненадлежащим образом.</w:t>
            </w:r>
          </w:p>
          <w:p w:rsidR="0086303A" w:rsidRDefault="0086303A" w:rsidP="0086303A">
            <w:pPr>
              <w:adjustRightInd w:val="0"/>
              <w:jc w:val="both"/>
              <w:rPr>
                <w:sz w:val="22"/>
                <w:szCs w:val="22"/>
              </w:rPr>
            </w:pPr>
            <w:r>
              <w:rPr>
                <w:sz w:val="22"/>
                <w:szCs w:val="22"/>
              </w:rPr>
              <w:t xml:space="preserve"> </w:t>
            </w:r>
          </w:p>
          <w:p w:rsidR="0086303A" w:rsidRPr="009B5731" w:rsidRDefault="0086303A" w:rsidP="0086303A">
            <w:pPr>
              <w:adjustRightInd w:val="0"/>
              <w:jc w:val="both"/>
              <w:rPr>
                <w:sz w:val="22"/>
                <w:szCs w:val="22"/>
              </w:rPr>
            </w:pPr>
            <w:r w:rsidRPr="009B5731">
              <w:rPr>
                <w:sz w:val="22"/>
                <w:szCs w:val="22"/>
              </w:rPr>
              <w:t>Депозитарий передает своим депонентам выплаты по ценным бумагам пропорционально</w:t>
            </w:r>
            <w:r>
              <w:rPr>
                <w:sz w:val="22"/>
                <w:szCs w:val="22"/>
              </w:rPr>
              <w:t xml:space="preserve"> </w:t>
            </w:r>
            <w:r w:rsidRPr="009B5731">
              <w:rPr>
                <w:sz w:val="22"/>
                <w:szCs w:val="22"/>
              </w:rPr>
              <w:t>количеству Облигаций, которые учитывались на их счетах депо на конец операционного дня,</w:t>
            </w:r>
            <w:r>
              <w:rPr>
                <w:sz w:val="22"/>
                <w:szCs w:val="22"/>
              </w:rPr>
              <w:t xml:space="preserve"> </w:t>
            </w:r>
            <w:r w:rsidRPr="009B5731">
              <w:rPr>
                <w:sz w:val="22"/>
                <w:szCs w:val="22"/>
              </w:rPr>
              <w:t>определенного в соответствии с вышеуказанным абзацем.</w:t>
            </w:r>
          </w:p>
          <w:p w:rsidR="00AD2E6F" w:rsidRDefault="0086303A" w:rsidP="0086303A">
            <w:pPr>
              <w:adjustRightInd w:val="0"/>
              <w:jc w:val="both"/>
              <w:rPr>
                <w:sz w:val="22"/>
                <w:szCs w:val="22"/>
              </w:rPr>
            </w:pPr>
            <w:r w:rsidRPr="009B5731">
              <w:rPr>
                <w:sz w:val="22"/>
                <w:szCs w:val="22"/>
              </w:rPr>
              <w:t>Купонный доход по неразмещенным Облигациям или по Облигациям, переведенным на счет</w:t>
            </w:r>
            <w:r>
              <w:rPr>
                <w:sz w:val="22"/>
                <w:szCs w:val="22"/>
              </w:rPr>
              <w:t xml:space="preserve"> </w:t>
            </w:r>
            <w:r w:rsidR="00E06F66">
              <w:rPr>
                <w:sz w:val="22"/>
                <w:szCs w:val="22"/>
              </w:rPr>
              <w:t>Эмитент</w:t>
            </w:r>
            <w:r w:rsidRPr="009B5731">
              <w:rPr>
                <w:sz w:val="22"/>
                <w:szCs w:val="22"/>
              </w:rPr>
              <w:t>а в НРД, не начисляется и не выплачивается.</w:t>
            </w:r>
          </w:p>
        </w:tc>
      </w:tr>
    </w:tbl>
    <w:p w:rsidR="00AD2E6F" w:rsidRDefault="00AD2E6F" w:rsidP="00AD2E6F">
      <w:pPr>
        <w:adjustRightInd w:val="0"/>
        <w:jc w:val="both"/>
        <w:rPr>
          <w:sz w:val="22"/>
          <w:szCs w:val="22"/>
        </w:rPr>
      </w:pPr>
    </w:p>
    <w:p w:rsidR="00AD2E6F" w:rsidRDefault="00AD2E6F" w:rsidP="00AD2E6F">
      <w:pPr>
        <w:adjustRightInd w:val="0"/>
        <w:jc w:val="both"/>
        <w:rPr>
          <w:sz w:val="22"/>
          <w:szCs w:val="22"/>
        </w:rPr>
      </w:pPr>
      <w:r>
        <w:rPr>
          <w:sz w:val="22"/>
          <w:szCs w:val="22"/>
        </w:rPr>
        <w:t>Купон: 2</w:t>
      </w:r>
    </w:p>
    <w:tbl>
      <w:tblPr>
        <w:tblStyle w:val="a6"/>
        <w:tblW w:w="0" w:type="auto"/>
        <w:tblLook w:val="04A0" w:firstRow="1" w:lastRow="0" w:firstColumn="1" w:lastColumn="0" w:noHBand="0" w:noVBand="1"/>
      </w:tblPr>
      <w:tblGrid>
        <w:gridCol w:w="2388"/>
        <w:gridCol w:w="2389"/>
        <w:gridCol w:w="2389"/>
        <w:gridCol w:w="2405"/>
      </w:tblGrid>
      <w:tr w:rsidR="00AD2E6F" w:rsidTr="00AA4C2E">
        <w:tc>
          <w:tcPr>
            <w:tcW w:w="2534" w:type="dxa"/>
          </w:tcPr>
          <w:p w:rsidR="00AD2E6F" w:rsidRPr="00AD5586" w:rsidRDefault="00AD2E6F" w:rsidP="00AA4C2E">
            <w:pPr>
              <w:adjustRightInd w:val="0"/>
              <w:jc w:val="both"/>
              <w:rPr>
                <w:sz w:val="22"/>
                <w:szCs w:val="22"/>
              </w:rPr>
            </w:pPr>
            <w:r w:rsidRPr="00AD5586">
              <w:rPr>
                <w:sz w:val="22"/>
                <w:szCs w:val="22"/>
              </w:rPr>
              <w:t>91-й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sidRPr="00AD5586">
              <w:rPr>
                <w:sz w:val="22"/>
                <w:szCs w:val="22"/>
              </w:rPr>
              <w:t>182-й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sidRPr="00AD5586">
              <w:rPr>
                <w:sz w:val="22"/>
                <w:szCs w:val="22"/>
              </w:rPr>
              <w:t>182-й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5" w:type="dxa"/>
          </w:tcPr>
          <w:p w:rsidR="00AD2E6F" w:rsidRPr="009B5731" w:rsidRDefault="00AD2E6F" w:rsidP="00AA4C2E">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AD2E6F" w:rsidRDefault="00AD2E6F" w:rsidP="00AA4C2E">
            <w:pPr>
              <w:adjustRightInd w:val="0"/>
              <w:jc w:val="both"/>
              <w:rPr>
                <w:sz w:val="22"/>
                <w:szCs w:val="22"/>
              </w:rPr>
            </w:pPr>
            <w:r w:rsidRPr="009B5731">
              <w:rPr>
                <w:sz w:val="22"/>
                <w:szCs w:val="22"/>
              </w:rPr>
              <w:t>составляется.</w:t>
            </w:r>
          </w:p>
        </w:tc>
      </w:tr>
      <w:tr w:rsidR="00AD2E6F" w:rsidTr="00AA4C2E">
        <w:tc>
          <w:tcPr>
            <w:tcW w:w="10137" w:type="dxa"/>
            <w:gridSpan w:val="4"/>
          </w:tcPr>
          <w:p w:rsidR="00AD2E6F" w:rsidRPr="00AD5586" w:rsidRDefault="00AD2E6F" w:rsidP="00AA4C2E">
            <w:pPr>
              <w:adjustRightInd w:val="0"/>
              <w:jc w:val="both"/>
              <w:rPr>
                <w:sz w:val="22"/>
                <w:szCs w:val="22"/>
              </w:rPr>
            </w:pPr>
            <w:r w:rsidRPr="00AD5586">
              <w:rPr>
                <w:sz w:val="22"/>
                <w:szCs w:val="22"/>
              </w:rPr>
              <w:t>Порядок выплаты купонного (процентного) дохода:</w:t>
            </w:r>
          </w:p>
          <w:p w:rsidR="00AD2E6F" w:rsidRDefault="00AD2E6F" w:rsidP="00AA4C2E">
            <w:pPr>
              <w:adjustRightInd w:val="0"/>
              <w:jc w:val="both"/>
              <w:rPr>
                <w:sz w:val="22"/>
                <w:szCs w:val="22"/>
              </w:rPr>
            </w:pPr>
            <w:r w:rsidRPr="00AD5586">
              <w:rPr>
                <w:sz w:val="22"/>
                <w:szCs w:val="22"/>
              </w:rPr>
              <w:t>Порядок выплаты доходов по второму купону аналогичен порядку выплаты дохода по первому</w:t>
            </w:r>
            <w:r>
              <w:rPr>
                <w:sz w:val="22"/>
                <w:szCs w:val="22"/>
              </w:rPr>
              <w:t xml:space="preserve"> </w:t>
            </w:r>
            <w:r w:rsidRPr="00AD5586">
              <w:rPr>
                <w:sz w:val="22"/>
                <w:szCs w:val="22"/>
              </w:rPr>
              <w:t>купону</w:t>
            </w:r>
          </w:p>
        </w:tc>
      </w:tr>
    </w:tbl>
    <w:p w:rsidR="00AD2E6F" w:rsidRDefault="00AD2E6F" w:rsidP="00AD2E6F">
      <w:pPr>
        <w:adjustRightInd w:val="0"/>
        <w:jc w:val="both"/>
        <w:rPr>
          <w:sz w:val="22"/>
          <w:szCs w:val="22"/>
        </w:rPr>
      </w:pPr>
    </w:p>
    <w:p w:rsidR="00AD2E6F" w:rsidRDefault="00AD2E6F" w:rsidP="00AD2E6F">
      <w:pPr>
        <w:adjustRightInd w:val="0"/>
        <w:jc w:val="both"/>
        <w:rPr>
          <w:sz w:val="22"/>
          <w:szCs w:val="22"/>
        </w:rPr>
      </w:pPr>
      <w:r>
        <w:rPr>
          <w:sz w:val="22"/>
          <w:szCs w:val="22"/>
        </w:rPr>
        <w:t>Купон: 3</w:t>
      </w:r>
    </w:p>
    <w:tbl>
      <w:tblPr>
        <w:tblStyle w:val="a6"/>
        <w:tblW w:w="0" w:type="auto"/>
        <w:tblLook w:val="04A0" w:firstRow="1" w:lastRow="0" w:firstColumn="1" w:lastColumn="0" w:noHBand="0" w:noVBand="1"/>
      </w:tblPr>
      <w:tblGrid>
        <w:gridCol w:w="2388"/>
        <w:gridCol w:w="2389"/>
        <w:gridCol w:w="2389"/>
        <w:gridCol w:w="2405"/>
      </w:tblGrid>
      <w:tr w:rsidR="00AD2E6F" w:rsidTr="00AA4C2E">
        <w:tc>
          <w:tcPr>
            <w:tcW w:w="2534" w:type="dxa"/>
          </w:tcPr>
          <w:p w:rsidR="00AD2E6F" w:rsidRPr="00AD5586" w:rsidRDefault="00AD2E6F" w:rsidP="00AA4C2E">
            <w:pPr>
              <w:adjustRightInd w:val="0"/>
              <w:jc w:val="both"/>
              <w:rPr>
                <w:sz w:val="22"/>
                <w:szCs w:val="22"/>
              </w:rPr>
            </w:pPr>
            <w:r>
              <w:rPr>
                <w:sz w:val="22"/>
                <w:szCs w:val="22"/>
              </w:rPr>
              <w:t>182</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273</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232</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5" w:type="dxa"/>
          </w:tcPr>
          <w:p w:rsidR="00AD2E6F" w:rsidRPr="009B5731" w:rsidRDefault="00AD2E6F" w:rsidP="00AA4C2E">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AD2E6F" w:rsidRDefault="00AD2E6F" w:rsidP="00AA4C2E">
            <w:pPr>
              <w:adjustRightInd w:val="0"/>
              <w:jc w:val="both"/>
              <w:rPr>
                <w:sz w:val="22"/>
                <w:szCs w:val="22"/>
              </w:rPr>
            </w:pPr>
            <w:r w:rsidRPr="009B5731">
              <w:rPr>
                <w:sz w:val="22"/>
                <w:szCs w:val="22"/>
              </w:rPr>
              <w:t>составляется.</w:t>
            </w:r>
          </w:p>
        </w:tc>
      </w:tr>
      <w:tr w:rsidR="00AD2E6F" w:rsidTr="00AA4C2E">
        <w:tc>
          <w:tcPr>
            <w:tcW w:w="10137" w:type="dxa"/>
            <w:gridSpan w:val="4"/>
          </w:tcPr>
          <w:p w:rsidR="00AD2E6F" w:rsidRPr="00AD5586" w:rsidRDefault="00AD2E6F" w:rsidP="00AA4C2E">
            <w:pPr>
              <w:adjustRightInd w:val="0"/>
              <w:jc w:val="both"/>
              <w:rPr>
                <w:sz w:val="22"/>
                <w:szCs w:val="22"/>
              </w:rPr>
            </w:pPr>
            <w:r w:rsidRPr="00AD5586">
              <w:rPr>
                <w:sz w:val="22"/>
                <w:szCs w:val="22"/>
              </w:rPr>
              <w:t>Порядок выплаты купонного (процентного) дохода:</w:t>
            </w:r>
          </w:p>
          <w:p w:rsidR="00AD2E6F" w:rsidRDefault="00AD2E6F" w:rsidP="00AA4C2E">
            <w:pPr>
              <w:adjustRightInd w:val="0"/>
              <w:jc w:val="both"/>
              <w:rPr>
                <w:sz w:val="22"/>
                <w:szCs w:val="22"/>
              </w:rPr>
            </w:pPr>
            <w:r w:rsidRPr="00AD5586">
              <w:rPr>
                <w:sz w:val="22"/>
                <w:szCs w:val="22"/>
              </w:rPr>
              <w:t>П</w:t>
            </w:r>
            <w:r>
              <w:rPr>
                <w:sz w:val="22"/>
                <w:szCs w:val="22"/>
              </w:rPr>
              <w:t>орядок выплаты доходов по третьему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AD2E6F" w:rsidRDefault="00AD2E6F" w:rsidP="00AD2E6F">
      <w:pPr>
        <w:adjustRightInd w:val="0"/>
        <w:jc w:val="both"/>
        <w:rPr>
          <w:sz w:val="22"/>
          <w:szCs w:val="22"/>
        </w:rPr>
      </w:pPr>
      <w:r>
        <w:rPr>
          <w:sz w:val="22"/>
          <w:szCs w:val="22"/>
        </w:rPr>
        <w:t>Купон: 4</w:t>
      </w:r>
    </w:p>
    <w:tbl>
      <w:tblPr>
        <w:tblStyle w:val="a6"/>
        <w:tblW w:w="0" w:type="auto"/>
        <w:tblLook w:val="04A0" w:firstRow="1" w:lastRow="0" w:firstColumn="1" w:lastColumn="0" w:noHBand="0" w:noVBand="1"/>
      </w:tblPr>
      <w:tblGrid>
        <w:gridCol w:w="2388"/>
        <w:gridCol w:w="2389"/>
        <w:gridCol w:w="2389"/>
        <w:gridCol w:w="2405"/>
      </w:tblGrid>
      <w:tr w:rsidR="00AD2E6F" w:rsidTr="00AA4C2E">
        <w:tc>
          <w:tcPr>
            <w:tcW w:w="2534" w:type="dxa"/>
          </w:tcPr>
          <w:p w:rsidR="00AD2E6F" w:rsidRPr="00AD5586" w:rsidRDefault="00AD2E6F" w:rsidP="00AA4C2E">
            <w:pPr>
              <w:adjustRightInd w:val="0"/>
              <w:jc w:val="both"/>
              <w:rPr>
                <w:sz w:val="22"/>
                <w:szCs w:val="22"/>
              </w:rPr>
            </w:pPr>
            <w:r>
              <w:rPr>
                <w:sz w:val="22"/>
                <w:szCs w:val="22"/>
              </w:rPr>
              <w:t>273</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364</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364</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5" w:type="dxa"/>
          </w:tcPr>
          <w:p w:rsidR="00AD2E6F" w:rsidRPr="009B5731" w:rsidRDefault="00AD2E6F" w:rsidP="00AA4C2E">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AD2E6F" w:rsidRDefault="00AD2E6F" w:rsidP="00AA4C2E">
            <w:pPr>
              <w:adjustRightInd w:val="0"/>
              <w:jc w:val="both"/>
              <w:rPr>
                <w:sz w:val="22"/>
                <w:szCs w:val="22"/>
              </w:rPr>
            </w:pPr>
            <w:r w:rsidRPr="009B5731">
              <w:rPr>
                <w:sz w:val="22"/>
                <w:szCs w:val="22"/>
              </w:rPr>
              <w:t>составляется.</w:t>
            </w:r>
          </w:p>
        </w:tc>
      </w:tr>
      <w:tr w:rsidR="00AD2E6F" w:rsidTr="00AA4C2E">
        <w:tc>
          <w:tcPr>
            <w:tcW w:w="10137" w:type="dxa"/>
            <w:gridSpan w:val="4"/>
          </w:tcPr>
          <w:p w:rsidR="00AD2E6F" w:rsidRPr="00AD5586" w:rsidRDefault="00AD2E6F" w:rsidP="00AA4C2E">
            <w:pPr>
              <w:adjustRightInd w:val="0"/>
              <w:jc w:val="both"/>
              <w:rPr>
                <w:sz w:val="22"/>
                <w:szCs w:val="22"/>
              </w:rPr>
            </w:pPr>
            <w:r w:rsidRPr="00AD5586">
              <w:rPr>
                <w:sz w:val="22"/>
                <w:szCs w:val="22"/>
              </w:rPr>
              <w:t>Порядок выплаты купонного (процентного) дохода:</w:t>
            </w:r>
          </w:p>
          <w:p w:rsidR="00AD2E6F" w:rsidRDefault="00AD2E6F" w:rsidP="00AA4C2E">
            <w:pPr>
              <w:adjustRightInd w:val="0"/>
              <w:jc w:val="both"/>
              <w:rPr>
                <w:sz w:val="22"/>
                <w:szCs w:val="22"/>
              </w:rPr>
            </w:pPr>
            <w:r w:rsidRPr="00AD5586">
              <w:rPr>
                <w:sz w:val="22"/>
                <w:szCs w:val="22"/>
              </w:rPr>
              <w:t>По</w:t>
            </w:r>
            <w:r>
              <w:rPr>
                <w:sz w:val="22"/>
                <w:szCs w:val="22"/>
              </w:rPr>
              <w:t>рядок выплаты доходов по четвертому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AD2E6F" w:rsidRDefault="00AD2E6F" w:rsidP="00AD2E6F">
      <w:pPr>
        <w:adjustRightInd w:val="0"/>
        <w:jc w:val="both"/>
        <w:rPr>
          <w:sz w:val="22"/>
          <w:szCs w:val="22"/>
        </w:rPr>
      </w:pPr>
      <w:r>
        <w:rPr>
          <w:sz w:val="22"/>
          <w:szCs w:val="22"/>
        </w:rPr>
        <w:t>Купон: 5</w:t>
      </w:r>
    </w:p>
    <w:tbl>
      <w:tblPr>
        <w:tblStyle w:val="a6"/>
        <w:tblW w:w="0" w:type="auto"/>
        <w:tblLook w:val="04A0" w:firstRow="1" w:lastRow="0" w:firstColumn="1" w:lastColumn="0" w:noHBand="0" w:noVBand="1"/>
      </w:tblPr>
      <w:tblGrid>
        <w:gridCol w:w="2388"/>
        <w:gridCol w:w="2389"/>
        <w:gridCol w:w="2389"/>
        <w:gridCol w:w="2405"/>
      </w:tblGrid>
      <w:tr w:rsidR="00AD2E6F" w:rsidTr="00AA4C2E">
        <w:tc>
          <w:tcPr>
            <w:tcW w:w="2534" w:type="dxa"/>
          </w:tcPr>
          <w:p w:rsidR="00AD2E6F" w:rsidRPr="00AD5586" w:rsidRDefault="00AD2E6F" w:rsidP="00AA4C2E">
            <w:pPr>
              <w:adjustRightInd w:val="0"/>
              <w:jc w:val="both"/>
              <w:rPr>
                <w:sz w:val="22"/>
                <w:szCs w:val="22"/>
              </w:rPr>
            </w:pPr>
            <w:r>
              <w:rPr>
                <w:sz w:val="22"/>
                <w:szCs w:val="22"/>
              </w:rPr>
              <w:t>364</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455</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455</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5" w:type="dxa"/>
          </w:tcPr>
          <w:p w:rsidR="00AD2E6F" w:rsidRPr="009B5731" w:rsidRDefault="00AD2E6F" w:rsidP="00AA4C2E">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AD2E6F" w:rsidRDefault="00AD2E6F" w:rsidP="00AA4C2E">
            <w:pPr>
              <w:adjustRightInd w:val="0"/>
              <w:jc w:val="both"/>
              <w:rPr>
                <w:sz w:val="22"/>
                <w:szCs w:val="22"/>
              </w:rPr>
            </w:pPr>
            <w:r w:rsidRPr="009B5731">
              <w:rPr>
                <w:sz w:val="22"/>
                <w:szCs w:val="22"/>
              </w:rPr>
              <w:t>составляется.</w:t>
            </w:r>
          </w:p>
        </w:tc>
      </w:tr>
      <w:tr w:rsidR="00AD2E6F" w:rsidTr="00AA4C2E">
        <w:tc>
          <w:tcPr>
            <w:tcW w:w="10137" w:type="dxa"/>
            <w:gridSpan w:val="4"/>
          </w:tcPr>
          <w:p w:rsidR="00AD2E6F" w:rsidRPr="00AD5586" w:rsidRDefault="00AD2E6F" w:rsidP="00AA4C2E">
            <w:pPr>
              <w:adjustRightInd w:val="0"/>
              <w:jc w:val="both"/>
              <w:rPr>
                <w:sz w:val="22"/>
                <w:szCs w:val="22"/>
              </w:rPr>
            </w:pPr>
            <w:r w:rsidRPr="00AD5586">
              <w:rPr>
                <w:sz w:val="22"/>
                <w:szCs w:val="22"/>
              </w:rPr>
              <w:t>Порядок выплаты купонного (процентного) дохода:</w:t>
            </w:r>
          </w:p>
          <w:p w:rsidR="00AD2E6F" w:rsidRDefault="00AD2E6F" w:rsidP="00AA4C2E">
            <w:pPr>
              <w:adjustRightInd w:val="0"/>
              <w:jc w:val="both"/>
              <w:rPr>
                <w:sz w:val="22"/>
                <w:szCs w:val="22"/>
              </w:rPr>
            </w:pPr>
            <w:r w:rsidRPr="00AD5586">
              <w:rPr>
                <w:sz w:val="22"/>
                <w:szCs w:val="22"/>
              </w:rPr>
              <w:t>По</w:t>
            </w:r>
            <w:r>
              <w:rPr>
                <w:sz w:val="22"/>
                <w:szCs w:val="22"/>
              </w:rPr>
              <w:t>рядок выплаты доходов по пятому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AD2E6F" w:rsidRDefault="00AD2E6F" w:rsidP="00AD2E6F">
      <w:pPr>
        <w:adjustRightInd w:val="0"/>
        <w:jc w:val="both"/>
        <w:rPr>
          <w:sz w:val="22"/>
          <w:szCs w:val="22"/>
        </w:rPr>
      </w:pPr>
      <w:r>
        <w:rPr>
          <w:sz w:val="22"/>
          <w:szCs w:val="22"/>
        </w:rPr>
        <w:t>Купон: 6</w:t>
      </w:r>
    </w:p>
    <w:tbl>
      <w:tblPr>
        <w:tblStyle w:val="a6"/>
        <w:tblW w:w="0" w:type="auto"/>
        <w:tblLook w:val="04A0" w:firstRow="1" w:lastRow="0" w:firstColumn="1" w:lastColumn="0" w:noHBand="0" w:noVBand="1"/>
      </w:tblPr>
      <w:tblGrid>
        <w:gridCol w:w="2388"/>
        <w:gridCol w:w="2389"/>
        <w:gridCol w:w="2389"/>
        <w:gridCol w:w="2405"/>
      </w:tblGrid>
      <w:tr w:rsidR="00AD2E6F" w:rsidTr="00AA4C2E">
        <w:tc>
          <w:tcPr>
            <w:tcW w:w="2534" w:type="dxa"/>
          </w:tcPr>
          <w:p w:rsidR="00AD2E6F" w:rsidRPr="00AD5586" w:rsidRDefault="00AD2E6F" w:rsidP="00AA4C2E">
            <w:pPr>
              <w:adjustRightInd w:val="0"/>
              <w:jc w:val="both"/>
              <w:rPr>
                <w:sz w:val="22"/>
                <w:szCs w:val="22"/>
              </w:rPr>
            </w:pPr>
            <w:r>
              <w:rPr>
                <w:sz w:val="22"/>
                <w:szCs w:val="22"/>
              </w:rPr>
              <w:t>455</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546</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546</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5" w:type="dxa"/>
          </w:tcPr>
          <w:p w:rsidR="00AD2E6F" w:rsidRPr="009B5731" w:rsidRDefault="00AD2E6F" w:rsidP="00AA4C2E">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AD2E6F" w:rsidRDefault="00AD2E6F" w:rsidP="00AA4C2E">
            <w:pPr>
              <w:adjustRightInd w:val="0"/>
              <w:jc w:val="both"/>
              <w:rPr>
                <w:sz w:val="22"/>
                <w:szCs w:val="22"/>
              </w:rPr>
            </w:pPr>
            <w:r w:rsidRPr="009B5731">
              <w:rPr>
                <w:sz w:val="22"/>
                <w:szCs w:val="22"/>
              </w:rPr>
              <w:t>составляется.</w:t>
            </w:r>
          </w:p>
        </w:tc>
      </w:tr>
      <w:tr w:rsidR="00AD2E6F" w:rsidTr="00AA4C2E">
        <w:tc>
          <w:tcPr>
            <w:tcW w:w="10137" w:type="dxa"/>
            <w:gridSpan w:val="4"/>
          </w:tcPr>
          <w:p w:rsidR="00AD2E6F" w:rsidRPr="00AD5586" w:rsidRDefault="00AD2E6F" w:rsidP="00AA4C2E">
            <w:pPr>
              <w:adjustRightInd w:val="0"/>
              <w:jc w:val="both"/>
              <w:rPr>
                <w:sz w:val="22"/>
                <w:szCs w:val="22"/>
              </w:rPr>
            </w:pPr>
            <w:r w:rsidRPr="00AD5586">
              <w:rPr>
                <w:sz w:val="22"/>
                <w:szCs w:val="22"/>
              </w:rPr>
              <w:t>Порядок выплаты купонного (процентного) дохода:</w:t>
            </w:r>
          </w:p>
          <w:p w:rsidR="00AD2E6F" w:rsidRDefault="00AD2E6F" w:rsidP="00AA4C2E">
            <w:pPr>
              <w:adjustRightInd w:val="0"/>
              <w:jc w:val="both"/>
              <w:rPr>
                <w:sz w:val="22"/>
                <w:szCs w:val="22"/>
              </w:rPr>
            </w:pPr>
            <w:r w:rsidRPr="00AD5586">
              <w:rPr>
                <w:sz w:val="22"/>
                <w:szCs w:val="22"/>
              </w:rPr>
              <w:t>По</w:t>
            </w:r>
            <w:r>
              <w:rPr>
                <w:sz w:val="22"/>
                <w:szCs w:val="22"/>
              </w:rPr>
              <w:t>рядок выплаты доходов по шестому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AD2E6F" w:rsidRDefault="00AD2E6F" w:rsidP="00AD2E6F">
      <w:pPr>
        <w:adjustRightInd w:val="0"/>
        <w:jc w:val="both"/>
        <w:rPr>
          <w:sz w:val="22"/>
          <w:szCs w:val="22"/>
        </w:rPr>
      </w:pPr>
      <w:r>
        <w:rPr>
          <w:sz w:val="22"/>
          <w:szCs w:val="22"/>
        </w:rPr>
        <w:t>Купон: 7</w:t>
      </w:r>
    </w:p>
    <w:tbl>
      <w:tblPr>
        <w:tblStyle w:val="a6"/>
        <w:tblW w:w="0" w:type="auto"/>
        <w:tblLook w:val="04A0" w:firstRow="1" w:lastRow="0" w:firstColumn="1" w:lastColumn="0" w:noHBand="0" w:noVBand="1"/>
      </w:tblPr>
      <w:tblGrid>
        <w:gridCol w:w="2388"/>
        <w:gridCol w:w="2389"/>
        <w:gridCol w:w="2389"/>
        <w:gridCol w:w="2405"/>
      </w:tblGrid>
      <w:tr w:rsidR="00AD2E6F" w:rsidTr="00AA4C2E">
        <w:tc>
          <w:tcPr>
            <w:tcW w:w="2534" w:type="dxa"/>
          </w:tcPr>
          <w:p w:rsidR="00AD2E6F" w:rsidRPr="00AD5586" w:rsidRDefault="00AD2E6F" w:rsidP="00AA4C2E">
            <w:pPr>
              <w:adjustRightInd w:val="0"/>
              <w:jc w:val="both"/>
              <w:rPr>
                <w:sz w:val="22"/>
                <w:szCs w:val="22"/>
              </w:rPr>
            </w:pPr>
            <w:r>
              <w:rPr>
                <w:sz w:val="22"/>
                <w:szCs w:val="22"/>
              </w:rPr>
              <w:t>546</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637</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637</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5" w:type="dxa"/>
          </w:tcPr>
          <w:p w:rsidR="00AD2E6F" w:rsidRPr="009B5731" w:rsidRDefault="00AD2E6F" w:rsidP="00AA4C2E">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AD2E6F" w:rsidRDefault="00AD2E6F" w:rsidP="00AA4C2E">
            <w:pPr>
              <w:adjustRightInd w:val="0"/>
              <w:jc w:val="both"/>
              <w:rPr>
                <w:sz w:val="22"/>
                <w:szCs w:val="22"/>
              </w:rPr>
            </w:pPr>
            <w:r w:rsidRPr="009B5731">
              <w:rPr>
                <w:sz w:val="22"/>
                <w:szCs w:val="22"/>
              </w:rPr>
              <w:t>составляется.</w:t>
            </w:r>
          </w:p>
        </w:tc>
      </w:tr>
      <w:tr w:rsidR="00AD2E6F" w:rsidTr="00AA4C2E">
        <w:tc>
          <w:tcPr>
            <w:tcW w:w="10137" w:type="dxa"/>
            <w:gridSpan w:val="4"/>
          </w:tcPr>
          <w:p w:rsidR="00AD2E6F" w:rsidRPr="00AD5586" w:rsidRDefault="00AD2E6F" w:rsidP="00AA4C2E">
            <w:pPr>
              <w:adjustRightInd w:val="0"/>
              <w:jc w:val="both"/>
              <w:rPr>
                <w:sz w:val="22"/>
                <w:szCs w:val="22"/>
              </w:rPr>
            </w:pPr>
            <w:r w:rsidRPr="00AD5586">
              <w:rPr>
                <w:sz w:val="22"/>
                <w:szCs w:val="22"/>
              </w:rPr>
              <w:t>Порядок выплаты купонного (процентного) дохода:</w:t>
            </w:r>
          </w:p>
          <w:p w:rsidR="00AD2E6F" w:rsidRDefault="00AD2E6F" w:rsidP="00AA4C2E">
            <w:pPr>
              <w:adjustRightInd w:val="0"/>
              <w:jc w:val="both"/>
              <w:rPr>
                <w:sz w:val="22"/>
                <w:szCs w:val="22"/>
              </w:rPr>
            </w:pPr>
            <w:r w:rsidRPr="00AD5586">
              <w:rPr>
                <w:sz w:val="22"/>
                <w:szCs w:val="22"/>
              </w:rPr>
              <w:t>По</w:t>
            </w:r>
            <w:r>
              <w:rPr>
                <w:sz w:val="22"/>
                <w:szCs w:val="22"/>
              </w:rPr>
              <w:t>рядок выплаты доходов по седьмому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AD2E6F" w:rsidRDefault="00AD2E6F" w:rsidP="00AD2E6F">
      <w:pPr>
        <w:adjustRightInd w:val="0"/>
        <w:jc w:val="both"/>
        <w:rPr>
          <w:sz w:val="22"/>
          <w:szCs w:val="22"/>
        </w:rPr>
      </w:pPr>
      <w:r>
        <w:rPr>
          <w:sz w:val="22"/>
          <w:szCs w:val="22"/>
        </w:rPr>
        <w:t>Купон: 8</w:t>
      </w:r>
    </w:p>
    <w:tbl>
      <w:tblPr>
        <w:tblStyle w:val="a6"/>
        <w:tblW w:w="0" w:type="auto"/>
        <w:tblLook w:val="04A0" w:firstRow="1" w:lastRow="0" w:firstColumn="1" w:lastColumn="0" w:noHBand="0" w:noVBand="1"/>
      </w:tblPr>
      <w:tblGrid>
        <w:gridCol w:w="2388"/>
        <w:gridCol w:w="2389"/>
        <w:gridCol w:w="2389"/>
        <w:gridCol w:w="2405"/>
      </w:tblGrid>
      <w:tr w:rsidR="00AD2E6F" w:rsidTr="00AA4C2E">
        <w:tc>
          <w:tcPr>
            <w:tcW w:w="2534" w:type="dxa"/>
          </w:tcPr>
          <w:p w:rsidR="00AD2E6F" w:rsidRPr="00AD5586" w:rsidRDefault="00AD2E6F" w:rsidP="00AA4C2E">
            <w:pPr>
              <w:adjustRightInd w:val="0"/>
              <w:jc w:val="both"/>
              <w:rPr>
                <w:sz w:val="22"/>
                <w:szCs w:val="22"/>
              </w:rPr>
            </w:pPr>
            <w:r>
              <w:rPr>
                <w:sz w:val="22"/>
                <w:szCs w:val="22"/>
              </w:rPr>
              <w:t>637</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728</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728</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5" w:type="dxa"/>
          </w:tcPr>
          <w:p w:rsidR="00AD2E6F" w:rsidRPr="009B5731" w:rsidRDefault="00AD2E6F" w:rsidP="00AA4C2E">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AD2E6F" w:rsidRDefault="00AD2E6F" w:rsidP="00AA4C2E">
            <w:pPr>
              <w:adjustRightInd w:val="0"/>
              <w:jc w:val="both"/>
              <w:rPr>
                <w:sz w:val="22"/>
                <w:szCs w:val="22"/>
              </w:rPr>
            </w:pPr>
            <w:r w:rsidRPr="009B5731">
              <w:rPr>
                <w:sz w:val="22"/>
                <w:szCs w:val="22"/>
              </w:rPr>
              <w:t>составляется.</w:t>
            </w:r>
          </w:p>
        </w:tc>
      </w:tr>
      <w:tr w:rsidR="00AD2E6F" w:rsidTr="00AA4C2E">
        <w:tc>
          <w:tcPr>
            <w:tcW w:w="10137" w:type="dxa"/>
            <w:gridSpan w:val="4"/>
          </w:tcPr>
          <w:p w:rsidR="00AD2E6F" w:rsidRPr="00AD5586" w:rsidRDefault="00AD2E6F" w:rsidP="00AA4C2E">
            <w:pPr>
              <w:adjustRightInd w:val="0"/>
              <w:jc w:val="both"/>
              <w:rPr>
                <w:sz w:val="22"/>
                <w:szCs w:val="22"/>
              </w:rPr>
            </w:pPr>
            <w:r w:rsidRPr="00AD5586">
              <w:rPr>
                <w:sz w:val="22"/>
                <w:szCs w:val="22"/>
              </w:rPr>
              <w:t>Порядок выплаты купонного (процентного) дохода:</w:t>
            </w:r>
          </w:p>
          <w:p w:rsidR="00AD2E6F" w:rsidRDefault="00AD2E6F" w:rsidP="00AA4C2E">
            <w:pPr>
              <w:adjustRightInd w:val="0"/>
              <w:jc w:val="both"/>
              <w:rPr>
                <w:sz w:val="22"/>
                <w:szCs w:val="22"/>
              </w:rPr>
            </w:pPr>
            <w:r w:rsidRPr="00AD5586">
              <w:rPr>
                <w:sz w:val="22"/>
                <w:szCs w:val="22"/>
              </w:rPr>
              <w:t>По</w:t>
            </w:r>
            <w:r>
              <w:rPr>
                <w:sz w:val="22"/>
                <w:szCs w:val="22"/>
              </w:rPr>
              <w:t>рядок выплаты доходов по восьмому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AD2E6F" w:rsidRDefault="00AD2E6F" w:rsidP="00AD2E6F">
      <w:pPr>
        <w:adjustRightInd w:val="0"/>
        <w:jc w:val="both"/>
        <w:rPr>
          <w:sz w:val="22"/>
          <w:szCs w:val="22"/>
        </w:rPr>
      </w:pPr>
      <w:r>
        <w:rPr>
          <w:sz w:val="22"/>
          <w:szCs w:val="22"/>
        </w:rPr>
        <w:t>Купон: 9</w:t>
      </w:r>
    </w:p>
    <w:tbl>
      <w:tblPr>
        <w:tblStyle w:val="a6"/>
        <w:tblW w:w="0" w:type="auto"/>
        <w:tblLook w:val="04A0" w:firstRow="1" w:lastRow="0" w:firstColumn="1" w:lastColumn="0" w:noHBand="0" w:noVBand="1"/>
      </w:tblPr>
      <w:tblGrid>
        <w:gridCol w:w="2388"/>
        <w:gridCol w:w="2389"/>
        <w:gridCol w:w="2389"/>
        <w:gridCol w:w="2405"/>
      </w:tblGrid>
      <w:tr w:rsidR="00AD2E6F" w:rsidTr="00AA4C2E">
        <w:tc>
          <w:tcPr>
            <w:tcW w:w="2534" w:type="dxa"/>
          </w:tcPr>
          <w:p w:rsidR="00AD2E6F" w:rsidRPr="00AD5586" w:rsidRDefault="00AD2E6F" w:rsidP="00AA4C2E">
            <w:pPr>
              <w:adjustRightInd w:val="0"/>
              <w:jc w:val="both"/>
              <w:rPr>
                <w:sz w:val="22"/>
                <w:szCs w:val="22"/>
              </w:rPr>
            </w:pPr>
            <w:r>
              <w:rPr>
                <w:sz w:val="22"/>
                <w:szCs w:val="22"/>
              </w:rPr>
              <w:t>728</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819</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819</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5" w:type="dxa"/>
          </w:tcPr>
          <w:p w:rsidR="00AD2E6F" w:rsidRPr="009B5731" w:rsidRDefault="00AD2E6F" w:rsidP="00AA4C2E">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AD2E6F" w:rsidRDefault="00AD2E6F" w:rsidP="00AA4C2E">
            <w:pPr>
              <w:adjustRightInd w:val="0"/>
              <w:jc w:val="both"/>
              <w:rPr>
                <w:sz w:val="22"/>
                <w:szCs w:val="22"/>
              </w:rPr>
            </w:pPr>
            <w:r w:rsidRPr="009B5731">
              <w:rPr>
                <w:sz w:val="22"/>
                <w:szCs w:val="22"/>
              </w:rPr>
              <w:t>составляется.</w:t>
            </w:r>
          </w:p>
        </w:tc>
      </w:tr>
      <w:tr w:rsidR="00AD2E6F" w:rsidTr="00AA4C2E">
        <w:tc>
          <w:tcPr>
            <w:tcW w:w="10137" w:type="dxa"/>
            <w:gridSpan w:val="4"/>
          </w:tcPr>
          <w:p w:rsidR="00AD2E6F" w:rsidRPr="00AD5586" w:rsidRDefault="00AD2E6F" w:rsidP="00AA4C2E">
            <w:pPr>
              <w:adjustRightInd w:val="0"/>
              <w:jc w:val="both"/>
              <w:rPr>
                <w:sz w:val="22"/>
                <w:szCs w:val="22"/>
              </w:rPr>
            </w:pPr>
            <w:r w:rsidRPr="00AD5586">
              <w:rPr>
                <w:sz w:val="22"/>
                <w:szCs w:val="22"/>
              </w:rPr>
              <w:t>Порядок выплаты купонного (процентного) дохода:</w:t>
            </w:r>
          </w:p>
          <w:p w:rsidR="00AD2E6F" w:rsidRDefault="00AD2E6F" w:rsidP="00AA4C2E">
            <w:pPr>
              <w:adjustRightInd w:val="0"/>
              <w:jc w:val="both"/>
              <w:rPr>
                <w:sz w:val="22"/>
                <w:szCs w:val="22"/>
              </w:rPr>
            </w:pPr>
            <w:r w:rsidRPr="00AD5586">
              <w:rPr>
                <w:sz w:val="22"/>
                <w:szCs w:val="22"/>
              </w:rPr>
              <w:t>По</w:t>
            </w:r>
            <w:r>
              <w:rPr>
                <w:sz w:val="22"/>
                <w:szCs w:val="22"/>
              </w:rPr>
              <w:t>рядок выплаты доходов по девятому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AD2E6F" w:rsidRDefault="00AD2E6F" w:rsidP="00AD2E6F">
      <w:pPr>
        <w:adjustRightInd w:val="0"/>
        <w:jc w:val="both"/>
        <w:rPr>
          <w:sz w:val="22"/>
          <w:szCs w:val="22"/>
        </w:rPr>
      </w:pPr>
      <w:r>
        <w:rPr>
          <w:sz w:val="22"/>
          <w:szCs w:val="22"/>
        </w:rPr>
        <w:t>Купон: 10</w:t>
      </w:r>
    </w:p>
    <w:tbl>
      <w:tblPr>
        <w:tblStyle w:val="a6"/>
        <w:tblW w:w="0" w:type="auto"/>
        <w:tblLook w:val="04A0" w:firstRow="1" w:lastRow="0" w:firstColumn="1" w:lastColumn="0" w:noHBand="0" w:noVBand="1"/>
      </w:tblPr>
      <w:tblGrid>
        <w:gridCol w:w="2388"/>
        <w:gridCol w:w="2389"/>
        <w:gridCol w:w="2389"/>
        <w:gridCol w:w="2405"/>
      </w:tblGrid>
      <w:tr w:rsidR="00AD2E6F" w:rsidTr="00AA4C2E">
        <w:tc>
          <w:tcPr>
            <w:tcW w:w="2534" w:type="dxa"/>
          </w:tcPr>
          <w:p w:rsidR="00AD2E6F" w:rsidRPr="00AD5586" w:rsidRDefault="00AD2E6F" w:rsidP="00AA4C2E">
            <w:pPr>
              <w:adjustRightInd w:val="0"/>
              <w:jc w:val="both"/>
              <w:rPr>
                <w:sz w:val="22"/>
                <w:szCs w:val="22"/>
              </w:rPr>
            </w:pPr>
            <w:r>
              <w:rPr>
                <w:sz w:val="22"/>
                <w:szCs w:val="22"/>
              </w:rPr>
              <w:t>819</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910</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910</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5" w:type="dxa"/>
          </w:tcPr>
          <w:p w:rsidR="00AD2E6F" w:rsidRPr="009B5731" w:rsidRDefault="00AD2E6F" w:rsidP="00AA4C2E">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AD2E6F" w:rsidRDefault="00AD2E6F" w:rsidP="00AA4C2E">
            <w:pPr>
              <w:adjustRightInd w:val="0"/>
              <w:jc w:val="both"/>
              <w:rPr>
                <w:sz w:val="22"/>
                <w:szCs w:val="22"/>
              </w:rPr>
            </w:pPr>
            <w:r w:rsidRPr="009B5731">
              <w:rPr>
                <w:sz w:val="22"/>
                <w:szCs w:val="22"/>
              </w:rPr>
              <w:t>составляется.</w:t>
            </w:r>
          </w:p>
        </w:tc>
      </w:tr>
      <w:tr w:rsidR="00AD2E6F" w:rsidTr="00AA4C2E">
        <w:tc>
          <w:tcPr>
            <w:tcW w:w="10137" w:type="dxa"/>
            <w:gridSpan w:val="4"/>
          </w:tcPr>
          <w:p w:rsidR="00AD2E6F" w:rsidRPr="00AD5586" w:rsidRDefault="00AD2E6F" w:rsidP="00AA4C2E">
            <w:pPr>
              <w:adjustRightInd w:val="0"/>
              <w:jc w:val="both"/>
              <w:rPr>
                <w:sz w:val="22"/>
                <w:szCs w:val="22"/>
              </w:rPr>
            </w:pPr>
            <w:r w:rsidRPr="00AD5586">
              <w:rPr>
                <w:sz w:val="22"/>
                <w:szCs w:val="22"/>
              </w:rPr>
              <w:t>Порядок выплаты купонного (процентного) дохода:</w:t>
            </w:r>
          </w:p>
          <w:p w:rsidR="00AD2E6F" w:rsidRDefault="00AD2E6F" w:rsidP="00AA4C2E">
            <w:pPr>
              <w:adjustRightInd w:val="0"/>
              <w:jc w:val="both"/>
              <w:rPr>
                <w:sz w:val="22"/>
                <w:szCs w:val="22"/>
              </w:rPr>
            </w:pPr>
            <w:r w:rsidRPr="00AD5586">
              <w:rPr>
                <w:sz w:val="22"/>
                <w:szCs w:val="22"/>
              </w:rPr>
              <w:t>По</w:t>
            </w:r>
            <w:r>
              <w:rPr>
                <w:sz w:val="22"/>
                <w:szCs w:val="22"/>
              </w:rPr>
              <w:t>рядок выплаты доходов по десятому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AD2E6F" w:rsidRDefault="00AD2E6F" w:rsidP="00AD2E6F">
      <w:pPr>
        <w:adjustRightInd w:val="0"/>
        <w:jc w:val="both"/>
        <w:rPr>
          <w:sz w:val="22"/>
          <w:szCs w:val="22"/>
        </w:rPr>
      </w:pPr>
      <w:r>
        <w:rPr>
          <w:sz w:val="22"/>
          <w:szCs w:val="22"/>
        </w:rPr>
        <w:t>Купон: 11</w:t>
      </w:r>
    </w:p>
    <w:tbl>
      <w:tblPr>
        <w:tblStyle w:val="a6"/>
        <w:tblW w:w="0" w:type="auto"/>
        <w:tblLook w:val="04A0" w:firstRow="1" w:lastRow="0" w:firstColumn="1" w:lastColumn="0" w:noHBand="0" w:noVBand="1"/>
      </w:tblPr>
      <w:tblGrid>
        <w:gridCol w:w="2388"/>
        <w:gridCol w:w="2389"/>
        <w:gridCol w:w="2389"/>
        <w:gridCol w:w="2405"/>
      </w:tblGrid>
      <w:tr w:rsidR="00AD2E6F" w:rsidTr="00AA4C2E">
        <w:tc>
          <w:tcPr>
            <w:tcW w:w="2534" w:type="dxa"/>
          </w:tcPr>
          <w:p w:rsidR="00AD2E6F" w:rsidRPr="00AD5586" w:rsidRDefault="00AD2E6F" w:rsidP="00AA4C2E">
            <w:pPr>
              <w:adjustRightInd w:val="0"/>
              <w:jc w:val="both"/>
              <w:rPr>
                <w:sz w:val="22"/>
                <w:szCs w:val="22"/>
              </w:rPr>
            </w:pPr>
            <w:r>
              <w:rPr>
                <w:sz w:val="22"/>
                <w:szCs w:val="22"/>
              </w:rPr>
              <w:t>910</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1001</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1001</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5" w:type="dxa"/>
          </w:tcPr>
          <w:p w:rsidR="00AD2E6F" w:rsidRPr="009B5731" w:rsidRDefault="00AD2E6F" w:rsidP="00AA4C2E">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AD2E6F" w:rsidRDefault="00AD2E6F" w:rsidP="00AA4C2E">
            <w:pPr>
              <w:adjustRightInd w:val="0"/>
              <w:jc w:val="both"/>
              <w:rPr>
                <w:sz w:val="22"/>
                <w:szCs w:val="22"/>
              </w:rPr>
            </w:pPr>
            <w:r w:rsidRPr="009B5731">
              <w:rPr>
                <w:sz w:val="22"/>
                <w:szCs w:val="22"/>
              </w:rPr>
              <w:t>составляется.</w:t>
            </w:r>
          </w:p>
        </w:tc>
      </w:tr>
      <w:tr w:rsidR="00AD2E6F" w:rsidTr="00AA4C2E">
        <w:tc>
          <w:tcPr>
            <w:tcW w:w="10137" w:type="dxa"/>
            <w:gridSpan w:val="4"/>
          </w:tcPr>
          <w:p w:rsidR="00AD2E6F" w:rsidRPr="00AD5586" w:rsidRDefault="00AD2E6F" w:rsidP="00AA4C2E">
            <w:pPr>
              <w:adjustRightInd w:val="0"/>
              <w:jc w:val="both"/>
              <w:rPr>
                <w:sz w:val="22"/>
                <w:szCs w:val="22"/>
              </w:rPr>
            </w:pPr>
            <w:r w:rsidRPr="00AD5586">
              <w:rPr>
                <w:sz w:val="22"/>
                <w:szCs w:val="22"/>
              </w:rPr>
              <w:t>Порядок выплаты купонного (процентного) дохода:</w:t>
            </w:r>
          </w:p>
          <w:p w:rsidR="00AD2E6F" w:rsidRDefault="00AD2E6F" w:rsidP="00AA4C2E">
            <w:pPr>
              <w:adjustRightInd w:val="0"/>
              <w:jc w:val="both"/>
              <w:rPr>
                <w:sz w:val="22"/>
                <w:szCs w:val="22"/>
              </w:rPr>
            </w:pPr>
            <w:r w:rsidRPr="00AD5586">
              <w:rPr>
                <w:sz w:val="22"/>
                <w:szCs w:val="22"/>
              </w:rPr>
              <w:t>По</w:t>
            </w:r>
            <w:r>
              <w:rPr>
                <w:sz w:val="22"/>
                <w:szCs w:val="22"/>
              </w:rPr>
              <w:t>рядок выплаты доходов по одиннадцатому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tc>
      </w:tr>
    </w:tbl>
    <w:p w:rsidR="00AD2E6F" w:rsidRDefault="00AD2E6F" w:rsidP="00AD2E6F">
      <w:pPr>
        <w:adjustRightInd w:val="0"/>
        <w:jc w:val="both"/>
        <w:rPr>
          <w:sz w:val="22"/>
          <w:szCs w:val="22"/>
        </w:rPr>
      </w:pPr>
      <w:r>
        <w:rPr>
          <w:sz w:val="22"/>
          <w:szCs w:val="22"/>
        </w:rPr>
        <w:t>Купон: 12</w:t>
      </w:r>
    </w:p>
    <w:tbl>
      <w:tblPr>
        <w:tblStyle w:val="a6"/>
        <w:tblW w:w="0" w:type="auto"/>
        <w:tblLook w:val="04A0" w:firstRow="1" w:lastRow="0" w:firstColumn="1" w:lastColumn="0" w:noHBand="0" w:noVBand="1"/>
      </w:tblPr>
      <w:tblGrid>
        <w:gridCol w:w="2388"/>
        <w:gridCol w:w="2389"/>
        <w:gridCol w:w="2389"/>
        <w:gridCol w:w="2405"/>
      </w:tblGrid>
      <w:tr w:rsidR="00AD2E6F" w:rsidTr="00AA4C2E">
        <w:tc>
          <w:tcPr>
            <w:tcW w:w="2534" w:type="dxa"/>
          </w:tcPr>
          <w:p w:rsidR="00AD2E6F" w:rsidRPr="00AD5586" w:rsidRDefault="00AD2E6F" w:rsidP="00AA4C2E">
            <w:pPr>
              <w:adjustRightInd w:val="0"/>
              <w:jc w:val="both"/>
              <w:rPr>
                <w:sz w:val="22"/>
                <w:szCs w:val="22"/>
              </w:rPr>
            </w:pPr>
            <w:r>
              <w:rPr>
                <w:sz w:val="22"/>
                <w:szCs w:val="22"/>
              </w:rPr>
              <w:t>1001</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1092</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4" w:type="dxa"/>
          </w:tcPr>
          <w:p w:rsidR="00AD2E6F" w:rsidRPr="00AD5586" w:rsidRDefault="00AD2E6F" w:rsidP="00AA4C2E">
            <w:pPr>
              <w:adjustRightInd w:val="0"/>
              <w:jc w:val="both"/>
              <w:rPr>
                <w:sz w:val="22"/>
                <w:szCs w:val="22"/>
              </w:rPr>
            </w:pPr>
            <w:r>
              <w:rPr>
                <w:sz w:val="22"/>
                <w:szCs w:val="22"/>
              </w:rPr>
              <w:t>1092</w:t>
            </w:r>
            <w:r w:rsidRPr="00AD5586">
              <w:rPr>
                <w:sz w:val="22"/>
                <w:szCs w:val="22"/>
              </w:rPr>
              <w:t>-й день с даты</w:t>
            </w:r>
          </w:p>
          <w:p w:rsidR="00AD2E6F" w:rsidRPr="00AD5586" w:rsidRDefault="00AD2E6F" w:rsidP="00AA4C2E">
            <w:pPr>
              <w:adjustRightInd w:val="0"/>
              <w:jc w:val="both"/>
              <w:rPr>
                <w:sz w:val="22"/>
                <w:szCs w:val="22"/>
              </w:rPr>
            </w:pPr>
            <w:r w:rsidRPr="00AD5586">
              <w:rPr>
                <w:sz w:val="22"/>
                <w:szCs w:val="22"/>
              </w:rPr>
              <w:t>начала размещения</w:t>
            </w:r>
          </w:p>
          <w:p w:rsidR="00AD2E6F" w:rsidRDefault="00AD2E6F" w:rsidP="00AA4C2E">
            <w:pPr>
              <w:adjustRightInd w:val="0"/>
              <w:jc w:val="both"/>
              <w:rPr>
                <w:sz w:val="22"/>
                <w:szCs w:val="22"/>
              </w:rPr>
            </w:pPr>
            <w:r w:rsidRPr="00AD5586">
              <w:rPr>
                <w:sz w:val="22"/>
                <w:szCs w:val="22"/>
              </w:rPr>
              <w:t>Облигаций</w:t>
            </w:r>
          </w:p>
        </w:tc>
        <w:tc>
          <w:tcPr>
            <w:tcW w:w="2535" w:type="dxa"/>
          </w:tcPr>
          <w:p w:rsidR="00AD2E6F" w:rsidRPr="009B5731" w:rsidRDefault="00AD2E6F" w:rsidP="00AA4C2E">
            <w:pPr>
              <w:adjustRightInd w:val="0"/>
              <w:jc w:val="both"/>
              <w:rPr>
                <w:sz w:val="22"/>
                <w:szCs w:val="22"/>
              </w:rPr>
            </w:pPr>
            <w:r w:rsidRPr="009B5731">
              <w:rPr>
                <w:sz w:val="22"/>
                <w:szCs w:val="22"/>
              </w:rPr>
              <w:t>Список владельцев</w:t>
            </w:r>
            <w:r>
              <w:rPr>
                <w:sz w:val="22"/>
                <w:szCs w:val="22"/>
              </w:rPr>
              <w:t xml:space="preserve"> </w:t>
            </w:r>
            <w:r w:rsidRPr="009B5731">
              <w:rPr>
                <w:sz w:val="22"/>
                <w:szCs w:val="22"/>
              </w:rPr>
              <w:t>Облигаций для</w:t>
            </w:r>
            <w:r>
              <w:rPr>
                <w:sz w:val="22"/>
                <w:szCs w:val="22"/>
              </w:rPr>
              <w:t xml:space="preserve"> выплаты купонного  </w:t>
            </w:r>
            <w:r w:rsidRPr="009B5731">
              <w:rPr>
                <w:sz w:val="22"/>
                <w:szCs w:val="22"/>
              </w:rPr>
              <w:t>дохода не</w:t>
            </w:r>
          </w:p>
          <w:p w:rsidR="00AD2E6F" w:rsidRDefault="00AD2E6F" w:rsidP="00AA4C2E">
            <w:pPr>
              <w:adjustRightInd w:val="0"/>
              <w:jc w:val="both"/>
              <w:rPr>
                <w:sz w:val="22"/>
                <w:szCs w:val="22"/>
              </w:rPr>
            </w:pPr>
            <w:r w:rsidRPr="009B5731">
              <w:rPr>
                <w:sz w:val="22"/>
                <w:szCs w:val="22"/>
              </w:rPr>
              <w:t>составляется.</w:t>
            </w:r>
          </w:p>
        </w:tc>
      </w:tr>
      <w:tr w:rsidR="00AD2E6F" w:rsidTr="00AA4C2E">
        <w:tc>
          <w:tcPr>
            <w:tcW w:w="10137" w:type="dxa"/>
            <w:gridSpan w:val="4"/>
          </w:tcPr>
          <w:p w:rsidR="00AD2E6F" w:rsidRPr="00AD5586" w:rsidRDefault="00AD2E6F" w:rsidP="00AA4C2E">
            <w:pPr>
              <w:adjustRightInd w:val="0"/>
              <w:jc w:val="both"/>
              <w:rPr>
                <w:sz w:val="22"/>
                <w:szCs w:val="22"/>
              </w:rPr>
            </w:pPr>
            <w:r w:rsidRPr="00AD5586">
              <w:rPr>
                <w:sz w:val="22"/>
                <w:szCs w:val="22"/>
              </w:rPr>
              <w:t>Порядок выплаты купонного (процентного) дохода:</w:t>
            </w:r>
          </w:p>
          <w:p w:rsidR="00AD2E6F" w:rsidRDefault="00AD2E6F" w:rsidP="00AA4C2E">
            <w:pPr>
              <w:adjustRightInd w:val="0"/>
              <w:jc w:val="both"/>
              <w:rPr>
                <w:sz w:val="22"/>
                <w:szCs w:val="22"/>
              </w:rPr>
            </w:pPr>
            <w:r w:rsidRPr="00AD5586">
              <w:rPr>
                <w:sz w:val="22"/>
                <w:szCs w:val="22"/>
              </w:rPr>
              <w:t>По</w:t>
            </w:r>
            <w:r>
              <w:rPr>
                <w:sz w:val="22"/>
                <w:szCs w:val="22"/>
              </w:rPr>
              <w:t>рядок выплаты доходов по двенадцатому</w:t>
            </w:r>
            <w:r w:rsidRPr="00AD5586">
              <w:rPr>
                <w:sz w:val="22"/>
                <w:szCs w:val="22"/>
              </w:rPr>
              <w:t xml:space="preserve"> купону аналогичен порядку выплаты дохода по первому</w:t>
            </w:r>
            <w:r>
              <w:rPr>
                <w:sz w:val="22"/>
                <w:szCs w:val="22"/>
              </w:rPr>
              <w:t xml:space="preserve"> </w:t>
            </w:r>
            <w:r w:rsidRPr="00AD5586">
              <w:rPr>
                <w:sz w:val="22"/>
                <w:szCs w:val="22"/>
              </w:rPr>
              <w:t>купону</w:t>
            </w:r>
          </w:p>
          <w:p w:rsidR="0086303A" w:rsidRDefault="0086303A" w:rsidP="00AA4C2E">
            <w:pPr>
              <w:adjustRightInd w:val="0"/>
              <w:jc w:val="both"/>
              <w:rPr>
                <w:sz w:val="22"/>
                <w:szCs w:val="22"/>
              </w:rPr>
            </w:pPr>
            <w:r w:rsidRPr="005536A7">
              <w:rPr>
                <w:sz w:val="22"/>
                <w:szCs w:val="22"/>
              </w:rPr>
              <w:t xml:space="preserve">Доход по </w:t>
            </w:r>
            <w:r>
              <w:rPr>
                <w:sz w:val="22"/>
                <w:szCs w:val="22"/>
              </w:rPr>
              <w:t>двенадцатому</w:t>
            </w:r>
            <w:r w:rsidRPr="005536A7">
              <w:rPr>
                <w:sz w:val="22"/>
                <w:szCs w:val="22"/>
              </w:rPr>
              <w:t xml:space="preserve"> купону выплачивается одновременно с погашением номинальной стоимости </w:t>
            </w:r>
            <w:r>
              <w:rPr>
                <w:sz w:val="22"/>
                <w:szCs w:val="22"/>
              </w:rPr>
              <w:t>О</w:t>
            </w:r>
            <w:r w:rsidRPr="005536A7">
              <w:rPr>
                <w:sz w:val="22"/>
                <w:szCs w:val="22"/>
              </w:rPr>
              <w:t>блигаций.</w:t>
            </w:r>
          </w:p>
        </w:tc>
      </w:tr>
    </w:tbl>
    <w:p w:rsidR="00AD2E6F" w:rsidRDefault="00AD2E6F" w:rsidP="00C567A7">
      <w:pPr>
        <w:adjustRightInd w:val="0"/>
        <w:ind w:firstLine="708"/>
        <w:jc w:val="both"/>
        <w:rPr>
          <w:bCs/>
          <w:sz w:val="22"/>
          <w:szCs w:val="22"/>
        </w:rPr>
      </w:pPr>
    </w:p>
    <w:p w:rsidR="00792C9E" w:rsidRDefault="00792C9E" w:rsidP="00C567A7">
      <w:pPr>
        <w:adjustRightInd w:val="0"/>
        <w:ind w:firstLine="708"/>
        <w:jc w:val="both"/>
        <w:rPr>
          <w:bCs/>
          <w:sz w:val="22"/>
          <w:szCs w:val="22"/>
        </w:rPr>
      </w:pPr>
    </w:p>
    <w:p w:rsidR="001272D8" w:rsidRDefault="00792C9E" w:rsidP="004F17E5">
      <w:pPr>
        <w:adjustRightInd w:val="0"/>
        <w:ind w:firstLine="708"/>
        <w:jc w:val="both"/>
        <w:rPr>
          <w:bCs/>
          <w:sz w:val="22"/>
          <w:szCs w:val="22"/>
        </w:rPr>
      </w:pPr>
      <w:r w:rsidRPr="00792C9E">
        <w:rPr>
          <w:bCs/>
          <w:sz w:val="22"/>
          <w:szCs w:val="22"/>
        </w:rPr>
        <w:t xml:space="preserve">Источники, за счет которых планируется исполнение обязательств по Облигациям </w:t>
      </w:r>
      <w:r w:rsidR="00E06F66">
        <w:rPr>
          <w:bCs/>
          <w:sz w:val="22"/>
          <w:szCs w:val="22"/>
        </w:rPr>
        <w:t>Эмитент</w:t>
      </w:r>
      <w:r w:rsidRPr="00792C9E">
        <w:rPr>
          <w:bCs/>
          <w:sz w:val="22"/>
          <w:szCs w:val="22"/>
        </w:rPr>
        <w:t>а:</w:t>
      </w:r>
      <w:r w:rsidR="0072794B">
        <w:rPr>
          <w:bCs/>
          <w:sz w:val="22"/>
          <w:szCs w:val="22"/>
        </w:rPr>
        <w:t xml:space="preserve"> </w:t>
      </w:r>
      <w:r w:rsidRPr="00792C9E">
        <w:rPr>
          <w:bCs/>
          <w:sz w:val="22"/>
          <w:szCs w:val="22"/>
        </w:rPr>
        <w:t xml:space="preserve">В качестве источников средств для исполнения обязательств по Облигациям </w:t>
      </w:r>
      <w:r w:rsidR="00E06F66">
        <w:rPr>
          <w:bCs/>
          <w:sz w:val="22"/>
          <w:szCs w:val="22"/>
        </w:rPr>
        <w:t>Эмитент</w:t>
      </w:r>
      <w:r>
        <w:rPr>
          <w:bCs/>
          <w:sz w:val="22"/>
          <w:szCs w:val="22"/>
        </w:rPr>
        <w:t xml:space="preserve"> </w:t>
      </w:r>
      <w:r w:rsidRPr="00792C9E">
        <w:rPr>
          <w:bCs/>
          <w:sz w:val="22"/>
          <w:szCs w:val="22"/>
        </w:rPr>
        <w:t>рассматривает доходы от основной хозяйственной деятельности.</w:t>
      </w:r>
    </w:p>
    <w:p w:rsidR="00792C9E" w:rsidRPr="00792C9E" w:rsidRDefault="00792C9E" w:rsidP="00792C9E">
      <w:pPr>
        <w:adjustRightInd w:val="0"/>
        <w:jc w:val="both"/>
        <w:rPr>
          <w:bCs/>
          <w:sz w:val="22"/>
          <w:szCs w:val="22"/>
        </w:rPr>
      </w:pPr>
    </w:p>
    <w:p w:rsidR="00792C9E" w:rsidRDefault="00792C9E" w:rsidP="00E16717">
      <w:pPr>
        <w:adjustRightInd w:val="0"/>
        <w:ind w:firstLine="708"/>
        <w:jc w:val="both"/>
        <w:rPr>
          <w:bCs/>
          <w:sz w:val="22"/>
          <w:szCs w:val="22"/>
        </w:rPr>
      </w:pPr>
      <w:r w:rsidRPr="00792C9E">
        <w:rPr>
          <w:bCs/>
          <w:sz w:val="22"/>
          <w:szCs w:val="22"/>
        </w:rPr>
        <w:t xml:space="preserve">Прогноз </w:t>
      </w:r>
      <w:r w:rsidR="00E06F66">
        <w:rPr>
          <w:bCs/>
          <w:sz w:val="22"/>
          <w:szCs w:val="22"/>
        </w:rPr>
        <w:t>Эмитент</w:t>
      </w:r>
      <w:r w:rsidRPr="00792C9E">
        <w:rPr>
          <w:bCs/>
          <w:sz w:val="22"/>
          <w:szCs w:val="22"/>
        </w:rPr>
        <w:t>а в отношении наличия указанных источников на весь период обращения</w:t>
      </w:r>
      <w:r>
        <w:rPr>
          <w:bCs/>
          <w:sz w:val="22"/>
          <w:szCs w:val="22"/>
        </w:rPr>
        <w:t xml:space="preserve"> </w:t>
      </w:r>
      <w:r w:rsidRPr="00792C9E">
        <w:rPr>
          <w:bCs/>
          <w:sz w:val="22"/>
          <w:szCs w:val="22"/>
        </w:rPr>
        <w:t>облигаций:</w:t>
      </w:r>
      <w:r>
        <w:rPr>
          <w:bCs/>
          <w:sz w:val="22"/>
          <w:szCs w:val="22"/>
        </w:rPr>
        <w:t xml:space="preserve"> </w:t>
      </w:r>
      <w:r w:rsidR="00E06F66">
        <w:rPr>
          <w:bCs/>
          <w:sz w:val="22"/>
          <w:szCs w:val="22"/>
        </w:rPr>
        <w:t>Эмитент</w:t>
      </w:r>
      <w:r w:rsidRPr="00792C9E">
        <w:rPr>
          <w:bCs/>
          <w:sz w:val="22"/>
          <w:szCs w:val="22"/>
        </w:rPr>
        <w:t xml:space="preserve"> предполагает, что результаты хозяйственной деятельности позволят своевременно и в</w:t>
      </w:r>
      <w:r w:rsidR="00E16717">
        <w:rPr>
          <w:bCs/>
          <w:sz w:val="22"/>
          <w:szCs w:val="22"/>
        </w:rPr>
        <w:t xml:space="preserve"> </w:t>
      </w:r>
      <w:r w:rsidRPr="00792C9E">
        <w:rPr>
          <w:bCs/>
          <w:sz w:val="22"/>
          <w:szCs w:val="22"/>
        </w:rPr>
        <w:t xml:space="preserve">полном объеме выполнять обязательства </w:t>
      </w:r>
      <w:r w:rsidR="00E06F66">
        <w:rPr>
          <w:bCs/>
          <w:sz w:val="22"/>
          <w:szCs w:val="22"/>
        </w:rPr>
        <w:t>Эмитент</w:t>
      </w:r>
      <w:r w:rsidRPr="00792C9E">
        <w:rPr>
          <w:bCs/>
          <w:sz w:val="22"/>
          <w:szCs w:val="22"/>
        </w:rPr>
        <w:t>а по Облигациям на протяжении всего периода</w:t>
      </w:r>
      <w:r>
        <w:rPr>
          <w:bCs/>
          <w:sz w:val="22"/>
          <w:szCs w:val="22"/>
        </w:rPr>
        <w:t xml:space="preserve"> </w:t>
      </w:r>
      <w:r w:rsidRPr="00792C9E">
        <w:rPr>
          <w:bCs/>
          <w:sz w:val="22"/>
          <w:szCs w:val="22"/>
        </w:rPr>
        <w:t>обращения Облигаций.</w:t>
      </w:r>
    </w:p>
    <w:p w:rsidR="00792C9E" w:rsidRDefault="00792C9E" w:rsidP="00792C9E">
      <w:pPr>
        <w:adjustRightInd w:val="0"/>
        <w:jc w:val="both"/>
        <w:rPr>
          <w:bCs/>
          <w:sz w:val="22"/>
          <w:szCs w:val="22"/>
        </w:rPr>
      </w:pPr>
    </w:p>
    <w:p w:rsidR="00792C9E" w:rsidRPr="00792C9E" w:rsidRDefault="00792C9E" w:rsidP="00792C9E">
      <w:pPr>
        <w:adjustRightInd w:val="0"/>
        <w:jc w:val="both"/>
        <w:rPr>
          <w:bCs/>
          <w:sz w:val="22"/>
          <w:szCs w:val="22"/>
        </w:rPr>
      </w:pPr>
      <w:r w:rsidRPr="00792C9E">
        <w:rPr>
          <w:bCs/>
          <w:sz w:val="22"/>
          <w:szCs w:val="22"/>
        </w:rPr>
        <w:t>В случае размещения именных облигаций или облигаций с обязательным централизованным</w:t>
      </w:r>
      <w:r>
        <w:rPr>
          <w:bCs/>
          <w:sz w:val="22"/>
          <w:szCs w:val="22"/>
        </w:rPr>
        <w:t xml:space="preserve"> </w:t>
      </w:r>
      <w:r w:rsidRPr="00792C9E">
        <w:rPr>
          <w:bCs/>
          <w:sz w:val="22"/>
          <w:szCs w:val="22"/>
        </w:rPr>
        <w:t>хранением приводятся:</w:t>
      </w:r>
      <w:r>
        <w:rPr>
          <w:bCs/>
          <w:sz w:val="22"/>
          <w:szCs w:val="22"/>
        </w:rPr>
        <w:t xml:space="preserve"> </w:t>
      </w:r>
      <w:r w:rsidRPr="00792C9E">
        <w:rPr>
          <w:bCs/>
          <w:sz w:val="22"/>
          <w:szCs w:val="22"/>
        </w:rPr>
        <w:t>дата составления списка владельцев облигаций для исполнения по ним обязательств</w:t>
      </w:r>
      <w:r>
        <w:rPr>
          <w:bCs/>
          <w:sz w:val="22"/>
          <w:szCs w:val="22"/>
        </w:rPr>
        <w:t xml:space="preserve"> </w:t>
      </w:r>
      <w:r w:rsidRPr="00792C9E">
        <w:rPr>
          <w:bCs/>
          <w:sz w:val="22"/>
          <w:szCs w:val="22"/>
        </w:rPr>
        <w:t>(выплата процентов (купона), погашение):</w:t>
      </w:r>
    </w:p>
    <w:p w:rsidR="00792C9E" w:rsidRPr="00792C9E" w:rsidRDefault="00792C9E" w:rsidP="00792C9E">
      <w:pPr>
        <w:adjustRightInd w:val="0"/>
        <w:jc w:val="both"/>
        <w:rPr>
          <w:bCs/>
          <w:sz w:val="22"/>
          <w:szCs w:val="22"/>
        </w:rPr>
      </w:pPr>
      <w:r w:rsidRPr="00792C9E">
        <w:rPr>
          <w:bCs/>
          <w:sz w:val="22"/>
          <w:szCs w:val="22"/>
        </w:rPr>
        <w:t xml:space="preserve">Составление списка владельцев Облигаций для исполнения </w:t>
      </w:r>
      <w:r w:rsidR="00E06F66">
        <w:rPr>
          <w:bCs/>
          <w:sz w:val="22"/>
          <w:szCs w:val="22"/>
        </w:rPr>
        <w:t>Эмитент</w:t>
      </w:r>
      <w:r w:rsidRPr="00792C9E">
        <w:rPr>
          <w:bCs/>
          <w:sz w:val="22"/>
          <w:szCs w:val="22"/>
        </w:rPr>
        <w:t>ом обязательств по</w:t>
      </w:r>
      <w:r>
        <w:rPr>
          <w:bCs/>
          <w:sz w:val="22"/>
          <w:szCs w:val="22"/>
        </w:rPr>
        <w:t xml:space="preserve"> </w:t>
      </w:r>
      <w:r w:rsidRPr="00792C9E">
        <w:rPr>
          <w:bCs/>
          <w:sz w:val="22"/>
          <w:szCs w:val="22"/>
        </w:rPr>
        <w:t>погашаемым Облигациям не предусмотрено.</w:t>
      </w:r>
    </w:p>
    <w:p w:rsidR="00792C9E" w:rsidRDefault="00792C9E" w:rsidP="00792C9E">
      <w:pPr>
        <w:adjustRightInd w:val="0"/>
        <w:jc w:val="both"/>
        <w:rPr>
          <w:bCs/>
          <w:sz w:val="22"/>
          <w:szCs w:val="22"/>
        </w:rPr>
      </w:pPr>
    </w:p>
    <w:p w:rsidR="00792C9E" w:rsidRPr="00792C9E" w:rsidRDefault="00792C9E" w:rsidP="00792C9E">
      <w:pPr>
        <w:adjustRightInd w:val="0"/>
        <w:jc w:val="both"/>
        <w:rPr>
          <w:bCs/>
          <w:sz w:val="22"/>
          <w:szCs w:val="22"/>
        </w:rPr>
      </w:pPr>
      <w:r w:rsidRPr="00792C9E">
        <w:rPr>
          <w:bCs/>
          <w:sz w:val="22"/>
          <w:szCs w:val="22"/>
        </w:rPr>
        <w:t>Если дата погашения Облигаций приходится на нерабочий праздничный или выходной день -</w:t>
      </w:r>
      <w:r>
        <w:rPr>
          <w:bCs/>
          <w:sz w:val="22"/>
          <w:szCs w:val="22"/>
        </w:rPr>
        <w:t xml:space="preserve"> </w:t>
      </w:r>
      <w:r w:rsidRPr="00792C9E">
        <w:rPr>
          <w:bCs/>
          <w:sz w:val="22"/>
          <w:szCs w:val="22"/>
        </w:rPr>
        <w:t>независимо от того, будет ли это государственный выходной день или выходной день для</w:t>
      </w:r>
      <w:r>
        <w:rPr>
          <w:bCs/>
          <w:sz w:val="22"/>
          <w:szCs w:val="22"/>
        </w:rPr>
        <w:t xml:space="preserve"> </w:t>
      </w:r>
      <w:r w:rsidRPr="00792C9E">
        <w:rPr>
          <w:bCs/>
          <w:sz w:val="22"/>
          <w:szCs w:val="22"/>
        </w:rPr>
        <w:t>расчетных операций, - то перечисление надлежащей суммы производится в первый рабочий день,</w:t>
      </w:r>
      <w:r>
        <w:rPr>
          <w:bCs/>
          <w:sz w:val="22"/>
          <w:szCs w:val="22"/>
        </w:rPr>
        <w:t xml:space="preserve"> </w:t>
      </w:r>
      <w:r w:rsidRPr="00792C9E">
        <w:rPr>
          <w:bCs/>
          <w:sz w:val="22"/>
          <w:szCs w:val="22"/>
        </w:rPr>
        <w:t>следующий за нерабочим праздничным или выходным днем. В этом случае владелец Облигаций не</w:t>
      </w:r>
      <w:r>
        <w:rPr>
          <w:bCs/>
          <w:sz w:val="22"/>
          <w:szCs w:val="22"/>
        </w:rPr>
        <w:t xml:space="preserve"> </w:t>
      </w:r>
      <w:r w:rsidRPr="00792C9E">
        <w:rPr>
          <w:bCs/>
          <w:sz w:val="22"/>
          <w:szCs w:val="22"/>
        </w:rPr>
        <w:t>имеет права требовать начисления процентов или какой-либо иной компенсации за такую</w:t>
      </w:r>
      <w:r>
        <w:rPr>
          <w:bCs/>
          <w:sz w:val="22"/>
          <w:szCs w:val="22"/>
        </w:rPr>
        <w:t xml:space="preserve"> </w:t>
      </w:r>
      <w:r w:rsidRPr="00792C9E">
        <w:rPr>
          <w:bCs/>
          <w:sz w:val="22"/>
          <w:szCs w:val="22"/>
        </w:rPr>
        <w:t>задержку в платеже.</w:t>
      </w:r>
    </w:p>
    <w:p w:rsidR="00792C9E" w:rsidRPr="00792C9E" w:rsidRDefault="00792C9E" w:rsidP="00792C9E">
      <w:pPr>
        <w:adjustRightInd w:val="0"/>
        <w:ind w:firstLine="708"/>
        <w:jc w:val="both"/>
        <w:rPr>
          <w:bCs/>
          <w:sz w:val="22"/>
          <w:szCs w:val="22"/>
        </w:rPr>
      </w:pPr>
      <w:r w:rsidRPr="00792C9E">
        <w:rPr>
          <w:bCs/>
          <w:sz w:val="22"/>
          <w:szCs w:val="22"/>
        </w:rPr>
        <w:t>Передача выплат при погашении Облигаций производится в соответствии с порядком,</w:t>
      </w:r>
      <w:r>
        <w:rPr>
          <w:bCs/>
          <w:sz w:val="22"/>
          <w:szCs w:val="22"/>
        </w:rPr>
        <w:t xml:space="preserve"> </w:t>
      </w:r>
      <w:r w:rsidRPr="00792C9E">
        <w:rPr>
          <w:bCs/>
          <w:sz w:val="22"/>
          <w:szCs w:val="22"/>
        </w:rPr>
        <w:t>установленным действующим законодательством Российской Федерации.</w:t>
      </w:r>
      <w:r>
        <w:rPr>
          <w:bCs/>
          <w:sz w:val="22"/>
          <w:szCs w:val="22"/>
        </w:rPr>
        <w:t xml:space="preserve"> </w:t>
      </w:r>
      <w:r w:rsidRPr="00792C9E">
        <w:rPr>
          <w:bCs/>
          <w:sz w:val="22"/>
          <w:szCs w:val="22"/>
        </w:rPr>
        <w:t>Владельцы и иные лица, осуществляющие в соответствии с федеральными законами</w:t>
      </w:r>
      <w:r>
        <w:rPr>
          <w:bCs/>
          <w:sz w:val="22"/>
          <w:szCs w:val="22"/>
        </w:rPr>
        <w:t xml:space="preserve"> </w:t>
      </w:r>
      <w:r w:rsidRPr="00792C9E">
        <w:rPr>
          <w:bCs/>
          <w:sz w:val="22"/>
          <w:szCs w:val="22"/>
        </w:rPr>
        <w:t>права по Облигациям получают причитающиеся им денежные выплаты в счет погашения</w:t>
      </w:r>
      <w:r>
        <w:rPr>
          <w:bCs/>
          <w:sz w:val="22"/>
          <w:szCs w:val="22"/>
        </w:rPr>
        <w:t xml:space="preserve"> </w:t>
      </w:r>
      <w:r w:rsidRPr="00792C9E">
        <w:rPr>
          <w:bCs/>
          <w:sz w:val="22"/>
          <w:szCs w:val="22"/>
        </w:rPr>
        <w:t>Облигаций через депозитарий, осуществляющий учет прав на Облигации, депонентами которого</w:t>
      </w:r>
      <w:r>
        <w:rPr>
          <w:bCs/>
          <w:sz w:val="22"/>
          <w:szCs w:val="22"/>
        </w:rPr>
        <w:t xml:space="preserve"> </w:t>
      </w:r>
      <w:r w:rsidRPr="00792C9E">
        <w:rPr>
          <w:bCs/>
          <w:sz w:val="22"/>
          <w:szCs w:val="22"/>
        </w:rPr>
        <w:t>они являются. Депозитарный договор между депозитарием, осуществляющим учет прав на</w:t>
      </w:r>
      <w:r>
        <w:rPr>
          <w:bCs/>
          <w:sz w:val="22"/>
          <w:szCs w:val="22"/>
        </w:rPr>
        <w:t xml:space="preserve"> </w:t>
      </w:r>
      <w:r w:rsidRPr="00792C9E">
        <w:rPr>
          <w:bCs/>
          <w:sz w:val="22"/>
          <w:szCs w:val="22"/>
        </w:rPr>
        <w:t>Облигации, и депонентом должен содержать порядок передачи депоненту выплат по</w:t>
      </w:r>
      <w:r>
        <w:rPr>
          <w:bCs/>
          <w:sz w:val="22"/>
          <w:szCs w:val="22"/>
        </w:rPr>
        <w:t xml:space="preserve"> </w:t>
      </w:r>
      <w:r w:rsidRPr="00792C9E">
        <w:rPr>
          <w:bCs/>
          <w:sz w:val="22"/>
          <w:szCs w:val="22"/>
        </w:rPr>
        <w:t>Облигациям.</w:t>
      </w:r>
    </w:p>
    <w:p w:rsidR="00792C9E" w:rsidRDefault="00E06F66" w:rsidP="00792C9E">
      <w:pPr>
        <w:adjustRightInd w:val="0"/>
        <w:ind w:firstLine="708"/>
        <w:jc w:val="both"/>
        <w:rPr>
          <w:bCs/>
          <w:sz w:val="22"/>
          <w:szCs w:val="22"/>
        </w:rPr>
      </w:pPr>
      <w:r>
        <w:rPr>
          <w:bCs/>
          <w:sz w:val="22"/>
          <w:szCs w:val="22"/>
        </w:rPr>
        <w:t>Эмитент</w:t>
      </w:r>
      <w:r w:rsidR="00792C9E" w:rsidRPr="00792C9E">
        <w:rPr>
          <w:bCs/>
          <w:sz w:val="22"/>
          <w:szCs w:val="22"/>
        </w:rPr>
        <w:t xml:space="preserve"> исполняет обязанность по осуществлению денежных выплат в счет погашения</w:t>
      </w:r>
      <w:r w:rsidR="00792C9E">
        <w:rPr>
          <w:bCs/>
          <w:sz w:val="22"/>
          <w:szCs w:val="22"/>
        </w:rPr>
        <w:t xml:space="preserve"> </w:t>
      </w:r>
      <w:r w:rsidR="00792C9E" w:rsidRPr="00792C9E">
        <w:rPr>
          <w:bCs/>
          <w:sz w:val="22"/>
          <w:szCs w:val="22"/>
        </w:rPr>
        <w:t>Облигаций путем перечисления денежных средств НРД. Указанная обязанность считается</w:t>
      </w:r>
      <w:r w:rsidR="00792C9E">
        <w:rPr>
          <w:bCs/>
          <w:sz w:val="22"/>
          <w:szCs w:val="22"/>
        </w:rPr>
        <w:t xml:space="preserve"> </w:t>
      </w:r>
      <w:r w:rsidR="00792C9E" w:rsidRPr="00792C9E">
        <w:rPr>
          <w:bCs/>
          <w:sz w:val="22"/>
          <w:szCs w:val="22"/>
        </w:rPr>
        <w:t xml:space="preserve">исполненной </w:t>
      </w:r>
      <w:r>
        <w:rPr>
          <w:bCs/>
          <w:sz w:val="22"/>
          <w:szCs w:val="22"/>
        </w:rPr>
        <w:t>Эмитент</w:t>
      </w:r>
      <w:r w:rsidR="00792C9E" w:rsidRPr="00792C9E">
        <w:rPr>
          <w:bCs/>
          <w:sz w:val="22"/>
          <w:szCs w:val="22"/>
        </w:rPr>
        <w:t>ом с даты поступления денежных средств на счет НРД.</w:t>
      </w:r>
    </w:p>
    <w:p w:rsidR="00792C9E" w:rsidRPr="00792C9E" w:rsidRDefault="00792C9E" w:rsidP="00792C9E">
      <w:pPr>
        <w:adjustRightInd w:val="0"/>
        <w:ind w:firstLine="708"/>
        <w:jc w:val="both"/>
        <w:rPr>
          <w:bCs/>
          <w:sz w:val="22"/>
          <w:szCs w:val="22"/>
        </w:rPr>
      </w:pPr>
      <w:r w:rsidRPr="00792C9E">
        <w:rPr>
          <w:bCs/>
          <w:sz w:val="22"/>
          <w:szCs w:val="22"/>
        </w:rPr>
        <w:t>Составление списка владельцев Облигаций для целей выплаты дохода не предусмотрено.</w:t>
      </w:r>
      <w:r>
        <w:rPr>
          <w:bCs/>
          <w:sz w:val="22"/>
          <w:szCs w:val="22"/>
        </w:rPr>
        <w:t xml:space="preserve"> </w:t>
      </w:r>
      <w:r w:rsidRPr="00792C9E">
        <w:rPr>
          <w:bCs/>
          <w:sz w:val="22"/>
          <w:szCs w:val="22"/>
        </w:rPr>
        <w:t>Если дата окончания купонного периода приходится на нерабочий праздничный или выходной</w:t>
      </w:r>
      <w:r>
        <w:rPr>
          <w:bCs/>
          <w:sz w:val="22"/>
          <w:szCs w:val="22"/>
        </w:rPr>
        <w:t xml:space="preserve"> </w:t>
      </w:r>
      <w:r w:rsidRPr="00792C9E">
        <w:rPr>
          <w:bCs/>
          <w:sz w:val="22"/>
          <w:szCs w:val="22"/>
        </w:rPr>
        <w:t>день - независимо от того, будет ли это государственный выходной день или выходной день для</w:t>
      </w:r>
      <w:r>
        <w:rPr>
          <w:bCs/>
          <w:sz w:val="22"/>
          <w:szCs w:val="22"/>
        </w:rPr>
        <w:t xml:space="preserve"> </w:t>
      </w:r>
      <w:r w:rsidRPr="00792C9E">
        <w:rPr>
          <w:bCs/>
          <w:sz w:val="22"/>
          <w:szCs w:val="22"/>
        </w:rPr>
        <w:t>расчетных операций, - то перечисление надлежащей суммы производится в первый рабочий день,</w:t>
      </w:r>
      <w:r>
        <w:rPr>
          <w:bCs/>
          <w:sz w:val="22"/>
          <w:szCs w:val="22"/>
        </w:rPr>
        <w:t xml:space="preserve"> </w:t>
      </w:r>
      <w:r w:rsidRPr="00792C9E">
        <w:rPr>
          <w:bCs/>
          <w:sz w:val="22"/>
          <w:szCs w:val="22"/>
        </w:rPr>
        <w:t>следующий за нерабочим праздничным или выходным днем. Владелец Облигаций не имеет права</w:t>
      </w:r>
      <w:r>
        <w:rPr>
          <w:bCs/>
          <w:sz w:val="22"/>
          <w:szCs w:val="22"/>
        </w:rPr>
        <w:t xml:space="preserve"> </w:t>
      </w:r>
      <w:r w:rsidRPr="00792C9E">
        <w:rPr>
          <w:bCs/>
          <w:sz w:val="22"/>
          <w:szCs w:val="22"/>
        </w:rPr>
        <w:t>требовать начисления процентов или какой-либо иной компенсации за такую задержку в</w:t>
      </w:r>
      <w:r>
        <w:rPr>
          <w:bCs/>
          <w:sz w:val="22"/>
          <w:szCs w:val="22"/>
        </w:rPr>
        <w:t xml:space="preserve"> </w:t>
      </w:r>
      <w:r w:rsidRPr="00792C9E">
        <w:rPr>
          <w:bCs/>
          <w:sz w:val="22"/>
          <w:szCs w:val="22"/>
        </w:rPr>
        <w:t>платеже.</w:t>
      </w:r>
    </w:p>
    <w:p w:rsidR="00792C9E" w:rsidRPr="00792C9E" w:rsidRDefault="00792C9E" w:rsidP="00792C9E">
      <w:pPr>
        <w:adjustRightInd w:val="0"/>
        <w:ind w:firstLine="708"/>
        <w:jc w:val="both"/>
        <w:rPr>
          <w:bCs/>
          <w:sz w:val="22"/>
          <w:szCs w:val="22"/>
        </w:rPr>
      </w:pPr>
      <w:r w:rsidRPr="00792C9E">
        <w:rPr>
          <w:bCs/>
          <w:sz w:val="22"/>
          <w:szCs w:val="22"/>
        </w:rPr>
        <w:t>Выплата купонного дохода по Облигациям производится в рублях Российской Федерации в</w:t>
      </w:r>
      <w:r>
        <w:rPr>
          <w:bCs/>
          <w:sz w:val="22"/>
          <w:szCs w:val="22"/>
        </w:rPr>
        <w:t xml:space="preserve"> </w:t>
      </w:r>
      <w:r w:rsidRPr="00792C9E">
        <w:rPr>
          <w:bCs/>
          <w:sz w:val="22"/>
          <w:szCs w:val="22"/>
        </w:rPr>
        <w:t>безналичном порядке.</w:t>
      </w:r>
      <w:r>
        <w:rPr>
          <w:bCs/>
          <w:sz w:val="22"/>
          <w:szCs w:val="22"/>
        </w:rPr>
        <w:t xml:space="preserve"> </w:t>
      </w:r>
      <w:r w:rsidRPr="00792C9E">
        <w:rPr>
          <w:bCs/>
          <w:sz w:val="22"/>
          <w:szCs w:val="22"/>
        </w:rPr>
        <w:t>Передача выплат купонного дохода по Облигациям производится в соответствии с порядком,</w:t>
      </w:r>
      <w:r>
        <w:rPr>
          <w:bCs/>
          <w:sz w:val="22"/>
          <w:szCs w:val="22"/>
        </w:rPr>
        <w:t xml:space="preserve"> </w:t>
      </w:r>
      <w:r w:rsidRPr="00792C9E">
        <w:rPr>
          <w:bCs/>
          <w:sz w:val="22"/>
          <w:szCs w:val="22"/>
        </w:rPr>
        <w:t>установленным действующим законодательством Российской Федерации.</w:t>
      </w:r>
      <w:r>
        <w:rPr>
          <w:bCs/>
          <w:sz w:val="22"/>
          <w:szCs w:val="22"/>
        </w:rPr>
        <w:t xml:space="preserve"> </w:t>
      </w:r>
      <w:r w:rsidRPr="00792C9E">
        <w:rPr>
          <w:bCs/>
          <w:sz w:val="22"/>
          <w:szCs w:val="22"/>
        </w:rPr>
        <w:t>Владельцы и иные лица, осуществляющие в соответствии с федеральными законами права по</w:t>
      </w:r>
      <w:r>
        <w:rPr>
          <w:bCs/>
          <w:sz w:val="22"/>
          <w:szCs w:val="22"/>
        </w:rPr>
        <w:t xml:space="preserve"> </w:t>
      </w:r>
      <w:r w:rsidRPr="00792C9E">
        <w:rPr>
          <w:bCs/>
          <w:sz w:val="22"/>
          <w:szCs w:val="22"/>
        </w:rPr>
        <w:t>Облигациям получают причитающиеся им доходы по Облигациям в денежной форме через</w:t>
      </w:r>
      <w:r>
        <w:rPr>
          <w:bCs/>
          <w:sz w:val="22"/>
          <w:szCs w:val="22"/>
        </w:rPr>
        <w:t xml:space="preserve"> </w:t>
      </w:r>
      <w:r w:rsidRPr="00792C9E">
        <w:rPr>
          <w:bCs/>
          <w:sz w:val="22"/>
          <w:szCs w:val="22"/>
        </w:rPr>
        <w:t>депозитарий, осуществляющий учет прав на Облигации, депонентами которого они являются.</w:t>
      </w:r>
    </w:p>
    <w:p w:rsidR="00792C9E" w:rsidRPr="00792C9E" w:rsidRDefault="00792C9E" w:rsidP="00792C9E">
      <w:pPr>
        <w:adjustRightInd w:val="0"/>
        <w:ind w:firstLine="708"/>
        <w:jc w:val="both"/>
        <w:rPr>
          <w:bCs/>
          <w:sz w:val="22"/>
          <w:szCs w:val="22"/>
        </w:rPr>
      </w:pPr>
      <w:r w:rsidRPr="00792C9E">
        <w:rPr>
          <w:bCs/>
          <w:sz w:val="22"/>
          <w:szCs w:val="22"/>
        </w:rPr>
        <w:t>Депозитарный договор между депозитарием, осуществляющим учет прав на ценные бумаги, и</w:t>
      </w:r>
      <w:r>
        <w:rPr>
          <w:bCs/>
          <w:sz w:val="22"/>
          <w:szCs w:val="22"/>
        </w:rPr>
        <w:t xml:space="preserve"> </w:t>
      </w:r>
      <w:r w:rsidRPr="00792C9E">
        <w:rPr>
          <w:bCs/>
          <w:sz w:val="22"/>
          <w:szCs w:val="22"/>
        </w:rPr>
        <w:t>депонентом должен содержать порядок передачи депоненту выплат по ценным бумагам.</w:t>
      </w:r>
      <w:r>
        <w:rPr>
          <w:bCs/>
          <w:sz w:val="22"/>
          <w:szCs w:val="22"/>
        </w:rPr>
        <w:t xml:space="preserve"> </w:t>
      </w:r>
      <w:r w:rsidR="00E06F66">
        <w:rPr>
          <w:bCs/>
          <w:sz w:val="22"/>
          <w:szCs w:val="22"/>
        </w:rPr>
        <w:t>Эмитент</w:t>
      </w:r>
      <w:r w:rsidRPr="00792C9E">
        <w:rPr>
          <w:bCs/>
          <w:sz w:val="22"/>
          <w:szCs w:val="22"/>
        </w:rPr>
        <w:t xml:space="preserve"> исполняет обязанность по осуществлению выплаты доходов по Облигациям в</w:t>
      </w:r>
      <w:r>
        <w:rPr>
          <w:bCs/>
          <w:sz w:val="22"/>
          <w:szCs w:val="22"/>
        </w:rPr>
        <w:t xml:space="preserve"> </w:t>
      </w:r>
      <w:r w:rsidRPr="00792C9E">
        <w:rPr>
          <w:bCs/>
          <w:sz w:val="22"/>
          <w:szCs w:val="22"/>
        </w:rPr>
        <w:t>денежной форме путем перечисления денежных средств НРД. Указанная обязанность</w:t>
      </w:r>
      <w:r>
        <w:rPr>
          <w:bCs/>
          <w:sz w:val="22"/>
          <w:szCs w:val="22"/>
        </w:rPr>
        <w:t xml:space="preserve"> </w:t>
      </w:r>
      <w:r w:rsidRPr="00792C9E">
        <w:rPr>
          <w:bCs/>
          <w:sz w:val="22"/>
          <w:szCs w:val="22"/>
        </w:rPr>
        <w:t xml:space="preserve">считается исполненной </w:t>
      </w:r>
      <w:r w:rsidR="00E06F66">
        <w:rPr>
          <w:bCs/>
          <w:sz w:val="22"/>
          <w:szCs w:val="22"/>
        </w:rPr>
        <w:t>Эмитент</w:t>
      </w:r>
      <w:r w:rsidRPr="00792C9E">
        <w:rPr>
          <w:bCs/>
          <w:sz w:val="22"/>
          <w:szCs w:val="22"/>
        </w:rPr>
        <w:t>ом с даты поступления денежных средств на счет НРД.</w:t>
      </w:r>
    </w:p>
    <w:p w:rsidR="00792C9E" w:rsidRPr="00792C9E" w:rsidRDefault="00792C9E" w:rsidP="00792C9E">
      <w:pPr>
        <w:adjustRightInd w:val="0"/>
        <w:ind w:firstLine="708"/>
        <w:jc w:val="both"/>
        <w:rPr>
          <w:bCs/>
          <w:sz w:val="22"/>
          <w:szCs w:val="22"/>
        </w:rPr>
      </w:pPr>
      <w:r w:rsidRPr="00792C9E">
        <w:rPr>
          <w:bCs/>
          <w:sz w:val="22"/>
          <w:szCs w:val="22"/>
        </w:rPr>
        <w:t>Купонный доход по неразмещенным Облигациям или по Облигациям, переведенным на счет</w:t>
      </w:r>
      <w:r>
        <w:rPr>
          <w:bCs/>
          <w:sz w:val="22"/>
          <w:szCs w:val="22"/>
        </w:rPr>
        <w:t xml:space="preserve"> </w:t>
      </w:r>
      <w:r w:rsidR="00E06F66">
        <w:rPr>
          <w:bCs/>
          <w:sz w:val="22"/>
          <w:szCs w:val="22"/>
        </w:rPr>
        <w:t>Эмитент</w:t>
      </w:r>
      <w:r w:rsidRPr="00792C9E">
        <w:rPr>
          <w:bCs/>
          <w:sz w:val="22"/>
          <w:szCs w:val="22"/>
        </w:rPr>
        <w:t>а в НРД, не начисляется и не выплачивается.</w:t>
      </w:r>
      <w:r>
        <w:rPr>
          <w:bCs/>
          <w:sz w:val="22"/>
          <w:szCs w:val="22"/>
        </w:rPr>
        <w:t xml:space="preserve"> </w:t>
      </w:r>
      <w:r w:rsidRPr="00792C9E">
        <w:rPr>
          <w:bCs/>
          <w:sz w:val="22"/>
          <w:szCs w:val="22"/>
        </w:rPr>
        <w:t>указание на то, что исполнение обязательства по отношению к владельцу, включенному в</w:t>
      </w:r>
      <w:r>
        <w:rPr>
          <w:bCs/>
          <w:sz w:val="22"/>
          <w:szCs w:val="22"/>
        </w:rPr>
        <w:t xml:space="preserve"> </w:t>
      </w:r>
      <w:r w:rsidRPr="00792C9E">
        <w:rPr>
          <w:bCs/>
          <w:sz w:val="22"/>
          <w:szCs w:val="22"/>
        </w:rPr>
        <w:t>список владельцев облигаций, признается надлежащим, в том числе в случае отчуждения</w:t>
      </w:r>
      <w:r>
        <w:rPr>
          <w:bCs/>
          <w:sz w:val="22"/>
          <w:szCs w:val="22"/>
        </w:rPr>
        <w:t xml:space="preserve"> </w:t>
      </w:r>
      <w:r w:rsidRPr="00792C9E">
        <w:rPr>
          <w:bCs/>
          <w:sz w:val="22"/>
          <w:szCs w:val="22"/>
        </w:rPr>
        <w:t>облигаций после даты составления списка владельцев облигаций:</w:t>
      </w:r>
      <w:r>
        <w:rPr>
          <w:bCs/>
          <w:sz w:val="22"/>
          <w:szCs w:val="22"/>
        </w:rPr>
        <w:t xml:space="preserve"> </w:t>
      </w:r>
      <w:r w:rsidRPr="00792C9E">
        <w:rPr>
          <w:bCs/>
          <w:sz w:val="22"/>
          <w:szCs w:val="22"/>
        </w:rPr>
        <w:t>В соответствии с требованиями Федерального закона от 03.06.2011 № 122-ФЗ «О внесении</w:t>
      </w:r>
      <w:r w:rsidR="00B65155">
        <w:rPr>
          <w:bCs/>
          <w:sz w:val="22"/>
          <w:szCs w:val="22"/>
        </w:rPr>
        <w:t xml:space="preserve"> </w:t>
      </w:r>
      <w:r w:rsidRPr="00792C9E">
        <w:rPr>
          <w:bCs/>
          <w:sz w:val="22"/>
          <w:szCs w:val="22"/>
        </w:rPr>
        <w:t>изменений в Федеральный закон «О рынке ценных бумаг» и статьи 214.1 и 310 части второй</w:t>
      </w:r>
      <w:r w:rsidR="00B65155">
        <w:rPr>
          <w:bCs/>
          <w:sz w:val="22"/>
          <w:szCs w:val="22"/>
        </w:rPr>
        <w:t xml:space="preserve"> </w:t>
      </w:r>
      <w:r w:rsidRPr="00792C9E">
        <w:rPr>
          <w:bCs/>
          <w:sz w:val="22"/>
          <w:szCs w:val="22"/>
        </w:rPr>
        <w:t>Налогового кодекса Российской Федерации» (далее – Федеральный закон № 122-ФЗ) передача</w:t>
      </w:r>
      <w:r w:rsidR="00B65155">
        <w:rPr>
          <w:bCs/>
          <w:sz w:val="22"/>
          <w:szCs w:val="22"/>
        </w:rPr>
        <w:t xml:space="preserve"> </w:t>
      </w:r>
      <w:r w:rsidRPr="00792C9E">
        <w:rPr>
          <w:bCs/>
          <w:sz w:val="22"/>
          <w:szCs w:val="22"/>
        </w:rPr>
        <w:t>выплат по облигациям в целях исполнения обязательств по облигациям осуществляется без</w:t>
      </w:r>
      <w:r w:rsidR="00B65155">
        <w:rPr>
          <w:bCs/>
          <w:sz w:val="22"/>
          <w:szCs w:val="22"/>
        </w:rPr>
        <w:t xml:space="preserve"> </w:t>
      </w:r>
      <w:r w:rsidRPr="00792C9E">
        <w:rPr>
          <w:bCs/>
          <w:sz w:val="22"/>
          <w:szCs w:val="22"/>
        </w:rPr>
        <w:t>составления списка владельцев облигаций.</w:t>
      </w:r>
      <w:r w:rsidR="00B65155">
        <w:rPr>
          <w:bCs/>
          <w:sz w:val="22"/>
          <w:szCs w:val="22"/>
        </w:rPr>
        <w:t xml:space="preserve"> </w:t>
      </w:r>
      <w:r w:rsidRPr="00792C9E">
        <w:rPr>
          <w:bCs/>
          <w:sz w:val="22"/>
          <w:szCs w:val="22"/>
        </w:rPr>
        <w:t>указание на то, что в случае непредставления (несвоевременного предоставления)</w:t>
      </w:r>
      <w:r w:rsidR="00B65155">
        <w:rPr>
          <w:bCs/>
          <w:sz w:val="22"/>
          <w:szCs w:val="22"/>
        </w:rPr>
        <w:t xml:space="preserve"> </w:t>
      </w:r>
      <w:r w:rsidRPr="00792C9E">
        <w:rPr>
          <w:bCs/>
          <w:sz w:val="22"/>
          <w:szCs w:val="22"/>
        </w:rPr>
        <w:t>регистратору (депозитарию, осуществляющему централизованное хранение) информации,</w:t>
      </w:r>
      <w:r w:rsidR="00B65155">
        <w:rPr>
          <w:bCs/>
          <w:sz w:val="22"/>
          <w:szCs w:val="22"/>
        </w:rPr>
        <w:t xml:space="preserve"> </w:t>
      </w:r>
      <w:r w:rsidRPr="00792C9E">
        <w:rPr>
          <w:bCs/>
          <w:sz w:val="22"/>
          <w:szCs w:val="22"/>
        </w:rPr>
        <w:t xml:space="preserve">необходимой для исполнения </w:t>
      </w:r>
      <w:r w:rsidR="00E06F66">
        <w:rPr>
          <w:bCs/>
          <w:sz w:val="22"/>
          <w:szCs w:val="22"/>
        </w:rPr>
        <w:t>Эмитент</w:t>
      </w:r>
      <w:r w:rsidRPr="00792C9E">
        <w:rPr>
          <w:bCs/>
          <w:sz w:val="22"/>
          <w:szCs w:val="22"/>
        </w:rPr>
        <w:t>ом обязательств по облигациям, исполнение таких</w:t>
      </w:r>
      <w:r w:rsidR="00B65155">
        <w:rPr>
          <w:bCs/>
          <w:sz w:val="22"/>
          <w:szCs w:val="22"/>
        </w:rPr>
        <w:t xml:space="preserve"> </w:t>
      </w:r>
      <w:r w:rsidRPr="00792C9E">
        <w:rPr>
          <w:bCs/>
          <w:sz w:val="22"/>
          <w:szCs w:val="22"/>
        </w:rPr>
        <w:t>обязательств производится лицу, предъявившему требование об исполнении обязательств и</w:t>
      </w:r>
      <w:r w:rsidR="00B65155">
        <w:rPr>
          <w:bCs/>
          <w:sz w:val="22"/>
          <w:szCs w:val="22"/>
        </w:rPr>
        <w:t xml:space="preserve"> </w:t>
      </w:r>
      <w:r w:rsidRPr="00792C9E">
        <w:rPr>
          <w:bCs/>
          <w:sz w:val="22"/>
          <w:szCs w:val="22"/>
        </w:rPr>
        <w:t>являвшемуся владельцем облигаций на дату составления списка владельцев облигаций для</w:t>
      </w:r>
      <w:r w:rsidR="00B65155">
        <w:rPr>
          <w:bCs/>
          <w:sz w:val="22"/>
          <w:szCs w:val="22"/>
        </w:rPr>
        <w:t xml:space="preserve"> </w:t>
      </w:r>
      <w:r w:rsidRPr="00792C9E">
        <w:rPr>
          <w:bCs/>
          <w:sz w:val="22"/>
          <w:szCs w:val="22"/>
        </w:rPr>
        <w:t>исполнения по ним обязательств:</w:t>
      </w:r>
      <w:r w:rsidR="00B65155">
        <w:rPr>
          <w:bCs/>
          <w:sz w:val="22"/>
          <w:szCs w:val="22"/>
        </w:rPr>
        <w:t xml:space="preserve"> </w:t>
      </w:r>
      <w:r w:rsidRPr="00792C9E">
        <w:rPr>
          <w:bCs/>
          <w:sz w:val="22"/>
          <w:szCs w:val="22"/>
        </w:rPr>
        <w:t>В соответствии с требованиями Федерального закона № 122-ФЗ передача выплат по</w:t>
      </w:r>
      <w:r w:rsidR="00B65155">
        <w:rPr>
          <w:bCs/>
          <w:sz w:val="22"/>
          <w:szCs w:val="22"/>
        </w:rPr>
        <w:t xml:space="preserve"> </w:t>
      </w:r>
      <w:r w:rsidRPr="00792C9E">
        <w:rPr>
          <w:bCs/>
          <w:sz w:val="22"/>
          <w:szCs w:val="22"/>
        </w:rPr>
        <w:t>облигациям в целях исполнения обязательств по облигациям осуществляется без составления</w:t>
      </w:r>
      <w:r w:rsidR="00B65155">
        <w:rPr>
          <w:bCs/>
          <w:sz w:val="22"/>
          <w:szCs w:val="22"/>
        </w:rPr>
        <w:t xml:space="preserve"> </w:t>
      </w:r>
      <w:r w:rsidRPr="00792C9E">
        <w:rPr>
          <w:bCs/>
          <w:sz w:val="22"/>
          <w:szCs w:val="22"/>
        </w:rPr>
        <w:t>списка владельцев облигаций.</w:t>
      </w:r>
    </w:p>
    <w:p w:rsidR="00264F23" w:rsidRDefault="00264F23" w:rsidP="004F17E5">
      <w:pPr>
        <w:autoSpaceDE/>
        <w:autoSpaceDN/>
        <w:spacing w:after="200" w:line="276" w:lineRule="auto"/>
        <w:rPr>
          <w:b/>
          <w:bCs/>
          <w:sz w:val="22"/>
          <w:szCs w:val="22"/>
        </w:rPr>
      </w:pPr>
    </w:p>
    <w:p w:rsidR="00792C9E" w:rsidRPr="000073EA" w:rsidRDefault="00792C9E" w:rsidP="004F17E5">
      <w:pPr>
        <w:autoSpaceDE/>
        <w:autoSpaceDN/>
        <w:spacing w:after="200" w:line="276" w:lineRule="auto"/>
        <w:rPr>
          <w:b/>
          <w:bCs/>
          <w:sz w:val="22"/>
          <w:szCs w:val="22"/>
        </w:rPr>
      </w:pPr>
      <w:r w:rsidRPr="000073EA">
        <w:rPr>
          <w:b/>
          <w:bCs/>
          <w:sz w:val="22"/>
          <w:szCs w:val="22"/>
        </w:rPr>
        <w:t>в) порядок и условия</w:t>
      </w:r>
      <w:r w:rsidR="000073EA">
        <w:rPr>
          <w:b/>
          <w:bCs/>
          <w:sz w:val="22"/>
          <w:szCs w:val="22"/>
        </w:rPr>
        <w:t xml:space="preserve"> досрочного погашения облигаций</w:t>
      </w:r>
    </w:p>
    <w:p w:rsidR="00B65155" w:rsidRDefault="00B65155" w:rsidP="00792C9E">
      <w:pPr>
        <w:adjustRightInd w:val="0"/>
        <w:ind w:firstLine="708"/>
        <w:jc w:val="both"/>
        <w:rPr>
          <w:bCs/>
          <w:sz w:val="22"/>
          <w:szCs w:val="22"/>
        </w:rPr>
      </w:pPr>
    </w:p>
    <w:p w:rsidR="00C049D7" w:rsidRPr="00C049D7" w:rsidRDefault="00C049D7" w:rsidP="00C049D7">
      <w:pPr>
        <w:adjustRightInd w:val="0"/>
        <w:ind w:firstLine="708"/>
        <w:jc w:val="both"/>
        <w:rPr>
          <w:bCs/>
          <w:iCs/>
          <w:sz w:val="22"/>
          <w:szCs w:val="22"/>
        </w:rPr>
      </w:pPr>
      <w:r w:rsidRPr="00C049D7">
        <w:rPr>
          <w:bCs/>
          <w:iCs/>
          <w:sz w:val="22"/>
          <w:szCs w:val="22"/>
        </w:rPr>
        <w:t>Порядок и условия досрочного погашения облигаций</w:t>
      </w:r>
    </w:p>
    <w:p w:rsidR="00C049D7" w:rsidRPr="00C049D7" w:rsidRDefault="00C049D7" w:rsidP="00C049D7">
      <w:pPr>
        <w:adjustRightInd w:val="0"/>
        <w:ind w:firstLine="708"/>
        <w:jc w:val="both"/>
        <w:rPr>
          <w:bCs/>
          <w:iCs/>
          <w:sz w:val="22"/>
          <w:szCs w:val="22"/>
        </w:rPr>
      </w:pPr>
    </w:p>
    <w:p w:rsidR="00C049D7" w:rsidRPr="00C049D7" w:rsidRDefault="00C049D7" w:rsidP="00C049D7">
      <w:pPr>
        <w:adjustRightInd w:val="0"/>
        <w:ind w:firstLine="708"/>
        <w:jc w:val="both"/>
        <w:rPr>
          <w:bCs/>
          <w:iCs/>
          <w:sz w:val="22"/>
          <w:szCs w:val="22"/>
        </w:rPr>
      </w:pPr>
      <w:r w:rsidRPr="00C049D7">
        <w:rPr>
          <w:bCs/>
          <w:iCs/>
          <w:sz w:val="22"/>
          <w:szCs w:val="22"/>
        </w:rPr>
        <w:t>В отношении Облигаций выпуска предусмотрена возможность досрочного погашения.</w:t>
      </w:r>
    </w:p>
    <w:p w:rsidR="00C049D7" w:rsidRPr="00C049D7" w:rsidRDefault="00C049D7" w:rsidP="00C049D7">
      <w:pPr>
        <w:adjustRightInd w:val="0"/>
        <w:ind w:firstLine="708"/>
        <w:jc w:val="both"/>
        <w:rPr>
          <w:bCs/>
          <w:iCs/>
          <w:sz w:val="22"/>
          <w:szCs w:val="22"/>
        </w:rPr>
      </w:pPr>
      <w:r w:rsidRPr="00C049D7">
        <w:rPr>
          <w:bCs/>
          <w:iCs/>
          <w:sz w:val="22"/>
          <w:szCs w:val="22"/>
        </w:rPr>
        <w:t xml:space="preserve">Тип досрочного погашения Облигаций: </w:t>
      </w:r>
      <w:r w:rsidRPr="00C049D7">
        <w:rPr>
          <w:bCs/>
          <w:i/>
          <w:iCs/>
          <w:sz w:val="22"/>
          <w:szCs w:val="22"/>
        </w:rPr>
        <w:t>по усмотрению Эмитента</w:t>
      </w:r>
      <w:r w:rsidRPr="00C049D7">
        <w:rPr>
          <w:bCs/>
          <w:iCs/>
          <w:sz w:val="22"/>
          <w:szCs w:val="22"/>
        </w:rPr>
        <w:t>.</w:t>
      </w:r>
    </w:p>
    <w:p w:rsidR="00C049D7" w:rsidRPr="00C049D7" w:rsidRDefault="00C049D7" w:rsidP="00C049D7">
      <w:pPr>
        <w:adjustRightInd w:val="0"/>
        <w:ind w:firstLine="708"/>
        <w:jc w:val="both"/>
        <w:rPr>
          <w:bCs/>
          <w:iCs/>
          <w:sz w:val="22"/>
          <w:szCs w:val="22"/>
        </w:rPr>
      </w:pPr>
      <w:r w:rsidRPr="00C049D7">
        <w:rPr>
          <w:bCs/>
          <w:iCs/>
          <w:sz w:val="22"/>
          <w:szCs w:val="22"/>
        </w:rPr>
        <w:t>Порядок определения стоимости досрочного погашения Облигаций:</w:t>
      </w:r>
    </w:p>
    <w:p w:rsidR="00C049D7" w:rsidRPr="00C049D7" w:rsidRDefault="00C049D7" w:rsidP="00C049D7">
      <w:pPr>
        <w:adjustRightInd w:val="0"/>
        <w:ind w:firstLine="708"/>
        <w:jc w:val="both"/>
        <w:rPr>
          <w:bCs/>
          <w:iCs/>
          <w:sz w:val="22"/>
          <w:szCs w:val="22"/>
        </w:rPr>
      </w:pPr>
    </w:p>
    <w:p w:rsidR="00C049D7" w:rsidRPr="00C049D7" w:rsidRDefault="00C049D7" w:rsidP="00C049D7">
      <w:pPr>
        <w:adjustRightInd w:val="0"/>
        <w:ind w:firstLine="708"/>
        <w:jc w:val="both"/>
        <w:rPr>
          <w:bCs/>
          <w:iCs/>
          <w:sz w:val="22"/>
          <w:szCs w:val="22"/>
        </w:rPr>
      </w:pPr>
      <w:r w:rsidRPr="00C049D7">
        <w:rPr>
          <w:bCs/>
          <w:iCs/>
          <w:sz w:val="22"/>
          <w:szCs w:val="22"/>
        </w:rPr>
        <w:t xml:space="preserve">Облигации погашаются досрочно по стоимости, составляющей 100 (Сто) процентов от номинальной стоимости Облигаций. При этом выплачивается накопленный купонный доход (НКД), рассчитанный на дату исполнения обязательств по досрочному погашению Облигаций. </w:t>
      </w:r>
    </w:p>
    <w:p w:rsidR="00C049D7" w:rsidRPr="00C049D7" w:rsidRDefault="00C049D7" w:rsidP="00C049D7">
      <w:pPr>
        <w:adjustRightInd w:val="0"/>
        <w:ind w:firstLine="708"/>
        <w:jc w:val="both"/>
        <w:rPr>
          <w:bCs/>
          <w:iCs/>
          <w:sz w:val="22"/>
          <w:szCs w:val="22"/>
        </w:rPr>
      </w:pPr>
      <w:r w:rsidRPr="00C049D7">
        <w:rPr>
          <w:bCs/>
          <w:iCs/>
          <w:sz w:val="22"/>
          <w:szCs w:val="22"/>
        </w:rPr>
        <w:tab/>
        <w:t xml:space="preserve">Порядок определения накопленного купонного дохода по Облигациям: </w:t>
      </w:r>
    </w:p>
    <w:p w:rsidR="00C049D7" w:rsidRPr="00C049D7" w:rsidRDefault="00C049D7" w:rsidP="00C049D7">
      <w:pPr>
        <w:adjustRightInd w:val="0"/>
        <w:ind w:firstLine="708"/>
        <w:jc w:val="both"/>
        <w:rPr>
          <w:bCs/>
          <w:iCs/>
          <w:sz w:val="22"/>
          <w:szCs w:val="22"/>
        </w:rPr>
      </w:pPr>
      <w:r w:rsidRPr="00C049D7">
        <w:rPr>
          <w:bCs/>
          <w:iCs/>
          <w:sz w:val="22"/>
          <w:szCs w:val="22"/>
        </w:rPr>
        <w:t>В любой день между датой начала размещения и датой погашения выпуска величина накопленного купонного дохода (НКД) рассчитывается по формуле:</w:t>
      </w:r>
    </w:p>
    <w:p w:rsidR="00C049D7" w:rsidRPr="00C049D7" w:rsidRDefault="00C049D7" w:rsidP="00C049D7">
      <w:pPr>
        <w:adjustRightInd w:val="0"/>
        <w:ind w:firstLine="708"/>
        <w:jc w:val="both"/>
        <w:rPr>
          <w:bCs/>
          <w:iCs/>
          <w:sz w:val="22"/>
          <w:szCs w:val="22"/>
        </w:rPr>
      </w:pPr>
    </w:p>
    <w:p w:rsidR="00C049D7" w:rsidRPr="00C049D7" w:rsidRDefault="00C049D7" w:rsidP="00C049D7">
      <w:pPr>
        <w:adjustRightInd w:val="0"/>
        <w:ind w:firstLine="708"/>
        <w:jc w:val="both"/>
        <w:rPr>
          <w:bCs/>
          <w:iCs/>
          <w:sz w:val="22"/>
          <w:szCs w:val="22"/>
          <w:lang w:val="en-US"/>
        </w:rPr>
      </w:pPr>
      <w:r w:rsidRPr="00C049D7">
        <w:rPr>
          <w:bCs/>
          <w:iCs/>
          <w:sz w:val="22"/>
          <w:szCs w:val="22"/>
        </w:rPr>
        <w:t>НКД</w:t>
      </w:r>
      <w:r w:rsidRPr="00C049D7">
        <w:rPr>
          <w:bCs/>
          <w:iCs/>
          <w:sz w:val="22"/>
          <w:szCs w:val="22"/>
          <w:lang w:val="en-US"/>
        </w:rPr>
        <w:t xml:space="preserve"> = Nom * C</w:t>
      </w:r>
      <w:r w:rsidRPr="00C049D7">
        <w:rPr>
          <w:bCs/>
          <w:iCs/>
          <w:sz w:val="22"/>
          <w:szCs w:val="22"/>
          <w:vertAlign w:val="subscript"/>
          <w:lang w:val="en-US"/>
        </w:rPr>
        <w:t>i</w:t>
      </w:r>
      <w:r w:rsidRPr="00C049D7">
        <w:rPr>
          <w:bCs/>
          <w:iCs/>
          <w:sz w:val="22"/>
          <w:szCs w:val="22"/>
          <w:lang w:val="en-US"/>
        </w:rPr>
        <w:t>* ((T - T</w:t>
      </w:r>
      <w:r w:rsidRPr="00C049D7">
        <w:rPr>
          <w:bCs/>
          <w:iCs/>
          <w:sz w:val="22"/>
          <w:szCs w:val="22"/>
          <w:vertAlign w:val="subscript"/>
          <w:lang w:val="en-US"/>
        </w:rPr>
        <w:t>(i-1)</w:t>
      </w:r>
      <w:r w:rsidRPr="00C049D7">
        <w:rPr>
          <w:bCs/>
          <w:iCs/>
          <w:sz w:val="22"/>
          <w:szCs w:val="22"/>
          <w:lang w:val="en-US"/>
        </w:rPr>
        <w:t xml:space="preserve"> )/ 365)/ 100%, </w:t>
      </w:r>
    </w:p>
    <w:p w:rsidR="00C049D7" w:rsidRPr="00C049D7" w:rsidRDefault="00C049D7" w:rsidP="00C049D7">
      <w:pPr>
        <w:adjustRightInd w:val="0"/>
        <w:ind w:firstLine="708"/>
        <w:jc w:val="both"/>
        <w:rPr>
          <w:bCs/>
          <w:iCs/>
          <w:sz w:val="22"/>
          <w:szCs w:val="22"/>
        </w:rPr>
      </w:pPr>
      <w:r w:rsidRPr="00C049D7">
        <w:rPr>
          <w:bCs/>
          <w:iCs/>
          <w:sz w:val="22"/>
          <w:szCs w:val="22"/>
        </w:rPr>
        <w:t>где</w:t>
      </w:r>
    </w:p>
    <w:p w:rsidR="00C049D7" w:rsidRPr="00C049D7" w:rsidRDefault="00C049D7" w:rsidP="00C049D7">
      <w:pPr>
        <w:adjustRightInd w:val="0"/>
        <w:ind w:firstLine="708"/>
        <w:jc w:val="both"/>
        <w:rPr>
          <w:bCs/>
          <w:iCs/>
          <w:sz w:val="22"/>
          <w:szCs w:val="22"/>
        </w:rPr>
      </w:pPr>
      <w:r w:rsidRPr="00C049D7">
        <w:rPr>
          <w:bCs/>
          <w:iCs/>
          <w:sz w:val="22"/>
          <w:szCs w:val="22"/>
        </w:rPr>
        <w:t>НКД - накопленный купонный доход, руб.;</w:t>
      </w:r>
    </w:p>
    <w:p w:rsidR="00C049D7" w:rsidRPr="00C049D7" w:rsidRDefault="00C049D7" w:rsidP="00C049D7">
      <w:pPr>
        <w:adjustRightInd w:val="0"/>
        <w:ind w:firstLine="708"/>
        <w:jc w:val="both"/>
        <w:rPr>
          <w:bCs/>
          <w:iCs/>
          <w:sz w:val="22"/>
          <w:szCs w:val="22"/>
        </w:rPr>
      </w:pPr>
      <w:r w:rsidRPr="00C049D7">
        <w:rPr>
          <w:bCs/>
          <w:iCs/>
          <w:sz w:val="22"/>
          <w:szCs w:val="22"/>
        </w:rPr>
        <w:t>i - порядковый номер купонного периода, для которого рассчитывается НКД,</w:t>
      </w:r>
    </w:p>
    <w:p w:rsidR="00C049D7" w:rsidRPr="00C049D7" w:rsidRDefault="00C049D7" w:rsidP="00C049D7">
      <w:pPr>
        <w:adjustRightInd w:val="0"/>
        <w:ind w:firstLine="708"/>
        <w:jc w:val="both"/>
        <w:rPr>
          <w:bCs/>
          <w:iCs/>
          <w:sz w:val="22"/>
          <w:szCs w:val="22"/>
        </w:rPr>
      </w:pPr>
      <w:r w:rsidRPr="00C049D7">
        <w:rPr>
          <w:bCs/>
          <w:iCs/>
          <w:sz w:val="22"/>
          <w:szCs w:val="22"/>
        </w:rPr>
        <w:t xml:space="preserve">i=1,2,3,4,…12; </w:t>
      </w:r>
    </w:p>
    <w:p w:rsidR="00C049D7" w:rsidRPr="00C049D7" w:rsidRDefault="00C049D7" w:rsidP="00C049D7">
      <w:pPr>
        <w:adjustRightInd w:val="0"/>
        <w:ind w:firstLine="708"/>
        <w:jc w:val="both"/>
        <w:rPr>
          <w:bCs/>
          <w:iCs/>
          <w:sz w:val="22"/>
          <w:szCs w:val="22"/>
        </w:rPr>
      </w:pPr>
      <w:r w:rsidRPr="00C049D7">
        <w:rPr>
          <w:bCs/>
          <w:iCs/>
          <w:sz w:val="22"/>
          <w:szCs w:val="22"/>
        </w:rPr>
        <w:t>Nom - номинальная стоимость одной Облигации, руб.;</w:t>
      </w:r>
    </w:p>
    <w:p w:rsidR="00C049D7" w:rsidRPr="00C049D7" w:rsidRDefault="00C049D7" w:rsidP="00C049D7">
      <w:pPr>
        <w:adjustRightInd w:val="0"/>
        <w:ind w:firstLine="708"/>
        <w:jc w:val="both"/>
        <w:rPr>
          <w:bCs/>
          <w:iCs/>
          <w:sz w:val="22"/>
          <w:szCs w:val="22"/>
        </w:rPr>
      </w:pPr>
      <w:r w:rsidRPr="00C049D7">
        <w:rPr>
          <w:bCs/>
          <w:iCs/>
          <w:sz w:val="22"/>
          <w:szCs w:val="22"/>
        </w:rPr>
        <w:t>С</w:t>
      </w:r>
      <w:r w:rsidRPr="00C049D7">
        <w:rPr>
          <w:bCs/>
          <w:iCs/>
          <w:sz w:val="22"/>
          <w:szCs w:val="22"/>
          <w:vertAlign w:val="subscript"/>
        </w:rPr>
        <w:t>i</w:t>
      </w:r>
      <w:r w:rsidRPr="00C049D7">
        <w:rPr>
          <w:bCs/>
          <w:iCs/>
          <w:sz w:val="22"/>
          <w:szCs w:val="22"/>
        </w:rPr>
        <w:t xml:space="preserve"> - размер процентной ставки соответствующего купона в процентах годовых, (%);</w:t>
      </w:r>
    </w:p>
    <w:p w:rsidR="00C049D7" w:rsidRPr="00C049D7" w:rsidRDefault="00C049D7" w:rsidP="00C049D7">
      <w:pPr>
        <w:adjustRightInd w:val="0"/>
        <w:ind w:firstLine="708"/>
        <w:jc w:val="both"/>
        <w:rPr>
          <w:bCs/>
          <w:iCs/>
          <w:sz w:val="22"/>
          <w:szCs w:val="22"/>
        </w:rPr>
      </w:pPr>
      <w:r w:rsidRPr="00C049D7">
        <w:rPr>
          <w:bCs/>
          <w:iCs/>
          <w:sz w:val="22"/>
          <w:szCs w:val="22"/>
        </w:rPr>
        <w:t>T - текущая дата;</w:t>
      </w:r>
    </w:p>
    <w:p w:rsidR="00C049D7" w:rsidRPr="00C049D7" w:rsidRDefault="00C049D7" w:rsidP="00C049D7">
      <w:pPr>
        <w:adjustRightInd w:val="0"/>
        <w:ind w:firstLine="708"/>
        <w:jc w:val="both"/>
        <w:rPr>
          <w:bCs/>
          <w:iCs/>
          <w:sz w:val="22"/>
          <w:szCs w:val="22"/>
        </w:rPr>
      </w:pPr>
      <w:r w:rsidRPr="00C049D7">
        <w:rPr>
          <w:bCs/>
          <w:iCs/>
          <w:sz w:val="22"/>
          <w:szCs w:val="22"/>
        </w:rPr>
        <w:t>T</w:t>
      </w:r>
      <w:r w:rsidRPr="00C049D7">
        <w:rPr>
          <w:bCs/>
          <w:iCs/>
          <w:sz w:val="22"/>
          <w:szCs w:val="22"/>
          <w:vertAlign w:val="subscript"/>
        </w:rPr>
        <w:t>(i-1)</w:t>
      </w:r>
      <w:r w:rsidRPr="00C049D7">
        <w:rPr>
          <w:bCs/>
          <w:iCs/>
          <w:sz w:val="22"/>
          <w:szCs w:val="22"/>
        </w:rPr>
        <w:t xml:space="preserve"> - дата начала соответствующего купонного периода (для случая первого </w:t>
      </w:r>
    </w:p>
    <w:p w:rsidR="00C049D7" w:rsidRPr="00C049D7" w:rsidRDefault="00C049D7" w:rsidP="00C049D7">
      <w:pPr>
        <w:adjustRightInd w:val="0"/>
        <w:ind w:firstLine="708"/>
        <w:jc w:val="both"/>
        <w:rPr>
          <w:bCs/>
          <w:iCs/>
          <w:sz w:val="22"/>
          <w:szCs w:val="22"/>
        </w:rPr>
      </w:pPr>
      <w:r w:rsidRPr="00C049D7">
        <w:rPr>
          <w:bCs/>
          <w:iCs/>
          <w:sz w:val="22"/>
          <w:szCs w:val="22"/>
        </w:rPr>
        <w:t>купонного  периода T</w:t>
      </w:r>
      <w:r w:rsidRPr="00C049D7">
        <w:rPr>
          <w:bCs/>
          <w:iCs/>
          <w:sz w:val="22"/>
          <w:szCs w:val="22"/>
          <w:vertAlign w:val="subscript"/>
        </w:rPr>
        <w:t>(i-1)</w:t>
      </w:r>
      <w:r w:rsidRPr="00C049D7">
        <w:rPr>
          <w:bCs/>
          <w:iCs/>
          <w:sz w:val="22"/>
          <w:szCs w:val="22"/>
        </w:rPr>
        <w:t>– это дата начала размещения Облигаций).</w:t>
      </w:r>
    </w:p>
    <w:p w:rsidR="00C049D7" w:rsidRPr="00C049D7" w:rsidRDefault="00C049D7" w:rsidP="00C049D7">
      <w:pPr>
        <w:adjustRightInd w:val="0"/>
        <w:ind w:firstLine="708"/>
        <w:jc w:val="both"/>
        <w:rPr>
          <w:bCs/>
          <w:iCs/>
          <w:sz w:val="22"/>
          <w:szCs w:val="22"/>
        </w:rPr>
      </w:pPr>
      <w:r w:rsidRPr="00C049D7">
        <w:rPr>
          <w:bCs/>
          <w:iCs/>
          <w:sz w:val="22"/>
          <w:szCs w:val="22"/>
        </w:rPr>
        <w:t>НКД рассчитывается с точностью до одной копейки. Округление второго знака после запятой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5-9.</w:t>
      </w:r>
      <w:r w:rsidRPr="00C049D7">
        <w:rPr>
          <w:bCs/>
          <w:iCs/>
          <w:sz w:val="22"/>
          <w:szCs w:val="22"/>
        </w:rPr>
        <w:tab/>
      </w:r>
    </w:p>
    <w:p w:rsidR="00C049D7" w:rsidRPr="00C049D7" w:rsidRDefault="00C049D7" w:rsidP="00C049D7">
      <w:pPr>
        <w:adjustRightInd w:val="0"/>
        <w:ind w:firstLine="708"/>
        <w:jc w:val="both"/>
        <w:rPr>
          <w:bCs/>
          <w:iCs/>
          <w:sz w:val="22"/>
          <w:szCs w:val="22"/>
        </w:rPr>
      </w:pPr>
    </w:p>
    <w:p w:rsidR="00C049D7" w:rsidRPr="00C049D7" w:rsidRDefault="00C049D7" w:rsidP="00C049D7">
      <w:pPr>
        <w:adjustRightInd w:val="0"/>
        <w:ind w:firstLine="708"/>
        <w:jc w:val="both"/>
        <w:rPr>
          <w:bCs/>
          <w:iCs/>
          <w:sz w:val="22"/>
          <w:szCs w:val="22"/>
        </w:rPr>
      </w:pPr>
      <w:r w:rsidRPr="00C049D7">
        <w:rPr>
          <w:bCs/>
          <w:iCs/>
          <w:sz w:val="22"/>
          <w:szCs w:val="22"/>
        </w:rPr>
        <w:t>Срок (порядок определения срока), в течение которого Облигации могут быть досрочно погашены Эмитентом:</w:t>
      </w:r>
    </w:p>
    <w:p w:rsidR="00C049D7" w:rsidRPr="00C049D7" w:rsidRDefault="00C049D7" w:rsidP="00C049D7">
      <w:pPr>
        <w:adjustRightInd w:val="0"/>
        <w:ind w:firstLine="708"/>
        <w:jc w:val="both"/>
        <w:rPr>
          <w:bCs/>
          <w:iCs/>
          <w:sz w:val="22"/>
          <w:szCs w:val="22"/>
        </w:rPr>
      </w:pPr>
    </w:p>
    <w:p w:rsidR="00C049D7" w:rsidRPr="00C049D7" w:rsidRDefault="00C049D7" w:rsidP="00C049D7">
      <w:pPr>
        <w:adjustRightInd w:val="0"/>
        <w:ind w:firstLine="708"/>
        <w:jc w:val="both"/>
        <w:rPr>
          <w:bCs/>
          <w:iCs/>
          <w:sz w:val="22"/>
          <w:szCs w:val="22"/>
        </w:rPr>
      </w:pPr>
      <w:r w:rsidRPr="00C049D7">
        <w:rPr>
          <w:bCs/>
          <w:iCs/>
          <w:sz w:val="22"/>
          <w:szCs w:val="22"/>
        </w:rPr>
        <w:tab/>
        <w:t>Эмитент может досрочно погасить Облигации в любой день до даты окончания погашения Облигаций, но не ранее даты государственной регистрации Отчета об итогах выпуска ценных бумаг либо предоставления Уведомления об итогах выпуска ценных бумаг в регистрирующий орган и полной оплаты Облигаций.</w:t>
      </w:r>
    </w:p>
    <w:p w:rsidR="00C049D7" w:rsidRPr="00C049D7" w:rsidRDefault="00C049D7" w:rsidP="00C049D7">
      <w:pPr>
        <w:adjustRightInd w:val="0"/>
        <w:ind w:firstLine="708"/>
        <w:jc w:val="both"/>
        <w:rPr>
          <w:bCs/>
          <w:iCs/>
          <w:sz w:val="22"/>
          <w:szCs w:val="22"/>
        </w:rPr>
      </w:pPr>
      <w:r w:rsidRPr="00C049D7">
        <w:rPr>
          <w:bCs/>
          <w:iCs/>
          <w:sz w:val="22"/>
          <w:szCs w:val="22"/>
        </w:rPr>
        <w:tab/>
        <w:t>Решение о досрочном погашении Облигаций по усмотрению Эмитента принимается уполномоченным органом Эмитента. Такое решение может быть принято не позднее, чем за 14 (четырнадцать) дней до даты досрочного погашения. При этом, в случае если Эмитентом принято решение о возможности досрочного погашения Облигаций по его усмотрению, Эмитент в таком решении определяет дату в которую возможно досрочное погашение Облигаций по усмотрению Эмитента.</w:t>
      </w:r>
    </w:p>
    <w:p w:rsidR="00C049D7" w:rsidRPr="00C049D7" w:rsidRDefault="00C049D7" w:rsidP="00C049D7">
      <w:pPr>
        <w:adjustRightInd w:val="0"/>
        <w:ind w:firstLine="708"/>
        <w:jc w:val="both"/>
        <w:rPr>
          <w:bCs/>
          <w:iCs/>
          <w:sz w:val="22"/>
          <w:szCs w:val="22"/>
        </w:rPr>
      </w:pPr>
    </w:p>
    <w:p w:rsidR="00C049D7" w:rsidRPr="00C049D7" w:rsidRDefault="00C049D7" w:rsidP="00C049D7">
      <w:pPr>
        <w:adjustRightInd w:val="0"/>
        <w:ind w:firstLine="708"/>
        <w:jc w:val="both"/>
        <w:rPr>
          <w:bCs/>
          <w:iCs/>
          <w:sz w:val="22"/>
          <w:szCs w:val="22"/>
        </w:rPr>
      </w:pPr>
      <w:r w:rsidRPr="00C049D7">
        <w:rPr>
          <w:bCs/>
          <w:iCs/>
          <w:sz w:val="22"/>
          <w:szCs w:val="22"/>
        </w:rPr>
        <w:t xml:space="preserve">Порядок досрочного погашения Облигаций: </w:t>
      </w:r>
    </w:p>
    <w:p w:rsidR="00C049D7" w:rsidRPr="00C049D7" w:rsidRDefault="00C049D7" w:rsidP="00C049D7">
      <w:pPr>
        <w:adjustRightInd w:val="0"/>
        <w:ind w:firstLine="708"/>
        <w:jc w:val="both"/>
        <w:rPr>
          <w:bCs/>
          <w:iCs/>
          <w:sz w:val="22"/>
          <w:szCs w:val="22"/>
        </w:rPr>
      </w:pPr>
    </w:p>
    <w:p w:rsidR="00C049D7" w:rsidRPr="00C049D7" w:rsidRDefault="00C049D7" w:rsidP="00C049D7">
      <w:pPr>
        <w:adjustRightInd w:val="0"/>
        <w:ind w:firstLine="708"/>
        <w:jc w:val="both"/>
        <w:rPr>
          <w:bCs/>
          <w:iCs/>
          <w:sz w:val="22"/>
          <w:szCs w:val="22"/>
        </w:rPr>
      </w:pPr>
      <w:r w:rsidRPr="00C049D7">
        <w:rPr>
          <w:bCs/>
          <w:iCs/>
          <w:sz w:val="22"/>
          <w:szCs w:val="22"/>
        </w:rPr>
        <w:t>Досрочное погашение Облигаций производится денежными средствами в валюте Российской Федерации в безналичном порядке. Возможность выбора владельцами Облигаций формы погашения Облигаций не предусмотрена.</w:t>
      </w:r>
    </w:p>
    <w:p w:rsidR="00C049D7" w:rsidRPr="00C049D7" w:rsidRDefault="00C049D7" w:rsidP="00C049D7">
      <w:pPr>
        <w:adjustRightInd w:val="0"/>
        <w:ind w:firstLine="708"/>
        <w:jc w:val="both"/>
        <w:rPr>
          <w:bCs/>
          <w:iCs/>
          <w:sz w:val="22"/>
          <w:szCs w:val="22"/>
        </w:rPr>
      </w:pPr>
      <w:r w:rsidRPr="00C049D7">
        <w:rPr>
          <w:bCs/>
          <w:iCs/>
          <w:sz w:val="22"/>
          <w:szCs w:val="22"/>
        </w:rPr>
        <w:t>Досрочное погашение Облигаций по усмотрению Эмитента осуществляется в отношении всех Облигаций.</w:t>
      </w:r>
    </w:p>
    <w:p w:rsidR="00C049D7" w:rsidRPr="00C049D7" w:rsidRDefault="00C049D7" w:rsidP="00C049D7">
      <w:pPr>
        <w:adjustRightInd w:val="0"/>
        <w:ind w:firstLine="708"/>
        <w:jc w:val="both"/>
        <w:rPr>
          <w:bCs/>
          <w:iCs/>
          <w:sz w:val="22"/>
          <w:szCs w:val="22"/>
        </w:rPr>
      </w:pPr>
      <w:r w:rsidRPr="00C049D7">
        <w:rPr>
          <w:bCs/>
          <w:iCs/>
          <w:sz w:val="22"/>
          <w:szCs w:val="22"/>
        </w:rPr>
        <w:t>Облигации, погашенные Эмитентом досрочно, не могут быть выпущены в обращение.</w:t>
      </w:r>
    </w:p>
    <w:p w:rsidR="00C049D7" w:rsidRPr="00C049D7" w:rsidRDefault="00C049D7" w:rsidP="00C049D7">
      <w:pPr>
        <w:adjustRightInd w:val="0"/>
        <w:ind w:firstLine="708"/>
        <w:jc w:val="both"/>
        <w:rPr>
          <w:bCs/>
          <w:iCs/>
          <w:sz w:val="22"/>
          <w:szCs w:val="22"/>
        </w:rPr>
      </w:pPr>
      <w:r w:rsidRPr="00C049D7">
        <w:rPr>
          <w:bCs/>
          <w:iCs/>
          <w:sz w:val="22"/>
          <w:szCs w:val="22"/>
        </w:rPr>
        <w:t>Если Дата досрочного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C049D7" w:rsidRPr="00C049D7" w:rsidRDefault="00C049D7" w:rsidP="00C049D7">
      <w:pPr>
        <w:adjustRightInd w:val="0"/>
        <w:ind w:firstLine="708"/>
        <w:jc w:val="both"/>
        <w:rPr>
          <w:bCs/>
          <w:iCs/>
          <w:sz w:val="22"/>
          <w:szCs w:val="22"/>
        </w:rPr>
      </w:pPr>
      <w:r w:rsidRPr="00C049D7">
        <w:rPr>
          <w:bCs/>
          <w:iCs/>
          <w:sz w:val="22"/>
          <w:szCs w:val="22"/>
        </w:rPr>
        <w:t>Порядок досрочного погашения Облигаций выпуска аналогичен порядку погашения Облигаций, указанному в п. 9.2 п. 9 Решения о выпуске ценных бумаг.</w:t>
      </w:r>
    </w:p>
    <w:p w:rsidR="00C049D7" w:rsidRPr="00C049D7" w:rsidRDefault="00C049D7" w:rsidP="00C049D7">
      <w:pPr>
        <w:adjustRightInd w:val="0"/>
        <w:ind w:firstLine="708"/>
        <w:jc w:val="both"/>
        <w:rPr>
          <w:bCs/>
          <w:iCs/>
          <w:sz w:val="22"/>
          <w:szCs w:val="22"/>
        </w:rPr>
      </w:pPr>
      <w:r w:rsidRPr="00C049D7">
        <w:rPr>
          <w:bCs/>
          <w:iCs/>
          <w:sz w:val="22"/>
          <w:szCs w:val="22"/>
        </w:rPr>
        <w:t xml:space="preserve">Передача выплат при погашении Облигаций производится в соответствии с порядком, установленным действующим законодательством Российской Федерации. </w:t>
      </w:r>
    </w:p>
    <w:p w:rsidR="00C049D7" w:rsidRPr="00C049D7" w:rsidRDefault="00C049D7" w:rsidP="00C049D7">
      <w:pPr>
        <w:adjustRightInd w:val="0"/>
        <w:ind w:firstLine="708"/>
        <w:jc w:val="both"/>
        <w:rPr>
          <w:bCs/>
          <w:iCs/>
          <w:sz w:val="22"/>
          <w:szCs w:val="22"/>
        </w:rPr>
      </w:pPr>
      <w:r w:rsidRPr="00C049D7">
        <w:rPr>
          <w:bCs/>
          <w:iCs/>
          <w:sz w:val="22"/>
          <w:szCs w:val="22"/>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досрочного погашения Облигаций через депозитарий, осуществляющий учет прав на Облигации, депонентами которого они являются.</w:t>
      </w:r>
    </w:p>
    <w:p w:rsidR="00C049D7" w:rsidRPr="00C049D7" w:rsidRDefault="00C049D7" w:rsidP="00C049D7">
      <w:pPr>
        <w:adjustRightInd w:val="0"/>
        <w:ind w:firstLine="708"/>
        <w:jc w:val="both"/>
        <w:rPr>
          <w:bCs/>
          <w:iCs/>
          <w:sz w:val="22"/>
          <w:szCs w:val="22"/>
        </w:rPr>
      </w:pPr>
      <w:r w:rsidRPr="00C049D7">
        <w:rPr>
          <w:bCs/>
          <w:iCs/>
          <w:sz w:val="22"/>
          <w:szCs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C049D7" w:rsidRPr="00C049D7" w:rsidRDefault="00C049D7" w:rsidP="00C049D7">
      <w:pPr>
        <w:adjustRightInd w:val="0"/>
        <w:ind w:firstLine="708"/>
        <w:jc w:val="both"/>
        <w:rPr>
          <w:bCs/>
          <w:iCs/>
          <w:sz w:val="22"/>
          <w:szCs w:val="22"/>
        </w:rPr>
      </w:pPr>
      <w:r w:rsidRPr="00C049D7">
        <w:rPr>
          <w:bCs/>
          <w:iCs/>
          <w:sz w:val="22"/>
          <w:szCs w:val="22"/>
        </w:rPr>
        <w:t>Эмитент исполняет обязанность по осуществлению денежных выплат в счет досрочного погашения Облигаций путем перечисления денежных средств НРД, осуществляющему их обязательное централизованное хранение. Указанная обязанность считается исполненной Эмитентом с даты поступления денежных средств на счет НРД.</w:t>
      </w:r>
    </w:p>
    <w:p w:rsidR="00C049D7" w:rsidRPr="00C049D7" w:rsidRDefault="00C049D7" w:rsidP="00C049D7">
      <w:pPr>
        <w:adjustRightInd w:val="0"/>
        <w:ind w:firstLine="708"/>
        <w:jc w:val="both"/>
        <w:rPr>
          <w:bCs/>
          <w:iCs/>
          <w:sz w:val="22"/>
          <w:szCs w:val="22"/>
        </w:rPr>
      </w:pPr>
      <w:r w:rsidRPr="00C049D7">
        <w:rPr>
          <w:bCs/>
          <w:iCs/>
          <w:sz w:val="22"/>
          <w:szCs w:val="22"/>
        </w:rPr>
        <w:t xml:space="preserve">Передача денежных выплат в счет досрочного погашения Облигаций осуществляется депозитарием лицу, являющемуся его депонентом: </w:t>
      </w:r>
    </w:p>
    <w:p w:rsidR="00C049D7" w:rsidRPr="00C049D7" w:rsidRDefault="00C049D7" w:rsidP="00C049D7">
      <w:pPr>
        <w:adjustRightInd w:val="0"/>
        <w:ind w:firstLine="708"/>
        <w:jc w:val="both"/>
        <w:rPr>
          <w:bCs/>
          <w:iCs/>
          <w:sz w:val="22"/>
          <w:szCs w:val="22"/>
        </w:rPr>
      </w:pPr>
      <w:r w:rsidRPr="00C049D7">
        <w:rPr>
          <w:bCs/>
          <w:iCs/>
          <w:sz w:val="22"/>
          <w:szCs w:val="22"/>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Облигации подлежат досрочному погашению;</w:t>
      </w:r>
    </w:p>
    <w:p w:rsidR="00C049D7" w:rsidRPr="00C049D7" w:rsidRDefault="00C049D7" w:rsidP="00C049D7">
      <w:pPr>
        <w:adjustRightInd w:val="0"/>
        <w:ind w:firstLine="708"/>
        <w:jc w:val="both"/>
        <w:rPr>
          <w:bCs/>
          <w:iCs/>
          <w:sz w:val="22"/>
          <w:szCs w:val="22"/>
        </w:rPr>
      </w:pPr>
      <w:r w:rsidRPr="00C049D7">
        <w:rPr>
          <w:bCs/>
          <w:iCs/>
          <w:sz w:val="22"/>
          <w:szCs w:val="22"/>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досрочного погашения Облигаций в случае, если в установленную дату (установленный срок) обязанность Эмитента по осуществлению денежных выплат в счет досрочного погашения  Облигаций не исполняется или исполняется ненадлежащим образом.</w:t>
      </w:r>
    </w:p>
    <w:p w:rsidR="00C049D7" w:rsidRPr="00C049D7" w:rsidRDefault="00C049D7" w:rsidP="00C049D7">
      <w:pPr>
        <w:adjustRightInd w:val="0"/>
        <w:ind w:firstLine="708"/>
        <w:jc w:val="both"/>
        <w:rPr>
          <w:bCs/>
          <w:iCs/>
          <w:sz w:val="22"/>
          <w:szCs w:val="22"/>
        </w:rPr>
      </w:pPr>
      <w:r w:rsidRPr="00C049D7">
        <w:rPr>
          <w:bCs/>
          <w:iCs/>
          <w:sz w:val="22"/>
          <w:szCs w:val="22"/>
        </w:rPr>
        <w:t>Депозитарий передает своим депонентам выплаты по ценным бумагам пропорционально количеству Облигаций, которые учитывались на их счетах депо на конец соответствующего операционного дня, определенного в соответствии с вышеуказанным абзацем.</w:t>
      </w:r>
    </w:p>
    <w:p w:rsidR="00C049D7" w:rsidRPr="00C049D7" w:rsidRDefault="00C049D7" w:rsidP="00C049D7">
      <w:pPr>
        <w:adjustRightInd w:val="0"/>
        <w:ind w:firstLine="708"/>
        <w:jc w:val="both"/>
        <w:rPr>
          <w:bCs/>
          <w:iCs/>
          <w:sz w:val="22"/>
          <w:szCs w:val="22"/>
        </w:rPr>
      </w:pPr>
      <w:r w:rsidRPr="00C049D7">
        <w:rPr>
          <w:bCs/>
          <w:iCs/>
          <w:sz w:val="22"/>
          <w:szCs w:val="22"/>
        </w:rPr>
        <w:t xml:space="preserve">Погашение Облигаций производится по номинальной стоимости в валюте Российской Федерации в безналичном порядке. </w:t>
      </w:r>
    </w:p>
    <w:p w:rsidR="00C049D7" w:rsidRPr="00C049D7" w:rsidRDefault="00C049D7" w:rsidP="00C049D7">
      <w:pPr>
        <w:adjustRightInd w:val="0"/>
        <w:ind w:firstLine="708"/>
        <w:jc w:val="both"/>
        <w:rPr>
          <w:bCs/>
          <w:iCs/>
          <w:sz w:val="22"/>
          <w:szCs w:val="22"/>
        </w:rPr>
      </w:pPr>
      <w:r w:rsidRPr="00C049D7">
        <w:rPr>
          <w:bCs/>
          <w:iCs/>
          <w:sz w:val="22"/>
          <w:szCs w:val="22"/>
        </w:rPr>
        <w:t>Списание Облигаций со счетов депо при погашении производится после исполнения Эмитентом всех обязательств перед владельцами Облигаций по погашению номинальной стоимости Облигаций и выплате купонного дохода по ним за все купонные периоды.</w:t>
      </w:r>
    </w:p>
    <w:p w:rsidR="00C049D7" w:rsidRPr="00C049D7" w:rsidRDefault="00C049D7" w:rsidP="00C049D7">
      <w:pPr>
        <w:adjustRightInd w:val="0"/>
        <w:ind w:firstLine="708"/>
        <w:jc w:val="both"/>
        <w:rPr>
          <w:bCs/>
          <w:iCs/>
          <w:sz w:val="22"/>
          <w:szCs w:val="22"/>
        </w:rPr>
      </w:pPr>
      <w:r w:rsidRPr="00C049D7">
        <w:rPr>
          <w:bCs/>
          <w:iCs/>
          <w:sz w:val="22"/>
          <w:szCs w:val="22"/>
        </w:rPr>
        <w:t>Снятие Сертификата с хранения производится после списания всех Облигаций со счетов в НРД.</w:t>
      </w:r>
    </w:p>
    <w:p w:rsidR="00C049D7" w:rsidRPr="00C049D7" w:rsidRDefault="00C049D7" w:rsidP="00C049D7">
      <w:pPr>
        <w:adjustRightInd w:val="0"/>
        <w:ind w:firstLine="708"/>
        <w:jc w:val="both"/>
        <w:rPr>
          <w:bCs/>
          <w:iCs/>
          <w:sz w:val="22"/>
          <w:szCs w:val="22"/>
        </w:rPr>
      </w:pPr>
    </w:p>
    <w:p w:rsidR="00C049D7" w:rsidRPr="00C049D7" w:rsidRDefault="00C049D7" w:rsidP="00C049D7">
      <w:pPr>
        <w:adjustRightInd w:val="0"/>
        <w:ind w:firstLine="708"/>
        <w:jc w:val="both"/>
        <w:rPr>
          <w:bCs/>
          <w:iCs/>
          <w:sz w:val="22"/>
          <w:szCs w:val="22"/>
        </w:rPr>
      </w:pPr>
      <w:r w:rsidRPr="00C049D7">
        <w:rPr>
          <w:bCs/>
          <w:iCs/>
          <w:sz w:val="22"/>
          <w:szCs w:val="22"/>
        </w:rPr>
        <w:t>Порядок раскрытия Эмитентом информации об условиях досрочного погашения Облигаций:</w:t>
      </w:r>
    </w:p>
    <w:p w:rsidR="00C049D7" w:rsidRPr="00C049D7" w:rsidRDefault="00C049D7" w:rsidP="00C049D7">
      <w:pPr>
        <w:adjustRightInd w:val="0"/>
        <w:ind w:firstLine="708"/>
        <w:jc w:val="both"/>
        <w:rPr>
          <w:bCs/>
          <w:iCs/>
          <w:sz w:val="22"/>
          <w:szCs w:val="22"/>
        </w:rPr>
      </w:pPr>
    </w:p>
    <w:p w:rsidR="00C049D7" w:rsidRPr="00C049D7" w:rsidRDefault="00C049D7" w:rsidP="00C049D7">
      <w:pPr>
        <w:adjustRightInd w:val="0"/>
        <w:ind w:firstLine="708"/>
        <w:jc w:val="both"/>
        <w:rPr>
          <w:bCs/>
          <w:iCs/>
          <w:sz w:val="22"/>
          <w:szCs w:val="22"/>
        </w:rPr>
      </w:pPr>
      <w:r w:rsidRPr="00C049D7">
        <w:rPr>
          <w:bCs/>
          <w:iCs/>
          <w:sz w:val="22"/>
          <w:szCs w:val="22"/>
        </w:rPr>
        <w:t xml:space="preserve">Сообщение о принятии уполномоченным органом Эмитента решения о досрочном погашении Облигаций публикуется Эмитентом в форме сообщения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уполномоченного органа управления Эмитента, на котором принято решение о досрочном погашении: </w:t>
      </w:r>
    </w:p>
    <w:p w:rsidR="00C049D7" w:rsidRPr="00C049D7" w:rsidRDefault="00C049D7" w:rsidP="00C049D7">
      <w:pPr>
        <w:adjustRightInd w:val="0"/>
        <w:ind w:firstLine="708"/>
        <w:jc w:val="both"/>
        <w:rPr>
          <w:bCs/>
          <w:iCs/>
          <w:sz w:val="22"/>
          <w:szCs w:val="22"/>
        </w:rPr>
      </w:pPr>
      <w:r w:rsidRPr="00C049D7">
        <w:rPr>
          <w:bCs/>
          <w:iCs/>
          <w:sz w:val="22"/>
          <w:szCs w:val="22"/>
        </w:rPr>
        <w:t xml:space="preserve">- в ленте новостей - не позднее одного дня; </w:t>
      </w:r>
    </w:p>
    <w:p w:rsidR="00C049D7" w:rsidRPr="00C049D7" w:rsidRDefault="008330A9" w:rsidP="00C049D7">
      <w:pPr>
        <w:adjustRightInd w:val="0"/>
        <w:ind w:firstLine="708"/>
        <w:jc w:val="both"/>
        <w:rPr>
          <w:bCs/>
          <w:iCs/>
          <w:sz w:val="22"/>
          <w:szCs w:val="22"/>
        </w:rPr>
      </w:pPr>
      <w:r>
        <w:rPr>
          <w:bCs/>
          <w:iCs/>
          <w:sz w:val="22"/>
          <w:szCs w:val="22"/>
        </w:rPr>
        <w:t>- на страницах</w:t>
      </w:r>
      <w:r w:rsidR="00C049D7" w:rsidRPr="00C049D7">
        <w:rPr>
          <w:bCs/>
          <w:iCs/>
          <w:sz w:val="22"/>
          <w:szCs w:val="22"/>
        </w:rPr>
        <w:t xml:space="preserve"> в сети Интернет - не позднее двух дней. </w:t>
      </w:r>
    </w:p>
    <w:p w:rsidR="00C049D7" w:rsidRPr="00C049D7" w:rsidRDefault="00C049D7" w:rsidP="00C049D7">
      <w:pPr>
        <w:adjustRightInd w:val="0"/>
        <w:ind w:firstLine="708"/>
        <w:jc w:val="both"/>
        <w:rPr>
          <w:bCs/>
          <w:iCs/>
          <w:sz w:val="22"/>
          <w:szCs w:val="22"/>
        </w:rPr>
      </w:pPr>
      <w:r w:rsidRPr="00C049D7">
        <w:rPr>
          <w:bCs/>
          <w:iCs/>
          <w:sz w:val="22"/>
          <w:szCs w:val="22"/>
        </w:rPr>
        <w:t xml:space="preserve">Сообщение о принятии уполномоченным органом Эмитента решения о досрочном погашении Эмитентом Облигаций должно быть опубликовано не позднее, чем за 14 дней до даты досрочного погашения Облигаций. </w:t>
      </w:r>
    </w:p>
    <w:p w:rsidR="00C049D7" w:rsidRPr="00C049D7" w:rsidRDefault="00C049D7" w:rsidP="00C049D7">
      <w:pPr>
        <w:adjustRightInd w:val="0"/>
        <w:ind w:firstLine="708"/>
        <w:jc w:val="both"/>
        <w:rPr>
          <w:bCs/>
          <w:iCs/>
          <w:sz w:val="22"/>
          <w:szCs w:val="22"/>
        </w:rPr>
      </w:pPr>
      <w:r w:rsidRPr="00C049D7">
        <w:rPr>
          <w:bCs/>
          <w:iCs/>
          <w:sz w:val="22"/>
          <w:szCs w:val="22"/>
        </w:rPr>
        <w:t>Данное сообщение среди прочих сведений должно включать в себя также стоимость досрочного погашения, срок и порядок осуществления Эмитентом досрочного погашения Облигаций.</w:t>
      </w:r>
    </w:p>
    <w:p w:rsidR="00C049D7" w:rsidRPr="00C049D7" w:rsidRDefault="00C049D7" w:rsidP="00C049D7">
      <w:pPr>
        <w:adjustRightInd w:val="0"/>
        <w:ind w:firstLine="708"/>
        <w:jc w:val="both"/>
        <w:rPr>
          <w:bCs/>
          <w:iCs/>
          <w:sz w:val="22"/>
          <w:szCs w:val="22"/>
        </w:rPr>
      </w:pPr>
      <w:r w:rsidRPr="00C049D7">
        <w:rPr>
          <w:bCs/>
          <w:iCs/>
          <w:sz w:val="22"/>
          <w:szCs w:val="22"/>
        </w:rPr>
        <w:t>При этом публикация на странице в сети Интернет осуществляется после публикации в ленте новостей.</w:t>
      </w:r>
    </w:p>
    <w:p w:rsidR="00C049D7" w:rsidRPr="00C049D7" w:rsidRDefault="00C049D7" w:rsidP="00C049D7">
      <w:pPr>
        <w:adjustRightInd w:val="0"/>
        <w:ind w:firstLine="708"/>
        <w:jc w:val="both"/>
        <w:rPr>
          <w:bCs/>
          <w:iCs/>
          <w:sz w:val="22"/>
          <w:szCs w:val="22"/>
        </w:rPr>
      </w:pPr>
      <w:r w:rsidRPr="00C049D7">
        <w:rPr>
          <w:bCs/>
          <w:iCs/>
          <w:sz w:val="22"/>
          <w:szCs w:val="22"/>
        </w:rPr>
        <w:t>Эмитент информирует НРД о принятых решениях, в том числе о дате и условиях проведения досрочного погашения Облигаций по усмотрению Эмитента не позднее 2 (Второго) рабочего дня после даты принятия соответствующего решения.</w:t>
      </w:r>
    </w:p>
    <w:p w:rsidR="00C049D7" w:rsidRPr="00C049D7" w:rsidRDefault="00C049D7" w:rsidP="00C049D7">
      <w:pPr>
        <w:adjustRightInd w:val="0"/>
        <w:ind w:firstLine="708"/>
        <w:jc w:val="both"/>
        <w:rPr>
          <w:bCs/>
          <w:iCs/>
          <w:sz w:val="22"/>
          <w:szCs w:val="22"/>
        </w:rPr>
      </w:pPr>
    </w:p>
    <w:p w:rsidR="00C049D7" w:rsidRPr="00C049D7" w:rsidRDefault="00C049D7" w:rsidP="00C049D7">
      <w:pPr>
        <w:adjustRightInd w:val="0"/>
        <w:ind w:firstLine="708"/>
        <w:jc w:val="both"/>
        <w:rPr>
          <w:bCs/>
          <w:i/>
          <w:iCs/>
          <w:sz w:val="22"/>
          <w:szCs w:val="22"/>
        </w:rPr>
      </w:pPr>
      <w:r w:rsidRPr="00C049D7">
        <w:rPr>
          <w:bCs/>
          <w:i/>
          <w:iCs/>
          <w:sz w:val="22"/>
          <w:szCs w:val="22"/>
        </w:rPr>
        <w:t>Порядок раскрытия Эмитентом информации об итогах досрочного погашения Облигаций:</w:t>
      </w:r>
    </w:p>
    <w:p w:rsidR="00C049D7" w:rsidRPr="00C049D7" w:rsidRDefault="00C049D7" w:rsidP="00C049D7">
      <w:pPr>
        <w:adjustRightInd w:val="0"/>
        <w:ind w:firstLine="708"/>
        <w:jc w:val="both"/>
        <w:rPr>
          <w:bCs/>
          <w:i/>
          <w:iCs/>
          <w:sz w:val="22"/>
          <w:szCs w:val="22"/>
        </w:rPr>
      </w:pPr>
    </w:p>
    <w:p w:rsidR="00C049D7" w:rsidRPr="00C049D7" w:rsidRDefault="00C049D7" w:rsidP="00C049D7">
      <w:pPr>
        <w:adjustRightInd w:val="0"/>
        <w:ind w:firstLine="708"/>
        <w:jc w:val="both"/>
        <w:rPr>
          <w:bCs/>
          <w:iCs/>
          <w:sz w:val="22"/>
          <w:szCs w:val="22"/>
        </w:rPr>
      </w:pPr>
      <w:r w:rsidRPr="00C049D7">
        <w:rPr>
          <w:bCs/>
          <w:iCs/>
          <w:sz w:val="22"/>
          <w:szCs w:val="22"/>
        </w:rPr>
        <w:t>После досрочного погашения Облигаций, Эмитент публикует информацию о досрочном погашении эмиссионных ценных бумаг Эмитента в форме сообщений о существенных фактах «о погашении эмиссионных ценных бумаг Эмитента», «о выплаченных доходах по эмиссионным ценным бумагам Эмитента», а также «о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досрочного погашения:</w:t>
      </w:r>
    </w:p>
    <w:p w:rsidR="00C049D7" w:rsidRPr="00C049D7" w:rsidRDefault="00C049D7" w:rsidP="00C049D7">
      <w:pPr>
        <w:adjustRightInd w:val="0"/>
        <w:ind w:firstLine="708"/>
        <w:jc w:val="both"/>
        <w:rPr>
          <w:bCs/>
          <w:iCs/>
          <w:sz w:val="22"/>
          <w:szCs w:val="22"/>
        </w:rPr>
      </w:pPr>
      <w:r w:rsidRPr="00C049D7">
        <w:rPr>
          <w:bCs/>
          <w:iCs/>
          <w:sz w:val="22"/>
          <w:szCs w:val="22"/>
        </w:rPr>
        <w:t>- в ленте новостей – не позднее одного дня;</w:t>
      </w:r>
    </w:p>
    <w:p w:rsidR="00C049D7" w:rsidRPr="00C049D7" w:rsidRDefault="008330A9" w:rsidP="00C049D7">
      <w:pPr>
        <w:adjustRightInd w:val="0"/>
        <w:ind w:firstLine="708"/>
        <w:jc w:val="both"/>
        <w:rPr>
          <w:bCs/>
          <w:iCs/>
          <w:sz w:val="22"/>
          <w:szCs w:val="22"/>
        </w:rPr>
      </w:pPr>
      <w:r>
        <w:rPr>
          <w:bCs/>
          <w:iCs/>
          <w:sz w:val="22"/>
          <w:szCs w:val="22"/>
        </w:rPr>
        <w:t>- на страницах</w:t>
      </w:r>
      <w:r w:rsidR="00C049D7" w:rsidRPr="00C049D7">
        <w:rPr>
          <w:bCs/>
          <w:iCs/>
          <w:sz w:val="22"/>
          <w:szCs w:val="22"/>
        </w:rPr>
        <w:t xml:space="preserve"> в сети Интернет – не позднее двух дней. </w:t>
      </w:r>
    </w:p>
    <w:p w:rsidR="00C049D7" w:rsidRPr="00C049D7" w:rsidRDefault="00C049D7" w:rsidP="00C049D7">
      <w:pPr>
        <w:adjustRightInd w:val="0"/>
        <w:ind w:firstLine="708"/>
        <w:jc w:val="both"/>
        <w:rPr>
          <w:bCs/>
          <w:iCs/>
          <w:sz w:val="22"/>
          <w:szCs w:val="22"/>
        </w:rPr>
      </w:pPr>
      <w:r w:rsidRPr="00C049D7">
        <w:rPr>
          <w:bCs/>
          <w:iCs/>
          <w:sz w:val="22"/>
          <w:szCs w:val="22"/>
        </w:rPr>
        <w:t>При этом публикация на странице в сети Интернет осуществляется после публикации в Ленте новостей.</w:t>
      </w:r>
    </w:p>
    <w:p w:rsidR="00C049D7" w:rsidRPr="00C049D7" w:rsidRDefault="00C049D7" w:rsidP="00C049D7">
      <w:pPr>
        <w:adjustRightInd w:val="0"/>
        <w:ind w:firstLine="708"/>
        <w:jc w:val="both"/>
        <w:rPr>
          <w:bCs/>
          <w:iCs/>
          <w:sz w:val="22"/>
          <w:szCs w:val="22"/>
        </w:rPr>
      </w:pPr>
    </w:p>
    <w:p w:rsidR="00C049D7" w:rsidRPr="00C049D7" w:rsidRDefault="00C049D7" w:rsidP="00C049D7">
      <w:pPr>
        <w:adjustRightInd w:val="0"/>
        <w:ind w:firstLine="708"/>
        <w:jc w:val="both"/>
        <w:rPr>
          <w:bCs/>
          <w:iCs/>
          <w:sz w:val="22"/>
          <w:szCs w:val="22"/>
        </w:rPr>
      </w:pPr>
    </w:p>
    <w:p w:rsidR="00C049D7" w:rsidRPr="00C049D7" w:rsidRDefault="00C049D7" w:rsidP="00C049D7">
      <w:pPr>
        <w:adjustRightInd w:val="0"/>
        <w:ind w:firstLine="708"/>
        <w:jc w:val="both"/>
        <w:rPr>
          <w:bCs/>
          <w:i/>
          <w:iCs/>
          <w:sz w:val="22"/>
          <w:szCs w:val="22"/>
        </w:rPr>
      </w:pPr>
      <w:r w:rsidRPr="00C049D7">
        <w:rPr>
          <w:bCs/>
          <w:i/>
          <w:iCs/>
          <w:sz w:val="22"/>
          <w:szCs w:val="22"/>
        </w:rPr>
        <w:t>Иные условия досрочного погашения:</w:t>
      </w:r>
    </w:p>
    <w:p w:rsidR="00C049D7" w:rsidRPr="00C049D7" w:rsidRDefault="00C049D7" w:rsidP="00C049D7">
      <w:pPr>
        <w:adjustRightInd w:val="0"/>
        <w:ind w:firstLine="708"/>
        <w:jc w:val="both"/>
        <w:rPr>
          <w:bCs/>
          <w:iCs/>
          <w:sz w:val="22"/>
          <w:szCs w:val="22"/>
        </w:rPr>
      </w:pPr>
    </w:p>
    <w:p w:rsidR="00C049D7" w:rsidRPr="00C049D7" w:rsidRDefault="00C049D7" w:rsidP="00C049D7">
      <w:pPr>
        <w:adjustRightInd w:val="0"/>
        <w:ind w:firstLine="708"/>
        <w:jc w:val="both"/>
        <w:rPr>
          <w:bCs/>
          <w:iCs/>
          <w:sz w:val="22"/>
          <w:szCs w:val="22"/>
        </w:rPr>
      </w:pPr>
      <w:r w:rsidRPr="00C049D7">
        <w:rPr>
          <w:bCs/>
          <w:iCs/>
          <w:sz w:val="22"/>
          <w:szCs w:val="22"/>
        </w:rPr>
        <w:t>Облигации, погашенные Эмитентом досрочно, не могут быть вновь выпущены в обращение.</w:t>
      </w:r>
    </w:p>
    <w:p w:rsidR="00C049D7" w:rsidRPr="00C049D7" w:rsidRDefault="00C049D7" w:rsidP="00C049D7">
      <w:pPr>
        <w:adjustRightInd w:val="0"/>
        <w:ind w:firstLine="708"/>
        <w:jc w:val="both"/>
        <w:rPr>
          <w:bCs/>
          <w:iCs/>
          <w:sz w:val="22"/>
          <w:szCs w:val="22"/>
        </w:rPr>
      </w:pPr>
    </w:p>
    <w:p w:rsidR="00C049D7" w:rsidRPr="00C049D7" w:rsidRDefault="00C049D7" w:rsidP="00C049D7">
      <w:pPr>
        <w:adjustRightInd w:val="0"/>
        <w:ind w:firstLine="708"/>
        <w:jc w:val="both"/>
        <w:rPr>
          <w:bCs/>
          <w:iCs/>
          <w:sz w:val="22"/>
          <w:szCs w:val="22"/>
        </w:rPr>
      </w:pPr>
      <w:r w:rsidRPr="00C049D7">
        <w:rPr>
          <w:bCs/>
          <w:iCs/>
          <w:sz w:val="22"/>
          <w:szCs w:val="22"/>
        </w:rPr>
        <w:t xml:space="preserve">Досрочное погашение Облигаций по усмотрению Эмитента осуществляется в отношении всех Облигаций выпуска. </w:t>
      </w:r>
    </w:p>
    <w:p w:rsidR="00C049D7" w:rsidRPr="00C049D7" w:rsidRDefault="00C049D7" w:rsidP="00C049D7">
      <w:pPr>
        <w:adjustRightInd w:val="0"/>
        <w:ind w:firstLine="708"/>
        <w:jc w:val="both"/>
        <w:rPr>
          <w:bCs/>
          <w:iCs/>
          <w:sz w:val="22"/>
          <w:szCs w:val="22"/>
        </w:rPr>
      </w:pPr>
    </w:p>
    <w:p w:rsidR="00C049D7" w:rsidRPr="00C049D7" w:rsidRDefault="00C049D7" w:rsidP="00C049D7">
      <w:pPr>
        <w:adjustRightInd w:val="0"/>
        <w:ind w:firstLine="708"/>
        <w:jc w:val="both"/>
        <w:rPr>
          <w:bCs/>
          <w:iCs/>
          <w:sz w:val="22"/>
          <w:szCs w:val="22"/>
        </w:rPr>
      </w:pPr>
      <w:r w:rsidRPr="00C049D7">
        <w:rPr>
          <w:bCs/>
          <w:iCs/>
          <w:sz w:val="22"/>
          <w:szCs w:val="22"/>
        </w:rPr>
        <w:t>Приобретение Облигаций означает согласие приобретателя Облигаций на их досрочное погашение по усмотрению Эмитента в соответствии с условиями Решения о выпуске ценных бумаг  и  Проспекта ценных бумаг.</w:t>
      </w:r>
    </w:p>
    <w:p w:rsidR="00B65155" w:rsidRDefault="00B65155" w:rsidP="00B65155">
      <w:pPr>
        <w:adjustRightInd w:val="0"/>
        <w:jc w:val="both"/>
        <w:rPr>
          <w:bCs/>
          <w:sz w:val="22"/>
          <w:szCs w:val="22"/>
        </w:rPr>
      </w:pPr>
    </w:p>
    <w:p w:rsidR="00564D90" w:rsidRDefault="00564D90" w:rsidP="00B65155">
      <w:pPr>
        <w:adjustRightInd w:val="0"/>
        <w:jc w:val="both"/>
        <w:rPr>
          <w:bCs/>
          <w:sz w:val="22"/>
          <w:szCs w:val="22"/>
        </w:rPr>
      </w:pPr>
    </w:p>
    <w:p w:rsidR="00564D90" w:rsidRPr="000073EA" w:rsidRDefault="00564D90" w:rsidP="00564D90">
      <w:pPr>
        <w:adjustRightInd w:val="0"/>
        <w:jc w:val="both"/>
        <w:rPr>
          <w:b/>
          <w:bCs/>
          <w:sz w:val="22"/>
          <w:szCs w:val="22"/>
        </w:rPr>
      </w:pPr>
      <w:r w:rsidRPr="000073EA">
        <w:rPr>
          <w:b/>
          <w:bCs/>
          <w:sz w:val="22"/>
          <w:szCs w:val="22"/>
        </w:rPr>
        <w:t xml:space="preserve">г) порядок и условия приобретения облигаций </w:t>
      </w:r>
      <w:r w:rsidR="00E06F66">
        <w:rPr>
          <w:b/>
          <w:bCs/>
          <w:sz w:val="22"/>
          <w:szCs w:val="22"/>
        </w:rPr>
        <w:t>Эмитент</w:t>
      </w:r>
      <w:r w:rsidRPr="000073EA">
        <w:rPr>
          <w:b/>
          <w:bCs/>
          <w:sz w:val="22"/>
          <w:szCs w:val="22"/>
        </w:rPr>
        <w:t>ом с возможностью их последующего</w:t>
      </w:r>
    </w:p>
    <w:p w:rsidR="00564D90" w:rsidRPr="000073EA" w:rsidRDefault="00564D90" w:rsidP="00564D90">
      <w:pPr>
        <w:adjustRightInd w:val="0"/>
        <w:jc w:val="both"/>
        <w:rPr>
          <w:b/>
          <w:bCs/>
          <w:sz w:val="22"/>
          <w:szCs w:val="22"/>
        </w:rPr>
      </w:pPr>
      <w:r w:rsidRPr="000073EA">
        <w:rPr>
          <w:b/>
          <w:bCs/>
          <w:sz w:val="22"/>
          <w:szCs w:val="22"/>
        </w:rPr>
        <w:t>обращения</w:t>
      </w:r>
    </w:p>
    <w:p w:rsidR="00564D90" w:rsidRDefault="00564D90" w:rsidP="00B65155">
      <w:pPr>
        <w:adjustRightInd w:val="0"/>
        <w:jc w:val="both"/>
        <w:rPr>
          <w:bCs/>
          <w:sz w:val="22"/>
          <w:szCs w:val="22"/>
        </w:rPr>
      </w:pPr>
    </w:p>
    <w:p w:rsidR="00C049D7" w:rsidRPr="00A57698" w:rsidRDefault="00C049D7" w:rsidP="00C049D7">
      <w:pPr>
        <w:adjustRightInd w:val="0"/>
        <w:ind w:firstLine="720"/>
        <w:jc w:val="both"/>
        <w:rPr>
          <w:bCs/>
          <w:iCs/>
          <w:sz w:val="22"/>
          <w:szCs w:val="22"/>
        </w:rPr>
      </w:pPr>
      <w:r w:rsidRPr="00A57698">
        <w:rPr>
          <w:bCs/>
          <w:iCs/>
          <w:sz w:val="22"/>
          <w:szCs w:val="22"/>
        </w:rPr>
        <w:t xml:space="preserve">Предусматривается возможность приобретения </w:t>
      </w:r>
      <w:r>
        <w:rPr>
          <w:bCs/>
          <w:iCs/>
          <w:sz w:val="22"/>
          <w:szCs w:val="22"/>
        </w:rPr>
        <w:t>Эмитент</w:t>
      </w:r>
      <w:r w:rsidRPr="00A57698">
        <w:rPr>
          <w:bCs/>
          <w:iCs/>
          <w:sz w:val="22"/>
          <w:szCs w:val="22"/>
        </w:rPr>
        <w:t>ом Облигаций настоящего выпуска по</w:t>
      </w:r>
      <w:r>
        <w:rPr>
          <w:bCs/>
          <w:iCs/>
          <w:sz w:val="22"/>
          <w:szCs w:val="22"/>
        </w:rPr>
        <w:t xml:space="preserve"> </w:t>
      </w:r>
      <w:r w:rsidRPr="00A57698">
        <w:rPr>
          <w:bCs/>
          <w:iCs/>
          <w:sz w:val="22"/>
          <w:szCs w:val="22"/>
        </w:rPr>
        <w:t>соглашению с владельцами Облигаций и обязанность по приобретению Облигаций по требованию</w:t>
      </w:r>
      <w:r>
        <w:rPr>
          <w:bCs/>
          <w:iCs/>
          <w:sz w:val="22"/>
          <w:szCs w:val="22"/>
        </w:rPr>
        <w:t xml:space="preserve"> </w:t>
      </w:r>
      <w:r w:rsidRPr="00A57698">
        <w:rPr>
          <w:bCs/>
          <w:iCs/>
          <w:sz w:val="22"/>
          <w:szCs w:val="22"/>
        </w:rPr>
        <w:t>владельцев Облигаций с возможностью их последующего обращения до истечения срока погашения.</w:t>
      </w:r>
    </w:p>
    <w:p w:rsidR="00C049D7" w:rsidRPr="00A57698" w:rsidRDefault="00C049D7" w:rsidP="00C049D7">
      <w:pPr>
        <w:adjustRightInd w:val="0"/>
        <w:ind w:firstLine="720"/>
        <w:jc w:val="both"/>
        <w:rPr>
          <w:bCs/>
          <w:iCs/>
          <w:sz w:val="22"/>
          <w:szCs w:val="22"/>
        </w:rPr>
      </w:pPr>
      <w:r w:rsidRPr="00A57698">
        <w:rPr>
          <w:bCs/>
          <w:iCs/>
          <w:sz w:val="22"/>
          <w:szCs w:val="22"/>
        </w:rPr>
        <w:t xml:space="preserve">Приобретение </w:t>
      </w:r>
      <w:r>
        <w:rPr>
          <w:bCs/>
          <w:iCs/>
          <w:sz w:val="22"/>
          <w:szCs w:val="22"/>
        </w:rPr>
        <w:t>Эмитент</w:t>
      </w:r>
      <w:r w:rsidRPr="00A57698">
        <w:rPr>
          <w:bCs/>
          <w:iCs/>
          <w:sz w:val="22"/>
          <w:szCs w:val="22"/>
        </w:rPr>
        <w:t>ом Облигаций возможно только после полной оплаты Облигаций.</w:t>
      </w:r>
    </w:p>
    <w:p w:rsidR="00C049D7" w:rsidRPr="00A57698" w:rsidRDefault="00C049D7" w:rsidP="00C049D7">
      <w:pPr>
        <w:adjustRightInd w:val="0"/>
        <w:ind w:firstLine="720"/>
        <w:jc w:val="both"/>
        <w:rPr>
          <w:bCs/>
          <w:iCs/>
          <w:sz w:val="22"/>
          <w:szCs w:val="22"/>
        </w:rPr>
      </w:pPr>
      <w:r w:rsidRPr="00A57698">
        <w:rPr>
          <w:bCs/>
          <w:iCs/>
          <w:sz w:val="22"/>
          <w:szCs w:val="22"/>
        </w:rPr>
        <w:t>В последующем приобретенные Облигации могут вновь обращаться на вторичном рынке (при условии</w:t>
      </w:r>
      <w:r>
        <w:rPr>
          <w:bCs/>
          <w:iCs/>
          <w:sz w:val="22"/>
          <w:szCs w:val="22"/>
        </w:rPr>
        <w:t xml:space="preserve"> </w:t>
      </w:r>
      <w:r w:rsidRPr="00A57698">
        <w:rPr>
          <w:bCs/>
          <w:iCs/>
          <w:sz w:val="22"/>
          <w:szCs w:val="22"/>
        </w:rPr>
        <w:t xml:space="preserve">соблюдения </w:t>
      </w:r>
      <w:r>
        <w:rPr>
          <w:bCs/>
          <w:iCs/>
          <w:sz w:val="22"/>
          <w:szCs w:val="22"/>
        </w:rPr>
        <w:t>Эмитент</w:t>
      </w:r>
      <w:r w:rsidRPr="00A57698">
        <w:rPr>
          <w:bCs/>
          <w:iCs/>
          <w:sz w:val="22"/>
          <w:szCs w:val="22"/>
        </w:rPr>
        <w:t>ом законодательства Российской Федерации).</w:t>
      </w:r>
    </w:p>
    <w:p w:rsidR="00C049D7" w:rsidRDefault="00C049D7" w:rsidP="00C049D7">
      <w:pPr>
        <w:adjustRightInd w:val="0"/>
        <w:ind w:firstLine="720"/>
        <w:jc w:val="both"/>
        <w:rPr>
          <w:bCs/>
          <w:iCs/>
          <w:sz w:val="22"/>
          <w:szCs w:val="22"/>
        </w:rPr>
      </w:pPr>
    </w:p>
    <w:p w:rsidR="00C049D7" w:rsidRPr="00A57698" w:rsidRDefault="00C049D7" w:rsidP="00C049D7">
      <w:pPr>
        <w:adjustRightInd w:val="0"/>
        <w:ind w:firstLine="720"/>
        <w:jc w:val="both"/>
        <w:rPr>
          <w:bCs/>
          <w:iCs/>
          <w:sz w:val="22"/>
          <w:szCs w:val="22"/>
        </w:rPr>
      </w:pPr>
      <w:r w:rsidRPr="00A57698">
        <w:rPr>
          <w:bCs/>
          <w:iCs/>
          <w:sz w:val="22"/>
          <w:szCs w:val="22"/>
        </w:rPr>
        <w:t xml:space="preserve">Агентом </w:t>
      </w:r>
      <w:r>
        <w:rPr>
          <w:bCs/>
          <w:iCs/>
          <w:sz w:val="22"/>
          <w:szCs w:val="22"/>
        </w:rPr>
        <w:t>Эмитент</w:t>
      </w:r>
      <w:r w:rsidRPr="00A57698">
        <w:rPr>
          <w:bCs/>
          <w:iCs/>
          <w:sz w:val="22"/>
          <w:szCs w:val="22"/>
        </w:rPr>
        <w:t xml:space="preserve">а, действующим по поручению и за счет </w:t>
      </w:r>
      <w:r>
        <w:rPr>
          <w:bCs/>
          <w:iCs/>
          <w:sz w:val="22"/>
          <w:szCs w:val="22"/>
        </w:rPr>
        <w:t>Эмитент</w:t>
      </w:r>
      <w:r w:rsidRPr="00A57698">
        <w:rPr>
          <w:bCs/>
          <w:iCs/>
          <w:sz w:val="22"/>
          <w:szCs w:val="22"/>
        </w:rPr>
        <w:t>а по приобретению Облигаций по</w:t>
      </w:r>
      <w:r>
        <w:rPr>
          <w:bCs/>
          <w:iCs/>
          <w:sz w:val="22"/>
          <w:szCs w:val="22"/>
        </w:rPr>
        <w:t xml:space="preserve"> </w:t>
      </w:r>
      <w:r w:rsidRPr="00A57698">
        <w:rPr>
          <w:bCs/>
          <w:iCs/>
          <w:sz w:val="22"/>
          <w:szCs w:val="22"/>
        </w:rPr>
        <w:t xml:space="preserve">требованию владельцев и по соглашению с владельцами, является </w:t>
      </w:r>
      <w:r w:rsidRPr="00BD138A">
        <w:rPr>
          <w:sz w:val="22"/>
          <w:szCs w:val="22"/>
        </w:rPr>
        <w:t>Открытое акционерное общество «Инвестиционная компания «Новый Арбат»</w:t>
      </w:r>
      <w:r w:rsidRPr="00A57698">
        <w:rPr>
          <w:bCs/>
          <w:iCs/>
          <w:sz w:val="22"/>
          <w:szCs w:val="22"/>
        </w:rPr>
        <w:t xml:space="preserve"> </w:t>
      </w:r>
      <w:r>
        <w:rPr>
          <w:bCs/>
          <w:iCs/>
          <w:sz w:val="22"/>
          <w:szCs w:val="22"/>
        </w:rPr>
        <w:t xml:space="preserve"> </w:t>
      </w:r>
      <w:r w:rsidRPr="00A57698">
        <w:rPr>
          <w:bCs/>
          <w:iCs/>
          <w:sz w:val="22"/>
          <w:szCs w:val="22"/>
        </w:rPr>
        <w:t>(далее «Агент по приобретению Облигаций»,</w:t>
      </w:r>
    </w:p>
    <w:p w:rsidR="00C049D7" w:rsidRDefault="00C049D7" w:rsidP="00C049D7">
      <w:pPr>
        <w:adjustRightInd w:val="0"/>
        <w:jc w:val="both"/>
        <w:rPr>
          <w:bCs/>
          <w:iCs/>
          <w:sz w:val="22"/>
          <w:szCs w:val="22"/>
        </w:rPr>
      </w:pPr>
      <w:r w:rsidRPr="00A57698">
        <w:rPr>
          <w:bCs/>
          <w:iCs/>
          <w:sz w:val="22"/>
          <w:szCs w:val="22"/>
        </w:rPr>
        <w:t>«Агент»).</w:t>
      </w:r>
    </w:p>
    <w:p w:rsidR="00C049D7" w:rsidRPr="00A57698" w:rsidRDefault="00C049D7" w:rsidP="00C049D7">
      <w:pPr>
        <w:adjustRightInd w:val="0"/>
        <w:jc w:val="both"/>
        <w:rPr>
          <w:bCs/>
          <w:iCs/>
          <w:sz w:val="22"/>
          <w:szCs w:val="22"/>
        </w:rPr>
      </w:pPr>
    </w:p>
    <w:p w:rsidR="00C049D7" w:rsidRDefault="00C049D7" w:rsidP="00C049D7">
      <w:pPr>
        <w:adjustRightInd w:val="0"/>
        <w:jc w:val="both"/>
        <w:rPr>
          <w:sz w:val="22"/>
          <w:szCs w:val="22"/>
        </w:rPr>
      </w:pPr>
      <w:r w:rsidRPr="00A57698">
        <w:rPr>
          <w:bCs/>
          <w:iCs/>
          <w:sz w:val="22"/>
          <w:szCs w:val="22"/>
        </w:rPr>
        <w:t xml:space="preserve">Полное фирменное наименование: </w:t>
      </w:r>
      <w:r w:rsidRPr="00BD138A">
        <w:rPr>
          <w:sz w:val="22"/>
          <w:szCs w:val="22"/>
        </w:rPr>
        <w:t xml:space="preserve">Открытое акционерное общество «Инвестиционная компания </w:t>
      </w:r>
      <w:r>
        <w:rPr>
          <w:sz w:val="22"/>
          <w:szCs w:val="22"/>
        </w:rPr>
        <w:t>«</w:t>
      </w:r>
      <w:r w:rsidRPr="00BD138A">
        <w:rPr>
          <w:sz w:val="22"/>
          <w:szCs w:val="22"/>
        </w:rPr>
        <w:t>Новый Арбат»</w:t>
      </w:r>
    </w:p>
    <w:p w:rsidR="00C049D7" w:rsidRPr="00A57698" w:rsidRDefault="00C049D7" w:rsidP="00C049D7">
      <w:pPr>
        <w:adjustRightInd w:val="0"/>
        <w:jc w:val="both"/>
        <w:rPr>
          <w:bCs/>
          <w:iCs/>
          <w:sz w:val="22"/>
          <w:szCs w:val="22"/>
        </w:rPr>
      </w:pPr>
      <w:r w:rsidRPr="00A57698">
        <w:rPr>
          <w:bCs/>
          <w:iCs/>
          <w:sz w:val="22"/>
          <w:szCs w:val="22"/>
        </w:rPr>
        <w:t xml:space="preserve">Сокращенное фирменное наименование: </w:t>
      </w:r>
      <w:r w:rsidRPr="00A57698">
        <w:rPr>
          <w:sz w:val="22"/>
          <w:szCs w:val="22"/>
        </w:rPr>
        <w:t>ОАО «ИК «Новый Арбат»</w:t>
      </w:r>
    </w:p>
    <w:p w:rsidR="00C049D7" w:rsidRPr="00A57698" w:rsidRDefault="00C049D7" w:rsidP="00C049D7">
      <w:pPr>
        <w:adjustRightInd w:val="0"/>
        <w:jc w:val="both"/>
        <w:rPr>
          <w:bCs/>
          <w:iCs/>
          <w:sz w:val="22"/>
          <w:szCs w:val="22"/>
        </w:rPr>
      </w:pPr>
      <w:r w:rsidRPr="00A57698">
        <w:rPr>
          <w:bCs/>
          <w:iCs/>
          <w:sz w:val="22"/>
          <w:szCs w:val="22"/>
        </w:rPr>
        <w:t xml:space="preserve">Место нахождения: </w:t>
      </w:r>
      <w:r w:rsidRPr="001304D7">
        <w:rPr>
          <w:sz w:val="22"/>
          <w:szCs w:val="22"/>
        </w:rPr>
        <w:t>125284, г. Москва, Ленинградский пр-т, дом 31А, стр</w:t>
      </w:r>
      <w:r>
        <w:rPr>
          <w:sz w:val="22"/>
          <w:szCs w:val="22"/>
        </w:rPr>
        <w:t>.</w:t>
      </w:r>
      <w:r w:rsidRPr="001304D7">
        <w:rPr>
          <w:sz w:val="22"/>
          <w:szCs w:val="22"/>
        </w:rPr>
        <w:t xml:space="preserve"> 1</w:t>
      </w:r>
    </w:p>
    <w:p w:rsidR="00C049D7" w:rsidRPr="00A57698" w:rsidRDefault="00C049D7" w:rsidP="00C049D7">
      <w:pPr>
        <w:adjustRightInd w:val="0"/>
        <w:jc w:val="both"/>
        <w:rPr>
          <w:bCs/>
          <w:iCs/>
          <w:sz w:val="22"/>
          <w:szCs w:val="22"/>
        </w:rPr>
      </w:pPr>
      <w:r w:rsidRPr="00A57698">
        <w:rPr>
          <w:bCs/>
          <w:iCs/>
          <w:sz w:val="22"/>
          <w:szCs w:val="22"/>
        </w:rPr>
        <w:t xml:space="preserve">Почтовый адрес: </w:t>
      </w:r>
      <w:r w:rsidRPr="001304D7">
        <w:rPr>
          <w:sz w:val="22"/>
          <w:szCs w:val="22"/>
        </w:rPr>
        <w:t>125284, г. Москва, Ленинградский пр-т, дом 31А, стр</w:t>
      </w:r>
      <w:r>
        <w:rPr>
          <w:sz w:val="22"/>
          <w:szCs w:val="22"/>
        </w:rPr>
        <w:t>.</w:t>
      </w:r>
      <w:r w:rsidRPr="001304D7">
        <w:rPr>
          <w:sz w:val="22"/>
          <w:szCs w:val="22"/>
        </w:rPr>
        <w:t xml:space="preserve"> 1</w:t>
      </w:r>
    </w:p>
    <w:p w:rsidR="00C049D7" w:rsidRPr="00A57698" w:rsidRDefault="00C049D7" w:rsidP="00C049D7">
      <w:pPr>
        <w:adjustRightInd w:val="0"/>
        <w:jc w:val="both"/>
        <w:rPr>
          <w:bCs/>
          <w:iCs/>
          <w:sz w:val="22"/>
          <w:szCs w:val="22"/>
        </w:rPr>
      </w:pPr>
      <w:r w:rsidRPr="00A57698">
        <w:rPr>
          <w:bCs/>
          <w:iCs/>
          <w:sz w:val="22"/>
          <w:szCs w:val="22"/>
        </w:rPr>
        <w:t xml:space="preserve">Номер лицензии на осуществление брокерской деятельности: </w:t>
      </w:r>
      <w:r w:rsidRPr="001304D7">
        <w:rPr>
          <w:sz w:val="22"/>
          <w:szCs w:val="22"/>
        </w:rPr>
        <w:t>1</w:t>
      </w:r>
      <w:r w:rsidRPr="00A57698">
        <w:rPr>
          <w:sz w:val="22"/>
          <w:szCs w:val="22"/>
        </w:rPr>
        <w:t>77-</w:t>
      </w:r>
      <w:r w:rsidRPr="001304D7">
        <w:rPr>
          <w:sz w:val="22"/>
          <w:szCs w:val="22"/>
        </w:rPr>
        <w:t>07361</w:t>
      </w:r>
      <w:r w:rsidRPr="00A57698">
        <w:rPr>
          <w:sz w:val="22"/>
          <w:szCs w:val="22"/>
        </w:rPr>
        <w:t>-100000</w:t>
      </w:r>
    </w:p>
    <w:p w:rsidR="00C049D7" w:rsidRPr="00A57698" w:rsidRDefault="00C049D7" w:rsidP="00C049D7">
      <w:pPr>
        <w:adjustRightInd w:val="0"/>
        <w:jc w:val="both"/>
        <w:rPr>
          <w:bCs/>
          <w:iCs/>
          <w:sz w:val="22"/>
          <w:szCs w:val="22"/>
        </w:rPr>
      </w:pPr>
      <w:r w:rsidRPr="00A57698">
        <w:rPr>
          <w:bCs/>
          <w:iCs/>
          <w:sz w:val="22"/>
          <w:szCs w:val="22"/>
        </w:rPr>
        <w:t xml:space="preserve">Дата выдачи лицензии: </w:t>
      </w:r>
      <w:r w:rsidRPr="001304D7">
        <w:rPr>
          <w:sz w:val="22"/>
          <w:szCs w:val="22"/>
        </w:rPr>
        <w:t>16.01.2004</w:t>
      </w:r>
    </w:p>
    <w:p w:rsidR="00C049D7" w:rsidRPr="00A57698" w:rsidRDefault="00C049D7" w:rsidP="00C049D7">
      <w:pPr>
        <w:adjustRightInd w:val="0"/>
        <w:jc w:val="both"/>
        <w:rPr>
          <w:bCs/>
          <w:iCs/>
          <w:sz w:val="22"/>
          <w:szCs w:val="22"/>
        </w:rPr>
      </w:pPr>
      <w:r w:rsidRPr="00A57698">
        <w:rPr>
          <w:bCs/>
          <w:iCs/>
          <w:sz w:val="22"/>
          <w:szCs w:val="22"/>
        </w:rPr>
        <w:t>Срок действия лицензии: без ограничения срока действия</w:t>
      </w:r>
    </w:p>
    <w:p w:rsidR="00C049D7" w:rsidRPr="00A57698" w:rsidRDefault="00C049D7" w:rsidP="00C049D7">
      <w:pPr>
        <w:adjustRightInd w:val="0"/>
        <w:jc w:val="both"/>
        <w:rPr>
          <w:bCs/>
          <w:iCs/>
          <w:sz w:val="22"/>
          <w:szCs w:val="22"/>
        </w:rPr>
      </w:pPr>
      <w:r w:rsidRPr="00A57698">
        <w:rPr>
          <w:bCs/>
          <w:iCs/>
          <w:sz w:val="22"/>
          <w:szCs w:val="22"/>
        </w:rPr>
        <w:t xml:space="preserve">Орган, выдавший лицензию: </w:t>
      </w:r>
      <w:r>
        <w:rPr>
          <w:bCs/>
          <w:iCs/>
          <w:sz w:val="22"/>
          <w:szCs w:val="22"/>
        </w:rPr>
        <w:t>Федеральная служба по финансовым рынкам</w:t>
      </w:r>
    </w:p>
    <w:p w:rsidR="00C049D7" w:rsidRDefault="00C049D7" w:rsidP="00C049D7">
      <w:pPr>
        <w:adjustRightInd w:val="0"/>
        <w:jc w:val="both"/>
        <w:rPr>
          <w:bCs/>
          <w:iCs/>
          <w:sz w:val="22"/>
          <w:szCs w:val="22"/>
        </w:rPr>
      </w:pPr>
    </w:p>
    <w:p w:rsidR="000C4A01" w:rsidRDefault="000C4A01" w:rsidP="000C4A01">
      <w:pPr>
        <w:adjustRightInd w:val="0"/>
        <w:jc w:val="both"/>
        <w:rPr>
          <w:bCs/>
          <w:iCs/>
          <w:sz w:val="22"/>
          <w:szCs w:val="22"/>
        </w:rPr>
      </w:pPr>
      <w:r>
        <w:rPr>
          <w:bCs/>
          <w:iCs/>
          <w:sz w:val="22"/>
          <w:szCs w:val="22"/>
        </w:rPr>
        <w:t>Эмитент</w:t>
      </w:r>
      <w:r w:rsidRPr="00A57698">
        <w:rPr>
          <w:bCs/>
          <w:iCs/>
          <w:sz w:val="22"/>
          <w:szCs w:val="22"/>
        </w:rPr>
        <w:t xml:space="preserve"> может назначать иных Агентов по приобретению Облигаций</w:t>
      </w:r>
      <w:r>
        <w:rPr>
          <w:bCs/>
          <w:iCs/>
          <w:sz w:val="22"/>
          <w:szCs w:val="22"/>
        </w:rPr>
        <w:t xml:space="preserve"> и отменять такие назначения. </w:t>
      </w:r>
      <w:r w:rsidRPr="00A57698">
        <w:rPr>
          <w:bCs/>
          <w:iCs/>
          <w:sz w:val="22"/>
          <w:szCs w:val="22"/>
        </w:rPr>
        <w:t>Информация о смене или отмене назначенного Агента по приобретению Облигаций по требованию</w:t>
      </w:r>
      <w:r>
        <w:rPr>
          <w:bCs/>
          <w:iCs/>
          <w:sz w:val="22"/>
          <w:szCs w:val="22"/>
        </w:rPr>
        <w:t xml:space="preserve"> </w:t>
      </w:r>
      <w:r w:rsidRPr="00A57698">
        <w:rPr>
          <w:bCs/>
          <w:iCs/>
          <w:sz w:val="22"/>
          <w:szCs w:val="22"/>
        </w:rPr>
        <w:t xml:space="preserve">владельцев раскрывается </w:t>
      </w:r>
      <w:r>
        <w:rPr>
          <w:bCs/>
          <w:iCs/>
          <w:sz w:val="22"/>
          <w:szCs w:val="22"/>
        </w:rPr>
        <w:t>Эмитент</w:t>
      </w:r>
      <w:r w:rsidRPr="00A57698">
        <w:rPr>
          <w:bCs/>
          <w:iCs/>
          <w:sz w:val="22"/>
          <w:szCs w:val="22"/>
        </w:rPr>
        <w:t>ом в форме сообщения о существенном факте «Сведения о</w:t>
      </w:r>
      <w:r>
        <w:rPr>
          <w:bCs/>
          <w:iCs/>
          <w:sz w:val="22"/>
          <w:szCs w:val="22"/>
        </w:rPr>
        <w:t xml:space="preserve"> </w:t>
      </w:r>
      <w:r w:rsidRPr="00A57698">
        <w:rPr>
          <w:bCs/>
          <w:iCs/>
          <w:sz w:val="22"/>
          <w:szCs w:val="22"/>
        </w:rPr>
        <w:t xml:space="preserve">привлечении или замене организаций, оказывающих </w:t>
      </w:r>
      <w:r>
        <w:rPr>
          <w:bCs/>
          <w:iCs/>
          <w:sz w:val="22"/>
          <w:szCs w:val="22"/>
        </w:rPr>
        <w:t>Эмитент</w:t>
      </w:r>
      <w:r w:rsidRPr="00A57698">
        <w:rPr>
          <w:bCs/>
          <w:iCs/>
          <w:sz w:val="22"/>
          <w:szCs w:val="22"/>
        </w:rPr>
        <w:t>у услуги посредника при исполнении</w:t>
      </w:r>
      <w:r>
        <w:rPr>
          <w:bCs/>
          <w:iCs/>
          <w:sz w:val="22"/>
          <w:szCs w:val="22"/>
        </w:rPr>
        <w:t xml:space="preserve"> Эмитент</w:t>
      </w:r>
      <w:r w:rsidRPr="00A57698">
        <w:rPr>
          <w:bCs/>
          <w:iCs/>
          <w:sz w:val="22"/>
          <w:szCs w:val="22"/>
        </w:rPr>
        <w:t xml:space="preserve">ом обязательств по облигациям или иным эмиссионным ценным бумагам </w:t>
      </w:r>
      <w:r>
        <w:rPr>
          <w:bCs/>
          <w:iCs/>
          <w:sz w:val="22"/>
          <w:szCs w:val="22"/>
        </w:rPr>
        <w:t>Эмитент</w:t>
      </w:r>
      <w:r w:rsidRPr="00A57698">
        <w:rPr>
          <w:bCs/>
          <w:iCs/>
          <w:sz w:val="22"/>
          <w:szCs w:val="22"/>
        </w:rPr>
        <w:t>а» не</w:t>
      </w:r>
      <w:r>
        <w:rPr>
          <w:bCs/>
          <w:iCs/>
          <w:sz w:val="22"/>
          <w:szCs w:val="22"/>
        </w:rPr>
        <w:t xml:space="preserve"> </w:t>
      </w:r>
      <w:r w:rsidRPr="00A57698">
        <w:rPr>
          <w:bCs/>
          <w:iCs/>
          <w:sz w:val="22"/>
          <w:szCs w:val="22"/>
        </w:rPr>
        <w:t xml:space="preserve">позднее, чем за </w:t>
      </w:r>
      <w:r>
        <w:rPr>
          <w:bCs/>
          <w:iCs/>
          <w:sz w:val="22"/>
          <w:szCs w:val="22"/>
        </w:rPr>
        <w:t>семь</w:t>
      </w:r>
      <w:r w:rsidRPr="00A57698">
        <w:rPr>
          <w:bCs/>
          <w:iCs/>
          <w:sz w:val="22"/>
          <w:szCs w:val="22"/>
        </w:rPr>
        <w:t xml:space="preserve"> рабочих дней до даты начала Периода предъявления Облигаций к</w:t>
      </w:r>
      <w:r>
        <w:rPr>
          <w:bCs/>
          <w:iCs/>
          <w:sz w:val="22"/>
          <w:szCs w:val="22"/>
        </w:rPr>
        <w:t xml:space="preserve"> </w:t>
      </w:r>
      <w:r w:rsidRPr="00A57698">
        <w:rPr>
          <w:bCs/>
          <w:iCs/>
          <w:sz w:val="22"/>
          <w:szCs w:val="22"/>
        </w:rPr>
        <w:t xml:space="preserve">приобретению </w:t>
      </w:r>
      <w:r>
        <w:rPr>
          <w:bCs/>
          <w:iCs/>
          <w:sz w:val="22"/>
          <w:szCs w:val="22"/>
        </w:rPr>
        <w:t>Эмитент</w:t>
      </w:r>
      <w:r w:rsidRPr="00A57698">
        <w:rPr>
          <w:bCs/>
          <w:iCs/>
          <w:sz w:val="22"/>
          <w:szCs w:val="22"/>
        </w:rPr>
        <w:t>ом и в следующие сроки с даты составления протокола (даты истечения</w:t>
      </w:r>
      <w:r>
        <w:rPr>
          <w:bCs/>
          <w:iCs/>
          <w:sz w:val="22"/>
          <w:szCs w:val="22"/>
        </w:rPr>
        <w:t xml:space="preserve"> </w:t>
      </w:r>
      <w:r w:rsidRPr="00A57698">
        <w:rPr>
          <w:bCs/>
          <w:iCs/>
          <w:sz w:val="22"/>
          <w:szCs w:val="22"/>
        </w:rPr>
        <w:t>срока, установленного законодательством Российской Федерации для составления протокола)</w:t>
      </w:r>
      <w:r>
        <w:rPr>
          <w:bCs/>
          <w:iCs/>
          <w:sz w:val="22"/>
          <w:szCs w:val="22"/>
        </w:rPr>
        <w:t xml:space="preserve"> </w:t>
      </w:r>
      <w:r w:rsidRPr="00A57698">
        <w:rPr>
          <w:bCs/>
          <w:iCs/>
          <w:sz w:val="22"/>
          <w:szCs w:val="22"/>
        </w:rPr>
        <w:t xml:space="preserve">заседания (собрания) уполномоченного органа </w:t>
      </w:r>
      <w:r>
        <w:rPr>
          <w:bCs/>
          <w:iCs/>
          <w:sz w:val="22"/>
          <w:szCs w:val="22"/>
        </w:rPr>
        <w:t>Эмитент</w:t>
      </w:r>
      <w:r w:rsidRPr="00A57698">
        <w:rPr>
          <w:bCs/>
          <w:iCs/>
          <w:sz w:val="22"/>
          <w:szCs w:val="22"/>
        </w:rPr>
        <w:t>а, на котором принято соответствующее</w:t>
      </w:r>
      <w:r>
        <w:rPr>
          <w:bCs/>
          <w:iCs/>
          <w:sz w:val="22"/>
          <w:szCs w:val="22"/>
        </w:rPr>
        <w:t xml:space="preserve"> </w:t>
      </w:r>
      <w:r w:rsidRPr="00A57698">
        <w:rPr>
          <w:bCs/>
          <w:iCs/>
          <w:sz w:val="22"/>
          <w:szCs w:val="22"/>
        </w:rPr>
        <w:t xml:space="preserve">решение или с даты принятия такого решения уполномоченным органом управления </w:t>
      </w:r>
      <w:r>
        <w:rPr>
          <w:bCs/>
          <w:iCs/>
          <w:sz w:val="22"/>
          <w:szCs w:val="22"/>
        </w:rPr>
        <w:t>Эмитент</w:t>
      </w:r>
      <w:r w:rsidRPr="00A57698">
        <w:rPr>
          <w:bCs/>
          <w:iCs/>
          <w:sz w:val="22"/>
          <w:szCs w:val="22"/>
        </w:rPr>
        <w:t>а, если</w:t>
      </w:r>
      <w:r>
        <w:rPr>
          <w:bCs/>
          <w:iCs/>
          <w:sz w:val="22"/>
          <w:szCs w:val="22"/>
        </w:rPr>
        <w:t xml:space="preserve"> </w:t>
      </w:r>
      <w:r w:rsidRPr="00A57698">
        <w:rPr>
          <w:bCs/>
          <w:iCs/>
          <w:sz w:val="22"/>
          <w:szCs w:val="22"/>
        </w:rPr>
        <w:t>составление протокола не требуется:</w:t>
      </w:r>
    </w:p>
    <w:p w:rsidR="000C4A01" w:rsidRPr="00A57698" w:rsidRDefault="000C4A01" w:rsidP="000C4A01">
      <w:pPr>
        <w:adjustRightInd w:val="0"/>
        <w:jc w:val="both"/>
        <w:rPr>
          <w:bCs/>
          <w:iCs/>
          <w:sz w:val="22"/>
          <w:szCs w:val="22"/>
        </w:rPr>
      </w:pPr>
    </w:p>
    <w:p w:rsidR="000C4A01" w:rsidRPr="00A57698" w:rsidRDefault="000C4A01" w:rsidP="000C4A01">
      <w:pPr>
        <w:adjustRightInd w:val="0"/>
        <w:jc w:val="both"/>
        <w:rPr>
          <w:bCs/>
          <w:iCs/>
          <w:sz w:val="22"/>
          <w:szCs w:val="22"/>
        </w:rPr>
      </w:pPr>
      <w:r w:rsidRPr="00A57698">
        <w:rPr>
          <w:bCs/>
          <w:iCs/>
          <w:sz w:val="22"/>
          <w:szCs w:val="22"/>
        </w:rPr>
        <w:t xml:space="preserve">• в ленте новостей – не позднее </w:t>
      </w:r>
      <w:r>
        <w:rPr>
          <w:bCs/>
          <w:iCs/>
          <w:sz w:val="22"/>
          <w:szCs w:val="22"/>
        </w:rPr>
        <w:t xml:space="preserve">одного </w:t>
      </w:r>
      <w:r w:rsidRPr="00A57698">
        <w:rPr>
          <w:bCs/>
          <w:iCs/>
          <w:sz w:val="22"/>
          <w:szCs w:val="22"/>
        </w:rPr>
        <w:t xml:space="preserve"> дня;</w:t>
      </w:r>
    </w:p>
    <w:p w:rsidR="000C4A01" w:rsidRPr="00A57698" w:rsidRDefault="000C4A01" w:rsidP="000C4A01">
      <w:pPr>
        <w:adjustRightInd w:val="0"/>
        <w:jc w:val="both"/>
        <w:rPr>
          <w:bCs/>
          <w:iCs/>
          <w:sz w:val="22"/>
          <w:szCs w:val="22"/>
        </w:rPr>
      </w:pPr>
      <w:r w:rsidRPr="00A57698">
        <w:rPr>
          <w:bCs/>
          <w:iCs/>
          <w:sz w:val="22"/>
          <w:szCs w:val="22"/>
        </w:rPr>
        <w:t xml:space="preserve">• на страницах в сети </w:t>
      </w:r>
      <w:r>
        <w:rPr>
          <w:bCs/>
          <w:iCs/>
          <w:sz w:val="22"/>
          <w:szCs w:val="22"/>
        </w:rPr>
        <w:t xml:space="preserve"> </w:t>
      </w:r>
      <w:r w:rsidRPr="00A57698">
        <w:rPr>
          <w:bCs/>
          <w:iCs/>
          <w:sz w:val="22"/>
          <w:szCs w:val="22"/>
        </w:rPr>
        <w:t>Интернет</w:t>
      </w:r>
      <w:r>
        <w:rPr>
          <w:bCs/>
          <w:iCs/>
          <w:sz w:val="22"/>
          <w:szCs w:val="22"/>
        </w:rPr>
        <w:t xml:space="preserve"> </w:t>
      </w:r>
      <w:r w:rsidRPr="00A57698">
        <w:rPr>
          <w:bCs/>
          <w:iCs/>
          <w:sz w:val="22"/>
          <w:szCs w:val="22"/>
        </w:rPr>
        <w:t xml:space="preserve"> – не позднее </w:t>
      </w:r>
      <w:r>
        <w:rPr>
          <w:bCs/>
          <w:iCs/>
          <w:sz w:val="22"/>
          <w:szCs w:val="22"/>
        </w:rPr>
        <w:t>двух</w:t>
      </w:r>
      <w:r w:rsidRPr="00A57698">
        <w:rPr>
          <w:bCs/>
          <w:iCs/>
          <w:sz w:val="22"/>
          <w:szCs w:val="22"/>
        </w:rPr>
        <w:t xml:space="preserve"> дней.</w:t>
      </w:r>
    </w:p>
    <w:p w:rsidR="000C4A01" w:rsidRPr="00A57698" w:rsidRDefault="000C4A01" w:rsidP="000C4A01">
      <w:pPr>
        <w:adjustRightInd w:val="0"/>
        <w:jc w:val="both"/>
        <w:rPr>
          <w:bCs/>
          <w:iCs/>
          <w:sz w:val="22"/>
          <w:szCs w:val="22"/>
        </w:rPr>
      </w:pPr>
      <w:r w:rsidRPr="00A57698">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A57698">
        <w:rPr>
          <w:bCs/>
          <w:iCs/>
          <w:sz w:val="22"/>
          <w:szCs w:val="22"/>
        </w:rPr>
        <w:t>новостей.</w:t>
      </w:r>
    </w:p>
    <w:p w:rsidR="000C4A01" w:rsidRDefault="000C4A01" w:rsidP="000C4A01">
      <w:pPr>
        <w:adjustRightInd w:val="0"/>
        <w:ind w:firstLine="720"/>
        <w:jc w:val="both"/>
        <w:rPr>
          <w:bCs/>
          <w:iCs/>
          <w:sz w:val="22"/>
          <w:szCs w:val="22"/>
        </w:rPr>
      </w:pPr>
      <w:r w:rsidRPr="00A57698">
        <w:rPr>
          <w:bCs/>
          <w:iCs/>
          <w:sz w:val="22"/>
          <w:szCs w:val="22"/>
        </w:rPr>
        <w:t>Информация о смене или отмене назначенного Агента по приобретению Облигаций по соглашению с</w:t>
      </w:r>
      <w:r>
        <w:rPr>
          <w:bCs/>
          <w:iCs/>
          <w:sz w:val="22"/>
          <w:szCs w:val="22"/>
        </w:rPr>
        <w:t xml:space="preserve"> </w:t>
      </w:r>
      <w:r w:rsidRPr="00A57698">
        <w:rPr>
          <w:bCs/>
          <w:iCs/>
          <w:sz w:val="22"/>
          <w:szCs w:val="22"/>
        </w:rPr>
        <w:t xml:space="preserve">владельцами раскрывается </w:t>
      </w:r>
      <w:r>
        <w:rPr>
          <w:bCs/>
          <w:iCs/>
          <w:sz w:val="22"/>
          <w:szCs w:val="22"/>
        </w:rPr>
        <w:t>Эмитент</w:t>
      </w:r>
      <w:r w:rsidRPr="00A57698">
        <w:rPr>
          <w:bCs/>
          <w:iCs/>
          <w:sz w:val="22"/>
          <w:szCs w:val="22"/>
        </w:rPr>
        <w:t>ом в форме сообщения о существенном факте «Сведения о</w:t>
      </w:r>
      <w:r>
        <w:rPr>
          <w:bCs/>
          <w:iCs/>
          <w:sz w:val="22"/>
          <w:szCs w:val="22"/>
        </w:rPr>
        <w:t xml:space="preserve"> </w:t>
      </w:r>
      <w:r w:rsidRPr="00A57698">
        <w:rPr>
          <w:bCs/>
          <w:iCs/>
          <w:sz w:val="22"/>
          <w:szCs w:val="22"/>
        </w:rPr>
        <w:t xml:space="preserve">привлечении или замене организаций, оказывающих </w:t>
      </w:r>
      <w:r>
        <w:rPr>
          <w:bCs/>
          <w:iCs/>
          <w:sz w:val="22"/>
          <w:szCs w:val="22"/>
        </w:rPr>
        <w:t>Эмитент</w:t>
      </w:r>
      <w:r w:rsidRPr="00A57698">
        <w:rPr>
          <w:bCs/>
          <w:iCs/>
          <w:sz w:val="22"/>
          <w:szCs w:val="22"/>
        </w:rPr>
        <w:t>у услуги посредника при исполнении</w:t>
      </w:r>
      <w:r>
        <w:rPr>
          <w:bCs/>
          <w:iCs/>
          <w:sz w:val="22"/>
          <w:szCs w:val="22"/>
        </w:rPr>
        <w:t xml:space="preserve"> Эмитент</w:t>
      </w:r>
      <w:r w:rsidRPr="00A57698">
        <w:rPr>
          <w:bCs/>
          <w:iCs/>
          <w:sz w:val="22"/>
          <w:szCs w:val="22"/>
        </w:rPr>
        <w:t xml:space="preserve">ом обязательств по облигациям или иным эмиссионным ценным бумагам </w:t>
      </w:r>
      <w:r>
        <w:rPr>
          <w:bCs/>
          <w:iCs/>
          <w:sz w:val="22"/>
          <w:szCs w:val="22"/>
        </w:rPr>
        <w:t>Эмитент</w:t>
      </w:r>
      <w:r w:rsidRPr="00A57698">
        <w:rPr>
          <w:bCs/>
          <w:iCs/>
          <w:sz w:val="22"/>
          <w:szCs w:val="22"/>
        </w:rPr>
        <w:t>а» не</w:t>
      </w:r>
      <w:r>
        <w:rPr>
          <w:bCs/>
          <w:iCs/>
          <w:sz w:val="22"/>
          <w:szCs w:val="22"/>
        </w:rPr>
        <w:t xml:space="preserve"> </w:t>
      </w:r>
      <w:r w:rsidRPr="00A57698">
        <w:rPr>
          <w:bCs/>
          <w:iCs/>
          <w:sz w:val="22"/>
          <w:szCs w:val="22"/>
        </w:rPr>
        <w:t>позднее, чем за 7 (Семь) рабочих дней до начала срока, в течение которого владельцами облигаций</w:t>
      </w:r>
      <w:r>
        <w:rPr>
          <w:bCs/>
          <w:iCs/>
          <w:sz w:val="22"/>
          <w:szCs w:val="22"/>
        </w:rPr>
        <w:t xml:space="preserve"> </w:t>
      </w:r>
      <w:r w:rsidRPr="00A57698">
        <w:rPr>
          <w:bCs/>
          <w:iCs/>
          <w:sz w:val="22"/>
          <w:szCs w:val="22"/>
        </w:rPr>
        <w:t>может быть принято предложение об их приобретении и в следующие сроки с даты составления</w:t>
      </w:r>
      <w:r>
        <w:rPr>
          <w:bCs/>
          <w:iCs/>
          <w:sz w:val="22"/>
          <w:szCs w:val="22"/>
        </w:rPr>
        <w:t xml:space="preserve"> </w:t>
      </w:r>
      <w:r w:rsidRPr="00A57698">
        <w:rPr>
          <w:bCs/>
          <w:iCs/>
          <w:sz w:val="22"/>
          <w:szCs w:val="22"/>
        </w:rPr>
        <w:t>протокола (даты истечения срока, установленного законодательством Российской Федерации для</w:t>
      </w:r>
      <w:r>
        <w:rPr>
          <w:bCs/>
          <w:iCs/>
          <w:sz w:val="22"/>
          <w:szCs w:val="22"/>
        </w:rPr>
        <w:t xml:space="preserve"> </w:t>
      </w:r>
      <w:r w:rsidRPr="00A57698">
        <w:rPr>
          <w:bCs/>
          <w:iCs/>
          <w:sz w:val="22"/>
          <w:szCs w:val="22"/>
        </w:rPr>
        <w:t xml:space="preserve">составления протокола) заседания (собрания) уполномоченного органа </w:t>
      </w:r>
      <w:r>
        <w:rPr>
          <w:bCs/>
          <w:iCs/>
          <w:sz w:val="22"/>
          <w:szCs w:val="22"/>
        </w:rPr>
        <w:t>Эмитент</w:t>
      </w:r>
      <w:r w:rsidRPr="00A57698">
        <w:rPr>
          <w:bCs/>
          <w:iCs/>
          <w:sz w:val="22"/>
          <w:szCs w:val="22"/>
        </w:rPr>
        <w:t>а, на котором принято</w:t>
      </w:r>
      <w:r>
        <w:rPr>
          <w:bCs/>
          <w:iCs/>
          <w:sz w:val="22"/>
          <w:szCs w:val="22"/>
        </w:rPr>
        <w:t xml:space="preserve"> </w:t>
      </w:r>
      <w:r w:rsidRPr="00A57698">
        <w:rPr>
          <w:bCs/>
          <w:iCs/>
          <w:sz w:val="22"/>
          <w:szCs w:val="22"/>
        </w:rPr>
        <w:t>соответствующее решение или с даты принятия такого решения уполномоченным органом управления</w:t>
      </w:r>
      <w:r>
        <w:rPr>
          <w:bCs/>
          <w:iCs/>
          <w:sz w:val="22"/>
          <w:szCs w:val="22"/>
        </w:rPr>
        <w:t xml:space="preserve"> Эмитент</w:t>
      </w:r>
      <w:r w:rsidRPr="00A57698">
        <w:rPr>
          <w:bCs/>
          <w:iCs/>
          <w:sz w:val="22"/>
          <w:szCs w:val="22"/>
        </w:rPr>
        <w:t>а, если составление протокола не требуется:</w:t>
      </w:r>
    </w:p>
    <w:p w:rsidR="000C4A01" w:rsidRPr="00A57698" w:rsidRDefault="000C4A01" w:rsidP="000C4A01">
      <w:pPr>
        <w:adjustRightInd w:val="0"/>
        <w:ind w:firstLine="720"/>
        <w:jc w:val="both"/>
        <w:rPr>
          <w:bCs/>
          <w:iCs/>
          <w:sz w:val="22"/>
          <w:szCs w:val="22"/>
        </w:rPr>
      </w:pPr>
    </w:p>
    <w:p w:rsidR="000C4A01" w:rsidRPr="00A57698" w:rsidRDefault="000C4A01" w:rsidP="000C4A01">
      <w:pPr>
        <w:adjustRightInd w:val="0"/>
        <w:jc w:val="both"/>
        <w:rPr>
          <w:bCs/>
          <w:iCs/>
          <w:sz w:val="22"/>
          <w:szCs w:val="22"/>
        </w:rPr>
      </w:pPr>
      <w:r w:rsidRPr="00A57698">
        <w:rPr>
          <w:bCs/>
          <w:iCs/>
          <w:sz w:val="22"/>
          <w:szCs w:val="22"/>
        </w:rPr>
        <w:t xml:space="preserve">• - в ленте новостей – не позднее </w:t>
      </w:r>
      <w:r>
        <w:rPr>
          <w:bCs/>
          <w:iCs/>
          <w:sz w:val="22"/>
          <w:szCs w:val="22"/>
        </w:rPr>
        <w:t>одного</w:t>
      </w:r>
      <w:r w:rsidRPr="00A57698">
        <w:rPr>
          <w:bCs/>
          <w:iCs/>
          <w:sz w:val="22"/>
          <w:szCs w:val="22"/>
        </w:rPr>
        <w:t xml:space="preserve"> дня;</w:t>
      </w:r>
    </w:p>
    <w:p w:rsidR="000C4A01" w:rsidRDefault="000C4A01" w:rsidP="000C4A01">
      <w:pPr>
        <w:adjustRightInd w:val="0"/>
        <w:jc w:val="both"/>
        <w:rPr>
          <w:bCs/>
          <w:iCs/>
          <w:sz w:val="22"/>
          <w:szCs w:val="22"/>
        </w:rPr>
      </w:pPr>
      <w:r w:rsidRPr="00A57698">
        <w:rPr>
          <w:bCs/>
          <w:iCs/>
          <w:sz w:val="22"/>
          <w:szCs w:val="22"/>
        </w:rPr>
        <w:t xml:space="preserve">• - на страницах в сети </w:t>
      </w:r>
      <w:r>
        <w:rPr>
          <w:bCs/>
          <w:iCs/>
          <w:sz w:val="22"/>
          <w:szCs w:val="22"/>
        </w:rPr>
        <w:t xml:space="preserve"> </w:t>
      </w:r>
      <w:r w:rsidRPr="00A57698">
        <w:rPr>
          <w:bCs/>
          <w:iCs/>
          <w:sz w:val="22"/>
          <w:szCs w:val="22"/>
        </w:rPr>
        <w:t xml:space="preserve">Интернет – не позднее </w:t>
      </w:r>
      <w:r>
        <w:rPr>
          <w:bCs/>
          <w:iCs/>
          <w:sz w:val="22"/>
          <w:szCs w:val="22"/>
        </w:rPr>
        <w:t>двух</w:t>
      </w:r>
      <w:r w:rsidRPr="00A57698">
        <w:rPr>
          <w:bCs/>
          <w:iCs/>
          <w:sz w:val="22"/>
          <w:szCs w:val="22"/>
        </w:rPr>
        <w:t xml:space="preserve"> дней.</w:t>
      </w:r>
    </w:p>
    <w:p w:rsidR="000C4A01" w:rsidRPr="00A57698" w:rsidRDefault="000C4A01" w:rsidP="000C4A01">
      <w:pPr>
        <w:adjustRightInd w:val="0"/>
        <w:jc w:val="both"/>
        <w:rPr>
          <w:bCs/>
          <w:iCs/>
          <w:sz w:val="22"/>
          <w:szCs w:val="22"/>
        </w:rPr>
      </w:pPr>
    </w:p>
    <w:p w:rsidR="000C4A01" w:rsidRDefault="000C4A01" w:rsidP="000C4A01">
      <w:pPr>
        <w:adjustRightInd w:val="0"/>
        <w:jc w:val="both"/>
        <w:rPr>
          <w:bCs/>
          <w:iCs/>
          <w:sz w:val="22"/>
          <w:szCs w:val="22"/>
        </w:rPr>
      </w:pPr>
      <w:r w:rsidRPr="00A57698">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A57698">
        <w:rPr>
          <w:bCs/>
          <w:iCs/>
          <w:sz w:val="22"/>
          <w:szCs w:val="22"/>
        </w:rPr>
        <w:t xml:space="preserve">новостей. </w:t>
      </w:r>
    </w:p>
    <w:p w:rsidR="000C4A01" w:rsidRDefault="000C4A01" w:rsidP="000C4A01">
      <w:pPr>
        <w:adjustRightInd w:val="0"/>
        <w:jc w:val="both"/>
        <w:rPr>
          <w:bCs/>
          <w:iCs/>
          <w:sz w:val="22"/>
          <w:szCs w:val="22"/>
        </w:rPr>
      </w:pPr>
    </w:p>
    <w:p w:rsidR="00C049D7" w:rsidRPr="004F17E5" w:rsidRDefault="001D6A65" w:rsidP="00C049D7">
      <w:pPr>
        <w:adjustRightInd w:val="0"/>
        <w:jc w:val="both"/>
        <w:rPr>
          <w:bCs/>
          <w:i/>
          <w:iCs/>
          <w:sz w:val="22"/>
          <w:szCs w:val="22"/>
        </w:rPr>
      </w:pPr>
      <w:r w:rsidRPr="004F17E5">
        <w:rPr>
          <w:bCs/>
          <w:i/>
          <w:iCs/>
          <w:sz w:val="22"/>
          <w:szCs w:val="22"/>
        </w:rPr>
        <w:t>Порядок приобретения Облигаций по требованию владельцев Облигаций.</w:t>
      </w:r>
    </w:p>
    <w:p w:rsidR="00C049D7" w:rsidRPr="00F82B2D" w:rsidRDefault="00C049D7" w:rsidP="00C049D7">
      <w:pPr>
        <w:adjustRightInd w:val="0"/>
        <w:jc w:val="both"/>
        <w:rPr>
          <w:bCs/>
          <w:iCs/>
          <w:sz w:val="22"/>
          <w:szCs w:val="22"/>
        </w:rPr>
      </w:pPr>
    </w:p>
    <w:p w:rsidR="000C4A01" w:rsidRDefault="000C4A01" w:rsidP="000C4A01">
      <w:pPr>
        <w:adjustRightInd w:val="0"/>
        <w:jc w:val="both"/>
        <w:rPr>
          <w:bCs/>
          <w:iCs/>
          <w:sz w:val="22"/>
          <w:szCs w:val="22"/>
        </w:rPr>
      </w:pPr>
      <w:r>
        <w:rPr>
          <w:bCs/>
          <w:iCs/>
          <w:sz w:val="22"/>
          <w:szCs w:val="22"/>
        </w:rPr>
        <w:t>Эмитент</w:t>
      </w:r>
      <w:r w:rsidRPr="00F82B2D">
        <w:rPr>
          <w:bCs/>
          <w:iCs/>
          <w:sz w:val="22"/>
          <w:szCs w:val="22"/>
        </w:rPr>
        <w:t xml:space="preserve"> обязан обеспечить право владельцев Облигаций требовать от </w:t>
      </w:r>
      <w:r>
        <w:rPr>
          <w:bCs/>
          <w:iCs/>
          <w:sz w:val="22"/>
          <w:szCs w:val="22"/>
        </w:rPr>
        <w:t>Эмитент</w:t>
      </w:r>
      <w:r w:rsidRPr="00F82B2D">
        <w:rPr>
          <w:bCs/>
          <w:iCs/>
          <w:sz w:val="22"/>
          <w:szCs w:val="22"/>
        </w:rPr>
        <w:t>а приобретения</w:t>
      </w:r>
      <w:r>
        <w:rPr>
          <w:bCs/>
          <w:iCs/>
          <w:sz w:val="22"/>
          <w:szCs w:val="22"/>
        </w:rPr>
        <w:t xml:space="preserve"> </w:t>
      </w:r>
      <w:r w:rsidRPr="00F82B2D">
        <w:rPr>
          <w:bCs/>
          <w:iCs/>
          <w:sz w:val="22"/>
          <w:szCs w:val="22"/>
        </w:rPr>
        <w:t>Облигаций в течение последних 5 (Пяти) рабочих дней купонного периода, предшествующего купонному</w:t>
      </w:r>
      <w:r>
        <w:rPr>
          <w:bCs/>
          <w:iCs/>
          <w:sz w:val="22"/>
          <w:szCs w:val="22"/>
        </w:rPr>
        <w:t xml:space="preserve"> </w:t>
      </w:r>
      <w:r w:rsidRPr="00F82B2D">
        <w:rPr>
          <w:bCs/>
          <w:iCs/>
          <w:sz w:val="22"/>
          <w:szCs w:val="22"/>
        </w:rPr>
        <w:t xml:space="preserve">периоду, по которому размер процента (купона) определяется </w:t>
      </w:r>
      <w:r>
        <w:rPr>
          <w:bCs/>
          <w:iCs/>
          <w:sz w:val="22"/>
          <w:szCs w:val="22"/>
        </w:rPr>
        <w:t>Эмитент</w:t>
      </w:r>
      <w:r w:rsidRPr="00F82B2D">
        <w:rPr>
          <w:bCs/>
          <w:iCs/>
          <w:sz w:val="22"/>
          <w:szCs w:val="22"/>
        </w:rPr>
        <w:t>ом после представления в</w:t>
      </w:r>
      <w:r>
        <w:rPr>
          <w:bCs/>
          <w:iCs/>
          <w:sz w:val="22"/>
          <w:szCs w:val="22"/>
        </w:rPr>
        <w:t xml:space="preserve"> </w:t>
      </w:r>
      <w:r w:rsidRPr="00F82B2D">
        <w:rPr>
          <w:bCs/>
          <w:iCs/>
          <w:sz w:val="22"/>
          <w:szCs w:val="22"/>
        </w:rPr>
        <w:t>регистрирующий орган уведомления об итогах выпуска Облигаций (выше и далее – Период предъявления</w:t>
      </w:r>
      <w:r>
        <w:rPr>
          <w:bCs/>
          <w:iCs/>
          <w:sz w:val="22"/>
          <w:szCs w:val="22"/>
        </w:rPr>
        <w:t xml:space="preserve"> </w:t>
      </w:r>
      <w:r w:rsidRPr="00F82B2D">
        <w:rPr>
          <w:bCs/>
          <w:iCs/>
          <w:sz w:val="22"/>
          <w:szCs w:val="22"/>
        </w:rPr>
        <w:t xml:space="preserve">Облигаций к приобретению </w:t>
      </w:r>
      <w:r>
        <w:rPr>
          <w:bCs/>
          <w:iCs/>
          <w:sz w:val="22"/>
          <w:szCs w:val="22"/>
        </w:rPr>
        <w:t>Эмитент</w:t>
      </w:r>
      <w:r w:rsidRPr="00F82B2D">
        <w:rPr>
          <w:bCs/>
          <w:iCs/>
          <w:sz w:val="22"/>
          <w:szCs w:val="22"/>
        </w:rPr>
        <w:t xml:space="preserve">ом). Владельцы Облигаций имеют право требовать от </w:t>
      </w:r>
      <w:r>
        <w:rPr>
          <w:bCs/>
          <w:iCs/>
          <w:sz w:val="22"/>
          <w:szCs w:val="22"/>
        </w:rPr>
        <w:t>Эмитент</w:t>
      </w:r>
      <w:r w:rsidRPr="00F82B2D">
        <w:rPr>
          <w:bCs/>
          <w:iCs/>
          <w:sz w:val="22"/>
          <w:szCs w:val="22"/>
        </w:rPr>
        <w:t>а</w:t>
      </w:r>
      <w:r>
        <w:rPr>
          <w:bCs/>
          <w:iCs/>
          <w:sz w:val="22"/>
          <w:szCs w:val="22"/>
        </w:rPr>
        <w:t xml:space="preserve"> </w:t>
      </w:r>
      <w:r w:rsidRPr="00F82B2D">
        <w:rPr>
          <w:bCs/>
          <w:iCs/>
          <w:sz w:val="22"/>
          <w:szCs w:val="22"/>
        </w:rPr>
        <w:t xml:space="preserve">приобретения Облигаций в случаях, предусмотренных в п. </w:t>
      </w:r>
      <w:r w:rsidR="00C029D7">
        <w:rPr>
          <w:bCs/>
          <w:iCs/>
          <w:sz w:val="22"/>
          <w:szCs w:val="22"/>
        </w:rPr>
        <w:t>10</w:t>
      </w:r>
      <w:r w:rsidRPr="00F82B2D">
        <w:rPr>
          <w:bCs/>
          <w:iCs/>
          <w:sz w:val="22"/>
          <w:szCs w:val="22"/>
        </w:rPr>
        <w:t xml:space="preserve">.1. Решения о выпуске ценных бумаг и </w:t>
      </w:r>
      <w:r w:rsidRPr="004F17E5">
        <w:rPr>
          <w:bCs/>
          <w:iCs/>
          <w:sz w:val="22"/>
          <w:szCs w:val="22"/>
        </w:rPr>
        <w:t>п. 8.</w:t>
      </w:r>
      <w:r w:rsidR="00C029D7">
        <w:rPr>
          <w:bCs/>
          <w:iCs/>
          <w:sz w:val="22"/>
          <w:szCs w:val="22"/>
        </w:rPr>
        <w:t>10.</w:t>
      </w:r>
      <w:r w:rsidRPr="004F17E5">
        <w:rPr>
          <w:bCs/>
          <w:iCs/>
          <w:sz w:val="22"/>
          <w:szCs w:val="22"/>
        </w:rPr>
        <w:t xml:space="preserve"> Проспекта</w:t>
      </w:r>
      <w:r w:rsidRPr="00F82B2D">
        <w:rPr>
          <w:bCs/>
          <w:iCs/>
          <w:sz w:val="22"/>
          <w:szCs w:val="22"/>
        </w:rPr>
        <w:t xml:space="preserve"> ценных бумаг.</w:t>
      </w:r>
    </w:p>
    <w:p w:rsidR="000C4A01" w:rsidRPr="00F82B2D" w:rsidRDefault="000C4A01" w:rsidP="000C4A01">
      <w:pPr>
        <w:adjustRightInd w:val="0"/>
        <w:jc w:val="both"/>
        <w:rPr>
          <w:bCs/>
          <w:iCs/>
          <w:sz w:val="22"/>
          <w:szCs w:val="22"/>
        </w:rPr>
      </w:pPr>
    </w:p>
    <w:p w:rsidR="00C049D7" w:rsidRPr="00F82B2D" w:rsidRDefault="00C049D7" w:rsidP="00C049D7">
      <w:pPr>
        <w:adjustRightInd w:val="0"/>
        <w:ind w:firstLine="720"/>
        <w:jc w:val="both"/>
        <w:rPr>
          <w:bCs/>
          <w:i/>
          <w:iCs/>
          <w:sz w:val="22"/>
          <w:szCs w:val="22"/>
        </w:rPr>
      </w:pPr>
      <w:r w:rsidRPr="00F82B2D">
        <w:rPr>
          <w:bCs/>
          <w:i/>
          <w:iCs/>
          <w:sz w:val="22"/>
          <w:szCs w:val="22"/>
        </w:rPr>
        <w:t xml:space="preserve">Срок (порядок определения срока), в течение которого владельцами облигаций могут быть заявлены требования о приобретении облигаций их </w:t>
      </w:r>
      <w:r>
        <w:rPr>
          <w:bCs/>
          <w:i/>
          <w:iCs/>
          <w:sz w:val="22"/>
          <w:szCs w:val="22"/>
        </w:rPr>
        <w:t>Эмитент</w:t>
      </w:r>
      <w:r w:rsidRPr="00F82B2D">
        <w:rPr>
          <w:bCs/>
          <w:i/>
          <w:iCs/>
          <w:sz w:val="22"/>
          <w:szCs w:val="22"/>
        </w:rPr>
        <w:t>ом</w:t>
      </w:r>
      <w:r>
        <w:rPr>
          <w:bCs/>
          <w:i/>
          <w:iCs/>
          <w:sz w:val="22"/>
          <w:szCs w:val="22"/>
        </w:rPr>
        <w:t>:</w:t>
      </w:r>
      <w:r w:rsidRPr="00F82B2D">
        <w:rPr>
          <w:bCs/>
          <w:i/>
          <w:iCs/>
          <w:sz w:val="22"/>
          <w:szCs w:val="22"/>
        </w:rPr>
        <w:t xml:space="preserve"> </w:t>
      </w:r>
    </w:p>
    <w:p w:rsidR="00C049D7" w:rsidRDefault="00C049D7" w:rsidP="00C049D7">
      <w:pPr>
        <w:adjustRightInd w:val="0"/>
        <w:ind w:firstLine="720"/>
        <w:jc w:val="both"/>
        <w:rPr>
          <w:bCs/>
          <w:iCs/>
          <w:sz w:val="22"/>
          <w:szCs w:val="22"/>
        </w:rPr>
      </w:pPr>
    </w:p>
    <w:p w:rsidR="000C4A01" w:rsidRPr="00F82B2D" w:rsidRDefault="000C4A01" w:rsidP="000C4A01">
      <w:pPr>
        <w:adjustRightInd w:val="0"/>
        <w:ind w:firstLine="720"/>
        <w:jc w:val="both"/>
        <w:rPr>
          <w:bCs/>
          <w:iCs/>
          <w:sz w:val="22"/>
          <w:szCs w:val="22"/>
        </w:rPr>
      </w:pPr>
      <w:r w:rsidRPr="00F82B2D">
        <w:rPr>
          <w:bCs/>
          <w:iCs/>
          <w:sz w:val="22"/>
          <w:szCs w:val="22"/>
        </w:rPr>
        <w:t xml:space="preserve">Если размер процента (купона) определяется уполномоченным органом управления </w:t>
      </w:r>
      <w:r>
        <w:rPr>
          <w:bCs/>
          <w:iCs/>
          <w:sz w:val="22"/>
          <w:szCs w:val="22"/>
        </w:rPr>
        <w:t>Эмитент</w:t>
      </w:r>
      <w:r w:rsidRPr="00F82B2D">
        <w:rPr>
          <w:bCs/>
          <w:iCs/>
          <w:sz w:val="22"/>
          <w:szCs w:val="22"/>
        </w:rPr>
        <w:t>а</w:t>
      </w:r>
      <w:r>
        <w:rPr>
          <w:bCs/>
          <w:iCs/>
          <w:sz w:val="22"/>
          <w:szCs w:val="22"/>
        </w:rPr>
        <w:t xml:space="preserve"> </w:t>
      </w:r>
      <w:r w:rsidRPr="00F82B2D">
        <w:rPr>
          <w:bCs/>
          <w:iCs/>
          <w:sz w:val="22"/>
          <w:szCs w:val="22"/>
        </w:rPr>
        <w:t>после представления в регистрирующий орган уведомления об итогах выпуска Облигаций одновременно</w:t>
      </w:r>
      <w:r>
        <w:rPr>
          <w:bCs/>
          <w:iCs/>
          <w:sz w:val="22"/>
          <w:szCs w:val="22"/>
        </w:rPr>
        <w:t xml:space="preserve"> </w:t>
      </w:r>
      <w:r w:rsidRPr="00F82B2D">
        <w:rPr>
          <w:bCs/>
          <w:iCs/>
          <w:sz w:val="22"/>
          <w:szCs w:val="22"/>
        </w:rPr>
        <w:t xml:space="preserve">по нескольким купонным периодам, </w:t>
      </w:r>
      <w:r>
        <w:rPr>
          <w:bCs/>
          <w:iCs/>
          <w:sz w:val="22"/>
          <w:szCs w:val="22"/>
        </w:rPr>
        <w:t>Эмитент</w:t>
      </w:r>
      <w:r w:rsidRPr="00F82B2D">
        <w:rPr>
          <w:bCs/>
          <w:iCs/>
          <w:sz w:val="22"/>
          <w:szCs w:val="22"/>
        </w:rPr>
        <w:t xml:space="preserve"> обязан приобретать Облигации по требованиям их</w:t>
      </w:r>
      <w:r>
        <w:rPr>
          <w:bCs/>
          <w:iCs/>
          <w:sz w:val="22"/>
          <w:szCs w:val="22"/>
        </w:rPr>
        <w:t xml:space="preserve"> </w:t>
      </w:r>
      <w:r w:rsidRPr="00F82B2D">
        <w:rPr>
          <w:bCs/>
          <w:iCs/>
          <w:sz w:val="22"/>
          <w:szCs w:val="22"/>
        </w:rPr>
        <w:t>владельцев, заявленным в течение последних 5 (Пяти) рабочих дней купонного периода,</w:t>
      </w:r>
      <w:r>
        <w:rPr>
          <w:bCs/>
          <w:iCs/>
          <w:sz w:val="22"/>
          <w:szCs w:val="22"/>
        </w:rPr>
        <w:t xml:space="preserve"> </w:t>
      </w:r>
      <w:r w:rsidRPr="00F82B2D">
        <w:rPr>
          <w:bCs/>
          <w:iCs/>
          <w:sz w:val="22"/>
          <w:szCs w:val="22"/>
        </w:rPr>
        <w:t xml:space="preserve">предшествующего купонному периоду, по которому </w:t>
      </w:r>
      <w:r>
        <w:rPr>
          <w:bCs/>
          <w:iCs/>
          <w:sz w:val="22"/>
          <w:szCs w:val="22"/>
        </w:rPr>
        <w:t>Эмитент</w:t>
      </w:r>
      <w:r w:rsidRPr="00F82B2D">
        <w:rPr>
          <w:bCs/>
          <w:iCs/>
          <w:sz w:val="22"/>
          <w:szCs w:val="22"/>
        </w:rPr>
        <w:t>ом определяются указанный размера</w:t>
      </w:r>
      <w:r>
        <w:rPr>
          <w:bCs/>
          <w:iCs/>
          <w:sz w:val="22"/>
          <w:szCs w:val="22"/>
        </w:rPr>
        <w:t xml:space="preserve"> </w:t>
      </w:r>
      <w:r w:rsidRPr="00F82B2D">
        <w:rPr>
          <w:bCs/>
          <w:iCs/>
          <w:sz w:val="22"/>
          <w:szCs w:val="22"/>
        </w:rPr>
        <w:t>процента (купона) одновременно с иными купонными периодами, и который наступает раньше.</w:t>
      </w:r>
      <w:r>
        <w:rPr>
          <w:bCs/>
          <w:iCs/>
          <w:sz w:val="22"/>
          <w:szCs w:val="22"/>
        </w:rPr>
        <w:t xml:space="preserve"> </w:t>
      </w:r>
      <w:r w:rsidRPr="00F82B2D">
        <w:rPr>
          <w:bCs/>
          <w:iCs/>
          <w:sz w:val="22"/>
          <w:szCs w:val="22"/>
        </w:rPr>
        <w:t>Приобретение Облигаций перед иными купонными периодами, по которым определяются такой размер</w:t>
      </w:r>
      <w:r>
        <w:rPr>
          <w:bCs/>
          <w:iCs/>
          <w:sz w:val="22"/>
          <w:szCs w:val="22"/>
        </w:rPr>
        <w:t xml:space="preserve"> </w:t>
      </w:r>
    </w:p>
    <w:p w:rsidR="000C4A01" w:rsidRPr="00F82B2D" w:rsidRDefault="000C4A01" w:rsidP="000C4A01">
      <w:pPr>
        <w:adjustRightInd w:val="0"/>
        <w:jc w:val="both"/>
        <w:rPr>
          <w:bCs/>
          <w:iCs/>
          <w:sz w:val="22"/>
          <w:szCs w:val="22"/>
        </w:rPr>
      </w:pPr>
      <w:r w:rsidRPr="00F82B2D">
        <w:rPr>
          <w:bCs/>
          <w:iCs/>
          <w:sz w:val="22"/>
          <w:szCs w:val="22"/>
        </w:rPr>
        <w:t>процента (купон) по Облигациям, в этом случае не требуется.</w:t>
      </w:r>
    </w:p>
    <w:p w:rsidR="000C4A01" w:rsidRDefault="000C4A01" w:rsidP="000C4A01">
      <w:pPr>
        <w:adjustRightInd w:val="0"/>
        <w:jc w:val="both"/>
        <w:rPr>
          <w:bCs/>
          <w:iCs/>
          <w:sz w:val="22"/>
          <w:szCs w:val="22"/>
        </w:rPr>
      </w:pPr>
    </w:p>
    <w:p w:rsidR="000C4A01" w:rsidRPr="00F82B2D" w:rsidRDefault="000C4A01" w:rsidP="000C4A01">
      <w:pPr>
        <w:adjustRightInd w:val="0"/>
        <w:ind w:firstLine="720"/>
        <w:jc w:val="both"/>
        <w:rPr>
          <w:bCs/>
          <w:iCs/>
          <w:sz w:val="22"/>
          <w:szCs w:val="22"/>
        </w:rPr>
      </w:pPr>
      <w:r w:rsidRPr="00F82B2D">
        <w:rPr>
          <w:bCs/>
          <w:iCs/>
          <w:sz w:val="22"/>
          <w:szCs w:val="22"/>
        </w:rPr>
        <w:t>Информация обо всех существенных условиях приобретения Обл</w:t>
      </w:r>
      <w:r>
        <w:rPr>
          <w:bCs/>
          <w:iCs/>
          <w:sz w:val="22"/>
          <w:szCs w:val="22"/>
        </w:rPr>
        <w:t xml:space="preserve">игаций содержится в Решении о </w:t>
      </w:r>
      <w:r w:rsidRPr="00F82B2D">
        <w:rPr>
          <w:bCs/>
          <w:iCs/>
          <w:sz w:val="22"/>
          <w:szCs w:val="22"/>
        </w:rPr>
        <w:t xml:space="preserve">выпуске ценных бумаг и </w:t>
      </w:r>
      <w:r>
        <w:rPr>
          <w:bCs/>
          <w:iCs/>
          <w:sz w:val="22"/>
          <w:szCs w:val="22"/>
        </w:rPr>
        <w:t>Проспект</w:t>
      </w:r>
      <w:r w:rsidRPr="00F82B2D">
        <w:rPr>
          <w:bCs/>
          <w:iCs/>
          <w:sz w:val="22"/>
          <w:szCs w:val="22"/>
        </w:rPr>
        <w:t>е ценных бумаг, порядок раскрытии которых установлен в п. 11</w:t>
      </w:r>
      <w:r>
        <w:rPr>
          <w:bCs/>
          <w:iCs/>
          <w:sz w:val="22"/>
          <w:szCs w:val="22"/>
        </w:rPr>
        <w:t xml:space="preserve"> </w:t>
      </w:r>
      <w:r w:rsidRPr="00F82B2D">
        <w:rPr>
          <w:bCs/>
          <w:iCs/>
          <w:sz w:val="22"/>
          <w:szCs w:val="22"/>
        </w:rPr>
        <w:t xml:space="preserve">Решения о выпуске ценных бумаг и </w:t>
      </w:r>
      <w:r w:rsidRPr="004F17E5">
        <w:rPr>
          <w:bCs/>
          <w:iCs/>
          <w:sz w:val="22"/>
          <w:szCs w:val="22"/>
        </w:rPr>
        <w:t>п. 8.11 Проспекте</w:t>
      </w:r>
      <w:r w:rsidRPr="00F82B2D">
        <w:rPr>
          <w:bCs/>
          <w:iCs/>
          <w:sz w:val="22"/>
          <w:szCs w:val="22"/>
        </w:rPr>
        <w:t xml:space="preserve"> ценных бумаг, порядок раскрытия </w:t>
      </w:r>
      <w:r>
        <w:rPr>
          <w:bCs/>
          <w:iCs/>
          <w:sz w:val="22"/>
          <w:szCs w:val="22"/>
        </w:rPr>
        <w:t xml:space="preserve">информации </w:t>
      </w:r>
      <w:r w:rsidRPr="00F82B2D">
        <w:rPr>
          <w:bCs/>
          <w:iCs/>
          <w:sz w:val="22"/>
          <w:szCs w:val="22"/>
        </w:rPr>
        <w:t>о приобретении</w:t>
      </w:r>
      <w:r>
        <w:rPr>
          <w:bCs/>
          <w:iCs/>
          <w:sz w:val="22"/>
          <w:szCs w:val="22"/>
        </w:rPr>
        <w:t xml:space="preserve"> </w:t>
      </w:r>
      <w:r w:rsidRPr="00F82B2D">
        <w:rPr>
          <w:bCs/>
          <w:iCs/>
          <w:sz w:val="22"/>
          <w:szCs w:val="22"/>
        </w:rPr>
        <w:t>Облигаций по требованию владельцев изложен в настоящем пункте, а также в п. 11 Решения о выпуске</w:t>
      </w:r>
      <w:r>
        <w:rPr>
          <w:bCs/>
          <w:iCs/>
          <w:sz w:val="22"/>
          <w:szCs w:val="22"/>
        </w:rPr>
        <w:t xml:space="preserve"> </w:t>
      </w:r>
      <w:r w:rsidRPr="00F82B2D">
        <w:rPr>
          <w:bCs/>
          <w:iCs/>
          <w:sz w:val="22"/>
          <w:szCs w:val="22"/>
        </w:rPr>
        <w:t xml:space="preserve">ценных бумаг и п. </w:t>
      </w:r>
      <w:r w:rsidRPr="004F17E5">
        <w:rPr>
          <w:bCs/>
          <w:iCs/>
          <w:sz w:val="22"/>
          <w:szCs w:val="22"/>
        </w:rPr>
        <w:t>8.11 Проспекте</w:t>
      </w:r>
      <w:r w:rsidRPr="00F82B2D">
        <w:rPr>
          <w:bCs/>
          <w:iCs/>
          <w:sz w:val="22"/>
          <w:szCs w:val="22"/>
        </w:rPr>
        <w:t xml:space="preserve"> ценных бумаг</w:t>
      </w:r>
      <w:r>
        <w:rPr>
          <w:bCs/>
          <w:iCs/>
          <w:sz w:val="22"/>
          <w:szCs w:val="22"/>
        </w:rPr>
        <w:t xml:space="preserve"> </w:t>
      </w:r>
      <w:r w:rsidRPr="00F82B2D">
        <w:rPr>
          <w:bCs/>
          <w:iCs/>
          <w:sz w:val="22"/>
          <w:szCs w:val="22"/>
        </w:rPr>
        <w:t>Информация о порядковом номере купонного) периода, в течение последних 5 (Пяти) рабочих</w:t>
      </w:r>
      <w:r>
        <w:rPr>
          <w:bCs/>
          <w:iCs/>
          <w:sz w:val="22"/>
          <w:szCs w:val="22"/>
        </w:rPr>
        <w:t xml:space="preserve"> </w:t>
      </w:r>
      <w:r w:rsidRPr="00F82B2D">
        <w:rPr>
          <w:bCs/>
          <w:iCs/>
          <w:sz w:val="22"/>
          <w:szCs w:val="22"/>
        </w:rPr>
        <w:t xml:space="preserve">дней которого владельцы вправе предъявить </w:t>
      </w:r>
      <w:r>
        <w:rPr>
          <w:bCs/>
          <w:iCs/>
          <w:sz w:val="22"/>
          <w:szCs w:val="22"/>
        </w:rPr>
        <w:t>Эмитент</w:t>
      </w:r>
      <w:r w:rsidRPr="00F82B2D">
        <w:rPr>
          <w:bCs/>
          <w:iCs/>
          <w:sz w:val="22"/>
          <w:szCs w:val="22"/>
        </w:rPr>
        <w:t>у требования о приобретении принадлежащих</w:t>
      </w:r>
      <w:r>
        <w:rPr>
          <w:bCs/>
          <w:iCs/>
          <w:sz w:val="22"/>
          <w:szCs w:val="22"/>
        </w:rPr>
        <w:t xml:space="preserve"> </w:t>
      </w:r>
      <w:r w:rsidRPr="00F82B2D">
        <w:rPr>
          <w:bCs/>
          <w:iCs/>
          <w:sz w:val="22"/>
          <w:szCs w:val="22"/>
        </w:rPr>
        <w:t xml:space="preserve">им Облигаций, раскрывается </w:t>
      </w:r>
      <w:r>
        <w:rPr>
          <w:bCs/>
          <w:iCs/>
          <w:sz w:val="22"/>
          <w:szCs w:val="22"/>
        </w:rPr>
        <w:t>Эмитент</w:t>
      </w:r>
      <w:r w:rsidRPr="00F82B2D">
        <w:rPr>
          <w:bCs/>
          <w:iCs/>
          <w:sz w:val="22"/>
          <w:szCs w:val="22"/>
        </w:rPr>
        <w:t>ом одновременно с раскрытием информации об определенном</w:t>
      </w:r>
      <w:r>
        <w:rPr>
          <w:bCs/>
          <w:iCs/>
          <w:sz w:val="22"/>
          <w:szCs w:val="22"/>
        </w:rPr>
        <w:t xml:space="preserve"> </w:t>
      </w:r>
      <w:r w:rsidRPr="00F82B2D">
        <w:rPr>
          <w:bCs/>
          <w:iCs/>
          <w:sz w:val="22"/>
          <w:szCs w:val="22"/>
        </w:rPr>
        <w:t>размере процента (купона).</w:t>
      </w:r>
    </w:p>
    <w:p w:rsidR="000C4A01" w:rsidRDefault="000C4A01" w:rsidP="000C4A01">
      <w:pPr>
        <w:adjustRightInd w:val="0"/>
        <w:ind w:firstLine="720"/>
        <w:jc w:val="both"/>
        <w:rPr>
          <w:bCs/>
          <w:iCs/>
          <w:sz w:val="22"/>
          <w:szCs w:val="22"/>
        </w:rPr>
      </w:pPr>
      <w:r w:rsidRPr="00F82B2D">
        <w:rPr>
          <w:bCs/>
          <w:iCs/>
          <w:sz w:val="22"/>
          <w:szCs w:val="22"/>
        </w:rPr>
        <w:t>Приобретение Агентом Облигаций по требованию владельцев Облигаций осуществляется через ФБ</w:t>
      </w:r>
      <w:r>
        <w:rPr>
          <w:bCs/>
          <w:iCs/>
          <w:sz w:val="22"/>
          <w:szCs w:val="22"/>
        </w:rPr>
        <w:t xml:space="preserve"> </w:t>
      </w:r>
      <w:r w:rsidRPr="00F82B2D">
        <w:rPr>
          <w:bCs/>
          <w:iCs/>
          <w:sz w:val="22"/>
          <w:szCs w:val="22"/>
        </w:rPr>
        <w:t>ММВБ в соответствии с нормативными документами, регулирующими деятельность организатора</w:t>
      </w:r>
      <w:r>
        <w:rPr>
          <w:bCs/>
          <w:iCs/>
          <w:sz w:val="22"/>
          <w:szCs w:val="22"/>
        </w:rPr>
        <w:t xml:space="preserve"> </w:t>
      </w:r>
      <w:r w:rsidRPr="00F82B2D">
        <w:rPr>
          <w:bCs/>
          <w:iCs/>
          <w:sz w:val="22"/>
          <w:szCs w:val="22"/>
        </w:rPr>
        <w:t>торговли.</w:t>
      </w:r>
    </w:p>
    <w:p w:rsidR="00C049D7" w:rsidRPr="00F82B2D" w:rsidRDefault="00C049D7" w:rsidP="00C049D7">
      <w:pPr>
        <w:adjustRightInd w:val="0"/>
        <w:ind w:firstLine="720"/>
        <w:jc w:val="both"/>
        <w:rPr>
          <w:bCs/>
          <w:iCs/>
          <w:sz w:val="22"/>
          <w:szCs w:val="22"/>
        </w:rPr>
      </w:pPr>
    </w:p>
    <w:p w:rsidR="00C049D7" w:rsidRPr="00F82B2D" w:rsidRDefault="00C049D7" w:rsidP="00C049D7">
      <w:pPr>
        <w:adjustRightInd w:val="0"/>
        <w:jc w:val="both"/>
        <w:rPr>
          <w:bCs/>
          <w:i/>
          <w:iCs/>
          <w:sz w:val="22"/>
          <w:szCs w:val="22"/>
        </w:rPr>
      </w:pPr>
      <w:r w:rsidRPr="00F82B2D">
        <w:rPr>
          <w:bCs/>
          <w:i/>
          <w:iCs/>
          <w:sz w:val="22"/>
          <w:szCs w:val="22"/>
        </w:rPr>
        <w:t>Приобретение Облигаций по требованию владельцев Облигаций осуществляется в следующем порядке:</w:t>
      </w:r>
    </w:p>
    <w:p w:rsidR="00C049D7" w:rsidRPr="00F82B2D" w:rsidRDefault="00C049D7" w:rsidP="00C049D7">
      <w:pPr>
        <w:adjustRightInd w:val="0"/>
        <w:jc w:val="both"/>
        <w:rPr>
          <w:bCs/>
          <w:iCs/>
          <w:sz w:val="22"/>
          <w:szCs w:val="22"/>
        </w:rPr>
      </w:pPr>
    </w:p>
    <w:p w:rsidR="00C049D7" w:rsidRPr="00F82B2D" w:rsidRDefault="00C049D7" w:rsidP="00C049D7">
      <w:pPr>
        <w:adjustRightInd w:val="0"/>
        <w:jc w:val="both"/>
        <w:rPr>
          <w:bCs/>
          <w:iCs/>
          <w:sz w:val="22"/>
          <w:szCs w:val="22"/>
        </w:rPr>
      </w:pPr>
      <w:r w:rsidRPr="00F82B2D">
        <w:rPr>
          <w:bCs/>
          <w:iCs/>
          <w:sz w:val="22"/>
          <w:szCs w:val="22"/>
        </w:rPr>
        <w:t>а) владелец Облигаций заключает соответствующий договор с любым брокером, являющимся</w:t>
      </w:r>
      <w:r>
        <w:rPr>
          <w:bCs/>
          <w:iCs/>
          <w:sz w:val="22"/>
          <w:szCs w:val="22"/>
        </w:rPr>
        <w:t xml:space="preserve"> </w:t>
      </w:r>
      <w:r w:rsidRPr="00F82B2D">
        <w:rPr>
          <w:bCs/>
          <w:iCs/>
          <w:sz w:val="22"/>
          <w:szCs w:val="22"/>
        </w:rPr>
        <w:t>Участником торгов ФБ ММВБ, и дает ему поручение осуществить необходимые действия для</w:t>
      </w:r>
      <w:r>
        <w:rPr>
          <w:bCs/>
          <w:iCs/>
          <w:sz w:val="22"/>
          <w:szCs w:val="22"/>
        </w:rPr>
        <w:t xml:space="preserve"> </w:t>
      </w:r>
      <w:r w:rsidRPr="00F82B2D">
        <w:rPr>
          <w:bCs/>
          <w:iCs/>
          <w:sz w:val="22"/>
          <w:szCs w:val="22"/>
        </w:rPr>
        <w:t xml:space="preserve">продажи Облигаций </w:t>
      </w:r>
      <w:r>
        <w:rPr>
          <w:bCs/>
          <w:iCs/>
          <w:sz w:val="22"/>
          <w:szCs w:val="22"/>
        </w:rPr>
        <w:t>Эмитент</w:t>
      </w:r>
      <w:r w:rsidRPr="00F82B2D">
        <w:rPr>
          <w:bCs/>
          <w:iCs/>
          <w:sz w:val="22"/>
          <w:szCs w:val="22"/>
        </w:rPr>
        <w:t>у. Владелец Облигаций, являющийся Участником торгов ФБ ММВБ,</w:t>
      </w:r>
      <w:r>
        <w:rPr>
          <w:bCs/>
          <w:iCs/>
          <w:sz w:val="22"/>
          <w:szCs w:val="22"/>
        </w:rPr>
        <w:t xml:space="preserve"> </w:t>
      </w:r>
      <w:r w:rsidRPr="00F82B2D">
        <w:rPr>
          <w:bCs/>
          <w:iCs/>
          <w:sz w:val="22"/>
          <w:szCs w:val="22"/>
        </w:rPr>
        <w:t>действует самостоятельно. Участник торгов ФБ ММВБ, действующий за счет и по поручению</w:t>
      </w:r>
      <w:r>
        <w:rPr>
          <w:bCs/>
          <w:iCs/>
          <w:sz w:val="22"/>
          <w:szCs w:val="22"/>
        </w:rPr>
        <w:t xml:space="preserve"> </w:t>
      </w:r>
      <w:r w:rsidRPr="00F82B2D">
        <w:rPr>
          <w:bCs/>
          <w:iCs/>
          <w:sz w:val="22"/>
          <w:szCs w:val="22"/>
        </w:rPr>
        <w:t>владельцев Облигаций или от своего имени и за свой счет, далее по тексту именуется «Держатель»</w:t>
      </w:r>
      <w:r>
        <w:rPr>
          <w:bCs/>
          <w:iCs/>
          <w:sz w:val="22"/>
          <w:szCs w:val="22"/>
        </w:rPr>
        <w:t xml:space="preserve"> </w:t>
      </w:r>
      <w:r w:rsidRPr="00F82B2D">
        <w:rPr>
          <w:bCs/>
          <w:iCs/>
          <w:sz w:val="22"/>
          <w:szCs w:val="22"/>
        </w:rPr>
        <w:t>или «Держатель Облигаций»;</w:t>
      </w:r>
    </w:p>
    <w:p w:rsidR="00C049D7" w:rsidRDefault="00C049D7" w:rsidP="00C049D7">
      <w:pPr>
        <w:adjustRightInd w:val="0"/>
        <w:jc w:val="both"/>
        <w:rPr>
          <w:bCs/>
          <w:iCs/>
          <w:sz w:val="22"/>
          <w:szCs w:val="22"/>
        </w:rPr>
      </w:pPr>
      <w:r w:rsidRPr="00F82B2D">
        <w:rPr>
          <w:bCs/>
          <w:iCs/>
          <w:sz w:val="22"/>
          <w:szCs w:val="22"/>
        </w:rPr>
        <w:t xml:space="preserve">б) в течение Периода предъявления Облигаций к приобретению </w:t>
      </w:r>
      <w:r>
        <w:rPr>
          <w:bCs/>
          <w:iCs/>
          <w:sz w:val="22"/>
          <w:szCs w:val="22"/>
        </w:rPr>
        <w:t>Эмитент</w:t>
      </w:r>
      <w:r w:rsidRPr="00F82B2D">
        <w:rPr>
          <w:bCs/>
          <w:iCs/>
          <w:sz w:val="22"/>
          <w:szCs w:val="22"/>
        </w:rPr>
        <w:t>ом Держатель Облигаций</w:t>
      </w:r>
      <w:r>
        <w:rPr>
          <w:bCs/>
          <w:iCs/>
          <w:sz w:val="22"/>
          <w:szCs w:val="22"/>
        </w:rPr>
        <w:t xml:space="preserve"> </w:t>
      </w:r>
      <w:r w:rsidRPr="00F82B2D">
        <w:rPr>
          <w:bCs/>
          <w:iCs/>
          <w:sz w:val="22"/>
          <w:szCs w:val="22"/>
        </w:rPr>
        <w:t xml:space="preserve">направляет Агенту по адресу: </w:t>
      </w:r>
      <w:r w:rsidRPr="001304D7">
        <w:rPr>
          <w:sz w:val="22"/>
          <w:szCs w:val="22"/>
        </w:rPr>
        <w:t>125284, г. Москва, Ленинградский пр-т, дом 31А, стр</w:t>
      </w:r>
      <w:r>
        <w:rPr>
          <w:sz w:val="22"/>
          <w:szCs w:val="22"/>
        </w:rPr>
        <w:t>.</w:t>
      </w:r>
      <w:r w:rsidRPr="001304D7">
        <w:rPr>
          <w:sz w:val="22"/>
          <w:szCs w:val="22"/>
        </w:rPr>
        <w:t xml:space="preserve"> 1</w:t>
      </w:r>
      <w:r>
        <w:rPr>
          <w:sz w:val="22"/>
          <w:szCs w:val="22"/>
        </w:rPr>
        <w:t xml:space="preserve">, БЦ «Монарх», </w:t>
      </w:r>
      <w:r w:rsidRPr="00F82B2D">
        <w:rPr>
          <w:bCs/>
          <w:iCs/>
          <w:sz w:val="22"/>
          <w:szCs w:val="22"/>
        </w:rPr>
        <w:t xml:space="preserve"> по факсу Агента +7</w:t>
      </w:r>
      <w:r>
        <w:rPr>
          <w:bCs/>
          <w:iCs/>
          <w:sz w:val="22"/>
          <w:szCs w:val="22"/>
        </w:rPr>
        <w:t xml:space="preserve"> </w:t>
      </w:r>
      <w:r w:rsidRPr="001304D7">
        <w:rPr>
          <w:sz w:val="22"/>
          <w:szCs w:val="22"/>
        </w:rPr>
        <w:t>(495) 545-42-83</w:t>
      </w:r>
      <w:r>
        <w:rPr>
          <w:sz w:val="22"/>
          <w:szCs w:val="22"/>
        </w:rPr>
        <w:t xml:space="preserve"> </w:t>
      </w:r>
      <w:r w:rsidRPr="00F82B2D">
        <w:rPr>
          <w:bCs/>
          <w:iCs/>
          <w:sz w:val="22"/>
          <w:szCs w:val="22"/>
        </w:rPr>
        <w:t>письменное уведомление о намерении продать определенное количество</w:t>
      </w:r>
      <w:r>
        <w:rPr>
          <w:bCs/>
          <w:iCs/>
          <w:sz w:val="22"/>
          <w:szCs w:val="22"/>
        </w:rPr>
        <w:t xml:space="preserve"> </w:t>
      </w:r>
      <w:r w:rsidRPr="00F82B2D">
        <w:rPr>
          <w:bCs/>
          <w:iCs/>
          <w:sz w:val="22"/>
          <w:szCs w:val="22"/>
        </w:rPr>
        <w:t>Облигаций (далее – «Уведомление») в любой из дней, входящих в Период предъявления Облигаций к</w:t>
      </w:r>
      <w:r>
        <w:rPr>
          <w:bCs/>
          <w:iCs/>
          <w:sz w:val="22"/>
          <w:szCs w:val="22"/>
        </w:rPr>
        <w:t xml:space="preserve"> </w:t>
      </w:r>
      <w:r w:rsidRPr="00F82B2D">
        <w:rPr>
          <w:bCs/>
          <w:iCs/>
          <w:sz w:val="22"/>
          <w:szCs w:val="22"/>
        </w:rPr>
        <w:t xml:space="preserve">приобретению </w:t>
      </w:r>
      <w:r>
        <w:rPr>
          <w:bCs/>
          <w:iCs/>
          <w:sz w:val="22"/>
          <w:szCs w:val="22"/>
        </w:rPr>
        <w:t>Эмитент</w:t>
      </w:r>
      <w:r w:rsidRPr="00F82B2D">
        <w:rPr>
          <w:bCs/>
          <w:iCs/>
          <w:sz w:val="22"/>
          <w:szCs w:val="22"/>
        </w:rPr>
        <w:t>ом.</w:t>
      </w:r>
    </w:p>
    <w:p w:rsidR="00C049D7" w:rsidRPr="00F82B2D" w:rsidRDefault="00C049D7" w:rsidP="00C049D7">
      <w:pPr>
        <w:adjustRightInd w:val="0"/>
        <w:jc w:val="both"/>
        <w:rPr>
          <w:bCs/>
          <w:iCs/>
          <w:sz w:val="22"/>
          <w:szCs w:val="22"/>
        </w:rPr>
      </w:pPr>
    </w:p>
    <w:p w:rsidR="00C049D7" w:rsidRDefault="00C049D7" w:rsidP="00C049D7">
      <w:pPr>
        <w:adjustRightInd w:val="0"/>
        <w:jc w:val="both"/>
        <w:rPr>
          <w:bCs/>
          <w:iCs/>
          <w:sz w:val="22"/>
          <w:szCs w:val="22"/>
        </w:rPr>
      </w:pPr>
      <w:r w:rsidRPr="00F82B2D">
        <w:rPr>
          <w:bCs/>
          <w:iCs/>
          <w:sz w:val="22"/>
          <w:szCs w:val="22"/>
        </w:rPr>
        <w:t>Указанное Уведомление должно быть подписано уполномоченным лицом Держателя Облигаций и</w:t>
      </w:r>
      <w:r>
        <w:rPr>
          <w:bCs/>
          <w:iCs/>
          <w:sz w:val="22"/>
          <w:szCs w:val="22"/>
        </w:rPr>
        <w:t xml:space="preserve"> </w:t>
      </w:r>
      <w:r w:rsidRPr="00F82B2D">
        <w:rPr>
          <w:bCs/>
          <w:iCs/>
          <w:sz w:val="22"/>
          <w:szCs w:val="22"/>
        </w:rPr>
        <w:t>скреплено печатью.</w:t>
      </w:r>
    </w:p>
    <w:p w:rsidR="00C049D7" w:rsidRDefault="00C049D7" w:rsidP="00C049D7">
      <w:pPr>
        <w:adjustRightInd w:val="0"/>
        <w:jc w:val="both"/>
        <w:rPr>
          <w:bCs/>
          <w:iCs/>
          <w:sz w:val="22"/>
          <w:szCs w:val="22"/>
        </w:rPr>
      </w:pPr>
    </w:p>
    <w:p w:rsidR="00C049D7" w:rsidRPr="00F82B2D" w:rsidRDefault="00C049D7" w:rsidP="00C049D7">
      <w:pPr>
        <w:adjustRightInd w:val="0"/>
        <w:jc w:val="both"/>
        <w:rPr>
          <w:bCs/>
          <w:iCs/>
          <w:sz w:val="22"/>
          <w:szCs w:val="22"/>
        </w:rPr>
      </w:pPr>
    </w:p>
    <w:p w:rsidR="00C049D7" w:rsidRDefault="00C049D7" w:rsidP="00C049D7">
      <w:pPr>
        <w:adjustRightInd w:val="0"/>
        <w:jc w:val="both"/>
        <w:rPr>
          <w:bCs/>
          <w:iCs/>
          <w:sz w:val="22"/>
          <w:szCs w:val="22"/>
        </w:rPr>
      </w:pPr>
      <w:r w:rsidRPr="00F82B2D">
        <w:rPr>
          <w:bCs/>
          <w:iCs/>
          <w:sz w:val="22"/>
          <w:szCs w:val="22"/>
        </w:rPr>
        <w:t>Уведомление должно быть составлено на фирменном бланке Держателя по следующей форме:</w:t>
      </w:r>
    </w:p>
    <w:p w:rsidR="00C049D7" w:rsidRPr="00F82B2D" w:rsidRDefault="00C049D7" w:rsidP="00C049D7">
      <w:pPr>
        <w:adjustRightInd w:val="0"/>
        <w:jc w:val="both"/>
        <w:rPr>
          <w:bCs/>
          <w:iCs/>
          <w:sz w:val="22"/>
          <w:szCs w:val="22"/>
        </w:rPr>
      </w:pPr>
    </w:p>
    <w:p w:rsidR="00C049D7" w:rsidRDefault="00C049D7" w:rsidP="00C049D7">
      <w:pPr>
        <w:adjustRightInd w:val="0"/>
        <w:jc w:val="both"/>
        <w:rPr>
          <w:bCs/>
          <w:iCs/>
          <w:sz w:val="22"/>
          <w:szCs w:val="22"/>
        </w:rPr>
      </w:pPr>
      <w:r w:rsidRPr="00F82B2D">
        <w:rPr>
          <w:bCs/>
          <w:iCs/>
          <w:sz w:val="22"/>
          <w:szCs w:val="22"/>
        </w:rPr>
        <w:t>Настоящим ____________________ (полное наименование Держателя Облигаций) сообщает о</w:t>
      </w:r>
      <w:r>
        <w:rPr>
          <w:bCs/>
          <w:iCs/>
          <w:sz w:val="22"/>
          <w:szCs w:val="22"/>
        </w:rPr>
        <w:t xml:space="preserve"> </w:t>
      </w:r>
      <w:r w:rsidRPr="00F82B2D">
        <w:rPr>
          <w:bCs/>
          <w:iCs/>
          <w:sz w:val="22"/>
          <w:szCs w:val="22"/>
        </w:rPr>
        <w:t xml:space="preserve">намерении продать </w:t>
      </w:r>
      <w:r>
        <w:rPr>
          <w:sz w:val="22"/>
          <w:szCs w:val="22"/>
        </w:rPr>
        <w:t>Открытому акционерному обществу</w:t>
      </w:r>
      <w:r w:rsidRPr="00BD138A">
        <w:rPr>
          <w:sz w:val="22"/>
          <w:szCs w:val="22"/>
        </w:rPr>
        <w:t xml:space="preserve"> «Инвестиционная компания «Новый Арбат»</w:t>
      </w:r>
      <w:r w:rsidRPr="00F82B2D">
        <w:rPr>
          <w:bCs/>
          <w:iCs/>
          <w:sz w:val="22"/>
          <w:szCs w:val="22"/>
        </w:rPr>
        <w:t xml:space="preserve"> </w:t>
      </w:r>
      <w:r w:rsidR="00507530">
        <w:rPr>
          <w:bCs/>
          <w:iCs/>
          <w:sz w:val="22"/>
          <w:szCs w:val="22"/>
        </w:rPr>
        <w:t xml:space="preserve">Облигации </w:t>
      </w:r>
      <w:r w:rsidRPr="00F82B2D">
        <w:rPr>
          <w:bCs/>
          <w:iCs/>
          <w:sz w:val="22"/>
          <w:szCs w:val="22"/>
        </w:rPr>
        <w:t>процентные</w:t>
      </w:r>
      <w:r>
        <w:rPr>
          <w:bCs/>
          <w:iCs/>
          <w:sz w:val="22"/>
          <w:szCs w:val="22"/>
        </w:rPr>
        <w:t xml:space="preserve"> </w:t>
      </w:r>
      <w:r w:rsidRPr="00F82B2D">
        <w:rPr>
          <w:bCs/>
          <w:iCs/>
          <w:sz w:val="22"/>
          <w:szCs w:val="22"/>
        </w:rPr>
        <w:t>неконвертируемые документарные на предъявителя с обязательным</w:t>
      </w:r>
      <w:r>
        <w:rPr>
          <w:bCs/>
          <w:iCs/>
          <w:sz w:val="22"/>
          <w:szCs w:val="22"/>
        </w:rPr>
        <w:t xml:space="preserve"> </w:t>
      </w:r>
      <w:r w:rsidRPr="00F82B2D">
        <w:rPr>
          <w:bCs/>
          <w:iCs/>
          <w:sz w:val="22"/>
          <w:szCs w:val="22"/>
        </w:rPr>
        <w:t>централизованным хранением</w:t>
      </w:r>
      <w:r w:rsidR="00507530" w:rsidRPr="00507530">
        <w:rPr>
          <w:bCs/>
          <w:iCs/>
          <w:sz w:val="22"/>
          <w:szCs w:val="22"/>
        </w:rPr>
        <w:t xml:space="preserve"> </w:t>
      </w:r>
      <w:r w:rsidR="00507530" w:rsidRPr="00F82B2D">
        <w:rPr>
          <w:bCs/>
          <w:iCs/>
          <w:sz w:val="22"/>
          <w:szCs w:val="22"/>
        </w:rPr>
        <w:t>серии 01</w:t>
      </w:r>
      <w:r w:rsidRPr="00F82B2D">
        <w:rPr>
          <w:bCs/>
          <w:iCs/>
          <w:sz w:val="22"/>
          <w:szCs w:val="22"/>
        </w:rPr>
        <w:t>, государственный регистрационный номер выпуска _________________,</w:t>
      </w:r>
      <w:r>
        <w:rPr>
          <w:bCs/>
          <w:iCs/>
          <w:sz w:val="22"/>
          <w:szCs w:val="22"/>
        </w:rPr>
        <w:t xml:space="preserve"> </w:t>
      </w:r>
      <w:r w:rsidRPr="00F82B2D">
        <w:rPr>
          <w:bCs/>
          <w:iCs/>
          <w:sz w:val="22"/>
          <w:szCs w:val="22"/>
        </w:rPr>
        <w:t>принадлежащие _______________________ (полное наименование владельца Облигаций), в</w:t>
      </w:r>
      <w:r>
        <w:rPr>
          <w:bCs/>
          <w:iCs/>
          <w:sz w:val="22"/>
          <w:szCs w:val="22"/>
        </w:rPr>
        <w:t xml:space="preserve"> </w:t>
      </w:r>
      <w:r w:rsidRPr="00F82B2D">
        <w:rPr>
          <w:bCs/>
          <w:iCs/>
          <w:sz w:val="22"/>
          <w:szCs w:val="22"/>
        </w:rPr>
        <w:t xml:space="preserve">соответствии с условиями Решения о выпуске ценных бумаг и </w:t>
      </w:r>
      <w:r>
        <w:rPr>
          <w:bCs/>
          <w:iCs/>
          <w:sz w:val="22"/>
          <w:szCs w:val="22"/>
        </w:rPr>
        <w:t>Проспект</w:t>
      </w:r>
      <w:r w:rsidRPr="00F82B2D">
        <w:rPr>
          <w:bCs/>
          <w:iCs/>
          <w:sz w:val="22"/>
          <w:szCs w:val="22"/>
        </w:rPr>
        <w:t>а ценных бумаг.</w:t>
      </w:r>
      <w:r>
        <w:rPr>
          <w:bCs/>
          <w:iCs/>
          <w:sz w:val="22"/>
          <w:szCs w:val="22"/>
        </w:rPr>
        <w:t xml:space="preserve"> </w:t>
      </w:r>
    </w:p>
    <w:p w:rsidR="00C049D7" w:rsidRDefault="00C049D7" w:rsidP="00C049D7">
      <w:pPr>
        <w:adjustRightInd w:val="0"/>
        <w:jc w:val="both"/>
        <w:rPr>
          <w:bCs/>
          <w:iCs/>
          <w:sz w:val="22"/>
          <w:szCs w:val="22"/>
        </w:rPr>
      </w:pPr>
    </w:p>
    <w:p w:rsidR="00C049D7" w:rsidRDefault="00C049D7" w:rsidP="00C049D7">
      <w:pPr>
        <w:adjustRightInd w:val="0"/>
        <w:jc w:val="both"/>
        <w:rPr>
          <w:bCs/>
          <w:iCs/>
          <w:sz w:val="22"/>
          <w:szCs w:val="22"/>
        </w:rPr>
      </w:pPr>
      <w:r w:rsidRPr="00F82B2D">
        <w:rPr>
          <w:bCs/>
          <w:iCs/>
          <w:sz w:val="22"/>
          <w:szCs w:val="22"/>
        </w:rPr>
        <w:t>Полное наименование Держателя: __________________________________________________</w:t>
      </w:r>
      <w:r>
        <w:rPr>
          <w:bCs/>
          <w:iCs/>
          <w:sz w:val="22"/>
          <w:szCs w:val="22"/>
        </w:rPr>
        <w:t xml:space="preserve"> </w:t>
      </w:r>
      <w:r w:rsidRPr="00F82B2D">
        <w:rPr>
          <w:bCs/>
          <w:iCs/>
          <w:sz w:val="22"/>
          <w:szCs w:val="22"/>
        </w:rPr>
        <w:t>Количество предлагаемых к продаже Облигаций (цифрами и</w:t>
      </w:r>
      <w:r>
        <w:rPr>
          <w:bCs/>
          <w:iCs/>
          <w:sz w:val="22"/>
          <w:szCs w:val="22"/>
        </w:rPr>
        <w:t xml:space="preserve"> </w:t>
      </w:r>
      <w:r w:rsidRPr="00F82B2D">
        <w:rPr>
          <w:bCs/>
          <w:iCs/>
          <w:sz w:val="22"/>
          <w:szCs w:val="22"/>
        </w:rPr>
        <w:t>прописью):_______________________________________________________________________</w:t>
      </w:r>
      <w:r>
        <w:rPr>
          <w:bCs/>
          <w:iCs/>
          <w:sz w:val="22"/>
          <w:szCs w:val="22"/>
        </w:rPr>
        <w:t xml:space="preserve"> </w:t>
      </w:r>
    </w:p>
    <w:p w:rsidR="00C049D7" w:rsidRDefault="00C049D7" w:rsidP="00C049D7">
      <w:pPr>
        <w:adjustRightInd w:val="0"/>
        <w:jc w:val="both"/>
        <w:rPr>
          <w:bCs/>
          <w:iCs/>
          <w:sz w:val="22"/>
          <w:szCs w:val="22"/>
        </w:rPr>
      </w:pPr>
      <w:r w:rsidRPr="00F82B2D">
        <w:rPr>
          <w:bCs/>
          <w:iCs/>
          <w:sz w:val="22"/>
          <w:szCs w:val="22"/>
        </w:rPr>
        <w:t>Подпись, Печать Держателя</w:t>
      </w:r>
    </w:p>
    <w:p w:rsidR="00C049D7" w:rsidRDefault="00C049D7" w:rsidP="00C049D7">
      <w:pPr>
        <w:adjustRightInd w:val="0"/>
        <w:jc w:val="both"/>
        <w:rPr>
          <w:bCs/>
          <w:iCs/>
          <w:sz w:val="22"/>
          <w:szCs w:val="22"/>
        </w:rPr>
      </w:pPr>
    </w:p>
    <w:p w:rsidR="00C049D7" w:rsidRPr="00F82B2D" w:rsidRDefault="00C049D7" w:rsidP="00C049D7">
      <w:pPr>
        <w:adjustRightInd w:val="0"/>
        <w:jc w:val="both"/>
        <w:rPr>
          <w:bCs/>
          <w:iCs/>
          <w:sz w:val="22"/>
          <w:szCs w:val="22"/>
        </w:rPr>
      </w:pPr>
    </w:p>
    <w:p w:rsidR="00C049D7" w:rsidRPr="00F82B2D" w:rsidRDefault="00C049D7" w:rsidP="00C049D7">
      <w:pPr>
        <w:adjustRightInd w:val="0"/>
        <w:jc w:val="both"/>
        <w:rPr>
          <w:bCs/>
          <w:iCs/>
          <w:sz w:val="22"/>
          <w:szCs w:val="22"/>
        </w:rPr>
      </w:pPr>
      <w:r w:rsidRPr="00F82B2D">
        <w:rPr>
          <w:bCs/>
          <w:iCs/>
          <w:sz w:val="22"/>
          <w:szCs w:val="22"/>
        </w:rPr>
        <w:t>Уведомление считается полученным Агентом по приобретению с даты вручения адресату или отказа</w:t>
      </w:r>
      <w:r>
        <w:rPr>
          <w:bCs/>
          <w:iCs/>
          <w:sz w:val="22"/>
          <w:szCs w:val="22"/>
        </w:rPr>
        <w:t xml:space="preserve"> </w:t>
      </w:r>
      <w:r w:rsidRPr="00F82B2D">
        <w:rPr>
          <w:bCs/>
          <w:iCs/>
          <w:sz w:val="22"/>
          <w:szCs w:val="22"/>
        </w:rPr>
        <w:t>адресата от его получения.</w:t>
      </w:r>
    </w:p>
    <w:p w:rsidR="00C049D7" w:rsidRPr="00F82B2D" w:rsidRDefault="00C049D7" w:rsidP="00C049D7">
      <w:pPr>
        <w:adjustRightInd w:val="0"/>
        <w:jc w:val="both"/>
        <w:rPr>
          <w:bCs/>
          <w:iCs/>
          <w:sz w:val="22"/>
          <w:szCs w:val="22"/>
        </w:rPr>
      </w:pPr>
      <w:r w:rsidRPr="00F82B2D">
        <w:rPr>
          <w:bCs/>
          <w:iCs/>
          <w:sz w:val="22"/>
          <w:szCs w:val="22"/>
        </w:rPr>
        <w:t>в) После направления Уведомления Держатель Облигаций в дату приобретения Облигаций подает</w:t>
      </w:r>
      <w:r>
        <w:rPr>
          <w:bCs/>
          <w:iCs/>
          <w:sz w:val="22"/>
          <w:szCs w:val="22"/>
        </w:rPr>
        <w:t xml:space="preserve"> </w:t>
      </w:r>
      <w:r w:rsidRPr="00F82B2D">
        <w:rPr>
          <w:bCs/>
          <w:iCs/>
          <w:sz w:val="22"/>
          <w:szCs w:val="22"/>
        </w:rPr>
        <w:t>адресную заявку на продажу указанного в Уведомлении количества Облигаций (далее – «Заявка») в</w:t>
      </w:r>
      <w:r>
        <w:rPr>
          <w:bCs/>
          <w:iCs/>
          <w:sz w:val="22"/>
          <w:szCs w:val="22"/>
        </w:rPr>
        <w:t xml:space="preserve"> </w:t>
      </w:r>
      <w:r w:rsidRPr="00F82B2D">
        <w:rPr>
          <w:bCs/>
          <w:iCs/>
          <w:sz w:val="22"/>
          <w:szCs w:val="22"/>
        </w:rPr>
        <w:t>систему торгов ЗАО «ФБ ММВБ» в соответствии с Правилами проведения торгов по ценным бумагам</w:t>
      </w:r>
      <w:r>
        <w:rPr>
          <w:bCs/>
          <w:iCs/>
          <w:sz w:val="22"/>
          <w:szCs w:val="22"/>
        </w:rPr>
        <w:t xml:space="preserve"> </w:t>
      </w:r>
      <w:r w:rsidRPr="00F82B2D">
        <w:rPr>
          <w:bCs/>
          <w:iCs/>
          <w:sz w:val="22"/>
          <w:szCs w:val="22"/>
        </w:rPr>
        <w:t>в ЗАО «ФБ ММВБ» и другими нормативными документами (далее – «Правила ЗАО «ФБ ММВБ»),</w:t>
      </w:r>
      <w:r>
        <w:rPr>
          <w:bCs/>
          <w:iCs/>
          <w:sz w:val="22"/>
          <w:szCs w:val="22"/>
        </w:rPr>
        <w:t xml:space="preserve"> </w:t>
      </w:r>
      <w:r w:rsidRPr="00F82B2D">
        <w:rPr>
          <w:bCs/>
          <w:iCs/>
          <w:sz w:val="22"/>
          <w:szCs w:val="22"/>
        </w:rPr>
        <w:t>адресованную Агенту, с указанием цены, определенной ниже. Данная Заявка должна быть выставлена</w:t>
      </w:r>
      <w:r>
        <w:rPr>
          <w:bCs/>
          <w:iCs/>
          <w:sz w:val="22"/>
          <w:szCs w:val="22"/>
        </w:rPr>
        <w:t xml:space="preserve"> </w:t>
      </w:r>
      <w:r w:rsidRPr="00F82B2D">
        <w:rPr>
          <w:bCs/>
          <w:iCs/>
          <w:sz w:val="22"/>
          <w:szCs w:val="22"/>
        </w:rPr>
        <w:t>Держателем в систему торгов в срок с 11.00 до 13.00 по московскому времени в дату приобретения</w:t>
      </w:r>
      <w:r>
        <w:rPr>
          <w:bCs/>
          <w:iCs/>
          <w:sz w:val="22"/>
          <w:szCs w:val="22"/>
        </w:rPr>
        <w:t xml:space="preserve"> </w:t>
      </w:r>
      <w:r w:rsidRPr="00F82B2D">
        <w:rPr>
          <w:bCs/>
          <w:iCs/>
          <w:sz w:val="22"/>
          <w:szCs w:val="22"/>
        </w:rPr>
        <w:t>Облигаций.</w:t>
      </w:r>
    </w:p>
    <w:p w:rsidR="00C049D7" w:rsidRPr="00F82B2D" w:rsidRDefault="00C049D7" w:rsidP="00C049D7">
      <w:pPr>
        <w:adjustRightInd w:val="0"/>
        <w:jc w:val="both"/>
        <w:rPr>
          <w:bCs/>
          <w:iCs/>
          <w:sz w:val="22"/>
          <w:szCs w:val="22"/>
        </w:rPr>
      </w:pPr>
      <w:r w:rsidRPr="00F82B2D">
        <w:rPr>
          <w:bCs/>
          <w:iCs/>
          <w:sz w:val="22"/>
          <w:szCs w:val="22"/>
        </w:rPr>
        <w:t xml:space="preserve">Дата приобретения Облигаций </w:t>
      </w:r>
      <w:r>
        <w:rPr>
          <w:bCs/>
          <w:iCs/>
          <w:sz w:val="22"/>
          <w:szCs w:val="22"/>
        </w:rPr>
        <w:t>Эмитент</w:t>
      </w:r>
      <w:r w:rsidRPr="00F82B2D">
        <w:rPr>
          <w:bCs/>
          <w:iCs/>
          <w:sz w:val="22"/>
          <w:szCs w:val="22"/>
        </w:rPr>
        <w:t>ом - 2 (Второй) ра</w:t>
      </w:r>
      <w:r>
        <w:rPr>
          <w:bCs/>
          <w:iCs/>
          <w:sz w:val="22"/>
          <w:szCs w:val="22"/>
        </w:rPr>
        <w:t xml:space="preserve">бочий день купонного периода, </w:t>
      </w:r>
      <w:r w:rsidRPr="00F82B2D">
        <w:rPr>
          <w:bCs/>
          <w:iCs/>
          <w:sz w:val="22"/>
          <w:szCs w:val="22"/>
        </w:rPr>
        <w:t xml:space="preserve">размер процента (купона) по которому определяется </w:t>
      </w:r>
      <w:r>
        <w:rPr>
          <w:bCs/>
          <w:iCs/>
          <w:sz w:val="22"/>
          <w:szCs w:val="22"/>
        </w:rPr>
        <w:t>Эмитент</w:t>
      </w:r>
      <w:r w:rsidRPr="00F82B2D">
        <w:rPr>
          <w:bCs/>
          <w:iCs/>
          <w:sz w:val="22"/>
          <w:szCs w:val="22"/>
        </w:rPr>
        <w:t>ом после представления в</w:t>
      </w:r>
      <w:r>
        <w:rPr>
          <w:bCs/>
          <w:iCs/>
          <w:sz w:val="22"/>
          <w:szCs w:val="22"/>
        </w:rPr>
        <w:t xml:space="preserve"> </w:t>
      </w:r>
      <w:r w:rsidRPr="00F82B2D">
        <w:rPr>
          <w:bCs/>
          <w:iCs/>
          <w:sz w:val="22"/>
          <w:szCs w:val="22"/>
        </w:rPr>
        <w:t>регистрирующий орган уведомления об итогах выпуска Облигаций.</w:t>
      </w:r>
    </w:p>
    <w:p w:rsidR="00C049D7" w:rsidRPr="00F82B2D" w:rsidRDefault="00C049D7" w:rsidP="00C049D7">
      <w:pPr>
        <w:adjustRightInd w:val="0"/>
        <w:jc w:val="both"/>
        <w:rPr>
          <w:bCs/>
          <w:iCs/>
          <w:sz w:val="22"/>
          <w:szCs w:val="22"/>
        </w:rPr>
      </w:pPr>
      <w:r w:rsidRPr="00F82B2D">
        <w:rPr>
          <w:bCs/>
          <w:iCs/>
          <w:sz w:val="22"/>
          <w:szCs w:val="22"/>
        </w:rPr>
        <w:t xml:space="preserve">г) Сделки по покупке </w:t>
      </w:r>
      <w:r>
        <w:rPr>
          <w:bCs/>
          <w:iCs/>
          <w:sz w:val="22"/>
          <w:szCs w:val="22"/>
        </w:rPr>
        <w:t>Эмитент</w:t>
      </w:r>
      <w:r w:rsidRPr="00F82B2D">
        <w:rPr>
          <w:bCs/>
          <w:iCs/>
          <w:sz w:val="22"/>
          <w:szCs w:val="22"/>
        </w:rPr>
        <w:t>ом Облигаций у Держателей Облигаций заключаются в ЗАО «ФБ ММВБ»</w:t>
      </w:r>
      <w:r>
        <w:rPr>
          <w:bCs/>
          <w:iCs/>
          <w:sz w:val="22"/>
          <w:szCs w:val="22"/>
        </w:rPr>
        <w:t xml:space="preserve"> </w:t>
      </w:r>
      <w:r w:rsidRPr="00F82B2D">
        <w:rPr>
          <w:bCs/>
          <w:iCs/>
          <w:sz w:val="22"/>
          <w:szCs w:val="22"/>
        </w:rPr>
        <w:t>в соответствии с Правилами ЗАО «ФБ ММВБ».</w:t>
      </w:r>
    </w:p>
    <w:p w:rsidR="00C049D7" w:rsidRDefault="00C049D7" w:rsidP="00C049D7">
      <w:pPr>
        <w:adjustRightInd w:val="0"/>
        <w:ind w:firstLine="720"/>
        <w:jc w:val="both"/>
        <w:rPr>
          <w:bCs/>
          <w:iCs/>
          <w:sz w:val="22"/>
          <w:szCs w:val="22"/>
        </w:rPr>
      </w:pPr>
      <w:r>
        <w:rPr>
          <w:bCs/>
          <w:iCs/>
          <w:sz w:val="22"/>
          <w:szCs w:val="22"/>
        </w:rPr>
        <w:t>Эмитент</w:t>
      </w:r>
      <w:r w:rsidRPr="00F82B2D">
        <w:rPr>
          <w:bCs/>
          <w:iCs/>
          <w:sz w:val="22"/>
          <w:szCs w:val="22"/>
        </w:rPr>
        <w:t xml:space="preserve"> обязуется в срок до 17.30 по московскому времени в дату приобретения Облигаций</w:t>
      </w:r>
      <w:r>
        <w:rPr>
          <w:bCs/>
          <w:iCs/>
          <w:sz w:val="22"/>
          <w:szCs w:val="22"/>
        </w:rPr>
        <w:t xml:space="preserve"> </w:t>
      </w:r>
      <w:r w:rsidRPr="00F82B2D">
        <w:rPr>
          <w:bCs/>
          <w:iCs/>
          <w:sz w:val="22"/>
          <w:szCs w:val="22"/>
        </w:rPr>
        <w:t>заключить сделки со всеми Держателями Облигаций, от которых были получены Уведомления Агентом</w:t>
      </w:r>
      <w:r>
        <w:rPr>
          <w:bCs/>
          <w:iCs/>
          <w:sz w:val="22"/>
          <w:szCs w:val="22"/>
        </w:rPr>
        <w:t xml:space="preserve"> </w:t>
      </w:r>
      <w:r w:rsidRPr="00F82B2D">
        <w:rPr>
          <w:bCs/>
          <w:iCs/>
          <w:sz w:val="22"/>
          <w:szCs w:val="22"/>
        </w:rPr>
        <w:t>по приобретению, путем подачи встречных адресных заявок к заявкам, поданным в соответствии с</w:t>
      </w:r>
      <w:r>
        <w:rPr>
          <w:bCs/>
          <w:iCs/>
          <w:sz w:val="22"/>
          <w:szCs w:val="22"/>
        </w:rPr>
        <w:t xml:space="preserve"> </w:t>
      </w:r>
      <w:r w:rsidRPr="00F82B2D">
        <w:rPr>
          <w:bCs/>
          <w:iCs/>
          <w:sz w:val="22"/>
          <w:szCs w:val="22"/>
        </w:rPr>
        <w:t>подпунктом «в» п. 10.1 Решения о выпуске ценных бумаг и находящимся в системе торгов ЗАО «ФБ</w:t>
      </w:r>
      <w:r>
        <w:rPr>
          <w:bCs/>
          <w:iCs/>
          <w:sz w:val="22"/>
          <w:szCs w:val="22"/>
        </w:rPr>
        <w:t xml:space="preserve"> </w:t>
      </w:r>
      <w:r w:rsidRPr="00F82B2D">
        <w:rPr>
          <w:bCs/>
          <w:iCs/>
          <w:sz w:val="22"/>
          <w:szCs w:val="22"/>
        </w:rPr>
        <w:t>ММВБ» к моменту заключения сделки.</w:t>
      </w:r>
    </w:p>
    <w:p w:rsidR="00C049D7" w:rsidRPr="00F82B2D" w:rsidRDefault="00C049D7" w:rsidP="00C049D7">
      <w:pPr>
        <w:adjustRightInd w:val="0"/>
        <w:ind w:firstLine="720"/>
        <w:jc w:val="both"/>
        <w:rPr>
          <w:bCs/>
          <w:iCs/>
          <w:sz w:val="22"/>
          <w:szCs w:val="22"/>
        </w:rPr>
      </w:pPr>
    </w:p>
    <w:p w:rsidR="00C049D7" w:rsidRDefault="00C049D7" w:rsidP="00C049D7">
      <w:pPr>
        <w:adjustRightInd w:val="0"/>
        <w:ind w:firstLine="720"/>
        <w:jc w:val="both"/>
        <w:rPr>
          <w:bCs/>
          <w:iCs/>
          <w:sz w:val="22"/>
          <w:szCs w:val="22"/>
        </w:rPr>
      </w:pPr>
      <w:r w:rsidRPr="00F82B2D">
        <w:rPr>
          <w:bCs/>
          <w:iCs/>
          <w:sz w:val="22"/>
          <w:szCs w:val="22"/>
        </w:rPr>
        <w:t xml:space="preserve">Приобретенные </w:t>
      </w:r>
      <w:r>
        <w:rPr>
          <w:bCs/>
          <w:iCs/>
          <w:sz w:val="22"/>
          <w:szCs w:val="22"/>
        </w:rPr>
        <w:t>Эмитент</w:t>
      </w:r>
      <w:r w:rsidRPr="00F82B2D">
        <w:rPr>
          <w:bCs/>
          <w:iCs/>
          <w:sz w:val="22"/>
          <w:szCs w:val="22"/>
        </w:rPr>
        <w:t>ом Облигации могут быть вновь выпущены в обращение на вторичный рынок</w:t>
      </w:r>
      <w:r>
        <w:rPr>
          <w:bCs/>
          <w:iCs/>
          <w:sz w:val="22"/>
          <w:szCs w:val="22"/>
        </w:rPr>
        <w:t xml:space="preserve"> </w:t>
      </w:r>
      <w:r w:rsidRPr="00F82B2D">
        <w:rPr>
          <w:bCs/>
          <w:iCs/>
          <w:sz w:val="22"/>
          <w:szCs w:val="22"/>
        </w:rPr>
        <w:t xml:space="preserve">(при условии соблюдения </w:t>
      </w:r>
      <w:r>
        <w:rPr>
          <w:bCs/>
          <w:iCs/>
          <w:sz w:val="22"/>
          <w:szCs w:val="22"/>
        </w:rPr>
        <w:t>Эмитент</w:t>
      </w:r>
      <w:r w:rsidRPr="00F82B2D">
        <w:rPr>
          <w:bCs/>
          <w:iCs/>
          <w:sz w:val="22"/>
          <w:szCs w:val="22"/>
        </w:rPr>
        <w:t>ом требований законодательства Российской Федерации).</w:t>
      </w:r>
    </w:p>
    <w:p w:rsidR="00C049D7" w:rsidRDefault="00C049D7" w:rsidP="00C049D7">
      <w:pPr>
        <w:adjustRightInd w:val="0"/>
        <w:ind w:firstLine="720"/>
        <w:jc w:val="both"/>
        <w:rPr>
          <w:bCs/>
          <w:iCs/>
          <w:sz w:val="22"/>
          <w:szCs w:val="22"/>
        </w:rPr>
      </w:pPr>
    </w:p>
    <w:p w:rsidR="00C049D7" w:rsidRDefault="00C049D7" w:rsidP="00C049D7">
      <w:pPr>
        <w:adjustRightInd w:val="0"/>
        <w:ind w:firstLine="720"/>
        <w:jc w:val="both"/>
        <w:rPr>
          <w:bCs/>
          <w:iCs/>
          <w:sz w:val="22"/>
          <w:szCs w:val="22"/>
        </w:rPr>
      </w:pPr>
      <w:r>
        <w:rPr>
          <w:bCs/>
          <w:iCs/>
          <w:sz w:val="22"/>
          <w:szCs w:val="22"/>
        </w:rPr>
        <w:t xml:space="preserve"> Эмитент</w:t>
      </w:r>
      <w:r w:rsidRPr="00F82B2D">
        <w:rPr>
          <w:bCs/>
          <w:iCs/>
          <w:sz w:val="22"/>
          <w:szCs w:val="22"/>
        </w:rPr>
        <w:t xml:space="preserve"> обязан приобрести все Облигации, заявленные к приобретению в установленный срок.</w:t>
      </w:r>
      <w:r>
        <w:rPr>
          <w:bCs/>
          <w:iCs/>
          <w:sz w:val="22"/>
          <w:szCs w:val="22"/>
        </w:rPr>
        <w:t xml:space="preserve"> </w:t>
      </w:r>
    </w:p>
    <w:p w:rsidR="00C049D7" w:rsidRDefault="00C049D7" w:rsidP="00C049D7">
      <w:pPr>
        <w:adjustRightInd w:val="0"/>
        <w:ind w:firstLine="720"/>
        <w:jc w:val="both"/>
        <w:rPr>
          <w:bCs/>
          <w:iCs/>
          <w:sz w:val="22"/>
          <w:szCs w:val="22"/>
        </w:rPr>
      </w:pPr>
    </w:p>
    <w:p w:rsidR="00C049D7" w:rsidRDefault="00C049D7" w:rsidP="00C049D7">
      <w:pPr>
        <w:adjustRightInd w:val="0"/>
        <w:ind w:firstLine="720"/>
        <w:jc w:val="both"/>
        <w:rPr>
          <w:bCs/>
          <w:i/>
          <w:iCs/>
          <w:sz w:val="22"/>
          <w:szCs w:val="22"/>
        </w:rPr>
      </w:pPr>
      <w:r w:rsidRPr="00370E31">
        <w:rPr>
          <w:bCs/>
          <w:i/>
          <w:iCs/>
          <w:sz w:val="22"/>
          <w:szCs w:val="22"/>
        </w:rPr>
        <w:t xml:space="preserve">Цена (порядок определения цены) приобретения облигаций их </w:t>
      </w:r>
      <w:r>
        <w:rPr>
          <w:bCs/>
          <w:i/>
          <w:iCs/>
          <w:sz w:val="22"/>
          <w:szCs w:val="22"/>
        </w:rPr>
        <w:t>Эмитент</w:t>
      </w:r>
      <w:r w:rsidRPr="00370E31">
        <w:rPr>
          <w:bCs/>
          <w:i/>
          <w:iCs/>
          <w:sz w:val="22"/>
          <w:szCs w:val="22"/>
        </w:rPr>
        <w:t>ом</w:t>
      </w:r>
      <w:r>
        <w:rPr>
          <w:bCs/>
          <w:i/>
          <w:iCs/>
          <w:sz w:val="22"/>
          <w:szCs w:val="22"/>
        </w:rPr>
        <w:t>:</w:t>
      </w:r>
    </w:p>
    <w:p w:rsidR="00C049D7" w:rsidRPr="00370E31" w:rsidRDefault="00C049D7" w:rsidP="00C049D7">
      <w:pPr>
        <w:adjustRightInd w:val="0"/>
        <w:ind w:firstLine="720"/>
        <w:jc w:val="both"/>
        <w:rPr>
          <w:bCs/>
          <w:i/>
          <w:iCs/>
          <w:sz w:val="22"/>
          <w:szCs w:val="22"/>
        </w:rPr>
      </w:pPr>
      <w:r w:rsidRPr="00370E31">
        <w:rPr>
          <w:bCs/>
          <w:i/>
          <w:iCs/>
          <w:sz w:val="22"/>
          <w:szCs w:val="22"/>
        </w:rPr>
        <w:t xml:space="preserve"> </w:t>
      </w:r>
    </w:p>
    <w:p w:rsidR="00C049D7" w:rsidRPr="00F82B2D" w:rsidRDefault="00C049D7" w:rsidP="00C049D7">
      <w:pPr>
        <w:adjustRightInd w:val="0"/>
        <w:ind w:firstLine="720"/>
        <w:jc w:val="both"/>
        <w:rPr>
          <w:bCs/>
          <w:iCs/>
          <w:sz w:val="22"/>
          <w:szCs w:val="22"/>
        </w:rPr>
      </w:pPr>
      <w:r w:rsidRPr="00F82B2D">
        <w:rPr>
          <w:bCs/>
          <w:iCs/>
          <w:sz w:val="22"/>
          <w:szCs w:val="22"/>
        </w:rPr>
        <w:t>Цена приобретения Облигаций определяется как 100 (Сто) процентов от номинальной стоимости.</w:t>
      </w:r>
    </w:p>
    <w:p w:rsidR="00C049D7" w:rsidRDefault="00C049D7" w:rsidP="00C049D7">
      <w:pPr>
        <w:adjustRightInd w:val="0"/>
        <w:jc w:val="both"/>
        <w:rPr>
          <w:bCs/>
          <w:iCs/>
          <w:sz w:val="22"/>
          <w:szCs w:val="22"/>
        </w:rPr>
      </w:pPr>
      <w:r w:rsidRPr="00F82B2D">
        <w:rPr>
          <w:bCs/>
          <w:iCs/>
          <w:sz w:val="22"/>
          <w:szCs w:val="22"/>
        </w:rPr>
        <w:t>При этом дополнительно выплачивается НКД по Облигациям,</w:t>
      </w:r>
      <w:r>
        <w:rPr>
          <w:bCs/>
          <w:iCs/>
          <w:sz w:val="22"/>
          <w:szCs w:val="22"/>
        </w:rPr>
        <w:t xml:space="preserve"> </w:t>
      </w:r>
      <w:r w:rsidRPr="00F82B2D">
        <w:rPr>
          <w:bCs/>
          <w:iCs/>
          <w:sz w:val="22"/>
          <w:szCs w:val="22"/>
        </w:rPr>
        <w:t xml:space="preserve"> рассчитанный на Дату приобретения</w:t>
      </w:r>
      <w:r>
        <w:rPr>
          <w:bCs/>
          <w:iCs/>
          <w:sz w:val="22"/>
          <w:szCs w:val="22"/>
        </w:rPr>
        <w:t xml:space="preserve"> </w:t>
      </w:r>
      <w:r w:rsidRPr="00F82B2D">
        <w:rPr>
          <w:bCs/>
          <w:iCs/>
          <w:sz w:val="22"/>
          <w:szCs w:val="22"/>
        </w:rPr>
        <w:t>Облигаций в соответствии с п. 16 Решения о выпуске ценных бумаг и п.</w:t>
      </w:r>
      <w:r w:rsidR="000C4A01">
        <w:rPr>
          <w:bCs/>
          <w:iCs/>
          <w:sz w:val="22"/>
          <w:szCs w:val="22"/>
        </w:rPr>
        <w:t>8.19</w:t>
      </w:r>
      <w:r w:rsidRPr="00F82B2D">
        <w:rPr>
          <w:bCs/>
          <w:iCs/>
          <w:sz w:val="22"/>
          <w:szCs w:val="22"/>
        </w:rPr>
        <w:t xml:space="preserve"> </w:t>
      </w:r>
      <w:r>
        <w:rPr>
          <w:bCs/>
          <w:iCs/>
          <w:sz w:val="22"/>
          <w:szCs w:val="22"/>
        </w:rPr>
        <w:t>Проспект</w:t>
      </w:r>
      <w:r w:rsidRPr="00F82B2D">
        <w:rPr>
          <w:bCs/>
          <w:iCs/>
          <w:sz w:val="22"/>
          <w:szCs w:val="22"/>
        </w:rPr>
        <w:t>а ценных бумаг.</w:t>
      </w:r>
      <w:r>
        <w:rPr>
          <w:bCs/>
          <w:iCs/>
          <w:sz w:val="22"/>
          <w:szCs w:val="22"/>
        </w:rPr>
        <w:t xml:space="preserve"> </w:t>
      </w:r>
      <w:r w:rsidRPr="00F82B2D">
        <w:rPr>
          <w:bCs/>
          <w:iCs/>
          <w:sz w:val="22"/>
          <w:szCs w:val="22"/>
        </w:rPr>
        <w:t>Оплата Облигаций при приобретении осуществляется деньгами.</w:t>
      </w:r>
    </w:p>
    <w:p w:rsidR="00C049D7" w:rsidRPr="00F82B2D" w:rsidRDefault="00C049D7" w:rsidP="00C049D7">
      <w:pPr>
        <w:adjustRightInd w:val="0"/>
        <w:jc w:val="both"/>
        <w:rPr>
          <w:bCs/>
          <w:iCs/>
          <w:sz w:val="22"/>
          <w:szCs w:val="22"/>
        </w:rPr>
      </w:pPr>
    </w:p>
    <w:p w:rsidR="00C049D7" w:rsidRPr="00370E31" w:rsidRDefault="00C049D7" w:rsidP="00C049D7">
      <w:pPr>
        <w:adjustRightInd w:val="0"/>
        <w:jc w:val="both"/>
        <w:rPr>
          <w:bCs/>
          <w:i/>
          <w:iCs/>
          <w:sz w:val="22"/>
          <w:szCs w:val="22"/>
        </w:rPr>
      </w:pPr>
      <w:r w:rsidRPr="00370E31">
        <w:rPr>
          <w:bCs/>
          <w:i/>
          <w:iCs/>
          <w:sz w:val="22"/>
          <w:szCs w:val="22"/>
        </w:rPr>
        <w:t xml:space="preserve">Порядок принятия уполномоченным органом управления </w:t>
      </w:r>
      <w:r>
        <w:rPr>
          <w:bCs/>
          <w:i/>
          <w:iCs/>
          <w:sz w:val="22"/>
          <w:szCs w:val="22"/>
        </w:rPr>
        <w:t>Эмитент</w:t>
      </w:r>
      <w:r w:rsidRPr="00370E31">
        <w:rPr>
          <w:bCs/>
          <w:i/>
          <w:iCs/>
          <w:sz w:val="22"/>
          <w:szCs w:val="22"/>
        </w:rPr>
        <w:t xml:space="preserve">а решения о приобретении Облигаций </w:t>
      </w:r>
    </w:p>
    <w:p w:rsidR="00C049D7" w:rsidRDefault="00C049D7" w:rsidP="00C049D7">
      <w:pPr>
        <w:adjustRightInd w:val="0"/>
        <w:jc w:val="both"/>
        <w:rPr>
          <w:bCs/>
          <w:iCs/>
          <w:sz w:val="22"/>
          <w:szCs w:val="22"/>
        </w:rPr>
      </w:pPr>
    </w:p>
    <w:p w:rsidR="00C049D7" w:rsidRPr="00F82B2D" w:rsidRDefault="00C049D7" w:rsidP="00C049D7">
      <w:pPr>
        <w:adjustRightInd w:val="0"/>
        <w:jc w:val="both"/>
        <w:rPr>
          <w:bCs/>
          <w:iCs/>
          <w:sz w:val="22"/>
          <w:szCs w:val="22"/>
        </w:rPr>
      </w:pPr>
      <w:r w:rsidRPr="00F82B2D">
        <w:rPr>
          <w:bCs/>
          <w:iCs/>
          <w:sz w:val="22"/>
          <w:szCs w:val="22"/>
        </w:rPr>
        <w:t xml:space="preserve">Принятие уполномоченным органом управления </w:t>
      </w:r>
      <w:r>
        <w:rPr>
          <w:bCs/>
          <w:iCs/>
          <w:sz w:val="22"/>
          <w:szCs w:val="22"/>
        </w:rPr>
        <w:t>Эмитент</w:t>
      </w:r>
      <w:r w:rsidRPr="00F82B2D">
        <w:rPr>
          <w:bCs/>
          <w:iCs/>
          <w:sz w:val="22"/>
          <w:szCs w:val="22"/>
        </w:rPr>
        <w:t>а отдельных решений о приобретении</w:t>
      </w:r>
      <w:r>
        <w:rPr>
          <w:bCs/>
          <w:iCs/>
          <w:sz w:val="22"/>
          <w:szCs w:val="22"/>
        </w:rPr>
        <w:t xml:space="preserve"> </w:t>
      </w:r>
      <w:r w:rsidRPr="00F82B2D">
        <w:rPr>
          <w:bCs/>
          <w:iCs/>
          <w:sz w:val="22"/>
          <w:szCs w:val="22"/>
        </w:rPr>
        <w:t>Облигаций по требованию их владельцев не требуется, так как условия и порядок приобретения</w:t>
      </w:r>
      <w:r>
        <w:rPr>
          <w:bCs/>
          <w:iCs/>
          <w:sz w:val="22"/>
          <w:szCs w:val="22"/>
        </w:rPr>
        <w:t xml:space="preserve"> </w:t>
      </w:r>
      <w:r w:rsidRPr="00F82B2D">
        <w:rPr>
          <w:bCs/>
          <w:iCs/>
          <w:sz w:val="22"/>
          <w:szCs w:val="22"/>
        </w:rPr>
        <w:t xml:space="preserve">Облигаций по требованию их владельцев изложен в Решении о выпуске ценных бумаг и </w:t>
      </w:r>
      <w:r>
        <w:rPr>
          <w:bCs/>
          <w:iCs/>
          <w:sz w:val="22"/>
          <w:szCs w:val="22"/>
        </w:rPr>
        <w:t>Проспект</w:t>
      </w:r>
      <w:r w:rsidRPr="00F82B2D">
        <w:rPr>
          <w:bCs/>
          <w:iCs/>
          <w:sz w:val="22"/>
          <w:szCs w:val="22"/>
        </w:rPr>
        <w:t>е</w:t>
      </w:r>
      <w:r>
        <w:rPr>
          <w:bCs/>
          <w:iCs/>
          <w:sz w:val="22"/>
          <w:szCs w:val="22"/>
        </w:rPr>
        <w:t xml:space="preserve"> </w:t>
      </w:r>
      <w:r w:rsidRPr="00F82B2D">
        <w:rPr>
          <w:bCs/>
          <w:iCs/>
          <w:sz w:val="22"/>
          <w:szCs w:val="22"/>
        </w:rPr>
        <w:t>ценных бумаг.</w:t>
      </w:r>
    </w:p>
    <w:p w:rsidR="00C049D7" w:rsidRDefault="00C049D7" w:rsidP="00C049D7">
      <w:pPr>
        <w:adjustRightInd w:val="0"/>
        <w:jc w:val="both"/>
        <w:rPr>
          <w:bCs/>
          <w:iCs/>
          <w:sz w:val="22"/>
          <w:szCs w:val="22"/>
        </w:rPr>
      </w:pPr>
    </w:p>
    <w:p w:rsidR="00C049D7" w:rsidRPr="00370E31" w:rsidRDefault="00C049D7" w:rsidP="00C049D7">
      <w:pPr>
        <w:adjustRightInd w:val="0"/>
        <w:jc w:val="both"/>
        <w:rPr>
          <w:bCs/>
          <w:i/>
          <w:iCs/>
          <w:sz w:val="22"/>
          <w:szCs w:val="22"/>
        </w:rPr>
      </w:pPr>
      <w:r w:rsidRPr="00370E31">
        <w:rPr>
          <w:bCs/>
          <w:i/>
          <w:iCs/>
          <w:sz w:val="22"/>
          <w:szCs w:val="22"/>
        </w:rPr>
        <w:t xml:space="preserve">Порядок раскрытия </w:t>
      </w:r>
      <w:r>
        <w:rPr>
          <w:bCs/>
          <w:i/>
          <w:iCs/>
          <w:sz w:val="22"/>
          <w:szCs w:val="22"/>
        </w:rPr>
        <w:t>Эмитент</w:t>
      </w:r>
      <w:r w:rsidRPr="00370E31">
        <w:rPr>
          <w:bCs/>
          <w:i/>
          <w:iCs/>
          <w:sz w:val="22"/>
          <w:szCs w:val="22"/>
        </w:rPr>
        <w:t xml:space="preserve">ом информации о порядке и условиях приобретения Облигаций, а также об итогах приобретения Облигаций (в том числе о количестве приобретенных </w:t>
      </w:r>
      <w:r>
        <w:rPr>
          <w:bCs/>
          <w:i/>
          <w:iCs/>
          <w:sz w:val="22"/>
          <w:szCs w:val="22"/>
        </w:rPr>
        <w:t>Эмитент</w:t>
      </w:r>
      <w:r w:rsidRPr="00370E31">
        <w:rPr>
          <w:bCs/>
          <w:i/>
          <w:iCs/>
          <w:sz w:val="22"/>
          <w:szCs w:val="22"/>
        </w:rPr>
        <w:t>ом Облигаций)</w:t>
      </w:r>
      <w:r>
        <w:rPr>
          <w:bCs/>
          <w:i/>
          <w:iCs/>
          <w:sz w:val="22"/>
          <w:szCs w:val="22"/>
        </w:rPr>
        <w:t>:</w:t>
      </w:r>
    </w:p>
    <w:p w:rsidR="00C049D7" w:rsidRDefault="00C049D7" w:rsidP="00C049D7">
      <w:pPr>
        <w:adjustRightInd w:val="0"/>
        <w:jc w:val="both"/>
        <w:rPr>
          <w:bCs/>
          <w:iCs/>
          <w:sz w:val="22"/>
          <w:szCs w:val="22"/>
        </w:rPr>
      </w:pPr>
    </w:p>
    <w:p w:rsidR="00C049D7" w:rsidRDefault="00C049D7" w:rsidP="00C049D7">
      <w:pPr>
        <w:numPr>
          <w:ilvl w:val="0"/>
          <w:numId w:val="45"/>
        </w:numPr>
        <w:adjustRightInd w:val="0"/>
        <w:jc w:val="both"/>
        <w:rPr>
          <w:bCs/>
          <w:iCs/>
          <w:sz w:val="22"/>
          <w:szCs w:val="22"/>
        </w:rPr>
      </w:pPr>
      <w:r w:rsidRPr="00F82B2D">
        <w:rPr>
          <w:bCs/>
          <w:iCs/>
          <w:sz w:val="22"/>
          <w:szCs w:val="22"/>
        </w:rPr>
        <w:t xml:space="preserve">Информация об определенных </w:t>
      </w:r>
      <w:r>
        <w:rPr>
          <w:bCs/>
          <w:iCs/>
          <w:sz w:val="22"/>
          <w:szCs w:val="22"/>
        </w:rPr>
        <w:t>Эмитент</w:t>
      </w:r>
      <w:r w:rsidRPr="00F82B2D">
        <w:rPr>
          <w:bCs/>
          <w:iCs/>
          <w:sz w:val="22"/>
          <w:szCs w:val="22"/>
        </w:rPr>
        <w:t>ом до даты начала размещения Облигаций порядковых</w:t>
      </w:r>
      <w:r>
        <w:rPr>
          <w:bCs/>
          <w:iCs/>
          <w:sz w:val="22"/>
          <w:szCs w:val="22"/>
        </w:rPr>
        <w:t xml:space="preserve"> н</w:t>
      </w:r>
      <w:r w:rsidRPr="00F82B2D">
        <w:rPr>
          <w:bCs/>
          <w:iCs/>
          <w:sz w:val="22"/>
          <w:szCs w:val="22"/>
        </w:rPr>
        <w:t>омерах купонов, размер процента (купона) по которым устанавливается равному размеру процента</w:t>
      </w:r>
      <w:r>
        <w:rPr>
          <w:bCs/>
          <w:iCs/>
          <w:sz w:val="22"/>
          <w:szCs w:val="22"/>
        </w:rPr>
        <w:t xml:space="preserve"> </w:t>
      </w:r>
      <w:r w:rsidRPr="00F82B2D">
        <w:rPr>
          <w:bCs/>
          <w:iCs/>
          <w:sz w:val="22"/>
          <w:szCs w:val="22"/>
        </w:rPr>
        <w:t>(купона) по первому купонному периоду, а также порядковый номер купонного периода (j), в котором</w:t>
      </w:r>
      <w:r>
        <w:rPr>
          <w:bCs/>
          <w:iCs/>
          <w:sz w:val="22"/>
          <w:szCs w:val="22"/>
        </w:rPr>
        <w:t xml:space="preserve"> </w:t>
      </w:r>
      <w:r w:rsidRPr="00F82B2D">
        <w:rPr>
          <w:bCs/>
          <w:iCs/>
          <w:sz w:val="22"/>
          <w:szCs w:val="22"/>
        </w:rPr>
        <w:t xml:space="preserve">владельцы Облигаций могут требовать приобретения Облигаций </w:t>
      </w:r>
      <w:r>
        <w:rPr>
          <w:bCs/>
          <w:iCs/>
          <w:sz w:val="22"/>
          <w:szCs w:val="22"/>
        </w:rPr>
        <w:t>Эмитент</w:t>
      </w:r>
      <w:r w:rsidRPr="00F82B2D">
        <w:rPr>
          <w:bCs/>
          <w:iCs/>
          <w:sz w:val="22"/>
          <w:szCs w:val="22"/>
        </w:rPr>
        <w:t>ом, раскрывается</w:t>
      </w:r>
      <w:r>
        <w:rPr>
          <w:bCs/>
          <w:iCs/>
          <w:sz w:val="22"/>
          <w:szCs w:val="22"/>
        </w:rPr>
        <w:t xml:space="preserve"> Эмитент</w:t>
      </w:r>
      <w:r w:rsidRPr="00F82B2D">
        <w:rPr>
          <w:bCs/>
          <w:iCs/>
          <w:sz w:val="22"/>
          <w:szCs w:val="22"/>
        </w:rPr>
        <w:t>ом не позднее, чем за 1 (Один)</w:t>
      </w:r>
      <w:r>
        <w:rPr>
          <w:bCs/>
          <w:iCs/>
          <w:sz w:val="22"/>
          <w:szCs w:val="22"/>
        </w:rPr>
        <w:t xml:space="preserve"> рабочий</w:t>
      </w:r>
      <w:r w:rsidRPr="00F82B2D">
        <w:rPr>
          <w:bCs/>
          <w:iCs/>
          <w:sz w:val="22"/>
          <w:szCs w:val="22"/>
        </w:rPr>
        <w:t xml:space="preserve"> день до даты начала размещения Облигаций в форме,</w:t>
      </w:r>
      <w:r>
        <w:rPr>
          <w:bCs/>
          <w:iCs/>
          <w:sz w:val="22"/>
          <w:szCs w:val="22"/>
        </w:rPr>
        <w:t xml:space="preserve"> </w:t>
      </w:r>
      <w:r w:rsidRPr="00F82B2D">
        <w:rPr>
          <w:bCs/>
          <w:iCs/>
          <w:sz w:val="22"/>
          <w:szCs w:val="22"/>
        </w:rPr>
        <w:t>установленной нормативными правовыми актами, регулирующими порядок раскрытия информации на</w:t>
      </w:r>
      <w:r>
        <w:rPr>
          <w:bCs/>
          <w:iCs/>
          <w:sz w:val="22"/>
          <w:szCs w:val="22"/>
        </w:rPr>
        <w:t xml:space="preserve"> </w:t>
      </w:r>
      <w:r w:rsidRPr="00F82B2D">
        <w:rPr>
          <w:bCs/>
          <w:iCs/>
          <w:sz w:val="22"/>
          <w:szCs w:val="22"/>
        </w:rPr>
        <w:t>рынке ценных бумаг, и действующими на момент наступления указанного события и в следующие</w:t>
      </w:r>
      <w:r>
        <w:rPr>
          <w:bCs/>
          <w:iCs/>
          <w:sz w:val="22"/>
          <w:szCs w:val="22"/>
        </w:rPr>
        <w:t xml:space="preserve"> </w:t>
      </w:r>
      <w:r w:rsidRPr="00F82B2D">
        <w:rPr>
          <w:bCs/>
          <w:iCs/>
          <w:sz w:val="22"/>
          <w:szCs w:val="22"/>
        </w:rPr>
        <w:t xml:space="preserve">сроки с даты принятия такого решения уполномоченным органом управления </w:t>
      </w:r>
      <w:r>
        <w:rPr>
          <w:bCs/>
          <w:iCs/>
          <w:sz w:val="22"/>
          <w:szCs w:val="22"/>
        </w:rPr>
        <w:t>Эмитент</w:t>
      </w:r>
      <w:r w:rsidRPr="00F82B2D">
        <w:rPr>
          <w:bCs/>
          <w:iCs/>
          <w:sz w:val="22"/>
          <w:szCs w:val="22"/>
        </w:rPr>
        <w:t>а:</w:t>
      </w:r>
    </w:p>
    <w:p w:rsidR="00C049D7" w:rsidRPr="00F82B2D" w:rsidRDefault="00C049D7" w:rsidP="00C049D7">
      <w:pPr>
        <w:adjustRightInd w:val="0"/>
        <w:ind w:left="720"/>
        <w:jc w:val="both"/>
        <w:rPr>
          <w:bCs/>
          <w:iCs/>
          <w:sz w:val="22"/>
          <w:szCs w:val="22"/>
        </w:rPr>
      </w:pPr>
    </w:p>
    <w:p w:rsidR="00C049D7" w:rsidRPr="00F82B2D" w:rsidRDefault="00C049D7" w:rsidP="00C049D7">
      <w:pPr>
        <w:adjustRightInd w:val="0"/>
        <w:jc w:val="both"/>
        <w:rPr>
          <w:bCs/>
          <w:iCs/>
          <w:sz w:val="22"/>
          <w:szCs w:val="22"/>
        </w:rPr>
      </w:pPr>
      <w:r w:rsidRPr="00F82B2D">
        <w:rPr>
          <w:bCs/>
          <w:iCs/>
          <w:sz w:val="22"/>
          <w:szCs w:val="22"/>
        </w:rPr>
        <w:t xml:space="preserve">- в ленте новостей – не позднее </w:t>
      </w:r>
      <w:r>
        <w:rPr>
          <w:bCs/>
          <w:iCs/>
          <w:sz w:val="22"/>
          <w:szCs w:val="22"/>
        </w:rPr>
        <w:t>одного</w:t>
      </w:r>
      <w:r w:rsidRPr="00F82B2D">
        <w:rPr>
          <w:bCs/>
          <w:iCs/>
          <w:sz w:val="22"/>
          <w:szCs w:val="22"/>
        </w:rPr>
        <w:t xml:space="preserve"> дня;</w:t>
      </w:r>
    </w:p>
    <w:p w:rsidR="00C049D7" w:rsidRDefault="00C049D7" w:rsidP="00C049D7">
      <w:pPr>
        <w:adjustRightInd w:val="0"/>
        <w:jc w:val="both"/>
        <w:rPr>
          <w:bCs/>
          <w:iCs/>
          <w:sz w:val="22"/>
          <w:szCs w:val="22"/>
        </w:rPr>
      </w:pPr>
      <w:r w:rsidRPr="00F82B2D">
        <w:rPr>
          <w:bCs/>
          <w:iCs/>
          <w:sz w:val="22"/>
          <w:szCs w:val="22"/>
        </w:rPr>
        <w:t>- на странице в сети И</w:t>
      </w:r>
      <w:r>
        <w:rPr>
          <w:bCs/>
          <w:iCs/>
          <w:sz w:val="22"/>
          <w:szCs w:val="22"/>
        </w:rPr>
        <w:t xml:space="preserve">нтернет </w:t>
      </w:r>
      <w:hyperlink r:id="rId85" w:history="1">
        <w:r w:rsidRPr="0048222A">
          <w:rPr>
            <w:rStyle w:val="a7"/>
            <w:bCs/>
            <w:iCs/>
            <w:sz w:val="22"/>
            <w:szCs w:val="22"/>
          </w:rPr>
          <w:t>http://www.e-disclosure.ru/portal/company.aspx?id=35023</w:t>
        </w:r>
      </w:hyperlink>
      <w:r>
        <w:rPr>
          <w:bCs/>
          <w:iCs/>
          <w:sz w:val="22"/>
          <w:szCs w:val="22"/>
        </w:rPr>
        <w:t xml:space="preserve"> </w:t>
      </w:r>
      <w:r w:rsidRPr="00551640">
        <w:rPr>
          <w:bCs/>
          <w:iCs/>
          <w:sz w:val="22"/>
          <w:szCs w:val="22"/>
        </w:rPr>
        <w:t xml:space="preserve"> </w:t>
      </w:r>
      <w:r w:rsidRPr="00F82B2D">
        <w:rPr>
          <w:bCs/>
          <w:iCs/>
          <w:sz w:val="22"/>
          <w:szCs w:val="22"/>
        </w:rPr>
        <w:t xml:space="preserve">- не позднее </w:t>
      </w:r>
      <w:r>
        <w:rPr>
          <w:bCs/>
          <w:iCs/>
          <w:sz w:val="22"/>
          <w:szCs w:val="22"/>
        </w:rPr>
        <w:t xml:space="preserve">двух </w:t>
      </w:r>
      <w:r w:rsidRPr="00F82B2D">
        <w:rPr>
          <w:bCs/>
          <w:iCs/>
          <w:sz w:val="22"/>
          <w:szCs w:val="22"/>
        </w:rPr>
        <w:t xml:space="preserve"> дней.</w:t>
      </w:r>
    </w:p>
    <w:p w:rsidR="00C049D7" w:rsidRPr="00F82B2D" w:rsidRDefault="00C049D7" w:rsidP="00C049D7">
      <w:pPr>
        <w:adjustRightInd w:val="0"/>
        <w:jc w:val="both"/>
        <w:rPr>
          <w:bCs/>
          <w:iCs/>
          <w:sz w:val="22"/>
          <w:szCs w:val="22"/>
        </w:rPr>
      </w:pPr>
    </w:p>
    <w:p w:rsidR="00C049D7" w:rsidRPr="00F82B2D" w:rsidRDefault="00C049D7" w:rsidP="00C049D7">
      <w:pPr>
        <w:adjustRightInd w:val="0"/>
        <w:ind w:firstLine="720"/>
        <w:jc w:val="both"/>
        <w:rPr>
          <w:bCs/>
          <w:iCs/>
          <w:sz w:val="22"/>
          <w:szCs w:val="22"/>
        </w:rPr>
      </w:pPr>
      <w:r w:rsidRPr="00F82B2D">
        <w:rPr>
          <w:bCs/>
          <w:iCs/>
          <w:sz w:val="22"/>
          <w:szCs w:val="22"/>
        </w:rPr>
        <w:t xml:space="preserve">В случае, если на дату наступления указанного события ценные бумаги </w:t>
      </w:r>
      <w:r>
        <w:rPr>
          <w:bCs/>
          <w:iCs/>
          <w:sz w:val="22"/>
          <w:szCs w:val="22"/>
        </w:rPr>
        <w:t>Эмитент</w:t>
      </w:r>
      <w:r w:rsidRPr="00F82B2D">
        <w:rPr>
          <w:bCs/>
          <w:iCs/>
          <w:sz w:val="22"/>
          <w:szCs w:val="22"/>
        </w:rPr>
        <w:t>а будут включены в</w:t>
      </w:r>
      <w:r>
        <w:rPr>
          <w:bCs/>
          <w:iCs/>
          <w:sz w:val="22"/>
          <w:szCs w:val="22"/>
        </w:rPr>
        <w:t xml:space="preserve"> </w:t>
      </w:r>
      <w:r w:rsidRPr="00F82B2D">
        <w:rPr>
          <w:bCs/>
          <w:iCs/>
          <w:sz w:val="22"/>
          <w:szCs w:val="22"/>
        </w:rPr>
        <w:t>список ценных бумаг, допущенных к торгам на организаторе торговли, при опубликовании информации</w:t>
      </w:r>
      <w:r>
        <w:rPr>
          <w:bCs/>
          <w:iCs/>
          <w:sz w:val="22"/>
          <w:szCs w:val="22"/>
        </w:rPr>
        <w:t xml:space="preserve"> </w:t>
      </w:r>
      <w:r w:rsidRPr="00F82B2D">
        <w:rPr>
          <w:bCs/>
          <w:iCs/>
          <w:sz w:val="22"/>
          <w:szCs w:val="22"/>
        </w:rPr>
        <w:t xml:space="preserve">в сети </w:t>
      </w:r>
      <w:r>
        <w:rPr>
          <w:bCs/>
          <w:iCs/>
          <w:sz w:val="22"/>
          <w:szCs w:val="22"/>
        </w:rPr>
        <w:t xml:space="preserve"> Интернет </w:t>
      </w:r>
      <w:r w:rsidRPr="00F82B2D">
        <w:rPr>
          <w:bCs/>
          <w:iCs/>
          <w:sz w:val="22"/>
          <w:szCs w:val="22"/>
        </w:rPr>
        <w:t>, за исключением публикации в ленте новостей, помимо страницы в сети</w:t>
      </w:r>
      <w:r>
        <w:rPr>
          <w:bCs/>
          <w:iCs/>
          <w:sz w:val="22"/>
          <w:szCs w:val="22"/>
        </w:rPr>
        <w:t xml:space="preserve">  Интернет </w:t>
      </w:r>
      <w:r w:rsidRPr="00F82B2D">
        <w:rPr>
          <w:bCs/>
          <w:iCs/>
          <w:sz w:val="22"/>
          <w:szCs w:val="22"/>
        </w:rPr>
        <w:t>, предоставляемой одним из распространителей информации на рынке ценных бумаг</w:t>
      </w:r>
      <w:r>
        <w:rPr>
          <w:bCs/>
          <w:iCs/>
          <w:sz w:val="22"/>
          <w:szCs w:val="22"/>
        </w:rPr>
        <w:t xml:space="preserve"> Эмитент</w:t>
      </w:r>
      <w:r w:rsidRPr="00F82B2D">
        <w:rPr>
          <w:bCs/>
          <w:iCs/>
          <w:sz w:val="22"/>
          <w:szCs w:val="22"/>
        </w:rPr>
        <w:t xml:space="preserve"> в обязательном порядке будет использовать страницу в сети </w:t>
      </w:r>
      <w:r>
        <w:rPr>
          <w:bCs/>
          <w:iCs/>
          <w:sz w:val="22"/>
          <w:szCs w:val="22"/>
        </w:rPr>
        <w:t xml:space="preserve"> Интернет </w:t>
      </w:r>
      <w:r w:rsidRPr="00F82B2D">
        <w:rPr>
          <w:bCs/>
          <w:iCs/>
          <w:sz w:val="22"/>
          <w:szCs w:val="22"/>
        </w:rPr>
        <w:t>, электронный</w:t>
      </w:r>
      <w:r>
        <w:rPr>
          <w:bCs/>
          <w:iCs/>
          <w:sz w:val="22"/>
          <w:szCs w:val="22"/>
        </w:rPr>
        <w:t xml:space="preserve"> </w:t>
      </w:r>
      <w:r w:rsidRPr="00F82B2D">
        <w:rPr>
          <w:bCs/>
          <w:iCs/>
          <w:sz w:val="22"/>
          <w:szCs w:val="22"/>
        </w:rPr>
        <w:t xml:space="preserve">адрес которой включает доменное имя, права на которое принадлежат </w:t>
      </w:r>
      <w:r>
        <w:rPr>
          <w:bCs/>
          <w:iCs/>
          <w:sz w:val="22"/>
          <w:szCs w:val="22"/>
        </w:rPr>
        <w:t>Эмитент</w:t>
      </w:r>
      <w:r w:rsidRPr="00F82B2D">
        <w:rPr>
          <w:bCs/>
          <w:iCs/>
          <w:sz w:val="22"/>
          <w:szCs w:val="22"/>
        </w:rPr>
        <w:t>у. Вышеуказанное</w:t>
      </w:r>
      <w:r>
        <w:rPr>
          <w:bCs/>
          <w:iCs/>
          <w:sz w:val="22"/>
          <w:szCs w:val="22"/>
        </w:rPr>
        <w:t xml:space="preserve"> </w:t>
      </w:r>
      <w:r w:rsidRPr="00F82B2D">
        <w:rPr>
          <w:bCs/>
          <w:iCs/>
          <w:sz w:val="22"/>
          <w:szCs w:val="22"/>
        </w:rPr>
        <w:t xml:space="preserve">сообщение будет опубликовано </w:t>
      </w:r>
      <w:r>
        <w:rPr>
          <w:bCs/>
          <w:iCs/>
          <w:sz w:val="22"/>
          <w:szCs w:val="22"/>
        </w:rPr>
        <w:t>Эмитент</w:t>
      </w:r>
      <w:r w:rsidRPr="00F82B2D">
        <w:rPr>
          <w:bCs/>
          <w:iCs/>
          <w:sz w:val="22"/>
          <w:szCs w:val="22"/>
        </w:rPr>
        <w:t xml:space="preserve">ом на странице в сети </w:t>
      </w:r>
      <w:r>
        <w:rPr>
          <w:bCs/>
          <w:iCs/>
          <w:sz w:val="22"/>
          <w:szCs w:val="22"/>
        </w:rPr>
        <w:t xml:space="preserve"> Интернет </w:t>
      </w:r>
      <w:r w:rsidRPr="00F82B2D">
        <w:rPr>
          <w:bCs/>
          <w:iCs/>
          <w:sz w:val="22"/>
          <w:szCs w:val="22"/>
        </w:rPr>
        <w:t>, электронный адрес</w:t>
      </w:r>
      <w:r>
        <w:rPr>
          <w:bCs/>
          <w:iCs/>
          <w:sz w:val="22"/>
          <w:szCs w:val="22"/>
        </w:rPr>
        <w:t xml:space="preserve"> </w:t>
      </w:r>
      <w:r w:rsidRPr="00F82B2D">
        <w:rPr>
          <w:bCs/>
          <w:iCs/>
          <w:sz w:val="22"/>
          <w:szCs w:val="22"/>
        </w:rPr>
        <w:t xml:space="preserve">которой включает доменное имя, права на которое принадлежат </w:t>
      </w:r>
      <w:r>
        <w:rPr>
          <w:bCs/>
          <w:iCs/>
          <w:sz w:val="22"/>
          <w:szCs w:val="22"/>
        </w:rPr>
        <w:t>Эмитент</w:t>
      </w:r>
      <w:r w:rsidRPr="00F82B2D">
        <w:rPr>
          <w:bCs/>
          <w:iCs/>
          <w:sz w:val="22"/>
          <w:szCs w:val="22"/>
        </w:rPr>
        <w:t xml:space="preserve">у в срок не позднее </w:t>
      </w:r>
      <w:r>
        <w:rPr>
          <w:bCs/>
          <w:iCs/>
          <w:sz w:val="22"/>
          <w:szCs w:val="22"/>
        </w:rPr>
        <w:t xml:space="preserve">двух </w:t>
      </w:r>
      <w:r w:rsidRPr="00F82B2D">
        <w:rPr>
          <w:bCs/>
          <w:iCs/>
          <w:sz w:val="22"/>
          <w:szCs w:val="22"/>
        </w:rPr>
        <w:t>дней с даты наступления события.</w:t>
      </w:r>
    </w:p>
    <w:p w:rsidR="00C049D7" w:rsidRPr="00F82B2D" w:rsidRDefault="00C049D7" w:rsidP="00C049D7">
      <w:pPr>
        <w:adjustRightInd w:val="0"/>
        <w:ind w:firstLine="720"/>
        <w:jc w:val="both"/>
        <w:rPr>
          <w:bCs/>
          <w:iCs/>
          <w:sz w:val="22"/>
          <w:szCs w:val="22"/>
        </w:rPr>
      </w:pPr>
      <w:r w:rsidRPr="00F82B2D">
        <w:rPr>
          <w:bCs/>
          <w:iCs/>
          <w:sz w:val="22"/>
          <w:szCs w:val="22"/>
        </w:rPr>
        <w:t xml:space="preserve">При этом публикация в сети </w:t>
      </w:r>
      <w:r>
        <w:rPr>
          <w:bCs/>
          <w:iCs/>
          <w:sz w:val="22"/>
          <w:szCs w:val="22"/>
        </w:rPr>
        <w:t>Интернет осуществляется</w:t>
      </w:r>
      <w:r w:rsidRPr="00F82B2D">
        <w:rPr>
          <w:bCs/>
          <w:iCs/>
          <w:sz w:val="22"/>
          <w:szCs w:val="22"/>
        </w:rPr>
        <w:t xml:space="preserve"> пос</w:t>
      </w:r>
      <w:r>
        <w:rPr>
          <w:bCs/>
          <w:iCs/>
          <w:sz w:val="22"/>
          <w:szCs w:val="22"/>
        </w:rPr>
        <w:t>ле публикации в ленте новостей.</w:t>
      </w:r>
    </w:p>
    <w:p w:rsidR="00C049D7" w:rsidRDefault="00C049D7" w:rsidP="00C049D7">
      <w:pPr>
        <w:adjustRightInd w:val="0"/>
        <w:ind w:firstLine="720"/>
        <w:jc w:val="both"/>
        <w:rPr>
          <w:bCs/>
          <w:iCs/>
          <w:sz w:val="22"/>
          <w:szCs w:val="22"/>
        </w:rPr>
      </w:pPr>
    </w:p>
    <w:p w:rsidR="00C049D7" w:rsidRDefault="00C049D7" w:rsidP="00C049D7">
      <w:pPr>
        <w:adjustRightInd w:val="0"/>
        <w:ind w:firstLine="720"/>
        <w:jc w:val="both"/>
        <w:rPr>
          <w:bCs/>
          <w:iCs/>
          <w:sz w:val="22"/>
          <w:szCs w:val="22"/>
        </w:rPr>
      </w:pPr>
      <w:r>
        <w:rPr>
          <w:bCs/>
          <w:iCs/>
          <w:sz w:val="22"/>
          <w:szCs w:val="22"/>
        </w:rPr>
        <w:t>Эмитент</w:t>
      </w:r>
      <w:r w:rsidRPr="00F82B2D">
        <w:rPr>
          <w:bCs/>
          <w:iCs/>
          <w:sz w:val="22"/>
          <w:szCs w:val="22"/>
        </w:rPr>
        <w:t xml:space="preserve"> информирует Биржу и НРД об определенных </w:t>
      </w:r>
      <w:r>
        <w:rPr>
          <w:bCs/>
          <w:iCs/>
          <w:sz w:val="22"/>
          <w:szCs w:val="22"/>
        </w:rPr>
        <w:t>Эмитент</w:t>
      </w:r>
      <w:r w:rsidRPr="00F82B2D">
        <w:rPr>
          <w:bCs/>
          <w:iCs/>
          <w:sz w:val="22"/>
          <w:szCs w:val="22"/>
        </w:rPr>
        <w:t>ом до даты начала размещения</w:t>
      </w:r>
      <w:r>
        <w:rPr>
          <w:bCs/>
          <w:iCs/>
          <w:sz w:val="22"/>
          <w:szCs w:val="22"/>
        </w:rPr>
        <w:t xml:space="preserve"> </w:t>
      </w:r>
      <w:r w:rsidRPr="00F82B2D">
        <w:rPr>
          <w:bCs/>
          <w:iCs/>
          <w:sz w:val="22"/>
          <w:szCs w:val="22"/>
        </w:rPr>
        <w:t>Облигаций порядковых номерах купонов, размер процента (купона) по которым устанавливается</w:t>
      </w:r>
      <w:r>
        <w:rPr>
          <w:bCs/>
          <w:iCs/>
          <w:sz w:val="22"/>
          <w:szCs w:val="22"/>
        </w:rPr>
        <w:t xml:space="preserve"> </w:t>
      </w:r>
      <w:r w:rsidRPr="00F82B2D">
        <w:rPr>
          <w:bCs/>
          <w:iCs/>
          <w:sz w:val="22"/>
          <w:szCs w:val="22"/>
        </w:rPr>
        <w:t>равному размеру процента (купона) по первому купонному периоду не позднее, чем за 1 (</w:t>
      </w:r>
      <w:r>
        <w:rPr>
          <w:bCs/>
          <w:iCs/>
          <w:sz w:val="22"/>
          <w:szCs w:val="22"/>
        </w:rPr>
        <w:t>О</w:t>
      </w:r>
      <w:r w:rsidRPr="00F82B2D">
        <w:rPr>
          <w:bCs/>
          <w:iCs/>
          <w:sz w:val="22"/>
          <w:szCs w:val="22"/>
        </w:rPr>
        <w:t xml:space="preserve">дин) </w:t>
      </w:r>
      <w:r>
        <w:rPr>
          <w:bCs/>
          <w:iCs/>
          <w:sz w:val="22"/>
          <w:szCs w:val="22"/>
        </w:rPr>
        <w:t xml:space="preserve">рабочий </w:t>
      </w:r>
      <w:r w:rsidRPr="00F82B2D">
        <w:rPr>
          <w:bCs/>
          <w:iCs/>
          <w:sz w:val="22"/>
          <w:szCs w:val="22"/>
        </w:rPr>
        <w:t>день до</w:t>
      </w:r>
      <w:r>
        <w:rPr>
          <w:bCs/>
          <w:iCs/>
          <w:sz w:val="22"/>
          <w:szCs w:val="22"/>
        </w:rPr>
        <w:t xml:space="preserve"> </w:t>
      </w:r>
      <w:r w:rsidRPr="00F82B2D">
        <w:rPr>
          <w:bCs/>
          <w:iCs/>
          <w:sz w:val="22"/>
          <w:szCs w:val="22"/>
        </w:rPr>
        <w:t>даты начала размещения Облигаций.</w:t>
      </w:r>
    </w:p>
    <w:p w:rsidR="00C049D7" w:rsidRPr="00F82B2D" w:rsidRDefault="00C049D7" w:rsidP="00C049D7">
      <w:pPr>
        <w:adjustRightInd w:val="0"/>
        <w:ind w:firstLine="720"/>
        <w:jc w:val="both"/>
        <w:rPr>
          <w:bCs/>
          <w:iCs/>
          <w:sz w:val="22"/>
          <w:szCs w:val="22"/>
        </w:rPr>
      </w:pPr>
    </w:p>
    <w:p w:rsidR="00C049D7" w:rsidRDefault="00C049D7" w:rsidP="00C049D7">
      <w:pPr>
        <w:numPr>
          <w:ilvl w:val="0"/>
          <w:numId w:val="45"/>
        </w:numPr>
        <w:adjustRightInd w:val="0"/>
        <w:jc w:val="both"/>
        <w:rPr>
          <w:bCs/>
          <w:iCs/>
          <w:sz w:val="22"/>
          <w:szCs w:val="22"/>
        </w:rPr>
      </w:pPr>
      <w:r w:rsidRPr="00BE2DDC">
        <w:rPr>
          <w:bCs/>
          <w:iCs/>
          <w:sz w:val="22"/>
          <w:szCs w:val="22"/>
        </w:rPr>
        <w:t xml:space="preserve">Сообщение о размере процента (купона) по первому купонному периоду Облигаций, определенном  </w:t>
      </w:r>
      <w:r>
        <w:rPr>
          <w:bCs/>
          <w:iCs/>
          <w:sz w:val="22"/>
          <w:szCs w:val="22"/>
        </w:rPr>
        <w:t>Эмитент</w:t>
      </w:r>
      <w:r w:rsidRPr="00BE2DDC">
        <w:rPr>
          <w:bCs/>
          <w:iCs/>
          <w:sz w:val="22"/>
          <w:szCs w:val="22"/>
        </w:rPr>
        <w:t xml:space="preserve">ом по результатам проведенного Конкурса по определению процентной ставки первого купона Облигаций, а также порядковый номер купонного периода (j-1), в котором владельцы Облигаций могут требовать приобретения Облигаций, раскрывается </w:t>
      </w:r>
      <w:r>
        <w:rPr>
          <w:bCs/>
          <w:iCs/>
          <w:sz w:val="22"/>
          <w:szCs w:val="22"/>
        </w:rPr>
        <w:t>Эмитент</w:t>
      </w:r>
      <w:r w:rsidRPr="00BE2DDC">
        <w:rPr>
          <w:bCs/>
          <w:iCs/>
          <w:sz w:val="22"/>
          <w:szCs w:val="22"/>
        </w:rPr>
        <w:t xml:space="preserve">ом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в следующие сроки с даты принятия такого решения уполномоченным органом управления </w:t>
      </w:r>
      <w:r>
        <w:rPr>
          <w:bCs/>
          <w:iCs/>
          <w:sz w:val="22"/>
          <w:szCs w:val="22"/>
        </w:rPr>
        <w:t>Эмитент</w:t>
      </w:r>
      <w:r w:rsidRPr="00BE2DDC">
        <w:rPr>
          <w:bCs/>
          <w:iCs/>
          <w:sz w:val="22"/>
          <w:szCs w:val="22"/>
        </w:rPr>
        <w:t>а:</w:t>
      </w:r>
    </w:p>
    <w:p w:rsidR="00C049D7" w:rsidRPr="00BE2DDC" w:rsidRDefault="00C049D7" w:rsidP="00C049D7">
      <w:pPr>
        <w:adjustRightInd w:val="0"/>
        <w:ind w:left="720"/>
        <w:jc w:val="both"/>
        <w:rPr>
          <w:bCs/>
          <w:iCs/>
          <w:sz w:val="22"/>
          <w:szCs w:val="22"/>
        </w:rPr>
      </w:pPr>
    </w:p>
    <w:p w:rsidR="00C049D7" w:rsidRPr="00F82B2D" w:rsidRDefault="00C049D7" w:rsidP="00C049D7">
      <w:pPr>
        <w:adjustRightInd w:val="0"/>
        <w:jc w:val="both"/>
        <w:rPr>
          <w:bCs/>
          <w:iCs/>
          <w:sz w:val="22"/>
          <w:szCs w:val="22"/>
        </w:rPr>
      </w:pPr>
      <w:r w:rsidRPr="00F82B2D">
        <w:rPr>
          <w:bCs/>
          <w:iCs/>
          <w:sz w:val="22"/>
          <w:szCs w:val="22"/>
        </w:rPr>
        <w:t xml:space="preserve">- в ленте новостей – не позднее </w:t>
      </w:r>
      <w:r>
        <w:rPr>
          <w:bCs/>
          <w:iCs/>
          <w:sz w:val="22"/>
          <w:szCs w:val="22"/>
        </w:rPr>
        <w:t>одного</w:t>
      </w:r>
      <w:r w:rsidRPr="00F82B2D">
        <w:rPr>
          <w:bCs/>
          <w:iCs/>
          <w:sz w:val="22"/>
          <w:szCs w:val="22"/>
        </w:rPr>
        <w:t xml:space="preserve"> дня;</w:t>
      </w:r>
    </w:p>
    <w:p w:rsidR="00C049D7" w:rsidRDefault="00C049D7" w:rsidP="00C049D7">
      <w:pPr>
        <w:adjustRightInd w:val="0"/>
        <w:jc w:val="both"/>
        <w:rPr>
          <w:bCs/>
          <w:iCs/>
          <w:sz w:val="22"/>
          <w:szCs w:val="22"/>
        </w:rPr>
      </w:pPr>
      <w:r w:rsidRPr="00F82B2D">
        <w:rPr>
          <w:bCs/>
          <w:iCs/>
          <w:sz w:val="22"/>
          <w:szCs w:val="22"/>
        </w:rPr>
        <w:t xml:space="preserve">- на страницах в сети </w:t>
      </w:r>
      <w:r>
        <w:rPr>
          <w:bCs/>
          <w:iCs/>
          <w:sz w:val="22"/>
          <w:szCs w:val="22"/>
        </w:rPr>
        <w:t xml:space="preserve"> </w:t>
      </w:r>
      <w:r w:rsidRPr="00F82B2D">
        <w:rPr>
          <w:bCs/>
          <w:iCs/>
          <w:sz w:val="22"/>
          <w:szCs w:val="22"/>
        </w:rPr>
        <w:t xml:space="preserve">Интернет - не позднее </w:t>
      </w:r>
      <w:r>
        <w:rPr>
          <w:bCs/>
          <w:iCs/>
          <w:sz w:val="22"/>
          <w:szCs w:val="22"/>
        </w:rPr>
        <w:t>двух</w:t>
      </w:r>
      <w:r w:rsidRPr="00F82B2D">
        <w:rPr>
          <w:bCs/>
          <w:iCs/>
          <w:sz w:val="22"/>
          <w:szCs w:val="22"/>
        </w:rPr>
        <w:t xml:space="preserve"> дней.</w:t>
      </w:r>
    </w:p>
    <w:p w:rsidR="00C049D7" w:rsidRPr="00F82B2D" w:rsidRDefault="00C049D7" w:rsidP="00C049D7">
      <w:pPr>
        <w:adjustRightInd w:val="0"/>
        <w:jc w:val="both"/>
        <w:rPr>
          <w:bCs/>
          <w:iCs/>
          <w:sz w:val="22"/>
          <w:szCs w:val="22"/>
        </w:rPr>
      </w:pPr>
    </w:p>
    <w:p w:rsidR="00C049D7" w:rsidRDefault="00C049D7" w:rsidP="00C049D7">
      <w:pPr>
        <w:adjustRightInd w:val="0"/>
        <w:jc w:val="both"/>
        <w:rPr>
          <w:bCs/>
          <w:iCs/>
          <w:sz w:val="22"/>
          <w:szCs w:val="22"/>
        </w:rPr>
      </w:pPr>
      <w:r w:rsidRPr="00F82B2D">
        <w:rPr>
          <w:bCs/>
          <w:iCs/>
          <w:sz w:val="22"/>
          <w:szCs w:val="22"/>
        </w:rPr>
        <w:t>При этом публикация в сети Интернет</w:t>
      </w:r>
      <w:r>
        <w:rPr>
          <w:bCs/>
          <w:iCs/>
          <w:sz w:val="22"/>
          <w:szCs w:val="22"/>
        </w:rPr>
        <w:t xml:space="preserve"> </w:t>
      </w:r>
      <w:r w:rsidRPr="00F82B2D">
        <w:rPr>
          <w:bCs/>
          <w:iCs/>
          <w:sz w:val="22"/>
          <w:szCs w:val="22"/>
        </w:rPr>
        <w:t>осуществляется после публикации в ленте новостей.</w:t>
      </w:r>
    </w:p>
    <w:p w:rsidR="00C049D7" w:rsidRPr="00F82B2D" w:rsidRDefault="00C049D7" w:rsidP="00C049D7">
      <w:pPr>
        <w:adjustRightInd w:val="0"/>
        <w:jc w:val="both"/>
        <w:rPr>
          <w:bCs/>
          <w:iCs/>
          <w:sz w:val="22"/>
          <w:szCs w:val="22"/>
        </w:rPr>
      </w:pPr>
    </w:p>
    <w:p w:rsidR="00C049D7" w:rsidRDefault="00C049D7" w:rsidP="00C049D7">
      <w:pPr>
        <w:numPr>
          <w:ilvl w:val="0"/>
          <w:numId w:val="45"/>
        </w:numPr>
        <w:adjustRightInd w:val="0"/>
        <w:jc w:val="both"/>
        <w:rPr>
          <w:bCs/>
          <w:iCs/>
          <w:sz w:val="22"/>
          <w:szCs w:val="22"/>
        </w:rPr>
      </w:pPr>
      <w:r w:rsidRPr="00BE2DDC">
        <w:rPr>
          <w:bCs/>
          <w:iCs/>
          <w:sz w:val="22"/>
          <w:szCs w:val="22"/>
        </w:rPr>
        <w:t xml:space="preserve">Сообщение о размере процента (купона) по первому купонному периоду Облигаций, определенном уполномоченным органом управления </w:t>
      </w:r>
      <w:r>
        <w:rPr>
          <w:bCs/>
          <w:iCs/>
          <w:sz w:val="22"/>
          <w:szCs w:val="22"/>
        </w:rPr>
        <w:t>Эмитент</w:t>
      </w:r>
      <w:r w:rsidRPr="00BE2DDC">
        <w:rPr>
          <w:bCs/>
          <w:iCs/>
          <w:sz w:val="22"/>
          <w:szCs w:val="22"/>
        </w:rPr>
        <w:t xml:space="preserve">а при размещении Облигаций путем сбора адресных заявок со стороны покупателей на приобретение Облигаций по фиксированной цене и ставке купона на первый купонный период, определенной уполномоченным органом управления </w:t>
      </w:r>
      <w:r>
        <w:rPr>
          <w:bCs/>
          <w:iCs/>
          <w:sz w:val="22"/>
          <w:szCs w:val="22"/>
        </w:rPr>
        <w:t>Эмитент</w:t>
      </w:r>
      <w:r w:rsidRPr="00BE2DDC">
        <w:rPr>
          <w:bCs/>
          <w:iCs/>
          <w:sz w:val="22"/>
          <w:szCs w:val="22"/>
        </w:rPr>
        <w:t>а не позднее чем за 1 (Один)</w:t>
      </w:r>
      <w:r>
        <w:rPr>
          <w:bCs/>
          <w:iCs/>
          <w:sz w:val="22"/>
          <w:szCs w:val="22"/>
        </w:rPr>
        <w:t xml:space="preserve"> рабочий</w:t>
      </w:r>
      <w:r w:rsidRPr="00BE2DDC">
        <w:rPr>
          <w:bCs/>
          <w:iCs/>
          <w:sz w:val="22"/>
          <w:szCs w:val="22"/>
        </w:rPr>
        <w:t xml:space="preserve"> день до даты начала размещения, а также порядковый номер купонного периода, в котором владельцы Облигаций могут требовать приобретения Облигаций, раскрывается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и в следующие сроки даты принятия такого решения уполномоченным органом управления </w:t>
      </w:r>
      <w:r>
        <w:rPr>
          <w:bCs/>
          <w:iCs/>
          <w:sz w:val="22"/>
          <w:szCs w:val="22"/>
        </w:rPr>
        <w:t>Эмитент</w:t>
      </w:r>
      <w:r w:rsidRPr="00BE2DDC">
        <w:rPr>
          <w:bCs/>
          <w:iCs/>
          <w:sz w:val="22"/>
          <w:szCs w:val="22"/>
        </w:rPr>
        <w:t>а:</w:t>
      </w:r>
    </w:p>
    <w:p w:rsidR="00C049D7" w:rsidRPr="00BE2DDC" w:rsidRDefault="00C049D7" w:rsidP="00C049D7">
      <w:pPr>
        <w:adjustRightInd w:val="0"/>
        <w:ind w:left="720"/>
        <w:jc w:val="both"/>
        <w:rPr>
          <w:bCs/>
          <w:iCs/>
          <w:sz w:val="22"/>
          <w:szCs w:val="22"/>
        </w:rPr>
      </w:pPr>
    </w:p>
    <w:p w:rsidR="00C049D7" w:rsidRPr="00F82B2D" w:rsidRDefault="00C049D7" w:rsidP="00C049D7">
      <w:pPr>
        <w:adjustRightInd w:val="0"/>
        <w:jc w:val="both"/>
        <w:rPr>
          <w:bCs/>
          <w:iCs/>
          <w:sz w:val="22"/>
          <w:szCs w:val="22"/>
        </w:rPr>
      </w:pPr>
      <w:r w:rsidRPr="00F82B2D">
        <w:rPr>
          <w:bCs/>
          <w:iCs/>
          <w:sz w:val="22"/>
          <w:szCs w:val="22"/>
        </w:rPr>
        <w:t xml:space="preserve">- в ленте новостей - не позднее </w:t>
      </w:r>
      <w:r>
        <w:rPr>
          <w:bCs/>
          <w:iCs/>
          <w:sz w:val="22"/>
          <w:szCs w:val="22"/>
        </w:rPr>
        <w:t>одного</w:t>
      </w:r>
      <w:r w:rsidRPr="00F82B2D">
        <w:rPr>
          <w:bCs/>
          <w:iCs/>
          <w:sz w:val="22"/>
          <w:szCs w:val="22"/>
        </w:rPr>
        <w:t xml:space="preserve"> дня;</w:t>
      </w:r>
    </w:p>
    <w:p w:rsidR="00C049D7" w:rsidRDefault="00C049D7" w:rsidP="00C049D7">
      <w:pPr>
        <w:adjustRightInd w:val="0"/>
        <w:jc w:val="both"/>
        <w:rPr>
          <w:bCs/>
          <w:iCs/>
          <w:sz w:val="22"/>
          <w:szCs w:val="22"/>
        </w:rPr>
      </w:pPr>
      <w:r w:rsidRPr="00F82B2D">
        <w:rPr>
          <w:bCs/>
          <w:iCs/>
          <w:sz w:val="22"/>
          <w:szCs w:val="22"/>
        </w:rPr>
        <w:t>- на странице в сети И</w:t>
      </w:r>
      <w:r>
        <w:rPr>
          <w:bCs/>
          <w:iCs/>
          <w:sz w:val="22"/>
          <w:szCs w:val="22"/>
        </w:rPr>
        <w:t xml:space="preserve">нтернет  </w:t>
      </w:r>
      <w:hyperlink r:id="rId86" w:history="1">
        <w:r w:rsidRPr="0048222A">
          <w:rPr>
            <w:rStyle w:val="a7"/>
            <w:bCs/>
            <w:iCs/>
            <w:sz w:val="22"/>
            <w:szCs w:val="22"/>
          </w:rPr>
          <w:t>http://www.e-disclosure.ru/portal/company.aspx?id=35023</w:t>
        </w:r>
      </w:hyperlink>
      <w:r>
        <w:rPr>
          <w:bCs/>
          <w:iCs/>
          <w:sz w:val="22"/>
          <w:szCs w:val="22"/>
        </w:rPr>
        <w:t xml:space="preserve"> </w:t>
      </w:r>
      <w:r w:rsidRPr="00551640">
        <w:rPr>
          <w:bCs/>
          <w:iCs/>
          <w:sz w:val="22"/>
          <w:szCs w:val="22"/>
        </w:rPr>
        <w:t xml:space="preserve"> </w:t>
      </w:r>
      <w:r w:rsidRPr="00F82B2D">
        <w:rPr>
          <w:bCs/>
          <w:iCs/>
          <w:sz w:val="22"/>
          <w:szCs w:val="22"/>
        </w:rPr>
        <w:t>- не позднее</w:t>
      </w:r>
      <w:r>
        <w:rPr>
          <w:bCs/>
          <w:iCs/>
          <w:sz w:val="22"/>
          <w:szCs w:val="22"/>
        </w:rPr>
        <w:t xml:space="preserve"> двух </w:t>
      </w:r>
      <w:r w:rsidRPr="00F82B2D">
        <w:rPr>
          <w:bCs/>
          <w:iCs/>
          <w:sz w:val="22"/>
          <w:szCs w:val="22"/>
        </w:rPr>
        <w:t>дней.</w:t>
      </w:r>
    </w:p>
    <w:p w:rsidR="00C049D7" w:rsidRPr="00F82B2D" w:rsidRDefault="00C049D7" w:rsidP="00C049D7">
      <w:pPr>
        <w:adjustRightInd w:val="0"/>
        <w:jc w:val="both"/>
        <w:rPr>
          <w:bCs/>
          <w:iCs/>
          <w:sz w:val="22"/>
          <w:szCs w:val="22"/>
        </w:rPr>
      </w:pPr>
    </w:p>
    <w:p w:rsidR="00C049D7" w:rsidRDefault="00C049D7" w:rsidP="00C049D7">
      <w:pPr>
        <w:adjustRightInd w:val="0"/>
        <w:ind w:firstLine="720"/>
        <w:jc w:val="both"/>
        <w:rPr>
          <w:bCs/>
          <w:iCs/>
          <w:sz w:val="22"/>
          <w:szCs w:val="22"/>
        </w:rPr>
      </w:pPr>
      <w:r w:rsidRPr="00F82B2D">
        <w:rPr>
          <w:bCs/>
          <w:iCs/>
          <w:sz w:val="22"/>
          <w:szCs w:val="22"/>
        </w:rPr>
        <w:t xml:space="preserve">В случае, если на дату наступления указанного события ценные бумаги </w:t>
      </w:r>
      <w:r>
        <w:rPr>
          <w:bCs/>
          <w:iCs/>
          <w:sz w:val="22"/>
          <w:szCs w:val="22"/>
        </w:rPr>
        <w:t>Эмитент</w:t>
      </w:r>
      <w:r w:rsidRPr="00F82B2D">
        <w:rPr>
          <w:bCs/>
          <w:iCs/>
          <w:sz w:val="22"/>
          <w:szCs w:val="22"/>
        </w:rPr>
        <w:t>а будут включены в</w:t>
      </w:r>
      <w:r>
        <w:rPr>
          <w:bCs/>
          <w:iCs/>
          <w:sz w:val="22"/>
          <w:szCs w:val="22"/>
        </w:rPr>
        <w:t xml:space="preserve"> </w:t>
      </w:r>
      <w:r w:rsidRPr="00F82B2D">
        <w:rPr>
          <w:bCs/>
          <w:iCs/>
          <w:sz w:val="22"/>
          <w:szCs w:val="22"/>
        </w:rPr>
        <w:t>список ценных бумаг, допущенных к торгам на организаторе торговли, при опубликовании информации</w:t>
      </w:r>
      <w:r>
        <w:rPr>
          <w:bCs/>
          <w:iCs/>
          <w:sz w:val="22"/>
          <w:szCs w:val="22"/>
        </w:rPr>
        <w:t xml:space="preserve"> </w:t>
      </w:r>
      <w:r w:rsidRPr="00F82B2D">
        <w:rPr>
          <w:bCs/>
          <w:iCs/>
          <w:sz w:val="22"/>
          <w:szCs w:val="22"/>
        </w:rPr>
        <w:t xml:space="preserve">в сети </w:t>
      </w:r>
      <w:r>
        <w:rPr>
          <w:bCs/>
          <w:iCs/>
          <w:sz w:val="22"/>
          <w:szCs w:val="22"/>
        </w:rPr>
        <w:t xml:space="preserve"> Интернет </w:t>
      </w:r>
      <w:r w:rsidRPr="00F82B2D">
        <w:rPr>
          <w:bCs/>
          <w:iCs/>
          <w:sz w:val="22"/>
          <w:szCs w:val="22"/>
        </w:rPr>
        <w:t>, за исключением публикации в ленте новостей, помимо страницы в сети</w:t>
      </w:r>
      <w:r>
        <w:rPr>
          <w:bCs/>
          <w:iCs/>
          <w:sz w:val="22"/>
          <w:szCs w:val="22"/>
        </w:rPr>
        <w:t xml:space="preserve">  Интернет </w:t>
      </w:r>
      <w:r w:rsidRPr="00F82B2D">
        <w:rPr>
          <w:bCs/>
          <w:iCs/>
          <w:sz w:val="22"/>
          <w:szCs w:val="22"/>
        </w:rPr>
        <w:t>, предоставляемой одним из распространителей информации на рынке ценных бумаг</w:t>
      </w:r>
      <w:r>
        <w:rPr>
          <w:bCs/>
          <w:iCs/>
          <w:sz w:val="22"/>
          <w:szCs w:val="22"/>
        </w:rPr>
        <w:t xml:space="preserve"> Эмитент</w:t>
      </w:r>
      <w:r w:rsidRPr="00F82B2D">
        <w:rPr>
          <w:bCs/>
          <w:iCs/>
          <w:sz w:val="22"/>
          <w:szCs w:val="22"/>
        </w:rPr>
        <w:t xml:space="preserve"> в обязательном порядке будет использовать страницу в сети </w:t>
      </w:r>
      <w:r>
        <w:rPr>
          <w:bCs/>
          <w:iCs/>
          <w:sz w:val="22"/>
          <w:szCs w:val="22"/>
        </w:rPr>
        <w:t xml:space="preserve"> Интернет </w:t>
      </w:r>
      <w:r w:rsidRPr="00F82B2D">
        <w:rPr>
          <w:bCs/>
          <w:iCs/>
          <w:sz w:val="22"/>
          <w:szCs w:val="22"/>
        </w:rPr>
        <w:t>, электронный</w:t>
      </w:r>
      <w:r>
        <w:rPr>
          <w:bCs/>
          <w:iCs/>
          <w:sz w:val="22"/>
          <w:szCs w:val="22"/>
        </w:rPr>
        <w:t xml:space="preserve"> </w:t>
      </w:r>
      <w:r w:rsidRPr="00F82B2D">
        <w:rPr>
          <w:bCs/>
          <w:iCs/>
          <w:sz w:val="22"/>
          <w:szCs w:val="22"/>
        </w:rPr>
        <w:t xml:space="preserve">адрес которой включает доменное имя, права на которое принадлежат </w:t>
      </w:r>
      <w:r>
        <w:rPr>
          <w:bCs/>
          <w:iCs/>
          <w:sz w:val="22"/>
          <w:szCs w:val="22"/>
        </w:rPr>
        <w:t>Эмитент</w:t>
      </w:r>
      <w:r w:rsidRPr="00F82B2D">
        <w:rPr>
          <w:bCs/>
          <w:iCs/>
          <w:sz w:val="22"/>
          <w:szCs w:val="22"/>
        </w:rPr>
        <w:t>у. Вышеуказанное</w:t>
      </w:r>
      <w:r>
        <w:rPr>
          <w:bCs/>
          <w:iCs/>
          <w:sz w:val="22"/>
          <w:szCs w:val="22"/>
        </w:rPr>
        <w:t xml:space="preserve"> </w:t>
      </w:r>
      <w:r w:rsidRPr="00F82B2D">
        <w:rPr>
          <w:bCs/>
          <w:iCs/>
          <w:sz w:val="22"/>
          <w:szCs w:val="22"/>
        </w:rPr>
        <w:t xml:space="preserve">сообщение будет опубликовано </w:t>
      </w:r>
      <w:r>
        <w:rPr>
          <w:bCs/>
          <w:iCs/>
          <w:sz w:val="22"/>
          <w:szCs w:val="22"/>
        </w:rPr>
        <w:t>Эмитент</w:t>
      </w:r>
      <w:r w:rsidRPr="00F82B2D">
        <w:rPr>
          <w:bCs/>
          <w:iCs/>
          <w:sz w:val="22"/>
          <w:szCs w:val="22"/>
        </w:rPr>
        <w:t xml:space="preserve">ом на странице в сети </w:t>
      </w:r>
      <w:r>
        <w:rPr>
          <w:bCs/>
          <w:iCs/>
          <w:sz w:val="22"/>
          <w:szCs w:val="22"/>
        </w:rPr>
        <w:t xml:space="preserve"> Интернет</w:t>
      </w:r>
      <w:r w:rsidRPr="00F82B2D">
        <w:rPr>
          <w:bCs/>
          <w:iCs/>
          <w:sz w:val="22"/>
          <w:szCs w:val="22"/>
        </w:rPr>
        <w:t>, электронный адрес</w:t>
      </w:r>
      <w:r>
        <w:rPr>
          <w:bCs/>
          <w:iCs/>
          <w:sz w:val="22"/>
          <w:szCs w:val="22"/>
        </w:rPr>
        <w:t xml:space="preserve"> </w:t>
      </w:r>
      <w:r w:rsidRPr="00F82B2D">
        <w:rPr>
          <w:bCs/>
          <w:iCs/>
          <w:sz w:val="22"/>
          <w:szCs w:val="22"/>
        </w:rPr>
        <w:t xml:space="preserve">которой включает доменное имя, права на которое принадлежат </w:t>
      </w:r>
      <w:r>
        <w:rPr>
          <w:bCs/>
          <w:iCs/>
          <w:sz w:val="22"/>
          <w:szCs w:val="22"/>
        </w:rPr>
        <w:t>Эмитент</w:t>
      </w:r>
      <w:r w:rsidRPr="00F82B2D">
        <w:rPr>
          <w:bCs/>
          <w:iCs/>
          <w:sz w:val="22"/>
          <w:szCs w:val="22"/>
        </w:rPr>
        <w:t xml:space="preserve">у в срок не позднее </w:t>
      </w:r>
      <w:r>
        <w:rPr>
          <w:bCs/>
          <w:iCs/>
          <w:sz w:val="22"/>
          <w:szCs w:val="22"/>
        </w:rPr>
        <w:t xml:space="preserve">двух </w:t>
      </w:r>
      <w:r w:rsidRPr="00F82B2D">
        <w:rPr>
          <w:bCs/>
          <w:iCs/>
          <w:sz w:val="22"/>
          <w:szCs w:val="22"/>
        </w:rPr>
        <w:t>дней с даты наступления события.</w:t>
      </w:r>
    </w:p>
    <w:p w:rsidR="00C049D7" w:rsidRPr="00F82B2D" w:rsidRDefault="00C049D7" w:rsidP="00C049D7">
      <w:pPr>
        <w:adjustRightInd w:val="0"/>
        <w:ind w:firstLine="720"/>
        <w:jc w:val="both"/>
        <w:rPr>
          <w:bCs/>
          <w:iCs/>
          <w:sz w:val="22"/>
          <w:szCs w:val="22"/>
        </w:rPr>
      </w:pPr>
    </w:p>
    <w:p w:rsidR="00C049D7" w:rsidRDefault="00C049D7" w:rsidP="00C049D7">
      <w:pPr>
        <w:adjustRightInd w:val="0"/>
        <w:jc w:val="both"/>
        <w:rPr>
          <w:bCs/>
          <w:iCs/>
          <w:sz w:val="22"/>
          <w:szCs w:val="22"/>
        </w:rPr>
      </w:pPr>
      <w:r w:rsidRPr="00F82B2D">
        <w:rPr>
          <w:bCs/>
          <w:iCs/>
          <w:sz w:val="22"/>
          <w:szCs w:val="22"/>
        </w:rPr>
        <w:t xml:space="preserve">При этом публикация в сети </w:t>
      </w:r>
      <w:r>
        <w:rPr>
          <w:bCs/>
          <w:iCs/>
          <w:sz w:val="22"/>
          <w:szCs w:val="22"/>
        </w:rPr>
        <w:t>Интернет осуществляется</w:t>
      </w:r>
      <w:r w:rsidRPr="00F82B2D">
        <w:rPr>
          <w:bCs/>
          <w:iCs/>
          <w:sz w:val="22"/>
          <w:szCs w:val="22"/>
        </w:rPr>
        <w:t xml:space="preserve"> после публикации в ленте новостей.</w:t>
      </w:r>
    </w:p>
    <w:p w:rsidR="00C049D7" w:rsidRPr="00F82B2D" w:rsidRDefault="00C049D7" w:rsidP="00C049D7">
      <w:pPr>
        <w:adjustRightInd w:val="0"/>
        <w:jc w:val="both"/>
        <w:rPr>
          <w:bCs/>
          <w:iCs/>
          <w:sz w:val="22"/>
          <w:szCs w:val="22"/>
        </w:rPr>
      </w:pPr>
    </w:p>
    <w:p w:rsidR="00C049D7" w:rsidRDefault="00C049D7" w:rsidP="00C049D7">
      <w:pPr>
        <w:numPr>
          <w:ilvl w:val="0"/>
          <w:numId w:val="45"/>
        </w:numPr>
        <w:adjustRightInd w:val="0"/>
        <w:jc w:val="both"/>
        <w:rPr>
          <w:bCs/>
          <w:iCs/>
          <w:sz w:val="22"/>
          <w:szCs w:val="22"/>
        </w:rPr>
      </w:pPr>
      <w:r w:rsidRPr="00BE2DDC">
        <w:rPr>
          <w:bCs/>
          <w:iCs/>
          <w:sz w:val="22"/>
          <w:szCs w:val="22"/>
        </w:rPr>
        <w:t xml:space="preserve">Информация о размере процента (купона) по купонным периодам, определенному </w:t>
      </w:r>
      <w:r>
        <w:rPr>
          <w:bCs/>
          <w:iCs/>
          <w:sz w:val="22"/>
          <w:szCs w:val="22"/>
        </w:rPr>
        <w:t>Эмитент</w:t>
      </w:r>
      <w:r w:rsidRPr="00BE2DDC">
        <w:rPr>
          <w:bCs/>
          <w:iCs/>
          <w:sz w:val="22"/>
          <w:szCs w:val="22"/>
        </w:rPr>
        <w:t xml:space="preserve">ом после представления в регистрирующий орган уведомления об итогах выпуска Облигаций, а также о порядковом номере купонного периода, в котором владельцы Облигаций могут требовать приобретения Облигаций </w:t>
      </w:r>
      <w:r>
        <w:rPr>
          <w:bCs/>
          <w:iCs/>
          <w:sz w:val="22"/>
          <w:szCs w:val="22"/>
        </w:rPr>
        <w:t>Эмитент</w:t>
      </w:r>
      <w:r w:rsidRPr="00BE2DDC">
        <w:rPr>
          <w:bCs/>
          <w:iCs/>
          <w:sz w:val="22"/>
          <w:szCs w:val="22"/>
        </w:rPr>
        <w:t xml:space="preserve">ом, раскрывается в форме сообщения о существенном факте «Сведения о начисленных и (или) выплаченных доходах по эмиссионным ценным бумагам </w:t>
      </w:r>
      <w:r>
        <w:rPr>
          <w:bCs/>
          <w:iCs/>
          <w:sz w:val="22"/>
          <w:szCs w:val="22"/>
        </w:rPr>
        <w:t>Эмитент</w:t>
      </w:r>
      <w:r w:rsidRPr="00BE2DDC">
        <w:rPr>
          <w:bCs/>
          <w:iCs/>
          <w:sz w:val="22"/>
          <w:szCs w:val="22"/>
        </w:rPr>
        <w:t xml:space="preserve">а» не позднее, чем за 7 (Семь) рабочих дней до даты начала j-го купонного периода по Облигациям и в следующие сроки с даты принятия такого решения уполномоченным органом управления </w:t>
      </w:r>
      <w:r>
        <w:rPr>
          <w:bCs/>
          <w:iCs/>
          <w:sz w:val="22"/>
          <w:szCs w:val="22"/>
        </w:rPr>
        <w:t>Эмитент</w:t>
      </w:r>
      <w:r w:rsidRPr="00BE2DDC">
        <w:rPr>
          <w:bCs/>
          <w:iCs/>
          <w:sz w:val="22"/>
          <w:szCs w:val="22"/>
        </w:rPr>
        <w:t>а:</w:t>
      </w:r>
    </w:p>
    <w:p w:rsidR="00C049D7" w:rsidRPr="00BE2DDC" w:rsidRDefault="00C049D7" w:rsidP="00C049D7">
      <w:pPr>
        <w:adjustRightInd w:val="0"/>
        <w:ind w:left="720"/>
        <w:jc w:val="both"/>
        <w:rPr>
          <w:bCs/>
          <w:iCs/>
          <w:sz w:val="22"/>
          <w:szCs w:val="22"/>
        </w:rPr>
      </w:pPr>
    </w:p>
    <w:p w:rsidR="00C049D7" w:rsidRPr="00F82B2D" w:rsidRDefault="00C049D7" w:rsidP="00C049D7">
      <w:pPr>
        <w:adjustRightInd w:val="0"/>
        <w:jc w:val="both"/>
        <w:rPr>
          <w:bCs/>
          <w:iCs/>
          <w:sz w:val="22"/>
          <w:szCs w:val="22"/>
        </w:rPr>
      </w:pPr>
      <w:r w:rsidRPr="00F82B2D">
        <w:rPr>
          <w:bCs/>
          <w:iCs/>
          <w:sz w:val="22"/>
          <w:szCs w:val="22"/>
        </w:rPr>
        <w:t xml:space="preserve">- в ленте новостей – не позднее  </w:t>
      </w:r>
      <w:r>
        <w:rPr>
          <w:bCs/>
          <w:iCs/>
          <w:sz w:val="22"/>
          <w:szCs w:val="22"/>
        </w:rPr>
        <w:t>одного</w:t>
      </w:r>
      <w:r w:rsidRPr="00F82B2D">
        <w:rPr>
          <w:bCs/>
          <w:iCs/>
          <w:sz w:val="22"/>
          <w:szCs w:val="22"/>
        </w:rPr>
        <w:t xml:space="preserve"> дня;</w:t>
      </w:r>
    </w:p>
    <w:p w:rsidR="00C049D7" w:rsidRDefault="00C049D7" w:rsidP="00C049D7">
      <w:pPr>
        <w:adjustRightInd w:val="0"/>
        <w:jc w:val="both"/>
        <w:rPr>
          <w:bCs/>
          <w:iCs/>
          <w:sz w:val="22"/>
          <w:szCs w:val="22"/>
        </w:rPr>
      </w:pPr>
      <w:r w:rsidRPr="00F82B2D">
        <w:rPr>
          <w:bCs/>
          <w:iCs/>
          <w:sz w:val="22"/>
          <w:szCs w:val="22"/>
        </w:rPr>
        <w:t xml:space="preserve">- на страницах в сети </w:t>
      </w:r>
      <w:r>
        <w:rPr>
          <w:bCs/>
          <w:iCs/>
          <w:sz w:val="22"/>
          <w:szCs w:val="22"/>
        </w:rPr>
        <w:t>Интернет</w:t>
      </w:r>
      <w:r w:rsidRPr="00F82B2D">
        <w:rPr>
          <w:bCs/>
          <w:iCs/>
          <w:sz w:val="22"/>
          <w:szCs w:val="22"/>
        </w:rPr>
        <w:t>– не позднее</w:t>
      </w:r>
      <w:r>
        <w:rPr>
          <w:bCs/>
          <w:iCs/>
          <w:sz w:val="22"/>
          <w:szCs w:val="22"/>
        </w:rPr>
        <w:t xml:space="preserve"> двух</w:t>
      </w:r>
      <w:r w:rsidRPr="00F82B2D">
        <w:rPr>
          <w:bCs/>
          <w:iCs/>
          <w:sz w:val="22"/>
          <w:szCs w:val="22"/>
        </w:rPr>
        <w:t xml:space="preserve"> дней.</w:t>
      </w:r>
    </w:p>
    <w:p w:rsidR="00C049D7" w:rsidRPr="00F82B2D" w:rsidRDefault="00C049D7" w:rsidP="00C049D7">
      <w:pPr>
        <w:adjustRightInd w:val="0"/>
        <w:jc w:val="both"/>
        <w:rPr>
          <w:bCs/>
          <w:iCs/>
          <w:sz w:val="22"/>
          <w:szCs w:val="22"/>
        </w:rPr>
      </w:pPr>
    </w:p>
    <w:p w:rsidR="00C049D7" w:rsidRDefault="00C049D7" w:rsidP="00C049D7">
      <w:pPr>
        <w:adjustRightInd w:val="0"/>
        <w:jc w:val="both"/>
        <w:rPr>
          <w:bCs/>
          <w:iCs/>
          <w:sz w:val="22"/>
          <w:szCs w:val="22"/>
        </w:rPr>
      </w:pPr>
      <w:r w:rsidRPr="00F82B2D">
        <w:rPr>
          <w:bCs/>
          <w:iCs/>
          <w:sz w:val="22"/>
          <w:szCs w:val="22"/>
        </w:rPr>
        <w:t>При этом публикация на страницах в сети Интернет осуществляется после публикации в</w:t>
      </w:r>
      <w:r>
        <w:rPr>
          <w:bCs/>
          <w:iCs/>
          <w:sz w:val="22"/>
          <w:szCs w:val="22"/>
        </w:rPr>
        <w:t xml:space="preserve"> </w:t>
      </w:r>
      <w:r w:rsidRPr="00F82B2D">
        <w:rPr>
          <w:bCs/>
          <w:iCs/>
          <w:sz w:val="22"/>
          <w:szCs w:val="22"/>
        </w:rPr>
        <w:t>ленте новостей.</w:t>
      </w:r>
    </w:p>
    <w:p w:rsidR="00C049D7" w:rsidRPr="00F82B2D" w:rsidRDefault="00C049D7" w:rsidP="00C049D7">
      <w:pPr>
        <w:adjustRightInd w:val="0"/>
        <w:jc w:val="both"/>
        <w:rPr>
          <w:bCs/>
          <w:iCs/>
          <w:sz w:val="22"/>
          <w:szCs w:val="22"/>
        </w:rPr>
      </w:pPr>
    </w:p>
    <w:p w:rsidR="00C049D7" w:rsidRDefault="00C049D7" w:rsidP="00C049D7">
      <w:pPr>
        <w:adjustRightInd w:val="0"/>
        <w:ind w:firstLine="720"/>
        <w:jc w:val="both"/>
        <w:rPr>
          <w:bCs/>
          <w:iCs/>
          <w:sz w:val="22"/>
          <w:szCs w:val="22"/>
        </w:rPr>
      </w:pPr>
      <w:r>
        <w:rPr>
          <w:bCs/>
          <w:iCs/>
          <w:sz w:val="22"/>
          <w:szCs w:val="22"/>
        </w:rPr>
        <w:t>Эмитент</w:t>
      </w:r>
      <w:r w:rsidRPr="00F82B2D">
        <w:rPr>
          <w:bCs/>
          <w:iCs/>
          <w:sz w:val="22"/>
          <w:szCs w:val="22"/>
        </w:rPr>
        <w:t xml:space="preserve"> информирует Биржу и НРД об определенном </w:t>
      </w:r>
      <w:r>
        <w:rPr>
          <w:bCs/>
          <w:iCs/>
          <w:sz w:val="22"/>
          <w:szCs w:val="22"/>
        </w:rPr>
        <w:t>Эмитент</w:t>
      </w:r>
      <w:r w:rsidRPr="00F82B2D">
        <w:rPr>
          <w:bCs/>
          <w:iCs/>
          <w:sz w:val="22"/>
          <w:szCs w:val="22"/>
        </w:rPr>
        <w:t>ом после предоставления Уведомления</w:t>
      </w:r>
      <w:r>
        <w:rPr>
          <w:bCs/>
          <w:iCs/>
          <w:sz w:val="22"/>
          <w:szCs w:val="22"/>
        </w:rPr>
        <w:t xml:space="preserve"> </w:t>
      </w:r>
      <w:r w:rsidRPr="00F82B2D">
        <w:rPr>
          <w:bCs/>
          <w:iCs/>
          <w:sz w:val="22"/>
          <w:szCs w:val="22"/>
        </w:rPr>
        <w:t>об итогах выпуска ценных бумаг в регистрирующий орган размере процента (купона) по купонным</w:t>
      </w:r>
      <w:r>
        <w:rPr>
          <w:bCs/>
          <w:iCs/>
          <w:sz w:val="22"/>
          <w:szCs w:val="22"/>
        </w:rPr>
        <w:t xml:space="preserve"> </w:t>
      </w:r>
      <w:r w:rsidRPr="00F82B2D">
        <w:rPr>
          <w:bCs/>
          <w:iCs/>
          <w:sz w:val="22"/>
          <w:szCs w:val="22"/>
        </w:rPr>
        <w:t>периодам, не позднее, чем за 7 (Семь) рабочих дней до даты окончания (i-1)-го купонного периода</w:t>
      </w:r>
      <w:r>
        <w:rPr>
          <w:bCs/>
          <w:iCs/>
          <w:sz w:val="22"/>
          <w:szCs w:val="22"/>
        </w:rPr>
        <w:t xml:space="preserve"> </w:t>
      </w:r>
      <w:r w:rsidRPr="00F82B2D">
        <w:rPr>
          <w:bCs/>
          <w:iCs/>
          <w:sz w:val="22"/>
          <w:szCs w:val="22"/>
        </w:rPr>
        <w:t>(периода, в котором определяется процентная ставка по i-тому и последующим купонам).</w:t>
      </w:r>
    </w:p>
    <w:p w:rsidR="00C049D7" w:rsidRPr="00F82B2D" w:rsidRDefault="00C049D7" w:rsidP="00C049D7">
      <w:pPr>
        <w:adjustRightInd w:val="0"/>
        <w:ind w:firstLine="720"/>
        <w:jc w:val="both"/>
        <w:rPr>
          <w:bCs/>
          <w:iCs/>
          <w:sz w:val="22"/>
          <w:szCs w:val="22"/>
        </w:rPr>
      </w:pPr>
    </w:p>
    <w:p w:rsidR="00C049D7" w:rsidRDefault="00C049D7" w:rsidP="00C049D7">
      <w:pPr>
        <w:numPr>
          <w:ilvl w:val="0"/>
          <w:numId w:val="45"/>
        </w:numPr>
        <w:adjustRightInd w:val="0"/>
        <w:jc w:val="both"/>
        <w:rPr>
          <w:bCs/>
          <w:iCs/>
          <w:sz w:val="22"/>
          <w:szCs w:val="22"/>
        </w:rPr>
      </w:pPr>
      <w:r w:rsidRPr="00BE2DDC">
        <w:rPr>
          <w:bCs/>
          <w:iCs/>
          <w:sz w:val="22"/>
          <w:szCs w:val="22"/>
        </w:rPr>
        <w:t xml:space="preserve">Информация о приобретении Облигаций у их владельцев раскрывается в форме сообщения о существенном факте не позднее, чем за 7 (Семь) рабочих дней до даты начала Периода предъявления Облигаций к приобретению </w:t>
      </w:r>
      <w:r>
        <w:rPr>
          <w:bCs/>
          <w:iCs/>
          <w:sz w:val="22"/>
          <w:szCs w:val="22"/>
        </w:rPr>
        <w:t>Эмитент</w:t>
      </w:r>
      <w:r w:rsidRPr="00BE2DDC">
        <w:rPr>
          <w:bCs/>
          <w:iCs/>
          <w:sz w:val="22"/>
          <w:szCs w:val="22"/>
        </w:rPr>
        <w:t>ом:</w:t>
      </w:r>
    </w:p>
    <w:p w:rsidR="00C049D7" w:rsidRPr="00BE2DDC" w:rsidRDefault="00C049D7" w:rsidP="00C049D7">
      <w:pPr>
        <w:adjustRightInd w:val="0"/>
        <w:ind w:left="720"/>
        <w:jc w:val="both"/>
        <w:rPr>
          <w:bCs/>
          <w:iCs/>
          <w:sz w:val="22"/>
          <w:szCs w:val="22"/>
        </w:rPr>
      </w:pPr>
    </w:p>
    <w:p w:rsidR="00C049D7" w:rsidRPr="00F82B2D" w:rsidRDefault="00C049D7" w:rsidP="00C049D7">
      <w:pPr>
        <w:adjustRightInd w:val="0"/>
        <w:jc w:val="both"/>
        <w:rPr>
          <w:bCs/>
          <w:iCs/>
          <w:sz w:val="22"/>
          <w:szCs w:val="22"/>
        </w:rPr>
      </w:pPr>
      <w:r w:rsidRPr="00F82B2D">
        <w:rPr>
          <w:bCs/>
          <w:iCs/>
          <w:sz w:val="22"/>
          <w:szCs w:val="22"/>
        </w:rPr>
        <w:t xml:space="preserve">- в ленте новостей – не позднее </w:t>
      </w:r>
      <w:r>
        <w:rPr>
          <w:bCs/>
          <w:iCs/>
          <w:sz w:val="22"/>
          <w:szCs w:val="22"/>
        </w:rPr>
        <w:t>одного</w:t>
      </w:r>
      <w:r w:rsidRPr="00F82B2D">
        <w:rPr>
          <w:bCs/>
          <w:iCs/>
          <w:sz w:val="22"/>
          <w:szCs w:val="22"/>
        </w:rPr>
        <w:t xml:space="preserve"> дня;</w:t>
      </w:r>
    </w:p>
    <w:p w:rsidR="00C049D7" w:rsidRDefault="00C049D7" w:rsidP="00C049D7">
      <w:pPr>
        <w:adjustRightInd w:val="0"/>
        <w:jc w:val="both"/>
        <w:rPr>
          <w:bCs/>
          <w:iCs/>
          <w:sz w:val="22"/>
          <w:szCs w:val="22"/>
        </w:rPr>
      </w:pPr>
      <w:r w:rsidRPr="00F82B2D">
        <w:rPr>
          <w:bCs/>
          <w:iCs/>
          <w:sz w:val="22"/>
          <w:szCs w:val="22"/>
        </w:rPr>
        <w:t>- на страницах в сети Интернет</w:t>
      </w:r>
      <w:r>
        <w:rPr>
          <w:bCs/>
          <w:iCs/>
          <w:sz w:val="22"/>
          <w:szCs w:val="22"/>
        </w:rPr>
        <w:t xml:space="preserve"> – не позднее  двух дней. </w:t>
      </w:r>
    </w:p>
    <w:p w:rsidR="00C049D7" w:rsidRPr="00F82B2D" w:rsidRDefault="00C049D7" w:rsidP="00C049D7">
      <w:pPr>
        <w:adjustRightInd w:val="0"/>
        <w:jc w:val="both"/>
        <w:rPr>
          <w:bCs/>
          <w:iCs/>
          <w:sz w:val="22"/>
          <w:szCs w:val="22"/>
        </w:rPr>
      </w:pPr>
    </w:p>
    <w:p w:rsidR="00C049D7" w:rsidRDefault="00C049D7" w:rsidP="00C049D7">
      <w:pPr>
        <w:adjustRightInd w:val="0"/>
        <w:jc w:val="both"/>
        <w:rPr>
          <w:bCs/>
          <w:iCs/>
          <w:sz w:val="22"/>
          <w:szCs w:val="22"/>
        </w:rPr>
      </w:pPr>
      <w:r w:rsidRPr="00F82B2D">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F82B2D">
        <w:rPr>
          <w:bCs/>
          <w:iCs/>
          <w:sz w:val="22"/>
          <w:szCs w:val="22"/>
        </w:rPr>
        <w:t>новостей.</w:t>
      </w:r>
    </w:p>
    <w:p w:rsidR="00C049D7" w:rsidRPr="00F82B2D" w:rsidRDefault="00C049D7" w:rsidP="00C049D7">
      <w:pPr>
        <w:adjustRightInd w:val="0"/>
        <w:jc w:val="both"/>
        <w:rPr>
          <w:bCs/>
          <w:iCs/>
          <w:sz w:val="22"/>
          <w:szCs w:val="22"/>
        </w:rPr>
      </w:pPr>
    </w:p>
    <w:p w:rsidR="00C049D7" w:rsidRDefault="00C049D7" w:rsidP="00C049D7">
      <w:pPr>
        <w:adjustRightInd w:val="0"/>
        <w:ind w:firstLine="720"/>
        <w:jc w:val="both"/>
        <w:rPr>
          <w:bCs/>
          <w:iCs/>
          <w:sz w:val="22"/>
          <w:szCs w:val="22"/>
        </w:rPr>
      </w:pPr>
      <w:r w:rsidRPr="00F82B2D">
        <w:rPr>
          <w:bCs/>
          <w:iCs/>
          <w:sz w:val="22"/>
          <w:szCs w:val="22"/>
        </w:rPr>
        <w:t>В соответствии с пунктом 2 статьи 17.2 Федерального закона от 22.04.1996 № 39-ФЗ «О рынке</w:t>
      </w:r>
      <w:r>
        <w:rPr>
          <w:bCs/>
          <w:iCs/>
          <w:sz w:val="22"/>
          <w:szCs w:val="22"/>
        </w:rPr>
        <w:t xml:space="preserve"> </w:t>
      </w:r>
      <w:r w:rsidRPr="00F82B2D">
        <w:rPr>
          <w:bCs/>
          <w:iCs/>
          <w:sz w:val="22"/>
          <w:szCs w:val="22"/>
        </w:rPr>
        <w:t xml:space="preserve">ценных бумаг» (в редакции, действующей с 01.07.2014) </w:t>
      </w:r>
      <w:r>
        <w:rPr>
          <w:bCs/>
          <w:iCs/>
          <w:sz w:val="22"/>
          <w:szCs w:val="22"/>
        </w:rPr>
        <w:t>Эмитент</w:t>
      </w:r>
      <w:r w:rsidRPr="00F82B2D">
        <w:rPr>
          <w:bCs/>
          <w:iCs/>
          <w:sz w:val="22"/>
          <w:szCs w:val="22"/>
        </w:rPr>
        <w:t xml:space="preserve"> обязан уведомить представителя</w:t>
      </w:r>
      <w:r>
        <w:rPr>
          <w:bCs/>
          <w:iCs/>
          <w:sz w:val="22"/>
          <w:szCs w:val="22"/>
        </w:rPr>
        <w:t xml:space="preserve"> </w:t>
      </w:r>
      <w:r w:rsidRPr="00F82B2D">
        <w:rPr>
          <w:bCs/>
          <w:iCs/>
          <w:sz w:val="22"/>
          <w:szCs w:val="22"/>
        </w:rPr>
        <w:t>владельцев облигаций (в случае его назначения) о таком приобретении не позднее, чем за 7 (Семь)</w:t>
      </w:r>
      <w:r>
        <w:rPr>
          <w:bCs/>
          <w:iCs/>
          <w:sz w:val="22"/>
          <w:szCs w:val="22"/>
        </w:rPr>
        <w:t xml:space="preserve"> </w:t>
      </w:r>
      <w:r w:rsidRPr="00F82B2D">
        <w:rPr>
          <w:bCs/>
          <w:iCs/>
          <w:sz w:val="22"/>
          <w:szCs w:val="22"/>
        </w:rPr>
        <w:t xml:space="preserve">рабочих дней до даты начала Периода предъявления Облигаций к приобретению </w:t>
      </w:r>
      <w:r>
        <w:rPr>
          <w:bCs/>
          <w:iCs/>
          <w:sz w:val="22"/>
          <w:szCs w:val="22"/>
        </w:rPr>
        <w:t>Эмитент</w:t>
      </w:r>
      <w:r w:rsidRPr="00F82B2D">
        <w:rPr>
          <w:bCs/>
          <w:iCs/>
          <w:sz w:val="22"/>
          <w:szCs w:val="22"/>
        </w:rPr>
        <w:t>ом</w:t>
      </w:r>
      <w:r>
        <w:rPr>
          <w:bCs/>
          <w:iCs/>
          <w:sz w:val="22"/>
          <w:szCs w:val="22"/>
        </w:rPr>
        <w:t xml:space="preserve">. </w:t>
      </w:r>
    </w:p>
    <w:p w:rsidR="00C049D7" w:rsidRDefault="00C049D7" w:rsidP="00C049D7">
      <w:pPr>
        <w:adjustRightInd w:val="0"/>
        <w:ind w:firstLine="720"/>
        <w:jc w:val="both"/>
        <w:rPr>
          <w:bCs/>
          <w:iCs/>
          <w:sz w:val="22"/>
          <w:szCs w:val="22"/>
        </w:rPr>
      </w:pPr>
    </w:p>
    <w:p w:rsidR="00C049D7" w:rsidRPr="00F82B2D" w:rsidRDefault="00C049D7" w:rsidP="00C049D7">
      <w:pPr>
        <w:adjustRightInd w:val="0"/>
        <w:ind w:firstLine="720"/>
        <w:jc w:val="both"/>
        <w:rPr>
          <w:bCs/>
          <w:iCs/>
          <w:sz w:val="22"/>
          <w:szCs w:val="22"/>
        </w:rPr>
      </w:pPr>
      <w:r w:rsidRPr="00F82B2D">
        <w:rPr>
          <w:bCs/>
          <w:iCs/>
          <w:sz w:val="22"/>
          <w:szCs w:val="22"/>
        </w:rPr>
        <w:t xml:space="preserve">6) После окончания установленного срока приобретения </w:t>
      </w:r>
      <w:r>
        <w:rPr>
          <w:bCs/>
          <w:iCs/>
          <w:sz w:val="22"/>
          <w:szCs w:val="22"/>
        </w:rPr>
        <w:t>Эмитент</w:t>
      </w:r>
      <w:r w:rsidRPr="00F82B2D">
        <w:rPr>
          <w:bCs/>
          <w:iCs/>
          <w:sz w:val="22"/>
          <w:szCs w:val="22"/>
        </w:rPr>
        <w:t>ом Облигаций по требованию</w:t>
      </w:r>
      <w:r>
        <w:rPr>
          <w:bCs/>
          <w:iCs/>
          <w:sz w:val="22"/>
          <w:szCs w:val="22"/>
        </w:rPr>
        <w:t xml:space="preserve"> </w:t>
      </w:r>
      <w:r w:rsidRPr="00F82B2D">
        <w:rPr>
          <w:bCs/>
          <w:iCs/>
          <w:sz w:val="22"/>
          <w:szCs w:val="22"/>
        </w:rPr>
        <w:t xml:space="preserve">владельцев Облигаций, </w:t>
      </w:r>
      <w:r>
        <w:rPr>
          <w:bCs/>
          <w:iCs/>
          <w:sz w:val="22"/>
          <w:szCs w:val="22"/>
        </w:rPr>
        <w:t>Эмитент</w:t>
      </w:r>
      <w:r w:rsidRPr="00F82B2D">
        <w:rPr>
          <w:bCs/>
          <w:iCs/>
          <w:sz w:val="22"/>
          <w:szCs w:val="22"/>
        </w:rPr>
        <w:t xml:space="preserve"> раскрывает информацию об итогах приобретения Облигаций (в том</w:t>
      </w:r>
      <w:r>
        <w:rPr>
          <w:bCs/>
          <w:iCs/>
          <w:sz w:val="22"/>
          <w:szCs w:val="22"/>
        </w:rPr>
        <w:t xml:space="preserve"> </w:t>
      </w:r>
      <w:r w:rsidRPr="00F82B2D">
        <w:rPr>
          <w:bCs/>
          <w:iCs/>
          <w:sz w:val="22"/>
          <w:szCs w:val="22"/>
        </w:rPr>
        <w:t>числе о количестве приобретенных Облигаций) в форме сообщений о существенных фактах «Сведения,</w:t>
      </w:r>
      <w:r>
        <w:rPr>
          <w:bCs/>
          <w:iCs/>
          <w:sz w:val="22"/>
          <w:szCs w:val="22"/>
        </w:rPr>
        <w:t xml:space="preserve"> </w:t>
      </w:r>
      <w:r w:rsidRPr="00F82B2D">
        <w:rPr>
          <w:bCs/>
          <w:iCs/>
          <w:sz w:val="22"/>
          <w:szCs w:val="22"/>
        </w:rPr>
        <w:t xml:space="preserve">оказывающие, по мнению </w:t>
      </w:r>
      <w:r>
        <w:rPr>
          <w:bCs/>
          <w:iCs/>
          <w:sz w:val="22"/>
          <w:szCs w:val="22"/>
        </w:rPr>
        <w:t>Эмитент</w:t>
      </w:r>
      <w:r w:rsidRPr="00F82B2D">
        <w:rPr>
          <w:bCs/>
          <w:iCs/>
          <w:sz w:val="22"/>
          <w:szCs w:val="22"/>
        </w:rPr>
        <w:t>а, существенное влияние на стоимость его эмиссионных ценных</w:t>
      </w:r>
      <w:r>
        <w:rPr>
          <w:bCs/>
          <w:iCs/>
          <w:sz w:val="22"/>
          <w:szCs w:val="22"/>
        </w:rPr>
        <w:t xml:space="preserve"> </w:t>
      </w:r>
      <w:r w:rsidRPr="00F82B2D">
        <w:rPr>
          <w:bCs/>
          <w:iCs/>
          <w:sz w:val="22"/>
          <w:szCs w:val="22"/>
        </w:rPr>
        <w:t>бумаг» и «Сведения о начисленных и (или) выплаченных доходах по эмиссионным ценным бумагам</w:t>
      </w:r>
      <w:r>
        <w:rPr>
          <w:bCs/>
          <w:iCs/>
          <w:sz w:val="22"/>
          <w:szCs w:val="22"/>
        </w:rPr>
        <w:t xml:space="preserve"> Эмитент</w:t>
      </w:r>
      <w:r w:rsidRPr="00F82B2D">
        <w:rPr>
          <w:bCs/>
          <w:iCs/>
          <w:sz w:val="22"/>
          <w:szCs w:val="22"/>
        </w:rPr>
        <w:t>а» в следующие сроки с даты приобретения:</w:t>
      </w:r>
    </w:p>
    <w:p w:rsidR="00C049D7" w:rsidRPr="00F82B2D" w:rsidRDefault="00C049D7" w:rsidP="00C049D7">
      <w:pPr>
        <w:adjustRightInd w:val="0"/>
        <w:jc w:val="both"/>
        <w:rPr>
          <w:bCs/>
          <w:iCs/>
          <w:sz w:val="22"/>
          <w:szCs w:val="22"/>
        </w:rPr>
      </w:pPr>
      <w:r w:rsidRPr="00F82B2D">
        <w:rPr>
          <w:bCs/>
          <w:iCs/>
          <w:sz w:val="22"/>
          <w:szCs w:val="22"/>
        </w:rPr>
        <w:t xml:space="preserve">- в ленте новостей – не позднее </w:t>
      </w:r>
      <w:r>
        <w:rPr>
          <w:bCs/>
          <w:iCs/>
          <w:sz w:val="22"/>
          <w:szCs w:val="22"/>
        </w:rPr>
        <w:t>одного</w:t>
      </w:r>
      <w:r w:rsidRPr="00F82B2D">
        <w:rPr>
          <w:bCs/>
          <w:iCs/>
          <w:sz w:val="22"/>
          <w:szCs w:val="22"/>
        </w:rPr>
        <w:t xml:space="preserve"> дня;</w:t>
      </w:r>
    </w:p>
    <w:p w:rsidR="00C049D7" w:rsidRDefault="00C049D7" w:rsidP="00C049D7">
      <w:pPr>
        <w:adjustRightInd w:val="0"/>
        <w:jc w:val="both"/>
        <w:rPr>
          <w:bCs/>
          <w:iCs/>
          <w:sz w:val="22"/>
          <w:szCs w:val="22"/>
        </w:rPr>
      </w:pPr>
      <w:r w:rsidRPr="00F82B2D">
        <w:rPr>
          <w:bCs/>
          <w:iCs/>
          <w:sz w:val="22"/>
          <w:szCs w:val="22"/>
        </w:rPr>
        <w:t xml:space="preserve">- на страницах в сети Интернет – не позднее </w:t>
      </w:r>
      <w:r>
        <w:rPr>
          <w:bCs/>
          <w:iCs/>
          <w:sz w:val="22"/>
          <w:szCs w:val="22"/>
        </w:rPr>
        <w:t>двух</w:t>
      </w:r>
      <w:r w:rsidRPr="00F82B2D">
        <w:rPr>
          <w:bCs/>
          <w:iCs/>
          <w:sz w:val="22"/>
          <w:szCs w:val="22"/>
        </w:rPr>
        <w:t xml:space="preserve"> дней.</w:t>
      </w:r>
    </w:p>
    <w:p w:rsidR="00C049D7" w:rsidRPr="00F82B2D" w:rsidRDefault="00C049D7" w:rsidP="00C049D7">
      <w:pPr>
        <w:adjustRightInd w:val="0"/>
        <w:jc w:val="both"/>
        <w:rPr>
          <w:bCs/>
          <w:iCs/>
          <w:sz w:val="22"/>
          <w:szCs w:val="22"/>
        </w:rPr>
      </w:pPr>
    </w:p>
    <w:p w:rsidR="00C049D7" w:rsidRDefault="00C049D7" w:rsidP="00C049D7">
      <w:pPr>
        <w:adjustRightInd w:val="0"/>
        <w:jc w:val="both"/>
        <w:rPr>
          <w:bCs/>
          <w:iCs/>
          <w:sz w:val="22"/>
          <w:szCs w:val="22"/>
        </w:rPr>
      </w:pPr>
      <w:r w:rsidRPr="00F82B2D">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F82B2D">
        <w:rPr>
          <w:bCs/>
          <w:iCs/>
          <w:sz w:val="22"/>
          <w:szCs w:val="22"/>
        </w:rPr>
        <w:t>новостей.</w:t>
      </w:r>
    </w:p>
    <w:p w:rsidR="00C049D7" w:rsidRPr="00F82B2D" w:rsidRDefault="00C049D7" w:rsidP="00C049D7">
      <w:pPr>
        <w:adjustRightInd w:val="0"/>
        <w:jc w:val="both"/>
        <w:rPr>
          <w:bCs/>
          <w:iCs/>
          <w:sz w:val="22"/>
          <w:szCs w:val="22"/>
        </w:rPr>
      </w:pPr>
    </w:p>
    <w:p w:rsidR="00C049D7" w:rsidRDefault="00C049D7" w:rsidP="00B65155">
      <w:pPr>
        <w:adjustRightInd w:val="0"/>
        <w:jc w:val="both"/>
        <w:rPr>
          <w:bCs/>
          <w:iCs/>
          <w:sz w:val="22"/>
          <w:szCs w:val="22"/>
        </w:rPr>
      </w:pPr>
      <w:r w:rsidRPr="00F82B2D">
        <w:rPr>
          <w:bCs/>
          <w:iCs/>
          <w:sz w:val="22"/>
          <w:szCs w:val="22"/>
        </w:rPr>
        <w:t>Иные условия приобретения Облигаций по требованию владельцев: отсутствуют</w:t>
      </w:r>
    </w:p>
    <w:p w:rsidR="00C049D7" w:rsidRDefault="00C049D7" w:rsidP="00B65155">
      <w:pPr>
        <w:adjustRightInd w:val="0"/>
        <w:jc w:val="both"/>
        <w:rPr>
          <w:bCs/>
          <w:iCs/>
          <w:sz w:val="22"/>
          <w:szCs w:val="22"/>
        </w:rPr>
      </w:pPr>
    </w:p>
    <w:p w:rsidR="00C049D7" w:rsidRDefault="00C049D7" w:rsidP="00C049D7">
      <w:pPr>
        <w:adjustRightInd w:val="0"/>
        <w:jc w:val="both"/>
        <w:rPr>
          <w:bCs/>
          <w:iCs/>
          <w:sz w:val="22"/>
          <w:szCs w:val="22"/>
        </w:rPr>
      </w:pPr>
      <w:r w:rsidRPr="0037396A">
        <w:rPr>
          <w:bCs/>
          <w:iCs/>
          <w:sz w:val="22"/>
          <w:szCs w:val="22"/>
        </w:rPr>
        <w:t>Порядок и условия приобретения Облигаций по соглашению с владельцами Облигаций.</w:t>
      </w:r>
    </w:p>
    <w:p w:rsidR="00C049D7" w:rsidRDefault="00C049D7" w:rsidP="00C049D7">
      <w:pPr>
        <w:adjustRightInd w:val="0"/>
        <w:jc w:val="both"/>
        <w:rPr>
          <w:bCs/>
          <w:iCs/>
          <w:sz w:val="22"/>
          <w:szCs w:val="22"/>
        </w:rPr>
      </w:pPr>
    </w:p>
    <w:p w:rsidR="00C049D7" w:rsidRPr="0037396A" w:rsidRDefault="00C049D7" w:rsidP="00C049D7">
      <w:pPr>
        <w:adjustRightInd w:val="0"/>
        <w:jc w:val="both"/>
        <w:rPr>
          <w:bCs/>
          <w:iCs/>
          <w:sz w:val="22"/>
          <w:szCs w:val="22"/>
        </w:rPr>
      </w:pPr>
    </w:p>
    <w:p w:rsidR="00C049D7" w:rsidRPr="0037396A" w:rsidRDefault="00C049D7" w:rsidP="00C049D7">
      <w:pPr>
        <w:adjustRightInd w:val="0"/>
        <w:jc w:val="both"/>
        <w:rPr>
          <w:bCs/>
          <w:iCs/>
          <w:sz w:val="22"/>
          <w:szCs w:val="22"/>
        </w:rPr>
      </w:pPr>
      <w:r w:rsidRPr="0037396A">
        <w:rPr>
          <w:bCs/>
          <w:iCs/>
          <w:sz w:val="22"/>
          <w:szCs w:val="22"/>
        </w:rPr>
        <w:t>Предусматривается возможность приобретения Облигаций по соглашению с владельцами облигаций.</w:t>
      </w:r>
    </w:p>
    <w:p w:rsidR="00C049D7" w:rsidRPr="0037396A" w:rsidRDefault="00C049D7" w:rsidP="00C049D7">
      <w:pPr>
        <w:adjustRightInd w:val="0"/>
        <w:jc w:val="both"/>
        <w:rPr>
          <w:bCs/>
          <w:iCs/>
          <w:sz w:val="22"/>
          <w:szCs w:val="22"/>
        </w:rPr>
      </w:pPr>
      <w:r w:rsidRPr="0037396A">
        <w:rPr>
          <w:bCs/>
          <w:iCs/>
          <w:sz w:val="22"/>
          <w:szCs w:val="22"/>
        </w:rPr>
        <w:t xml:space="preserve">Приобретение </w:t>
      </w:r>
      <w:r>
        <w:rPr>
          <w:bCs/>
          <w:iCs/>
          <w:sz w:val="22"/>
          <w:szCs w:val="22"/>
        </w:rPr>
        <w:t>Эмитент</w:t>
      </w:r>
      <w:r w:rsidRPr="0037396A">
        <w:rPr>
          <w:bCs/>
          <w:iCs/>
          <w:sz w:val="22"/>
          <w:szCs w:val="22"/>
        </w:rPr>
        <w:t>ом Облигаций возможно только после полной оплаты Облигаций.</w:t>
      </w:r>
    </w:p>
    <w:p w:rsidR="00C049D7" w:rsidRDefault="00C049D7" w:rsidP="00C049D7">
      <w:pPr>
        <w:adjustRightInd w:val="0"/>
        <w:jc w:val="both"/>
        <w:rPr>
          <w:bCs/>
          <w:iCs/>
          <w:sz w:val="22"/>
          <w:szCs w:val="22"/>
        </w:rPr>
      </w:pPr>
      <w:r w:rsidRPr="0037396A">
        <w:rPr>
          <w:bCs/>
          <w:iCs/>
          <w:sz w:val="22"/>
          <w:szCs w:val="22"/>
        </w:rPr>
        <w:t>Приобретение Агентом Облигаций по соглашению с владельцами Облигаций осуществляется через ФБ</w:t>
      </w:r>
      <w:r>
        <w:rPr>
          <w:bCs/>
          <w:iCs/>
          <w:sz w:val="22"/>
          <w:szCs w:val="22"/>
        </w:rPr>
        <w:t xml:space="preserve"> </w:t>
      </w:r>
      <w:r w:rsidRPr="0037396A">
        <w:rPr>
          <w:bCs/>
          <w:iCs/>
          <w:sz w:val="22"/>
          <w:szCs w:val="22"/>
        </w:rPr>
        <w:t>ММВБ в соответствии с нормативными документами, регулирующими деятельность организатора</w:t>
      </w:r>
      <w:r>
        <w:rPr>
          <w:bCs/>
          <w:iCs/>
          <w:sz w:val="22"/>
          <w:szCs w:val="22"/>
        </w:rPr>
        <w:t xml:space="preserve"> </w:t>
      </w:r>
      <w:r w:rsidRPr="0037396A">
        <w:rPr>
          <w:bCs/>
          <w:iCs/>
          <w:sz w:val="22"/>
          <w:szCs w:val="22"/>
        </w:rPr>
        <w:t>торговли.</w:t>
      </w:r>
    </w:p>
    <w:p w:rsidR="00C049D7" w:rsidRPr="0037396A" w:rsidRDefault="00C049D7" w:rsidP="00C049D7">
      <w:pPr>
        <w:adjustRightInd w:val="0"/>
        <w:jc w:val="both"/>
        <w:rPr>
          <w:bCs/>
          <w:iCs/>
          <w:sz w:val="22"/>
          <w:szCs w:val="22"/>
        </w:rPr>
      </w:pPr>
    </w:p>
    <w:p w:rsidR="00C049D7" w:rsidRDefault="00C049D7" w:rsidP="00C049D7">
      <w:pPr>
        <w:adjustRightInd w:val="0"/>
        <w:jc w:val="both"/>
        <w:rPr>
          <w:bCs/>
          <w:iCs/>
          <w:sz w:val="22"/>
          <w:szCs w:val="22"/>
        </w:rPr>
      </w:pPr>
      <w:r w:rsidRPr="0037396A">
        <w:rPr>
          <w:bCs/>
          <w:iCs/>
          <w:sz w:val="22"/>
          <w:szCs w:val="22"/>
        </w:rPr>
        <w:t>Облигации, приобретенные по соглашению с владельцами Облигаций, в последующем могут быть вновь</w:t>
      </w:r>
      <w:r>
        <w:rPr>
          <w:bCs/>
          <w:iCs/>
          <w:sz w:val="22"/>
          <w:szCs w:val="22"/>
        </w:rPr>
        <w:t xml:space="preserve"> </w:t>
      </w:r>
      <w:r w:rsidRPr="0037396A">
        <w:rPr>
          <w:bCs/>
          <w:iCs/>
          <w:sz w:val="22"/>
          <w:szCs w:val="22"/>
        </w:rPr>
        <w:t xml:space="preserve">выпущены в обращение на вторичный рынок (при условии соблюдения </w:t>
      </w:r>
      <w:r>
        <w:rPr>
          <w:bCs/>
          <w:iCs/>
          <w:sz w:val="22"/>
          <w:szCs w:val="22"/>
        </w:rPr>
        <w:t>Эмитент</w:t>
      </w:r>
      <w:r w:rsidRPr="0037396A">
        <w:rPr>
          <w:bCs/>
          <w:iCs/>
          <w:sz w:val="22"/>
          <w:szCs w:val="22"/>
        </w:rPr>
        <w:t>ом требований</w:t>
      </w:r>
      <w:r>
        <w:rPr>
          <w:bCs/>
          <w:iCs/>
          <w:sz w:val="22"/>
          <w:szCs w:val="22"/>
        </w:rPr>
        <w:t xml:space="preserve"> </w:t>
      </w:r>
      <w:r w:rsidRPr="0037396A">
        <w:rPr>
          <w:bCs/>
          <w:iCs/>
          <w:sz w:val="22"/>
          <w:szCs w:val="22"/>
        </w:rPr>
        <w:t>законодательства Российской Федерации).</w:t>
      </w:r>
    </w:p>
    <w:p w:rsidR="00C049D7" w:rsidRPr="0037396A" w:rsidRDefault="00C049D7" w:rsidP="00C049D7">
      <w:pPr>
        <w:adjustRightInd w:val="0"/>
        <w:jc w:val="both"/>
        <w:rPr>
          <w:bCs/>
          <w:iCs/>
          <w:sz w:val="22"/>
          <w:szCs w:val="22"/>
        </w:rPr>
      </w:pPr>
    </w:p>
    <w:p w:rsidR="00C049D7" w:rsidRPr="0037396A" w:rsidRDefault="00C049D7" w:rsidP="00C049D7">
      <w:pPr>
        <w:adjustRightInd w:val="0"/>
        <w:jc w:val="both"/>
        <w:rPr>
          <w:bCs/>
          <w:iCs/>
          <w:sz w:val="22"/>
          <w:szCs w:val="22"/>
        </w:rPr>
      </w:pPr>
      <w:r w:rsidRPr="0037396A">
        <w:rPr>
          <w:bCs/>
          <w:i/>
          <w:iCs/>
          <w:sz w:val="22"/>
          <w:szCs w:val="22"/>
        </w:rPr>
        <w:t xml:space="preserve">Срок (порядок определения срока), в течение которого </w:t>
      </w:r>
      <w:r>
        <w:rPr>
          <w:bCs/>
          <w:i/>
          <w:iCs/>
          <w:sz w:val="22"/>
          <w:szCs w:val="22"/>
        </w:rPr>
        <w:t>Эмитент</w:t>
      </w:r>
      <w:r w:rsidRPr="0037396A">
        <w:rPr>
          <w:bCs/>
          <w:i/>
          <w:iCs/>
          <w:sz w:val="22"/>
          <w:szCs w:val="22"/>
        </w:rPr>
        <w:t>ом может быть принято решение о приобретении размещенных им облигаций</w:t>
      </w:r>
      <w:r>
        <w:rPr>
          <w:bCs/>
          <w:iCs/>
          <w:sz w:val="22"/>
          <w:szCs w:val="22"/>
        </w:rPr>
        <w:t>:</w:t>
      </w:r>
    </w:p>
    <w:p w:rsidR="00C049D7" w:rsidRPr="0037396A" w:rsidRDefault="00C049D7" w:rsidP="00C049D7">
      <w:pPr>
        <w:adjustRightInd w:val="0"/>
        <w:jc w:val="both"/>
        <w:rPr>
          <w:bCs/>
          <w:iCs/>
          <w:sz w:val="22"/>
          <w:szCs w:val="22"/>
        </w:rPr>
      </w:pPr>
    </w:p>
    <w:p w:rsidR="00C049D7" w:rsidRDefault="00C049D7" w:rsidP="00C049D7">
      <w:pPr>
        <w:adjustRightInd w:val="0"/>
        <w:jc w:val="both"/>
        <w:rPr>
          <w:bCs/>
          <w:iCs/>
          <w:sz w:val="22"/>
          <w:szCs w:val="22"/>
        </w:rPr>
      </w:pPr>
      <w:r>
        <w:rPr>
          <w:bCs/>
          <w:iCs/>
          <w:sz w:val="22"/>
          <w:szCs w:val="22"/>
        </w:rPr>
        <w:t>Эмитент</w:t>
      </w:r>
      <w:r w:rsidRPr="0037396A">
        <w:rPr>
          <w:bCs/>
          <w:iCs/>
          <w:sz w:val="22"/>
          <w:szCs w:val="22"/>
        </w:rPr>
        <w:t xml:space="preserve"> вправе приобретать Облигации в соответствии с условиями Решения о выпуске ценных</w:t>
      </w:r>
      <w:r>
        <w:rPr>
          <w:bCs/>
          <w:iCs/>
          <w:sz w:val="22"/>
          <w:szCs w:val="22"/>
        </w:rPr>
        <w:t xml:space="preserve"> </w:t>
      </w:r>
      <w:r w:rsidRPr="0037396A">
        <w:rPr>
          <w:bCs/>
          <w:iCs/>
          <w:sz w:val="22"/>
          <w:szCs w:val="22"/>
        </w:rPr>
        <w:t xml:space="preserve">бумаг, </w:t>
      </w:r>
      <w:r>
        <w:rPr>
          <w:bCs/>
          <w:iCs/>
          <w:sz w:val="22"/>
          <w:szCs w:val="22"/>
        </w:rPr>
        <w:t>Проспект</w:t>
      </w:r>
      <w:r w:rsidRPr="0037396A">
        <w:rPr>
          <w:bCs/>
          <w:iCs/>
          <w:sz w:val="22"/>
          <w:szCs w:val="22"/>
        </w:rPr>
        <w:t xml:space="preserve">а ценных бумаг, а также на основании отдельных решений </w:t>
      </w:r>
      <w:r>
        <w:rPr>
          <w:bCs/>
          <w:iCs/>
          <w:sz w:val="22"/>
          <w:szCs w:val="22"/>
        </w:rPr>
        <w:t>Эмитент</w:t>
      </w:r>
      <w:r w:rsidRPr="0037396A">
        <w:rPr>
          <w:bCs/>
          <w:iCs/>
          <w:sz w:val="22"/>
          <w:szCs w:val="22"/>
        </w:rPr>
        <w:t>а о приобретении</w:t>
      </w:r>
      <w:r>
        <w:rPr>
          <w:bCs/>
          <w:iCs/>
          <w:sz w:val="22"/>
          <w:szCs w:val="22"/>
        </w:rPr>
        <w:t xml:space="preserve"> </w:t>
      </w:r>
      <w:r w:rsidRPr="0037396A">
        <w:rPr>
          <w:bCs/>
          <w:iCs/>
          <w:sz w:val="22"/>
          <w:szCs w:val="22"/>
        </w:rPr>
        <w:t xml:space="preserve">Облигаций, принимаемых уполномоченным органом </w:t>
      </w:r>
      <w:r>
        <w:rPr>
          <w:bCs/>
          <w:iCs/>
          <w:sz w:val="22"/>
          <w:szCs w:val="22"/>
        </w:rPr>
        <w:t>Эмитент</w:t>
      </w:r>
      <w:r w:rsidRPr="0037396A">
        <w:rPr>
          <w:bCs/>
          <w:iCs/>
          <w:sz w:val="22"/>
          <w:szCs w:val="22"/>
        </w:rPr>
        <w:t>а после полной оплаты Облигаций в</w:t>
      </w:r>
      <w:r>
        <w:rPr>
          <w:bCs/>
          <w:iCs/>
          <w:sz w:val="22"/>
          <w:szCs w:val="22"/>
        </w:rPr>
        <w:t xml:space="preserve"> </w:t>
      </w:r>
      <w:r w:rsidRPr="0037396A">
        <w:rPr>
          <w:bCs/>
          <w:iCs/>
          <w:sz w:val="22"/>
          <w:szCs w:val="22"/>
        </w:rPr>
        <w:t>течение всего срока обращения Облигаций. Возможно принятие нескольких решений о приобретении</w:t>
      </w:r>
      <w:r>
        <w:rPr>
          <w:bCs/>
          <w:iCs/>
          <w:sz w:val="22"/>
          <w:szCs w:val="22"/>
        </w:rPr>
        <w:t xml:space="preserve"> </w:t>
      </w:r>
      <w:r w:rsidRPr="0037396A">
        <w:rPr>
          <w:bCs/>
          <w:iCs/>
          <w:sz w:val="22"/>
          <w:szCs w:val="22"/>
        </w:rPr>
        <w:t>Облигаций.</w:t>
      </w:r>
    </w:p>
    <w:p w:rsidR="00C049D7" w:rsidRPr="0037396A" w:rsidRDefault="00C049D7" w:rsidP="00C049D7">
      <w:pPr>
        <w:adjustRightInd w:val="0"/>
        <w:jc w:val="both"/>
        <w:rPr>
          <w:bCs/>
          <w:iCs/>
          <w:sz w:val="22"/>
          <w:szCs w:val="22"/>
        </w:rPr>
      </w:pPr>
    </w:p>
    <w:p w:rsidR="00C049D7" w:rsidRPr="0037396A" w:rsidRDefault="00C049D7" w:rsidP="00C049D7">
      <w:pPr>
        <w:adjustRightInd w:val="0"/>
        <w:jc w:val="both"/>
        <w:rPr>
          <w:bCs/>
          <w:i/>
          <w:iCs/>
          <w:sz w:val="22"/>
          <w:szCs w:val="22"/>
        </w:rPr>
      </w:pPr>
      <w:r w:rsidRPr="0037396A">
        <w:rPr>
          <w:bCs/>
          <w:i/>
          <w:iCs/>
          <w:sz w:val="22"/>
          <w:szCs w:val="22"/>
        </w:rPr>
        <w:t xml:space="preserve">Порядок принятия уполномоченным органом </w:t>
      </w:r>
      <w:r>
        <w:rPr>
          <w:bCs/>
          <w:i/>
          <w:iCs/>
          <w:sz w:val="22"/>
          <w:szCs w:val="22"/>
        </w:rPr>
        <w:t>Эмитент</w:t>
      </w:r>
      <w:r w:rsidRPr="0037396A">
        <w:rPr>
          <w:bCs/>
          <w:i/>
          <w:iCs/>
          <w:sz w:val="22"/>
          <w:szCs w:val="22"/>
        </w:rPr>
        <w:t xml:space="preserve">а решения о приобретении облигаций </w:t>
      </w:r>
    </w:p>
    <w:p w:rsidR="00C049D7" w:rsidRDefault="00C049D7" w:rsidP="00C049D7">
      <w:pPr>
        <w:adjustRightInd w:val="0"/>
        <w:jc w:val="both"/>
        <w:rPr>
          <w:bCs/>
          <w:iCs/>
          <w:sz w:val="22"/>
          <w:szCs w:val="22"/>
        </w:rPr>
      </w:pPr>
    </w:p>
    <w:p w:rsidR="00C049D7" w:rsidRPr="0037396A" w:rsidRDefault="00C049D7" w:rsidP="00C049D7">
      <w:pPr>
        <w:adjustRightInd w:val="0"/>
        <w:jc w:val="both"/>
        <w:rPr>
          <w:bCs/>
          <w:iCs/>
          <w:sz w:val="22"/>
          <w:szCs w:val="22"/>
        </w:rPr>
      </w:pPr>
      <w:r w:rsidRPr="0037396A">
        <w:rPr>
          <w:bCs/>
          <w:iCs/>
          <w:sz w:val="22"/>
          <w:szCs w:val="22"/>
        </w:rPr>
        <w:t xml:space="preserve">Решение о приобретении Облигаций принимается уполномоченным органом </w:t>
      </w:r>
      <w:r>
        <w:rPr>
          <w:bCs/>
          <w:iCs/>
          <w:sz w:val="22"/>
          <w:szCs w:val="22"/>
        </w:rPr>
        <w:t>Эмитент</w:t>
      </w:r>
      <w:r w:rsidRPr="0037396A">
        <w:rPr>
          <w:bCs/>
          <w:iCs/>
          <w:sz w:val="22"/>
          <w:szCs w:val="22"/>
        </w:rPr>
        <w:t>а.</w:t>
      </w:r>
    </w:p>
    <w:p w:rsidR="00C049D7" w:rsidRPr="0037396A" w:rsidRDefault="00C049D7" w:rsidP="00C049D7">
      <w:pPr>
        <w:adjustRightInd w:val="0"/>
        <w:jc w:val="both"/>
        <w:rPr>
          <w:bCs/>
          <w:iCs/>
          <w:sz w:val="22"/>
          <w:szCs w:val="22"/>
        </w:rPr>
      </w:pPr>
      <w:r w:rsidRPr="0037396A">
        <w:rPr>
          <w:bCs/>
          <w:iCs/>
          <w:sz w:val="22"/>
          <w:szCs w:val="22"/>
        </w:rPr>
        <w:t xml:space="preserve">Решение уполномоченного органа </w:t>
      </w:r>
      <w:r>
        <w:rPr>
          <w:bCs/>
          <w:iCs/>
          <w:sz w:val="22"/>
          <w:szCs w:val="22"/>
        </w:rPr>
        <w:t>Эмитент</w:t>
      </w:r>
      <w:r w:rsidRPr="0037396A">
        <w:rPr>
          <w:bCs/>
          <w:iCs/>
          <w:sz w:val="22"/>
          <w:szCs w:val="22"/>
        </w:rPr>
        <w:t>а о приобретении Облигаций по соглашению с владельцами</w:t>
      </w:r>
      <w:r>
        <w:rPr>
          <w:bCs/>
          <w:iCs/>
          <w:sz w:val="22"/>
          <w:szCs w:val="22"/>
        </w:rPr>
        <w:t xml:space="preserve"> </w:t>
      </w:r>
      <w:r w:rsidRPr="0037396A">
        <w:rPr>
          <w:bCs/>
          <w:iCs/>
          <w:sz w:val="22"/>
          <w:szCs w:val="22"/>
        </w:rPr>
        <w:t>Облигаций должно содержать:</w:t>
      </w:r>
    </w:p>
    <w:p w:rsidR="00C049D7" w:rsidRPr="0037396A" w:rsidRDefault="00C049D7" w:rsidP="00C049D7">
      <w:pPr>
        <w:adjustRightInd w:val="0"/>
        <w:jc w:val="both"/>
        <w:rPr>
          <w:bCs/>
          <w:iCs/>
          <w:sz w:val="22"/>
          <w:szCs w:val="22"/>
        </w:rPr>
      </w:pPr>
      <w:r w:rsidRPr="0037396A">
        <w:rPr>
          <w:bCs/>
          <w:iCs/>
          <w:sz w:val="22"/>
          <w:szCs w:val="22"/>
        </w:rPr>
        <w:t>- указание на выпуск (серию) Облигаций, которые приобретаются;</w:t>
      </w:r>
    </w:p>
    <w:p w:rsidR="00C049D7" w:rsidRPr="0037396A" w:rsidRDefault="00C049D7" w:rsidP="00C049D7">
      <w:pPr>
        <w:adjustRightInd w:val="0"/>
        <w:jc w:val="both"/>
        <w:rPr>
          <w:bCs/>
          <w:iCs/>
          <w:sz w:val="22"/>
          <w:szCs w:val="22"/>
        </w:rPr>
      </w:pPr>
      <w:r w:rsidRPr="0037396A">
        <w:rPr>
          <w:bCs/>
          <w:iCs/>
          <w:sz w:val="22"/>
          <w:szCs w:val="22"/>
        </w:rPr>
        <w:t xml:space="preserve">- количество приобретаемых </w:t>
      </w:r>
      <w:r>
        <w:rPr>
          <w:bCs/>
          <w:iCs/>
          <w:sz w:val="22"/>
          <w:szCs w:val="22"/>
        </w:rPr>
        <w:t>Эмитент</w:t>
      </w:r>
      <w:r w:rsidRPr="0037396A">
        <w:rPr>
          <w:bCs/>
          <w:iCs/>
          <w:sz w:val="22"/>
          <w:szCs w:val="22"/>
        </w:rPr>
        <w:t>ом Облигаций;</w:t>
      </w:r>
    </w:p>
    <w:p w:rsidR="00C049D7" w:rsidRPr="0037396A" w:rsidRDefault="00C049D7" w:rsidP="00C049D7">
      <w:pPr>
        <w:adjustRightInd w:val="0"/>
        <w:jc w:val="both"/>
        <w:rPr>
          <w:bCs/>
          <w:iCs/>
          <w:sz w:val="22"/>
          <w:szCs w:val="22"/>
        </w:rPr>
      </w:pPr>
      <w:r w:rsidRPr="0037396A">
        <w:rPr>
          <w:bCs/>
          <w:iCs/>
          <w:sz w:val="22"/>
          <w:szCs w:val="22"/>
        </w:rPr>
        <w:t>- цена приобретения Облигаций или порядок ее определения;</w:t>
      </w:r>
    </w:p>
    <w:p w:rsidR="00C049D7" w:rsidRPr="0037396A" w:rsidRDefault="00C049D7" w:rsidP="00C049D7">
      <w:pPr>
        <w:adjustRightInd w:val="0"/>
        <w:jc w:val="both"/>
        <w:rPr>
          <w:bCs/>
          <w:iCs/>
          <w:sz w:val="22"/>
          <w:szCs w:val="22"/>
        </w:rPr>
      </w:pPr>
      <w:r w:rsidRPr="0037396A">
        <w:rPr>
          <w:bCs/>
          <w:iCs/>
          <w:sz w:val="22"/>
          <w:szCs w:val="22"/>
        </w:rPr>
        <w:t xml:space="preserve">- форма и срок оплаты, а также </w:t>
      </w:r>
      <w:r w:rsidRPr="0012270E">
        <w:rPr>
          <w:bCs/>
          <w:iCs/>
          <w:sz w:val="22"/>
          <w:szCs w:val="22"/>
        </w:rPr>
        <w:t xml:space="preserve">срок принятия владельцами Облигаций предложения </w:t>
      </w:r>
      <w:r>
        <w:rPr>
          <w:bCs/>
          <w:iCs/>
          <w:sz w:val="22"/>
          <w:szCs w:val="22"/>
        </w:rPr>
        <w:t>Эмитент</w:t>
      </w:r>
      <w:r w:rsidRPr="0012270E">
        <w:rPr>
          <w:bCs/>
          <w:iCs/>
          <w:sz w:val="22"/>
          <w:szCs w:val="22"/>
        </w:rPr>
        <w:t xml:space="preserve">а о приобретении Облигаций  </w:t>
      </w:r>
      <w:r w:rsidRPr="00FB7EB5">
        <w:rPr>
          <w:bCs/>
          <w:iCs/>
          <w:sz w:val="22"/>
          <w:szCs w:val="22"/>
        </w:rPr>
        <w:t>(</w:t>
      </w:r>
      <w:r w:rsidRPr="0037396A">
        <w:rPr>
          <w:bCs/>
          <w:iCs/>
          <w:sz w:val="22"/>
          <w:szCs w:val="22"/>
        </w:rPr>
        <w:t>такой срок не может составлять менее 5 рабочих дней);</w:t>
      </w:r>
    </w:p>
    <w:p w:rsidR="00C049D7" w:rsidRPr="0037396A" w:rsidRDefault="00C049D7" w:rsidP="00C049D7">
      <w:pPr>
        <w:adjustRightInd w:val="0"/>
        <w:jc w:val="both"/>
        <w:rPr>
          <w:bCs/>
          <w:iCs/>
          <w:sz w:val="22"/>
          <w:szCs w:val="22"/>
        </w:rPr>
      </w:pPr>
      <w:r w:rsidRPr="0037396A">
        <w:rPr>
          <w:bCs/>
          <w:iCs/>
          <w:sz w:val="22"/>
          <w:szCs w:val="22"/>
        </w:rPr>
        <w:t xml:space="preserve">- порядок приобретения Облигаций, в том числе порядок направления </w:t>
      </w:r>
      <w:r>
        <w:rPr>
          <w:bCs/>
          <w:iCs/>
          <w:sz w:val="22"/>
          <w:szCs w:val="22"/>
        </w:rPr>
        <w:t>Эмитент</w:t>
      </w:r>
      <w:r w:rsidRPr="0037396A">
        <w:rPr>
          <w:bCs/>
          <w:iCs/>
          <w:sz w:val="22"/>
          <w:szCs w:val="22"/>
        </w:rPr>
        <w:t>ом предложения о</w:t>
      </w:r>
      <w:r>
        <w:rPr>
          <w:bCs/>
          <w:iCs/>
          <w:sz w:val="22"/>
          <w:szCs w:val="22"/>
        </w:rPr>
        <w:t xml:space="preserve"> </w:t>
      </w:r>
      <w:r w:rsidRPr="0037396A">
        <w:rPr>
          <w:bCs/>
          <w:iCs/>
          <w:sz w:val="22"/>
          <w:szCs w:val="22"/>
        </w:rPr>
        <w:t>приобретении облигаций, порядок и срок принятия такого предложения владельцами Облигаций</w:t>
      </w:r>
      <w:r>
        <w:rPr>
          <w:bCs/>
          <w:iCs/>
          <w:sz w:val="22"/>
          <w:szCs w:val="22"/>
        </w:rPr>
        <w:t xml:space="preserve"> </w:t>
      </w:r>
    </w:p>
    <w:p w:rsidR="00C049D7" w:rsidRDefault="00C049D7" w:rsidP="00C049D7">
      <w:pPr>
        <w:adjustRightInd w:val="0"/>
        <w:jc w:val="both"/>
        <w:rPr>
          <w:bCs/>
          <w:iCs/>
          <w:sz w:val="22"/>
          <w:szCs w:val="22"/>
        </w:rPr>
      </w:pPr>
      <w:r w:rsidRPr="0037396A">
        <w:rPr>
          <w:bCs/>
          <w:iCs/>
          <w:sz w:val="22"/>
          <w:szCs w:val="22"/>
        </w:rPr>
        <w:t>- наименование Агента по приобретению Облигаций.</w:t>
      </w:r>
    </w:p>
    <w:p w:rsidR="00C049D7" w:rsidRPr="0037396A" w:rsidRDefault="00C049D7" w:rsidP="00C049D7">
      <w:pPr>
        <w:adjustRightInd w:val="0"/>
        <w:jc w:val="both"/>
        <w:rPr>
          <w:bCs/>
          <w:iCs/>
          <w:sz w:val="22"/>
          <w:szCs w:val="22"/>
        </w:rPr>
      </w:pPr>
    </w:p>
    <w:p w:rsidR="00C049D7" w:rsidRDefault="00C049D7" w:rsidP="00C049D7">
      <w:pPr>
        <w:adjustRightInd w:val="0"/>
        <w:jc w:val="both"/>
        <w:rPr>
          <w:bCs/>
          <w:iCs/>
          <w:sz w:val="22"/>
          <w:szCs w:val="22"/>
        </w:rPr>
      </w:pPr>
      <w:r w:rsidRPr="0037396A">
        <w:rPr>
          <w:bCs/>
          <w:iCs/>
          <w:sz w:val="22"/>
          <w:szCs w:val="22"/>
        </w:rPr>
        <w:t xml:space="preserve">В случае принятия владельцами Облигаций предложения об их приобретении </w:t>
      </w:r>
      <w:r>
        <w:rPr>
          <w:bCs/>
          <w:iCs/>
          <w:sz w:val="22"/>
          <w:szCs w:val="22"/>
        </w:rPr>
        <w:t>Эмитент</w:t>
      </w:r>
      <w:r w:rsidRPr="0037396A">
        <w:rPr>
          <w:bCs/>
          <w:iCs/>
          <w:sz w:val="22"/>
          <w:szCs w:val="22"/>
        </w:rPr>
        <w:t>ом в отношении</w:t>
      </w:r>
      <w:r>
        <w:rPr>
          <w:bCs/>
          <w:iCs/>
          <w:sz w:val="22"/>
          <w:szCs w:val="22"/>
        </w:rPr>
        <w:t xml:space="preserve"> </w:t>
      </w:r>
      <w:r w:rsidRPr="0037396A">
        <w:rPr>
          <w:bCs/>
          <w:iCs/>
          <w:sz w:val="22"/>
          <w:szCs w:val="22"/>
        </w:rPr>
        <w:t xml:space="preserve">большего количества Облигаций, чем указано в таком предложении, </w:t>
      </w:r>
      <w:r>
        <w:rPr>
          <w:bCs/>
          <w:iCs/>
          <w:sz w:val="22"/>
          <w:szCs w:val="22"/>
        </w:rPr>
        <w:t>Эмитент</w:t>
      </w:r>
      <w:r w:rsidRPr="0037396A">
        <w:rPr>
          <w:bCs/>
          <w:iCs/>
          <w:sz w:val="22"/>
          <w:szCs w:val="22"/>
        </w:rPr>
        <w:t xml:space="preserve"> при</w:t>
      </w:r>
      <w:r>
        <w:rPr>
          <w:bCs/>
          <w:iCs/>
          <w:sz w:val="22"/>
          <w:szCs w:val="22"/>
        </w:rPr>
        <w:t xml:space="preserve">обретает Облигации </w:t>
      </w:r>
      <w:r w:rsidRPr="0037396A">
        <w:rPr>
          <w:bCs/>
          <w:iCs/>
          <w:sz w:val="22"/>
          <w:szCs w:val="22"/>
        </w:rPr>
        <w:t>у владельцев пропорционально заявленным требованиям при соблюдении условия о приобретении только</w:t>
      </w:r>
      <w:r>
        <w:rPr>
          <w:bCs/>
          <w:iCs/>
          <w:sz w:val="22"/>
          <w:szCs w:val="22"/>
        </w:rPr>
        <w:t xml:space="preserve"> </w:t>
      </w:r>
      <w:r w:rsidRPr="0037396A">
        <w:rPr>
          <w:bCs/>
          <w:iCs/>
          <w:sz w:val="22"/>
          <w:szCs w:val="22"/>
        </w:rPr>
        <w:t>целого количества Облигаций.</w:t>
      </w:r>
    </w:p>
    <w:p w:rsidR="00C049D7" w:rsidRPr="0037396A" w:rsidRDefault="00C049D7" w:rsidP="00C049D7">
      <w:pPr>
        <w:adjustRightInd w:val="0"/>
        <w:jc w:val="both"/>
        <w:rPr>
          <w:bCs/>
          <w:iCs/>
          <w:sz w:val="22"/>
          <w:szCs w:val="22"/>
        </w:rPr>
      </w:pPr>
    </w:p>
    <w:p w:rsidR="00C049D7" w:rsidRDefault="00C049D7" w:rsidP="00C049D7">
      <w:pPr>
        <w:adjustRightInd w:val="0"/>
        <w:jc w:val="both"/>
        <w:rPr>
          <w:bCs/>
          <w:iCs/>
          <w:sz w:val="22"/>
          <w:szCs w:val="22"/>
        </w:rPr>
      </w:pPr>
      <w:r w:rsidRPr="0037396A">
        <w:rPr>
          <w:bCs/>
          <w:iCs/>
          <w:sz w:val="22"/>
          <w:szCs w:val="22"/>
        </w:rPr>
        <w:t>Оплата Облигаций при приобретении осуществляется деньгами.</w:t>
      </w:r>
    </w:p>
    <w:p w:rsidR="00C049D7" w:rsidRPr="0037396A" w:rsidRDefault="00C049D7" w:rsidP="00C049D7">
      <w:pPr>
        <w:adjustRightInd w:val="0"/>
        <w:jc w:val="both"/>
        <w:rPr>
          <w:bCs/>
          <w:iCs/>
          <w:sz w:val="22"/>
          <w:szCs w:val="22"/>
        </w:rPr>
      </w:pPr>
    </w:p>
    <w:p w:rsidR="00C049D7" w:rsidRPr="0037396A" w:rsidRDefault="00C049D7" w:rsidP="00C049D7">
      <w:pPr>
        <w:adjustRightInd w:val="0"/>
        <w:jc w:val="both"/>
        <w:rPr>
          <w:bCs/>
          <w:i/>
          <w:iCs/>
          <w:sz w:val="22"/>
          <w:szCs w:val="22"/>
        </w:rPr>
      </w:pPr>
      <w:r w:rsidRPr="0037396A">
        <w:rPr>
          <w:bCs/>
          <w:i/>
          <w:iCs/>
          <w:sz w:val="22"/>
          <w:szCs w:val="22"/>
        </w:rPr>
        <w:t xml:space="preserve">Порядок раскрытия </w:t>
      </w:r>
      <w:r>
        <w:rPr>
          <w:bCs/>
          <w:i/>
          <w:iCs/>
          <w:sz w:val="22"/>
          <w:szCs w:val="22"/>
        </w:rPr>
        <w:t>Эмитент</w:t>
      </w:r>
      <w:r w:rsidRPr="0037396A">
        <w:rPr>
          <w:bCs/>
          <w:i/>
          <w:iCs/>
          <w:sz w:val="22"/>
          <w:szCs w:val="22"/>
        </w:rPr>
        <w:t xml:space="preserve">ом информации о порядке и условиях приобретения Облигаций, а также об итогах приобретения Облигаций (в том числе с указанием количества приобретенных </w:t>
      </w:r>
      <w:r>
        <w:rPr>
          <w:bCs/>
          <w:i/>
          <w:iCs/>
          <w:sz w:val="22"/>
          <w:szCs w:val="22"/>
        </w:rPr>
        <w:t>Эмитент</w:t>
      </w:r>
      <w:r w:rsidRPr="0037396A">
        <w:rPr>
          <w:bCs/>
          <w:i/>
          <w:iCs/>
          <w:sz w:val="22"/>
          <w:szCs w:val="22"/>
        </w:rPr>
        <w:t>ом Облигаций</w:t>
      </w:r>
    </w:p>
    <w:p w:rsidR="00C049D7" w:rsidRPr="0037396A" w:rsidRDefault="00C049D7" w:rsidP="00C049D7">
      <w:pPr>
        <w:adjustRightInd w:val="0"/>
        <w:jc w:val="both"/>
        <w:rPr>
          <w:bCs/>
          <w:iCs/>
          <w:sz w:val="22"/>
          <w:szCs w:val="22"/>
        </w:rPr>
      </w:pPr>
    </w:p>
    <w:p w:rsidR="00C049D7" w:rsidRDefault="00C049D7" w:rsidP="00C049D7">
      <w:pPr>
        <w:numPr>
          <w:ilvl w:val="0"/>
          <w:numId w:val="46"/>
        </w:numPr>
        <w:adjustRightInd w:val="0"/>
        <w:jc w:val="both"/>
        <w:rPr>
          <w:bCs/>
          <w:iCs/>
          <w:sz w:val="22"/>
          <w:szCs w:val="22"/>
        </w:rPr>
      </w:pPr>
      <w:r w:rsidRPr="0037396A">
        <w:rPr>
          <w:bCs/>
          <w:iCs/>
          <w:sz w:val="22"/>
          <w:szCs w:val="22"/>
        </w:rPr>
        <w:t xml:space="preserve">Сообщение владельцам Облигаций о принятом уполномоченным органом </w:t>
      </w:r>
      <w:r>
        <w:rPr>
          <w:bCs/>
          <w:iCs/>
          <w:sz w:val="22"/>
          <w:szCs w:val="22"/>
        </w:rPr>
        <w:t>Эмитент</w:t>
      </w:r>
      <w:r w:rsidRPr="0037396A">
        <w:rPr>
          <w:bCs/>
          <w:iCs/>
          <w:sz w:val="22"/>
          <w:szCs w:val="22"/>
        </w:rPr>
        <w:t>а решении о</w:t>
      </w:r>
      <w:r>
        <w:rPr>
          <w:bCs/>
          <w:iCs/>
          <w:sz w:val="22"/>
          <w:szCs w:val="22"/>
        </w:rPr>
        <w:t xml:space="preserve"> </w:t>
      </w:r>
      <w:r w:rsidRPr="0037396A">
        <w:rPr>
          <w:bCs/>
          <w:iCs/>
          <w:sz w:val="22"/>
          <w:szCs w:val="22"/>
        </w:rPr>
        <w:t xml:space="preserve">приобретении Облигаций по соглашению с их владельцами раскрывается </w:t>
      </w:r>
      <w:r>
        <w:rPr>
          <w:bCs/>
          <w:iCs/>
          <w:sz w:val="22"/>
          <w:szCs w:val="22"/>
        </w:rPr>
        <w:t>Эмитент</w:t>
      </w:r>
      <w:r w:rsidRPr="0037396A">
        <w:rPr>
          <w:bCs/>
          <w:iCs/>
          <w:sz w:val="22"/>
          <w:szCs w:val="22"/>
        </w:rPr>
        <w:t>ом в форме</w:t>
      </w:r>
      <w:r>
        <w:rPr>
          <w:bCs/>
          <w:iCs/>
          <w:sz w:val="22"/>
          <w:szCs w:val="22"/>
        </w:rPr>
        <w:t xml:space="preserve"> </w:t>
      </w:r>
      <w:r w:rsidRPr="0037396A">
        <w:rPr>
          <w:bCs/>
          <w:iCs/>
          <w:sz w:val="22"/>
          <w:szCs w:val="22"/>
        </w:rPr>
        <w:t xml:space="preserve">сообщения о существенном факте «Сведения, оказывающие, по мнению </w:t>
      </w:r>
      <w:r>
        <w:rPr>
          <w:bCs/>
          <w:iCs/>
          <w:sz w:val="22"/>
          <w:szCs w:val="22"/>
        </w:rPr>
        <w:t>Эмитент</w:t>
      </w:r>
      <w:r w:rsidRPr="0037396A">
        <w:rPr>
          <w:bCs/>
          <w:iCs/>
          <w:sz w:val="22"/>
          <w:szCs w:val="22"/>
        </w:rPr>
        <w:t>а, существенное</w:t>
      </w:r>
      <w:r>
        <w:rPr>
          <w:bCs/>
          <w:iCs/>
          <w:sz w:val="22"/>
          <w:szCs w:val="22"/>
        </w:rPr>
        <w:t xml:space="preserve"> </w:t>
      </w:r>
      <w:r w:rsidRPr="0037396A">
        <w:rPr>
          <w:bCs/>
          <w:iCs/>
          <w:sz w:val="22"/>
          <w:szCs w:val="22"/>
        </w:rPr>
        <w:t>влияние на стоимость его эмиссионных ценных бумаг» не позднее, чем за 7 (Семь) рабочих дней до</w:t>
      </w:r>
      <w:r>
        <w:rPr>
          <w:bCs/>
          <w:iCs/>
          <w:sz w:val="22"/>
          <w:szCs w:val="22"/>
        </w:rPr>
        <w:t xml:space="preserve"> </w:t>
      </w:r>
      <w:r w:rsidRPr="0037396A">
        <w:rPr>
          <w:bCs/>
          <w:iCs/>
          <w:sz w:val="22"/>
          <w:szCs w:val="22"/>
        </w:rPr>
        <w:t>начала срока, в течение которого владельцами облигаций может быть принято предложение об их</w:t>
      </w:r>
      <w:r>
        <w:rPr>
          <w:bCs/>
          <w:iCs/>
          <w:sz w:val="22"/>
          <w:szCs w:val="22"/>
        </w:rPr>
        <w:t xml:space="preserve"> </w:t>
      </w:r>
      <w:r w:rsidRPr="0037396A">
        <w:rPr>
          <w:bCs/>
          <w:iCs/>
          <w:sz w:val="22"/>
          <w:szCs w:val="22"/>
        </w:rPr>
        <w:t>приобретении и в следующие сроки с даты составления протокола (даты истечения срока,</w:t>
      </w:r>
      <w:r>
        <w:rPr>
          <w:bCs/>
          <w:iCs/>
          <w:sz w:val="22"/>
          <w:szCs w:val="22"/>
        </w:rPr>
        <w:t xml:space="preserve"> </w:t>
      </w:r>
      <w:r w:rsidRPr="0037396A">
        <w:rPr>
          <w:bCs/>
          <w:iCs/>
          <w:sz w:val="22"/>
          <w:szCs w:val="22"/>
        </w:rPr>
        <w:t>установленного законодательством Российской Федерации для составления протокола) заседания</w:t>
      </w:r>
      <w:r>
        <w:rPr>
          <w:bCs/>
          <w:iCs/>
          <w:sz w:val="22"/>
          <w:szCs w:val="22"/>
        </w:rPr>
        <w:t xml:space="preserve"> </w:t>
      </w:r>
      <w:r w:rsidRPr="0037396A">
        <w:rPr>
          <w:bCs/>
          <w:iCs/>
          <w:sz w:val="22"/>
          <w:szCs w:val="22"/>
        </w:rPr>
        <w:t xml:space="preserve">(собрания) уполномоченного органа </w:t>
      </w:r>
      <w:r>
        <w:rPr>
          <w:bCs/>
          <w:iCs/>
          <w:sz w:val="22"/>
          <w:szCs w:val="22"/>
        </w:rPr>
        <w:t>Эмитент</w:t>
      </w:r>
      <w:r w:rsidRPr="0037396A">
        <w:rPr>
          <w:bCs/>
          <w:iCs/>
          <w:sz w:val="22"/>
          <w:szCs w:val="22"/>
        </w:rPr>
        <w:t>а, на котором принято соответствующее решение или с</w:t>
      </w:r>
      <w:r>
        <w:rPr>
          <w:bCs/>
          <w:iCs/>
          <w:sz w:val="22"/>
          <w:szCs w:val="22"/>
        </w:rPr>
        <w:t xml:space="preserve"> </w:t>
      </w:r>
      <w:r w:rsidRPr="0037396A">
        <w:rPr>
          <w:bCs/>
          <w:iCs/>
          <w:sz w:val="22"/>
          <w:szCs w:val="22"/>
        </w:rPr>
        <w:t xml:space="preserve">даты принятия такого решения уполномоченным органом управления </w:t>
      </w:r>
      <w:r>
        <w:rPr>
          <w:bCs/>
          <w:iCs/>
          <w:sz w:val="22"/>
          <w:szCs w:val="22"/>
        </w:rPr>
        <w:t>Эмитент</w:t>
      </w:r>
      <w:r w:rsidRPr="0037396A">
        <w:rPr>
          <w:bCs/>
          <w:iCs/>
          <w:sz w:val="22"/>
          <w:szCs w:val="22"/>
        </w:rPr>
        <w:t>а, если составление</w:t>
      </w:r>
      <w:r>
        <w:rPr>
          <w:bCs/>
          <w:iCs/>
          <w:sz w:val="22"/>
          <w:szCs w:val="22"/>
        </w:rPr>
        <w:t xml:space="preserve"> </w:t>
      </w:r>
      <w:r w:rsidRPr="0037396A">
        <w:rPr>
          <w:bCs/>
          <w:iCs/>
          <w:sz w:val="22"/>
          <w:szCs w:val="22"/>
        </w:rPr>
        <w:t>протокола не требуется:</w:t>
      </w:r>
    </w:p>
    <w:p w:rsidR="00C049D7" w:rsidRPr="0037396A" w:rsidRDefault="00C049D7" w:rsidP="00C049D7">
      <w:pPr>
        <w:adjustRightInd w:val="0"/>
        <w:ind w:left="720"/>
        <w:jc w:val="both"/>
        <w:rPr>
          <w:bCs/>
          <w:iCs/>
          <w:sz w:val="22"/>
          <w:szCs w:val="22"/>
        </w:rPr>
      </w:pPr>
    </w:p>
    <w:p w:rsidR="00C049D7" w:rsidRPr="0037396A" w:rsidRDefault="00C049D7" w:rsidP="00C049D7">
      <w:pPr>
        <w:adjustRightInd w:val="0"/>
        <w:jc w:val="both"/>
        <w:rPr>
          <w:bCs/>
          <w:iCs/>
          <w:sz w:val="22"/>
          <w:szCs w:val="22"/>
        </w:rPr>
      </w:pPr>
      <w:r w:rsidRPr="0037396A">
        <w:rPr>
          <w:bCs/>
          <w:iCs/>
          <w:sz w:val="22"/>
          <w:szCs w:val="22"/>
        </w:rPr>
        <w:t xml:space="preserve">- в ленте новостей – не позднее </w:t>
      </w:r>
      <w:r>
        <w:rPr>
          <w:bCs/>
          <w:iCs/>
          <w:sz w:val="22"/>
          <w:szCs w:val="22"/>
        </w:rPr>
        <w:t xml:space="preserve">одного </w:t>
      </w:r>
      <w:r w:rsidRPr="0037396A">
        <w:rPr>
          <w:bCs/>
          <w:iCs/>
          <w:sz w:val="22"/>
          <w:szCs w:val="22"/>
        </w:rPr>
        <w:t>дня;</w:t>
      </w:r>
    </w:p>
    <w:p w:rsidR="00C049D7" w:rsidRDefault="00C049D7" w:rsidP="00C049D7">
      <w:pPr>
        <w:adjustRightInd w:val="0"/>
        <w:jc w:val="both"/>
        <w:rPr>
          <w:bCs/>
          <w:iCs/>
          <w:sz w:val="22"/>
          <w:szCs w:val="22"/>
        </w:rPr>
      </w:pPr>
      <w:r w:rsidRPr="0037396A">
        <w:rPr>
          <w:bCs/>
          <w:iCs/>
          <w:sz w:val="22"/>
          <w:szCs w:val="22"/>
        </w:rPr>
        <w:t xml:space="preserve">- на страницах в сети </w:t>
      </w:r>
      <w:r>
        <w:rPr>
          <w:bCs/>
          <w:iCs/>
          <w:sz w:val="22"/>
          <w:szCs w:val="22"/>
        </w:rPr>
        <w:t>Интернет</w:t>
      </w:r>
      <w:r w:rsidRPr="0037396A">
        <w:rPr>
          <w:bCs/>
          <w:iCs/>
          <w:sz w:val="22"/>
          <w:szCs w:val="22"/>
        </w:rPr>
        <w:t xml:space="preserve">– не позднее </w:t>
      </w:r>
      <w:r>
        <w:rPr>
          <w:bCs/>
          <w:iCs/>
          <w:sz w:val="22"/>
          <w:szCs w:val="22"/>
        </w:rPr>
        <w:t>двух</w:t>
      </w:r>
      <w:r w:rsidRPr="0037396A">
        <w:rPr>
          <w:bCs/>
          <w:iCs/>
          <w:sz w:val="22"/>
          <w:szCs w:val="22"/>
        </w:rPr>
        <w:t xml:space="preserve"> дней.</w:t>
      </w:r>
    </w:p>
    <w:p w:rsidR="00C049D7" w:rsidRPr="0037396A" w:rsidRDefault="00C049D7" w:rsidP="00C049D7">
      <w:pPr>
        <w:adjustRightInd w:val="0"/>
        <w:jc w:val="both"/>
        <w:rPr>
          <w:bCs/>
          <w:iCs/>
          <w:sz w:val="22"/>
          <w:szCs w:val="22"/>
        </w:rPr>
      </w:pPr>
    </w:p>
    <w:p w:rsidR="00C049D7" w:rsidRDefault="00C049D7" w:rsidP="00C049D7">
      <w:pPr>
        <w:adjustRightInd w:val="0"/>
        <w:jc w:val="both"/>
        <w:rPr>
          <w:bCs/>
          <w:iCs/>
          <w:sz w:val="22"/>
          <w:szCs w:val="22"/>
        </w:rPr>
      </w:pPr>
      <w:r w:rsidRPr="0037396A">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37396A">
        <w:rPr>
          <w:bCs/>
          <w:iCs/>
          <w:sz w:val="22"/>
          <w:szCs w:val="22"/>
        </w:rPr>
        <w:t>новостей.</w:t>
      </w:r>
    </w:p>
    <w:p w:rsidR="00C049D7" w:rsidRPr="0037396A" w:rsidRDefault="00C049D7" w:rsidP="00C049D7">
      <w:pPr>
        <w:adjustRightInd w:val="0"/>
        <w:jc w:val="both"/>
        <w:rPr>
          <w:bCs/>
          <w:iCs/>
          <w:sz w:val="22"/>
          <w:szCs w:val="22"/>
        </w:rPr>
      </w:pPr>
    </w:p>
    <w:p w:rsidR="00C049D7" w:rsidRPr="0037396A" w:rsidRDefault="00C049D7" w:rsidP="00C049D7">
      <w:pPr>
        <w:adjustRightInd w:val="0"/>
        <w:jc w:val="both"/>
        <w:rPr>
          <w:bCs/>
          <w:iCs/>
          <w:sz w:val="22"/>
          <w:szCs w:val="22"/>
        </w:rPr>
      </w:pPr>
      <w:r w:rsidRPr="0037396A">
        <w:rPr>
          <w:bCs/>
          <w:iCs/>
          <w:sz w:val="22"/>
          <w:szCs w:val="22"/>
        </w:rPr>
        <w:t>Сообщение о принятом решении о приобретении Облигаций в том числе должно содержать</w:t>
      </w:r>
      <w:r>
        <w:rPr>
          <w:bCs/>
          <w:iCs/>
          <w:sz w:val="22"/>
          <w:szCs w:val="22"/>
        </w:rPr>
        <w:t xml:space="preserve"> </w:t>
      </w:r>
      <w:r w:rsidRPr="0037396A">
        <w:rPr>
          <w:bCs/>
          <w:iCs/>
          <w:sz w:val="22"/>
          <w:szCs w:val="22"/>
        </w:rPr>
        <w:t>следующую информацию:</w:t>
      </w:r>
    </w:p>
    <w:p w:rsidR="00C049D7" w:rsidRPr="0037396A" w:rsidRDefault="00C049D7" w:rsidP="00C049D7">
      <w:pPr>
        <w:adjustRightInd w:val="0"/>
        <w:jc w:val="both"/>
        <w:rPr>
          <w:bCs/>
          <w:iCs/>
          <w:sz w:val="22"/>
          <w:szCs w:val="22"/>
        </w:rPr>
      </w:pPr>
      <w:r w:rsidRPr="0037396A">
        <w:rPr>
          <w:bCs/>
          <w:iCs/>
          <w:sz w:val="22"/>
          <w:szCs w:val="22"/>
        </w:rPr>
        <w:t>- указание на выпуск (серию) Облигаций, которые приобретаются;</w:t>
      </w:r>
    </w:p>
    <w:p w:rsidR="00C049D7" w:rsidRPr="0037396A" w:rsidRDefault="00C049D7" w:rsidP="00C049D7">
      <w:pPr>
        <w:adjustRightInd w:val="0"/>
        <w:jc w:val="both"/>
        <w:rPr>
          <w:bCs/>
          <w:iCs/>
          <w:sz w:val="22"/>
          <w:szCs w:val="22"/>
        </w:rPr>
      </w:pPr>
      <w:r w:rsidRPr="0037396A">
        <w:rPr>
          <w:bCs/>
          <w:iCs/>
          <w:sz w:val="22"/>
          <w:szCs w:val="22"/>
        </w:rPr>
        <w:t xml:space="preserve">- количество приобретаемых </w:t>
      </w:r>
      <w:r>
        <w:rPr>
          <w:bCs/>
          <w:iCs/>
          <w:sz w:val="22"/>
          <w:szCs w:val="22"/>
        </w:rPr>
        <w:t>Эмитент</w:t>
      </w:r>
      <w:r w:rsidRPr="0037396A">
        <w:rPr>
          <w:bCs/>
          <w:iCs/>
          <w:sz w:val="22"/>
          <w:szCs w:val="22"/>
        </w:rPr>
        <w:t>ом Облигаций;</w:t>
      </w:r>
    </w:p>
    <w:p w:rsidR="00C049D7" w:rsidRPr="0037396A" w:rsidRDefault="00C049D7" w:rsidP="00C049D7">
      <w:pPr>
        <w:adjustRightInd w:val="0"/>
        <w:jc w:val="both"/>
        <w:rPr>
          <w:bCs/>
          <w:iCs/>
          <w:sz w:val="22"/>
          <w:szCs w:val="22"/>
        </w:rPr>
      </w:pPr>
      <w:r w:rsidRPr="0037396A">
        <w:rPr>
          <w:bCs/>
          <w:iCs/>
          <w:sz w:val="22"/>
          <w:szCs w:val="22"/>
        </w:rPr>
        <w:t>- цена приобретения Облигаций или порядок ее определения;</w:t>
      </w:r>
    </w:p>
    <w:p w:rsidR="00C049D7" w:rsidRPr="0037396A" w:rsidRDefault="00C049D7" w:rsidP="00C049D7">
      <w:pPr>
        <w:adjustRightInd w:val="0"/>
        <w:jc w:val="both"/>
        <w:rPr>
          <w:bCs/>
          <w:iCs/>
          <w:sz w:val="22"/>
          <w:szCs w:val="22"/>
        </w:rPr>
      </w:pPr>
      <w:r w:rsidRPr="0037396A">
        <w:rPr>
          <w:bCs/>
          <w:iCs/>
          <w:sz w:val="22"/>
          <w:szCs w:val="22"/>
        </w:rPr>
        <w:t xml:space="preserve">- форма и срок оплаты, а также </w:t>
      </w:r>
      <w:r w:rsidRPr="0012270E">
        <w:rPr>
          <w:bCs/>
          <w:iCs/>
          <w:sz w:val="22"/>
          <w:szCs w:val="22"/>
        </w:rPr>
        <w:t xml:space="preserve">срок принятия владельцами Облигаций предложения </w:t>
      </w:r>
      <w:r>
        <w:rPr>
          <w:bCs/>
          <w:iCs/>
          <w:sz w:val="22"/>
          <w:szCs w:val="22"/>
        </w:rPr>
        <w:t>Эмитент</w:t>
      </w:r>
      <w:r w:rsidRPr="0012270E">
        <w:rPr>
          <w:bCs/>
          <w:iCs/>
          <w:sz w:val="22"/>
          <w:szCs w:val="22"/>
        </w:rPr>
        <w:t>а о приобретении Облигаций</w:t>
      </w:r>
      <w:r w:rsidRPr="0012270E" w:rsidDel="0012270E">
        <w:rPr>
          <w:bCs/>
          <w:iCs/>
          <w:sz w:val="22"/>
          <w:szCs w:val="22"/>
        </w:rPr>
        <w:t xml:space="preserve"> </w:t>
      </w:r>
      <w:r w:rsidRPr="0037396A">
        <w:rPr>
          <w:bCs/>
          <w:iCs/>
          <w:sz w:val="22"/>
          <w:szCs w:val="22"/>
        </w:rPr>
        <w:t>(такой срок не может составлять менее 5 рабочих дней);</w:t>
      </w:r>
    </w:p>
    <w:p w:rsidR="00C049D7" w:rsidRDefault="00C049D7" w:rsidP="00C049D7">
      <w:pPr>
        <w:adjustRightInd w:val="0"/>
        <w:jc w:val="both"/>
        <w:rPr>
          <w:bCs/>
          <w:iCs/>
          <w:sz w:val="22"/>
          <w:szCs w:val="22"/>
        </w:rPr>
      </w:pPr>
      <w:r w:rsidRPr="0037396A">
        <w:rPr>
          <w:bCs/>
          <w:iCs/>
          <w:sz w:val="22"/>
          <w:szCs w:val="22"/>
        </w:rPr>
        <w:t xml:space="preserve">- порядок приобретения Облигаций, в том числе порядок направления </w:t>
      </w:r>
      <w:r>
        <w:rPr>
          <w:bCs/>
          <w:iCs/>
          <w:sz w:val="22"/>
          <w:szCs w:val="22"/>
        </w:rPr>
        <w:t>Эмитент</w:t>
      </w:r>
      <w:r w:rsidRPr="0037396A">
        <w:rPr>
          <w:bCs/>
          <w:iCs/>
          <w:sz w:val="22"/>
          <w:szCs w:val="22"/>
        </w:rPr>
        <w:t>ом предложения о</w:t>
      </w:r>
      <w:r>
        <w:rPr>
          <w:bCs/>
          <w:iCs/>
          <w:sz w:val="22"/>
          <w:szCs w:val="22"/>
        </w:rPr>
        <w:t xml:space="preserve"> </w:t>
      </w:r>
      <w:r w:rsidRPr="0037396A">
        <w:rPr>
          <w:bCs/>
          <w:iCs/>
          <w:sz w:val="22"/>
          <w:szCs w:val="22"/>
        </w:rPr>
        <w:t>приобретении облигаций, порядок и срок принятия такого предложения владельцами Облигаций</w:t>
      </w:r>
      <w:r>
        <w:rPr>
          <w:bCs/>
          <w:iCs/>
          <w:sz w:val="22"/>
          <w:szCs w:val="22"/>
        </w:rPr>
        <w:t xml:space="preserve"> </w:t>
      </w:r>
    </w:p>
    <w:p w:rsidR="00C049D7" w:rsidRDefault="00C049D7" w:rsidP="00C049D7">
      <w:pPr>
        <w:adjustRightInd w:val="0"/>
        <w:jc w:val="both"/>
        <w:rPr>
          <w:bCs/>
          <w:iCs/>
          <w:sz w:val="22"/>
          <w:szCs w:val="22"/>
        </w:rPr>
      </w:pPr>
      <w:r w:rsidRPr="0037396A">
        <w:rPr>
          <w:bCs/>
          <w:iCs/>
          <w:sz w:val="22"/>
          <w:szCs w:val="22"/>
        </w:rPr>
        <w:t>- наименование Агента по приобретению Облигаций.</w:t>
      </w:r>
    </w:p>
    <w:p w:rsidR="00C049D7" w:rsidRPr="0037396A" w:rsidRDefault="00C049D7" w:rsidP="00C049D7">
      <w:pPr>
        <w:adjustRightInd w:val="0"/>
        <w:jc w:val="both"/>
        <w:rPr>
          <w:bCs/>
          <w:iCs/>
          <w:sz w:val="22"/>
          <w:szCs w:val="22"/>
        </w:rPr>
      </w:pPr>
    </w:p>
    <w:p w:rsidR="00C049D7" w:rsidRPr="0037396A" w:rsidRDefault="00C049D7" w:rsidP="00C049D7">
      <w:pPr>
        <w:adjustRightInd w:val="0"/>
        <w:jc w:val="both"/>
        <w:rPr>
          <w:bCs/>
          <w:iCs/>
          <w:sz w:val="22"/>
          <w:szCs w:val="22"/>
        </w:rPr>
      </w:pPr>
      <w:r w:rsidRPr="0037396A">
        <w:rPr>
          <w:bCs/>
          <w:iCs/>
          <w:sz w:val="22"/>
          <w:szCs w:val="22"/>
        </w:rPr>
        <w:t xml:space="preserve">Указанное сообщение о принятом решении о приобретении Облигаций </w:t>
      </w:r>
      <w:r>
        <w:rPr>
          <w:bCs/>
          <w:iCs/>
          <w:sz w:val="22"/>
          <w:szCs w:val="22"/>
        </w:rPr>
        <w:t>Эмитент</w:t>
      </w:r>
      <w:r w:rsidRPr="0037396A">
        <w:rPr>
          <w:bCs/>
          <w:iCs/>
          <w:sz w:val="22"/>
          <w:szCs w:val="22"/>
        </w:rPr>
        <w:t>ом по соглашению с</w:t>
      </w:r>
      <w:r>
        <w:rPr>
          <w:bCs/>
          <w:iCs/>
          <w:sz w:val="22"/>
          <w:szCs w:val="22"/>
        </w:rPr>
        <w:t xml:space="preserve"> </w:t>
      </w:r>
      <w:r w:rsidRPr="0037396A">
        <w:rPr>
          <w:bCs/>
          <w:iCs/>
          <w:sz w:val="22"/>
          <w:szCs w:val="22"/>
        </w:rPr>
        <w:t>владельцами будет составлять безотзывную публичную оферту о заключении договора купли-продажи</w:t>
      </w:r>
      <w:r>
        <w:rPr>
          <w:bCs/>
          <w:iCs/>
          <w:sz w:val="22"/>
          <w:szCs w:val="22"/>
        </w:rPr>
        <w:t xml:space="preserve"> </w:t>
      </w:r>
      <w:r w:rsidRPr="0037396A">
        <w:rPr>
          <w:bCs/>
          <w:iCs/>
          <w:sz w:val="22"/>
          <w:szCs w:val="22"/>
        </w:rPr>
        <w:t>о приобретении, содержащую все существенные условия договора купли-продажи Облигаций выпуска,</w:t>
      </w:r>
      <w:r>
        <w:rPr>
          <w:bCs/>
          <w:iCs/>
          <w:sz w:val="22"/>
          <w:szCs w:val="22"/>
        </w:rPr>
        <w:t xml:space="preserve"> </w:t>
      </w:r>
      <w:r w:rsidRPr="0037396A">
        <w:rPr>
          <w:bCs/>
          <w:iCs/>
          <w:sz w:val="22"/>
          <w:szCs w:val="22"/>
        </w:rPr>
        <w:t xml:space="preserve">из которой усматривается воля </w:t>
      </w:r>
      <w:r>
        <w:rPr>
          <w:bCs/>
          <w:iCs/>
          <w:sz w:val="22"/>
          <w:szCs w:val="22"/>
        </w:rPr>
        <w:t>Эмитент</w:t>
      </w:r>
      <w:r w:rsidRPr="0037396A">
        <w:rPr>
          <w:bCs/>
          <w:iCs/>
          <w:sz w:val="22"/>
          <w:szCs w:val="22"/>
        </w:rPr>
        <w:t>а приобрести Облигации на указанных в публикации условиях</w:t>
      </w:r>
      <w:r>
        <w:rPr>
          <w:bCs/>
          <w:iCs/>
          <w:sz w:val="22"/>
          <w:szCs w:val="22"/>
        </w:rPr>
        <w:t xml:space="preserve"> </w:t>
      </w:r>
      <w:r w:rsidRPr="0037396A">
        <w:rPr>
          <w:bCs/>
          <w:iCs/>
          <w:sz w:val="22"/>
          <w:szCs w:val="22"/>
        </w:rPr>
        <w:t>у любого владельца Облигаций, изъявившего волю акцептовать оферту.</w:t>
      </w:r>
    </w:p>
    <w:p w:rsidR="00C049D7" w:rsidRPr="0037396A" w:rsidRDefault="00C049D7" w:rsidP="00C049D7">
      <w:pPr>
        <w:numPr>
          <w:ilvl w:val="0"/>
          <w:numId w:val="46"/>
        </w:numPr>
        <w:adjustRightInd w:val="0"/>
        <w:jc w:val="both"/>
        <w:rPr>
          <w:bCs/>
          <w:iCs/>
          <w:sz w:val="22"/>
          <w:szCs w:val="22"/>
        </w:rPr>
      </w:pPr>
      <w:r w:rsidRPr="0037396A">
        <w:rPr>
          <w:bCs/>
          <w:iCs/>
          <w:sz w:val="22"/>
          <w:szCs w:val="22"/>
        </w:rPr>
        <w:t xml:space="preserve">После окончания установленного срока приобретения </w:t>
      </w:r>
      <w:r>
        <w:rPr>
          <w:bCs/>
          <w:iCs/>
          <w:sz w:val="22"/>
          <w:szCs w:val="22"/>
        </w:rPr>
        <w:t>Эмитент</w:t>
      </w:r>
      <w:r w:rsidRPr="0037396A">
        <w:rPr>
          <w:bCs/>
          <w:iCs/>
          <w:sz w:val="22"/>
          <w:szCs w:val="22"/>
        </w:rPr>
        <w:t>ом Облигаций по соглашению с их</w:t>
      </w:r>
      <w:r>
        <w:rPr>
          <w:bCs/>
          <w:iCs/>
          <w:sz w:val="22"/>
          <w:szCs w:val="22"/>
        </w:rPr>
        <w:t xml:space="preserve"> </w:t>
      </w:r>
      <w:r w:rsidRPr="0037396A">
        <w:rPr>
          <w:bCs/>
          <w:iCs/>
          <w:sz w:val="22"/>
          <w:szCs w:val="22"/>
        </w:rPr>
        <w:t xml:space="preserve">владельцами, </w:t>
      </w:r>
      <w:r>
        <w:rPr>
          <w:bCs/>
          <w:iCs/>
          <w:sz w:val="22"/>
          <w:szCs w:val="22"/>
        </w:rPr>
        <w:t>Эмитент</w:t>
      </w:r>
      <w:r w:rsidRPr="0037396A">
        <w:rPr>
          <w:bCs/>
          <w:iCs/>
          <w:sz w:val="22"/>
          <w:szCs w:val="22"/>
        </w:rPr>
        <w:t xml:space="preserve"> раскрывает информацию об итогах приобретения Облигаций (в том числе о</w:t>
      </w:r>
      <w:r>
        <w:rPr>
          <w:bCs/>
          <w:iCs/>
          <w:sz w:val="22"/>
          <w:szCs w:val="22"/>
        </w:rPr>
        <w:t xml:space="preserve"> </w:t>
      </w:r>
      <w:r w:rsidRPr="0037396A">
        <w:rPr>
          <w:bCs/>
          <w:iCs/>
          <w:sz w:val="22"/>
          <w:szCs w:val="22"/>
        </w:rPr>
        <w:t>количестве приобретенных Облигаций) в форме сообщений о существенных фактах «Сведения,</w:t>
      </w:r>
      <w:r>
        <w:rPr>
          <w:bCs/>
          <w:iCs/>
          <w:sz w:val="22"/>
          <w:szCs w:val="22"/>
        </w:rPr>
        <w:t xml:space="preserve"> </w:t>
      </w:r>
      <w:r w:rsidRPr="0037396A">
        <w:rPr>
          <w:bCs/>
          <w:iCs/>
          <w:sz w:val="22"/>
          <w:szCs w:val="22"/>
        </w:rPr>
        <w:t xml:space="preserve">оказывающие, по мнению </w:t>
      </w:r>
      <w:r>
        <w:rPr>
          <w:bCs/>
          <w:iCs/>
          <w:sz w:val="22"/>
          <w:szCs w:val="22"/>
        </w:rPr>
        <w:t>Эмитент</w:t>
      </w:r>
      <w:r w:rsidRPr="0037396A">
        <w:rPr>
          <w:bCs/>
          <w:iCs/>
          <w:sz w:val="22"/>
          <w:szCs w:val="22"/>
        </w:rPr>
        <w:t>а, существенное влияние на стоимость его эмиссионных ценных</w:t>
      </w:r>
      <w:r>
        <w:rPr>
          <w:bCs/>
          <w:iCs/>
          <w:sz w:val="22"/>
          <w:szCs w:val="22"/>
        </w:rPr>
        <w:t xml:space="preserve"> </w:t>
      </w:r>
      <w:r w:rsidRPr="0037396A">
        <w:rPr>
          <w:bCs/>
          <w:iCs/>
          <w:sz w:val="22"/>
          <w:szCs w:val="22"/>
        </w:rPr>
        <w:t>бумаг» и «Сведения о начисленных и (или) выплаченных доходах по эмиссионным ценным бумагам</w:t>
      </w:r>
      <w:r>
        <w:rPr>
          <w:bCs/>
          <w:iCs/>
          <w:sz w:val="22"/>
          <w:szCs w:val="22"/>
        </w:rPr>
        <w:t xml:space="preserve"> Эмитент</w:t>
      </w:r>
      <w:r w:rsidRPr="0037396A">
        <w:rPr>
          <w:bCs/>
          <w:iCs/>
          <w:sz w:val="22"/>
          <w:szCs w:val="22"/>
        </w:rPr>
        <w:t>а» в следующие сроки с момента наступления таких существенных фактов:</w:t>
      </w:r>
    </w:p>
    <w:p w:rsidR="00C049D7" w:rsidRPr="0037396A" w:rsidRDefault="00C049D7" w:rsidP="00C049D7">
      <w:pPr>
        <w:adjustRightInd w:val="0"/>
        <w:jc w:val="both"/>
        <w:rPr>
          <w:bCs/>
          <w:iCs/>
          <w:sz w:val="22"/>
          <w:szCs w:val="22"/>
        </w:rPr>
      </w:pPr>
      <w:r w:rsidRPr="0037396A">
        <w:rPr>
          <w:bCs/>
          <w:iCs/>
          <w:sz w:val="22"/>
          <w:szCs w:val="22"/>
        </w:rPr>
        <w:t xml:space="preserve">- в ленте новостей – не позднее </w:t>
      </w:r>
      <w:r>
        <w:rPr>
          <w:bCs/>
          <w:iCs/>
          <w:sz w:val="22"/>
          <w:szCs w:val="22"/>
        </w:rPr>
        <w:t>одного</w:t>
      </w:r>
      <w:r w:rsidRPr="0037396A">
        <w:rPr>
          <w:bCs/>
          <w:iCs/>
          <w:sz w:val="22"/>
          <w:szCs w:val="22"/>
        </w:rPr>
        <w:t xml:space="preserve"> дня;</w:t>
      </w:r>
    </w:p>
    <w:p w:rsidR="00C049D7" w:rsidRDefault="00C049D7" w:rsidP="00C049D7">
      <w:pPr>
        <w:adjustRightInd w:val="0"/>
        <w:jc w:val="both"/>
        <w:rPr>
          <w:bCs/>
          <w:iCs/>
          <w:sz w:val="22"/>
          <w:szCs w:val="22"/>
        </w:rPr>
      </w:pPr>
      <w:r w:rsidRPr="0037396A">
        <w:rPr>
          <w:bCs/>
          <w:iCs/>
          <w:sz w:val="22"/>
          <w:szCs w:val="22"/>
        </w:rPr>
        <w:t xml:space="preserve">- на страницах в сети Интернет – не позднее </w:t>
      </w:r>
      <w:r>
        <w:rPr>
          <w:bCs/>
          <w:iCs/>
          <w:sz w:val="22"/>
          <w:szCs w:val="22"/>
        </w:rPr>
        <w:t>двух</w:t>
      </w:r>
      <w:r w:rsidRPr="0037396A">
        <w:rPr>
          <w:bCs/>
          <w:iCs/>
          <w:sz w:val="22"/>
          <w:szCs w:val="22"/>
        </w:rPr>
        <w:t xml:space="preserve"> дней.</w:t>
      </w:r>
    </w:p>
    <w:p w:rsidR="00C049D7" w:rsidRPr="0037396A" w:rsidRDefault="00C049D7" w:rsidP="00C049D7">
      <w:pPr>
        <w:adjustRightInd w:val="0"/>
        <w:jc w:val="both"/>
        <w:rPr>
          <w:bCs/>
          <w:iCs/>
          <w:sz w:val="22"/>
          <w:szCs w:val="22"/>
        </w:rPr>
      </w:pPr>
    </w:p>
    <w:p w:rsidR="00C049D7" w:rsidRDefault="00C049D7" w:rsidP="00C049D7">
      <w:pPr>
        <w:adjustRightInd w:val="0"/>
        <w:jc w:val="both"/>
        <w:rPr>
          <w:bCs/>
          <w:iCs/>
          <w:sz w:val="22"/>
          <w:szCs w:val="22"/>
        </w:rPr>
      </w:pPr>
      <w:r w:rsidRPr="0037396A">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37396A">
        <w:rPr>
          <w:bCs/>
          <w:iCs/>
          <w:sz w:val="22"/>
          <w:szCs w:val="22"/>
        </w:rPr>
        <w:t>новостей.</w:t>
      </w:r>
    </w:p>
    <w:p w:rsidR="00C049D7" w:rsidRDefault="00C049D7" w:rsidP="00C049D7">
      <w:pPr>
        <w:adjustRightInd w:val="0"/>
        <w:jc w:val="both"/>
        <w:rPr>
          <w:bCs/>
          <w:iCs/>
          <w:sz w:val="22"/>
          <w:szCs w:val="22"/>
        </w:rPr>
      </w:pPr>
      <w:r w:rsidRPr="0037396A">
        <w:rPr>
          <w:bCs/>
          <w:iCs/>
          <w:sz w:val="22"/>
          <w:szCs w:val="22"/>
        </w:rPr>
        <w:t xml:space="preserve">Иные условия приобретения Облигаций по соглашению с их владельцами отсутствуют. </w:t>
      </w:r>
    </w:p>
    <w:p w:rsidR="009032C9" w:rsidRDefault="009032C9" w:rsidP="00B65155">
      <w:pPr>
        <w:adjustRightInd w:val="0"/>
        <w:jc w:val="both"/>
        <w:rPr>
          <w:bCs/>
          <w:sz w:val="22"/>
          <w:szCs w:val="22"/>
        </w:rPr>
      </w:pPr>
    </w:p>
    <w:p w:rsidR="009032C9" w:rsidRPr="000073EA" w:rsidRDefault="009032C9" w:rsidP="00B65155">
      <w:pPr>
        <w:adjustRightInd w:val="0"/>
        <w:jc w:val="both"/>
        <w:rPr>
          <w:b/>
          <w:bCs/>
          <w:sz w:val="22"/>
          <w:szCs w:val="22"/>
        </w:rPr>
      </w:pPr>
      <w:r w:rsidRPr="000073EA">
        <w:rPr>
          <w:b/>
          <w:bCs/>
          <w:sz w:val="22"/>
          <w:szCs w:val="22"/>
        </w:rPr>
        <w:t>д) сведения о платежных агентах по облигациям.</w:t>
      </w:r>
    </w:p>
    <w:p w:rsidR="009032C9" w:rsidRDefault="009032C9" w:rsidP="00B65155">
      <w:pPr>
        <w:adjustRightInd w:val="0"/>
        <w:jc w:val="both"/>
        <w:rPr>
          <w:bCs/>
          <w:sz w:val="22"/>
          <w:szCs w:val="22"/>
        </w:rPr>
      </w:pPr>
    </w:p>
    <w:p w:rsidR="00C049D7" w:rsidRPr="00C049D7" w:rsidRDefault="00C049D7" w:rsidP="00C049D7">
      <w:pPr>
        <w:adjustRightInd w:val="0"/>
        <w:jc w:val="both"/>
        <w:rPr>
          <w:bCs/>
          <w:iCs/>
          <w:sz w:val="22"/>
          <w:szCs w:val="22"/>
        </w:rPr>
      </w:pPr>
      <w:r w:rsidRPr="00C049D7">
        <w:rPr>
          <w:bCs/>
          <w:iCs/>
          <w:sz w:val="22"/>
          <w:szCs w:val="22"/>
        </w:rPr>
        <w:t>На дату утверждения Решения о выпуске ценных бумаг и Проспекта ценных бумаг платежный агент не назначен.</w:t>
      </w:r>
    </w:p>
    <w:p w:rsidR="00C049D7" w:rsidRPr="00C049D7" w:rsidRDefault="00C049D7" w:rsidP="00C049D7">
      <w:pPr>
        <w:adjustRightInd w:val="0"/>
        <w:jc w:val="both"/>
        <w:rPr>
          <w:bCs/>
          <w:iCs/>
          <w:sz w:val="22"/>
          <w:szCs w:val="22"/>
        </w:rPr>
      </w:pPr>
      <w:r w:rsidRPr="00C049D7">
        <w:rPr>
          <w:bCs/>
          <w:iCs/>
          <w:sz w:val="22"/>
          <w:szCs w:val="22"/>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C049D7" w:rsidRPr="00C049D7" w:rsidRDefault="00C049D7" w:rsidP="00C049D7">
      <w:pPr>
        <w:adjustRightInd w:val="0"/>
        <w:jc w:val="both"/>
        <w:rPr>
          <w:bCs/>
          <w:iCs/>
          <w:sz w:val="22"/>
          <w:szCs w:val="22"/>
        </w:rPr>
      </w:pPr>
    </w:p>
    <w:p w:rsidR="00C049D7" w:rsidRPr="00C049D7" w:rsidRDefault="00C049D7" w:rsidP="00C049D7">
      <w:pPr>
        <w:adjustRightInd w:val="0"/>
        <w:jc w:val="both"/>
        <w:rPr>
          <w:bCs/>
          <w:iCs/>
          <w:sz w:val="22"/>
          <w:szCs w:val="22"/>
        </w:rPr>
      </w:pPr>
      <w:r w:rsidRPr="00C049D7">
        <w:rPr>
          <w:bCs/>
          <w:iCs/>
          <w:sz w:val="22"/>
          <w:szCs w:val="22"/>
        </w:rPr>
        <w:t>Эмитент может назначать платежных агентов и отменять такие назначения:</w:t>
      </w:r>
    </w:p>
    <w:p w:rsidR="00C049D7" w:rsidRPr="00C049D7" w:rsidRDefault="00C049D7" w:rsidP="00C049D7">
      <w:pPr>
        <w:adjustRightInd w:val="0"/>
        <w:jc w:val="both"/>
        <w:rPr>
          <w:bCs/>
          <w:iCs/>
          <w:sz w:val="22"/>
          <w:szCs w:val="22"/>
        </w:rPr>
      </w:pPr>
    </w:p>
    <w:p w:rsidR="00C049D7" w:rsidRPr="00C049D7" w:rsidRDefault="00C049D7" w:rsidP="00C049D7">
      <w:pPr>
        <w:adjustRightInd w:val="0"/>
        <w:jc w:val="both"/>
        <w:rPr>
          <w:bCs/>
          <w:iCs/>
          <w:sz w:val="22"/>
          <w:szCs w:val="22"/>
        </w:rPr>
      </w:pPr>
      <w:r w:rsidRPr="00C049D7">
        <w:rPr>
          <w:bCs/>
          <w:iCs/>
          <w:sz w:val="22"/>
          <w:szCs w:val="22"/>
        </w:rPr>
        <w:t>• при осуществлении платежей в пользу владельцев Облигаций по выплате процентов за несвоевременную выплату доходов и/или суммы основного долга по Облигациям в соответствии со статьями 395 и 811 Гражданского кодекса Российской Федерации в случае дефолта или технического дефолта по Облигациям Эмитента.</w:t>
      </w:r>
    </w:p>
    <w:p w:rsidR="00C049D7" w:rsidRPr="00C049D7" w:rsidRDefault="00C049D7" w:rsidP="00C049D7">
      <w:pPr>
        <w:adjustRightInd w:val="0"/>
        <w:jc w:val="both"/>
        <w:rPr>
          <w:bCs/>
          <w:iCs/>
          <w:sz w:val="22"/>
          <w:szCs w:val="22"/>
        </w:rPr>
      </w:pPr>
    </w:p>
    <w:p w:rsidR="00C049D7" w:rsidRPr="00C049D7" w:rsidRDefault="00C049D7" w:rsidP="00C049D7">
      <w:pPr>
        <w:adjustRightInd w:val="0"/>
        <w:jc w:val="both"/>
        <w:rPr>
          <w:bCs/>
          <w:iCs/>
          <w:sz w:val="22"/>
          <w:szCs w:val="22"/>
        </w:rPr>
      </w:pPr>
      <w:r w:rsidRPr="00C049D7">
        <w:rPr>
          <w:bCs/>
          <w:iCs/>
          <w:sz w:val="22"/>
          <w:szCs w:val="22"/>
        </w:rPr>
        <w:t>Сообщение о назначении платежных агентов или отмене таких назначений публикуется Эмитентом в форме сообщения о существенном факте «О привлечении или замене организаций, оказывающих Эмитенту услуги посредника при исполнении Эмитентом обязательств по облигациям или иным ценным бумагам Эмитента, а также об изменении сведений об указанных организациях» в следующие сроки с даты заключения соответствующего договора с платёжным агентом, а если такой договор вступает в силу не с даты его заключения, – с даты вступления его в силу; в случае изменения сведений о платёжном агенте – с даты, в которую Эмитент узнал или должен был узнать об изменении соответствующих сведений; в случае прекращения оказания услуг платёжным агентом – с даты расторжения или прекращения по иным основаниям соответствующего договора с платёжным агентом:</w:t>
      </w:r>
    </w:p>
    <w:p w:rsidR="00C049D7" w:rsidRPr="00C049D7" w:rsidRDefault="00C049D7" w:rsidP="00C049D7">
      <w:pPr>
        <w:adjustRightInd w:val="0"/>
        <w:jc w:val="both"/>
        <w:rPr>
          <w:bCs/>
          <w:iCs/>
          <w:sz w:val="22"/>
          <w:szCs w:val="22"/>
        </w:rPr>
      </w:pPr>
    </w:p>
    <w:p w:rsidR="00C049D7" w:rsidRPr="00C049D7" w:rsidRDefault="00C049D7" w:rsidP="00C049D7">
      <w:pPr>
        <w:adjustRightInd w:val="0"/>
        <w:jc w:val="both"/>
        <w:rPr>
          <w:bCs/>
          <w:iCs/>
          <w:sz w:val="22"/>
          <w:szCs w:val="22"/>
        </w:rPr>
      </w:pPr>
      <w:r w:rsidRPr="00C049D7">
        <w:rPr>
          <w:bCs/>
          <w:iCs/>
          <w:sz w:val="22"/>
          <w:szCs w:val="22"/>
        </w:rPr>
        <w:t>• в ленте новостей – не позднее одного дня;</w:t>
      </w:r>
    </w:p>
    <w:p w:rsidR="00C049D7" w:rsidRPr="00C049D7" w:rsidRDefault="00C049D7" w:rsidP="00C049D7">
      <w:pPr>
        <w:adjustRightInd w:val="0"/>
        <w:jc w:val="both"/>
        <w:rPr>
          <w:bCs/>
          <w:iCs/>
          <w:sz w:val="22"/>
          <w:szCs w:val="22"/>
        </w:rPr>
      </w:pPr>
      <w:r w:rsidRPr="00C049D7">
        <w:rPr>
          <w:bCs/>
          <w:iCs/>
          <w:sz w:val="22"/>
          <w:szCs w:val="22"/>
        </w:rPr>
        <w:t xml:space="preserve">• на страницах в сети  Интернет – не позднее двух  дней  </w:t>
      </w:r>
      <w:hyperlink r:id="rId87" w:history="1">
        <w:r w:rsidRPr="00C049D7">
          <w:rPr>
            <w:rStyle w:val="a7"/>
            <w:bCs/>
            <w:iCs/>
            <w:sz w:val="22"/>
            <w:szCs w:val="22"/>
          </w:rPr>
          <w:t>http://www.expatel.ru</w:t>
        </w:r>
      </w:hyperlink>
      <w:r w:rsidRPr="00C049D7">
        <w:rPr>
          <w:bCs/>
          <w:iCs/>
          <w:sz w:val="22"/>
          <w:szCs w:val="22"/>
        </w:rPr>
        <w:t xml:space="preserve">   </w:t>
      </w:r>
      <w:hyperlink r:id="rId88" w:history="1">
        <w:r w:rsidRPr="00C049D7">
          <w:rPr>
            <w:rStyle w:val="a7"/>
            <w:bCs/>
            <w:iCs/>
            <w:sz w:val="22"/>
            <w:szCs w:val="22"/>
          </w:rPr>
          <w:t>http://www.e-disclosure.ru/portal/company.aspx?id=35023</w:t>
        </w:r>
      </w:hyperlink>
      <w:r w:rsidRPr="00C049D7">
        <w:rPr>
          <w:bCs/>
          <w:iCs/>
          <w:sz w:val="22"/>
          <w:szCs w:val="22"/>
        </w:rPr>
        <w:t xml:space="preserve"> </w:t>
      </w:r>
    </w:p>
    <w:p w:rsidR="00C049D7" w:rsidRPr="00C049D7" w:rsidRDefault="00C049D7" w:rsidP="00C049D7">
      <w:pPr>
        <w:adjustRightInd w:val="0"/>
        <w:jc w:val="both"/>
        <w:rPr>
          <w:bCs/>
          <w:iCs/>
          <w:sz w:val="22"/>
          <w:szCs w:val="22"/>
        </w:rPr>
      </w:pPr>
    </w:p>
    <w:p w:rsidR="00C049D7" w:rsidRPr="00C049D7" w:rsidRDefault="00C049D7" w:rsidP="00C049D7">
      <w:pPr>
        <w:adjustRightInd w:val="0"/>
        <w:jc w:val="both"/>
        <w:rPr>
          <w:bCs/>
          <w:iCs/>
          <w:sz w:val="22"/>
          <w:szCs w:val="22"/>
        </w:rPr>
      </w:pPr>
      <w:r w:rsidRPr="00C049D7">
        <w:rPr>
          <w:bCs/>
          <w:iCs/>
          <w:sz w:val="22"/>
          <w:szCs w:val="22"/>
        </w:rPr>
        <w:t>При этом публикация на страницах в сети Интернет осуществляется после публикации в ленте новостей</w:t>
      </w:r>
    </w:p>
    <w:p w:rsidR="00C049D7" w:rsidRPr="00C049D7" w:rsidRDefault="00C049D7" w:rsidP="00C049D7">
      <w:pPr>
        <w:adjustRightInd w:val="0"/>
        <w:jc w:val="both"/>
        <w:rPr>
          <w:bCs/>
          <w:iCs/>
          <w:sz w:val="22"/>
          <w:szCs w:val="22"/>
        </w:rPr>
      </w:pPr>
    </w:p>
    <w:p w:rsidR="00C049D7" w:rsidRPr="00C049D7" w:rsidRDefault="00C049D7" w:rsidP="00C049D7">
      <w:pPr>
        <w:adjustRightInd w:val="0"/>
        <w:jc w:val="both"/>
        <w:rPr>
          <w:bCs/>
          <w:iCs/>
          <w:sz w:val="22"/>
          <w:szCs w:val="22"/>
        </w:rPr>
      </w:pPr>
      <w:r w:rsidRPr="00C049D7">
        <w:rPr>
          <w:bCs/>
          <w:iCs/>
          <w:sz w:val="22"/>
          <w:szCs w:val="22"/>
        </w:rPr>
        <w:t xml:space="preserve">Презюмируется, что Эмитент не может одновременно назначить нескольких платежных агентов. </w:t>
      </w:r>
    </w:p>
    <w:p w:rsidR="000C5508" w:rsidRPr="000073EA" w:rsidRDefault="000C5508" w:rsidP="009032C9">
      <w:pPr>
        <w:adjustRightInd w:val="0"/>
        <w:jc w:val="both"/>
        <w:rPr>
          <w:b/>
          <w:bCs/>
          <w:iCs/>
          <w:sz w:val="22"/>
          <w:szCs w:val="22"/>
        </w:rPr>
      </w:pPr>
    </w:p>
    <w:p w:rsidR="000C5508" w:rsidRPr="000C5508" w:rsidRDefault="000C5508" w:rsidP="000C5508">
      <w:pPr>
        <w:adjustRightInd w:val="0"/>
        <w:jc w:val="both"/>
        <w:rPr>
          <w:bCs/>
          <w:iCs/>
          <w:sz w:val="22"/>
          <w:szCs w:val="22"/>
        </w:rPr>
      </w:pPr>
      <w:r w:rsidRPr="000073EA">
        <w:rPr>
          <w:rFonts w:eastAsiaTheme="minorHAnsi"/>
          <w:b/>
          <w:sz w:val="22"/>
          <w:szCs w:val="22"/>
          <w:lang w:eastAsia="en-US"/>
        </w:rPr>
        <w:t xml:space="preserve">е) действия владельцев облигаций в случае неисполнения или ненадлежащего исполнения </w:t>
      </w:r>
      <w:r w:rsidR="00E06F66">
        <w:rPr>
          <w:rFonts w:eastAsiaTheme="minorHAnsi"/>
          <w:b/>
          <w:sz w:val="22"/>
          <w:szCs w:val="22"/>
          <w:lang w:eastAsia="en-US"/>
        </w:rPr>
        <w:t>Эмитент</w:t>
      </w:r>
      <w:r w:rsidRPr="000073EA">
        <w:rPr>
          <w:rFonts w:eastAsiaTheme="minorHAnsi"/>
          <w:b/>
          <w:sz w:val="22"/>
          <w:szCs w:val="22"/>
          <w:lang w:eastAsia="en-US"/>
        </w:rPr>
        <w:t>ом обязательств по облигациям</w:t>
      </w:r>
    </w:p>
    <w:p w:rsidR="009032C9" w:rsidRDefault="009032C9" w:rsidP="00B65155">
      <w:pPr>
        <w:adjustRightInd w:val="0"/>
        <w:jc w:val="both"/>
        <w:rPr>
          <w:bCs/>
          <w:sz w:val="22"/>
          <w:szCs w:val="22"/>
        </w:rPr>
      </w:pPr>
    </w:p>
    <w:p w:rsidR="004E6692" w:rsidRPr="004E6692" w:rsidRDefault="004E6692" w:rsidP="00C83860">
      <w:pPr>
        <w:adjustRightInd w:val="0"/>
        <w:ind w:firstLine="708"/>
        <w:jc w:val="both"/>
        <w:rPr>
          <w:bCs/>
          <w:iCs/>
          <w:sz w:val="22"/>
          <w:szCs w:val="22"/>
        </w:rPr>
      </w:pPr>
      <w:r w:rsidRPr="004E6692">
        <w:rPr>
          <w:bCs/>
          <w:iCs/>
          <w:sz w:val="22"/>
          <w:szCs w:val="22"/>
        </w:rPr>
        <w:t xml:space="preserve">Неисполнение </w:t>
      </w:r>
      <w:r w:rsidR="00E06F66">
        <w:rPr>
          <w:bCs/>
          <w:iCs/>
          <w:sz w:val="22"/>
          <w:szCs w:val="22"/>
        </w:rPr>
        <w:t>Эмитент</w:t>
      </w:r>
      <w:r w:rsidRPr="004E6692">
        <w:rPr>
          <w:bCs/>
          <w:iCs/>
          <w:sz w:val="22"/>
          <w:szCs w:val="22"/>
        </w:rPr>
        <w:t>ом обязательств по Облигациям является существенным нарушением условий договора займа, заключенного путем выпуска и продажи Облигаций, (дефолт) в случае:</w:t>
      </w:r>
    </w:p>
    <w:p w:rsidR="004E6692" w:rsidRPr="004E6692" w:rsidRDefault="004E6692" w:rsidP="004E6692">
      <w:pPr>
        <w:adjustRightInd w:val="0"/>
        <w:jc w:val="both"/>
        <w:rPr>
          <w:bCs/>
          <w:iCs/>
          <w:sz w:val="22"/>
          <w:szCs w:val="22"/>
        </w:rPr>
      </w:pPr>
      <w:r w:rsidRPr="004E6692">
        <w:rPr>
          <w:bCs/>
          <w:iCs/>
          <w:sz w:val="22"/>
          <w:szCs w:val="22"/>
        </w:rPr>
        <w:t xml:space="preserve">- просрочки по вине </w:t>
      </w:r>
      <w:r w:rsidR="00E06F66">
        <w:rPr>
          <w:bCs/>
          <w:iCs/>
          <w:sz w:val="22"/>
          <w:szCs w:val="22"/>
        </w:rPr>
        <w:t>Эмитент</w:t>
      </w:r>
      <w:r w:rsidRPr="004E6692">
        <w:rPr>
          <w:bCs/>
          <w:iCs/>
          <w:sz w:val="22"/>
          <w:szCs w:val="22"/>
        </w:rPr>
        <w:t xml:space="preserve">а исполнения обязательства по выплате очередного процента (купона) по Облигациям на срок более 10 рабочих дней или отказа </w:t>
      </w:r>
      <w:r w:rsidR="00E06F66">
        <w:rPr>
          <w:bCs/>
          <w:iCs/>
          <w:sz w:val="22"/>
          <w:szCs w:val="22"/>
        </w:rPr>
        <w:t>Эмитент</w:t>
      </w:r>
      <w:r w:rsidRPr="004E6692">
        <w:rPr>
          <w:bCs/>
          <w:iCs/>
          <w:sz w:val="22"/>
          <w:szCs w:val="22"/>
        </w:rPr>
        <w:t>а от исполнения указанного обязательства;</w:t>
      </w:r>
    </w:p>
    <w:p w:rsidR="004E6692" w:rsidRPr="004E6692" w:rsidRDefault="004E6692" w:rsidP="004E6692">
      <w:pPr>
        <w:adjustRightInd w:val="0"/>
        <w:jc w:val="both"/>
        <w:rPr>
          <w:bCs/>
          <w:iCs/>
          <w:sz w:val="22"/>
          <w:szCs w:val="22"/>
        </w:rPr>
      </w:pPr>
      <w:r w:rsidRPr="004E6692">
        <w:rPr>
          <w:bCs/>
          <w:iCs/>
          <w:sz w:val="22"/>
          <w:szCs w:val="22"/>
        </w:rPr>
        <w:t xml:space="preserve">- просрочки по вине </w:t>
      </w:r>
      <w:r w:rsidR="00E06F66">
        <w:rPr>
          <w:bCs/>
          <w:iCs/>
          <w:sz w:val="22"/>
          <w:szCs w:val="22"/>
        </w:rPr>
        <w:t>Эмитент</w:t>
      </w:r>
      <w:r w:rsidRPr="004E6692">
        <w:rPr>
          <w:bCs/>
          <w:iCs/>
          <w:sz w:val="22"/>
          <w:szCs w:val="22"/>
        </w:rPr>
        <w:t xml:space="preserve">а исполнения обязательства по погашению номинальной стоимости Облигациям на срок более 10 рабочих дней или отказа </w:t>
      </w:r>
      <w:r w:rsidR="00E06F66">
        <w:rPr>
          <w:bCs/>
          <w:iCs/>
          <w:sz w:val="22"/>
          <w:szCs w:val="22"/>
        </w:rPr>
        <w:t>Эмитент</w:t>
      </w:r>
      <w:r w:rsidRPr="004E6692">
        <w:rPr>
          <w:bCs/>
          <w:iCs/>
          <w:sz w:val="22"/>
          <w:szCs w:val="22"/>
        </w:rPr>
        <w:t>а от исполнения указанного обязательства;</w:t>
      </w:r>
    </w:p>
    <w:p w:rsidR="004E6692" w:rsidRPr="004E6692" w:rsidRDefault="004E6692" w:rsidP="004E6692">
      <w:pPr>
        <w:adjustRightInd w:val="0"/>
        <w:jc w:val="both"/>
        <w:rPr>
          <w:bCs/>
          <w:iCs/>
          <w:sz w:val="22"/>
          <w:szCs w:val="22"/>
        </w:rPr>
      </w:pPr>
      <w:r w:rsidRPr="004E6692">
        <w:rPr>
          <w:bCs/>
          <w:iCs/>
          <w:sz w:val="22"/>
          <w:szCs w:val="22"/>
        </w:rPr>
        <w:t xml:space="preserve">- просрочки по вине </w:t>
      </w:r>
      <w:r w:rsidR="00E06F66">
        <w:rPr>
          <w:bCs/>
          <w:iCs/>
          <w:sz w:val="22"/>
          <w:szCs w:val="22"/>
        </w:rPr>
        <w:t>Эмитент</w:t>
      </w:r>
      <w:r w:rsidRPr="004E6692">
        <w:rPr>
          <w:bCs/>
          <w:iCs/>
          <w:sz w:val="22"/>
          <w:szCs w:val="22"/>
        </w:rPr>
        <w:t xml:space="preserve">а исполнения обязательства по приобретению Облигаций на срок более 10 рабочих дней или отказа </w:t>
      </w:r>
      <w:r w:rsidR="00E06F66">
        <w:rPr>
          <w:bCs/>
          <w:iCs/>
          <w:sz w:val="22"/>
          <w:szCs w:val="22"/>
        </w:rPr>
        <w:t>Эмитент</w:t>
      </w:r>
      <w:r w:rsidRPr="004E6692">
        <w:rPr>
          <w:bCs/>
          <w:iCs/>
          <w:sz w:val="22"/>
          <w:szCs w:val="22"/>
        </w:rPr>
        <w:t>а от исполнения указанного обязательства.</w:t>
      </w:r>
    </w:p>
    <w:p w:rsidR="004E6692" w:rsidRPr="004E6692" w:rsidRDefault="004E6692" w:rsidP="004E6692">
      <w:pPr>
        <w:adjustRightInd w:val="0"/>
        <w:jc w:val="both"/>
        <w:rPr>
          <w:bCs/>
          <w:iCs/>
          <w:sz w:val="22"/>
          <w:szCs w:val="22"/>
        </w:rPr>
      </w:pPr>
      <w:r w:rsidRPr="004E6692">
        <w:rPr>
          <w:bCs/>
          <w:iCs/>
          <w:sz w:val="22"/>
          <w:szCs w:val="22"/>
        </w:rPr>
        <w:t>Исполнение соответствующих обязательств с просрочкой, однако в течение сроков, указанных в настоящем пункте, составляет технический дефолт.</w:t>
      </w:r>
    </w:p>
    <w:p w:rsidR="00C83860" w:rsidRDefault="00C83860" w:rsidP="00C83860">
      <w:pPr>
        <w:adjustRightInd w:val="0"/>
        <w:ind w:firstLine="708"/>
        <w:jc w:val="both"/>
        <w:rPr>
          <w:bCs/>
          <w:iCs/>
          <w:sz w:val="22"/>
          <w:szCs w:val="22"/>
        </w:rPr>
      </w:pPr>
    </w:p>
    <w:p w:rsidR="004E6692" w:rsidRPr="004E6692" w:rsidRDefault="004E6692" w:rsidP="00C83860">
      <w:pPr>
        <w:adjustRightInd w:val="0"/>
        <w:ind w:firstLine="708"/>
        <w:jc w:val="both"/>
        <w:rPr>
          <w:bCs/>
          <w:iCs/>
          <w:sz w:val="22"/>
          <w:szCs w:val="22"/>
        </w:rPr>
      </w:pPr>
      <w:r w:rsidRPr="004E6692">
        <w:rPr>
          <w:bCs/>
          <w:iCs/>
          <w:sz w:val="22"/>
          <w:szCs w:val="22"/>
        </w:rPr>
        <w:t xml:space="preserve">Порядок обращения с требованием к </w:t>
      </w:r>
      <w:r w:rsidR="00E06F66">
        <w:rPr>
          <w:bCs/>
          <w:iCs/>
          <w:sz w:val="22"/>
          <w:szCs w:val="22"/>
        </w:rPr>
        <w:t>Эмитент</w:t>
      </w:r>
      <w:r w:rsidRPr="004E6692">
        <w:rPr>
          <w:bCs/>
          <w:iCs/>
          <w:sz w:val="22"/>
          <w:szCs w:val="22"/>
        </w:rPr>
        <w:t xml:space="preserve">у, лицам, несущим солидарную или субсидиарную ответственность по облигациям </w:t>
      </w:r>
      <w:r w:rsidR="00E06F66">
        <w:rPr>
          <w:bCs/>
          <w:iCs/>
          <w:sz w:val="22"/>
          <w:szCs w:val="22"/>
        </w:rPr>
        <w:t>Эмитент</w:t>
      </w:r>
      <w:r w:rsidRPr="004E6692">
        <w:rPr>
          <w:bCs/>
          <w:iCs/>
          <w:sz w:val="22"/>
          <w:szCs w:val="22"/>
        </w:rPr>
        <w:t>а:</w:t>
      </w:r>
    </w:p>
    <w:p w:rsidR="004E6692" w:rsidRPr="004E6692" w:rsidRDefault="004E6692" w:rsidP="004E6692">
      <w:pPr>
        <w:adjustRightInd w:val="0"/>
        <w:jc w:val="both"/>
        <w:rPr>
          <w:bCs/>
          <w:iCs/>
          <w:sz w:val="22"/>
          <w:szCs w:val="22"/>
        </w:rPr>
      </w:pPr>
      <w:r w:rsidRPr="004E6692">
        <w:rPr>
          <w:bCs/>
          <w:iCs/>
          <w:sz w:val="22"/>
          <w:szCs w:val="22"/>
        </w:rPr>
        <w:t xml:space="preserve">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Облигациям, владельцы Облигаций, уполномоченные ими лица вправе предъявлять </w:t>
      </w:r>
      <w:r w:rsidR="00E06F66">
        <w:rPr>
          <w:bCs/>
          <w:iCs/>
          <w:sz w:val="22"/>
          <w:szCs w:val="22"/>
        </w:rPr>
        <w:t>Эмитент</w:t>
      </w:r>
      <w:r w:rsidRPr="004E6692">
        <w:rPr>
          <w:bCs/>
          <w:iCs/>
          <w:sz w:val="22"/>
          <w:szCs w:val="22"/>
        </w:rPr>
        <w:t xml:space="preserve">у требования об их досрочном погашении с момента наступления соответствующих событий и до даты раскрытия </w:t>
      </w:r>
      <w:r w:rsidR="00E06F66">
        <w:rPr>
          <w:bCs/>
          <w:iCs/>
          <w:sz w:val="22"/>
          <w:szCs w:val="22"/>
        </w:rPr>
        <w:t>Эмитент</w:t>
      </w:r>
      <w:r w:rsidRPr="004E6692">
        <w:rPr>
          <w:bCs/>
          <w:iCs/>
          <w:sz w:val="22"/>
          <w:szCs w:val="22"/>
        </w:rPr>
        <w:t>ом и (или) представителем владельцев Облигаций (в случае его назначения) информации об устранении нарушения.</w:t>
      </w:r>
    </w:p>
    <w:p w:rsidR="004E6692" w:rsidRPr="004E6692" w:rsidRDefault="004E6692" w:rsidP="004E6692">
      <w:pPr>
        <w:adjustRightInd w:val="0"/>
        <w:jc w:val="both"/>
        <w:rPr>
          <w:bCs/>
          <w:iCs/>
          <w:sz w:val="22"/>
          <w:szCs w:val="22"/>
        </w:rPr>
      </w:pPr>
      <w:r w:rsidRPr="004E6692">
        <w:rPr>
          <w:bCs/>
          <w:iCs/>
          <w:sz w:val="22"/>
          <w:szCs w:val="22"/>
        </w:rPr>
        <w:t xml:space="preserve">В случае наступления дефолта или технического дефолта </w:t>
      </w:r>
      <w:r w:rsidR="00E06F66">
        <w:rPr>
          <w:bCs/>
          <w:iCs/>
          <w:sz w:val="22"/>
          <w:szCs w:val="22"/>
        </w:rPr>
        <w:t>Эмитент</w:t>
      </w:r>
      <w:r w:rsidRPr="004E6692">
        <w:rPr>
          <w:bCs/>
          <w:iCs/>
          <w:sz w:val="22"/>
          <w:szCs w:val="22"/>
        </w:rPr>
        <w:t xml:space="preserve">а по Облигациям владельцы Облигаций, уполномоченные ими лица вправе, не заявляя требований о досрочном погашении облигаций, обратиться к </w:t>
      </w:r>
      <w:r w:rsidR="00E06F66">
        <w:rPr>
          <w:bCs/>
          <w:iCs/>
          <w:sz w:val="22"/>
          <w:szCs w:val="22"/>
        </w:rPr>
        <w:t>Эмитент</w:t>
      </w:r>
      <w:r w:rsidRPr="004E6692">
        <w:rPr>
          <w:bCs/>
          <w:iCs/>
          <w:sz w:val="22"/>
          <w:szCs w:val="22"/>
        </w:rPr>
        <w:t>у с требованием выплатить:</w:t>
      </w:r>
    </w:p>
    <w:p w:rsidR="004E6692" w:rsidRPr="004E6692" w:rsidRDefault="004E6692" w:rsidP="004E6692">
      <w:pPr>
        <w:adjustRightInd w:val="0"/>
        <w:jc w:val="both"/>
        <w:rPr>
          <w:bCs/>
          <w:iCs/>
          <w:sz w:val="22"/>
          <w:szCs w:val="22"/>
        </w:rPr>
      </w:pPr>
    </w:p>
    <w:p w:rsidR="004E6692" w:rsidRPr="004E6692" w:rsidRDefault="00D7478E" w:rsidP="00D7478E">
      <w:pPr>
        <w:adjustRightInd w:val="0"/>
        <w:jc w:val="both"/>
        <w:rPr>
          <w:bCs/>
          <w:iCs/>
          <w:sz w:val="22"/>
          <w:szCs w:val="22"/>
        </w:rPr>
      </w:pPr>
      <w:r>
        <w:rPr>
          <w:bCs/>
          <w:iCs/>
          <w:sz w:val="22"/>
          <w:szCs w:val="22"/>
        </w:rPr>
        <w:t>1)</w:t>
      </w:r>
      <w:r w:rsidR="004E6692" w:rsidRPr="004E6692">
        <w:rPr>
          <w:bCs/>
          <w:iCs/>
          <w:sz w:val="22"/>
          <w:szCs w:val="22"/>
        </w:rPr>
        <w:t>в случае дефолта – номинальную стоимость Облигации и/или выплатить предусмотренный ею доход, а также уплатить проценты за несвоевременное погашение Облигаций и/или выплату доходов по ним и/или приобретение Облигации в соответствии со статьями 395 и 811 Гражданского кодекса Российской Федерации.</w:t>
      </w:r>
    </w:p>
    <w:p w:rsidR="004E6692" w:rsidRPr="004E6692" w:rsidRDefault="004E6692" w:rsidP="004E6692">
      <w:pPr>
        <w:adjustRightInd w:val="0"/>
        <w:jc w:val="both"/>
        <w:rPr>
          <w:bCs/>
          <w:iCs/>
          <w:sz w:val="22"/>
          <w:szCs w:val="22"/>
        </w:rPr>
      </w:pPr>
      <w:r w:rsidRPr="004E6692">
        <w:rPr>
          <w:bCs/>
          <w:iCs/>
          <w:sz w:val="22"/>
          <w:szCs w:val="22"/>
        </w:rPr>
        <w:t xml:space="preserve">2) в случае технического дефолта - проценты за несвоевременное исполнение обязательств по Облигациям в соответствии со статьями 395 и 811 Гражданского кодекса Российской Федерации. В случае дефолта или технического дефолта исполнение </w:t>
      </w:r>
      <w:r w:rsidR="00E06F66">
        <w:rPr>
          <w:bCs/>
          <w:iCs/>
          <w:sz w:val="22"/>
          <w:szCs w:val="22"/>
        </w:rPr>
        <w:t>Эмитент</w:t>
      </w:r>
      <w:r w:rsidRPr="004E6692">
        <w:rPr>
          <w:bCs/>
          <w:iCs/>
          <w:sz w:val="22"/>
          <w:szCs w:val="22"/>
        </w:rPr>
        <w:t xml:space="preserve">ом обязательств по выплате процентного (купонного) дохода за полный купонный период по Облигациям, по приобретению Облигаций и выплате номинальной стоимости Облигаций (за исключением уплаты процентов за несвоевременное исполнение обязательств по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процентного (купонного) дохода по ним и приобретения Облигаций </w:t>
      </w:r>
      <w:r w:rsidR="0029222F">
        <w:rPr>
          <w:bCs/>
          <w:iCs/>
          <w:sz w:val="22"/>
          <w:szCs w:val="22"/>
        </w:rPr>
        <w:t>в п. 9.2</w:t>
      </w:r>
      <w:r w:rsidRPr="004E6692">
        <w:rPr>
          <w:bCs/>
          <w:iCs/>
          <w:sz w:val="22"/>
          <w:szCs w:val="22"/>
        </w:rPr>
        <w:t xml:space="preserve">, п. 9.4, п. 10 Решения о выпуске ценных бумаг соответственно. Обращение с требованием к </w:t>
      </w:r>
      <w:r w:rsidR="00E06F66">
        <w:rPr>
          <w:bCs/>
          <w:iCs/>
          <w:sz w:val="22"/>
          <w:szCs w:val="22"/>
        </w:rPr>
        <w:t>Эмитент</w:t>
      </w:r>
      <w:r w:rsidRPr="004E6692">
        <w:rPr>
          <w:bCs/>
          <w:iCs/>
          <w:sz w:val="22"/>
          <w:szCs w:val="22"/>
        </w:rPr>
        <w:t xml:space="preserve">у в случае неисполнения или ненадлежащего исполнения </w:t>
      </w:r>
      <w:r w:rsidR="00E06F66">
        <w:rPr>
          <w:bCs/>
          <w:iCs/>
          <w:sz w:val="22"/>
          <w:szCs w:val="22"/>
        </w:rPr>
        <w:t>Эмитент</w:t>
      </w:r>
      <w:r w:rsidRPr="004E6692">
        <w:rPr>
          <w:bCs/>
          <w:iCs/>
          <w:sz w:val="22"/>
          <w:szCs w:val="22"/>
        </w:rPr>
        <w:t xml:space="preserve">ом обязательств по Облигациям может осуществляться в судебном или в досудебном порядке (путем направления </w:t>
      </w:r>
      <w:r w:rsidR="00E06F66">
        <w:rPr>
          <w:bCs/>
          <w:iCs/>
          <w:sz w:val="22"/>
          <w:szCs w:val="22"/>
        </w:rPr>
        <w:t>Эмитент</w:t>
      </w:r>
      <w:r w:rsidRPr="004E6692">
        <w:rPr>
          <w:bCs/>
          <w:iCs/>
          <w:sz w:val="22"/>
          <w:szCs w:val="22"/>
        </w:rPr>
        <w:t xml:space="preserve">у требования. Требование к </w:t>
      </w:r>
      <w:r w:rsidR="00E06F66">
        <w:rPr>
          <w:bCs/>
          <w:iCs/>
          <w:sz w:val="22"/>
          <w:szCs w:val="22"/>
        </w:rPr>
        <w:t>Эмитент</w:t>
      </w:r>
      <w:r w:rsidRPr="004E6692">
        <w:rPr>
          <w:bCs/>
          <w:iCs/>
          <w:sz w:val="22"/>
          <w:szCs w:val="22"/>
        </w:rPr>
        <w:t xml:space="preserve">у должно быть предъявлено в письменной форме, поименовано «Претензия» и подписано владельцем Облигаций, уполномоченным им лицом, в том числе уполномоченным лицом номинального держателя Облигаций (далее - Претензия). </w:t>
      </w:r>
    </w:p>
    <w:p w:rsidR="004E6692" w:rsidRPr="004E6692" w:rsidRDefault="004E6692" w:rsidP="004E6692">
      <w:pPr>
        <w:adjustRightInd w:val="0"/>
        <w:jc w:val="both"/>
        <w:rPr>
          <w:bCs/>
          <w:iCs/>
          <w:sz w:val="22"/>
          <w:szCs w:val="22"/>
        </w:rPr>
      </w:pPr>
    </w:p>
    <w:p w:rsidR="004E6692" w:rsidRPr="004E6692" w:rsidRDefault="004E6692" w:rsidP="004E6692">
      <w:pPr>
        <w:adjustRightInd w:val="0"/>
        <w:jc w:val="both"/>
        <w:rPr>
          <w:bCs/>
          <w:i/>
          <w:iCs/>
          <w:sz w:val="22"/>
          <w:szCs w:val="22"/>
        </w:rPr>
      </w:pPr>
      <w:r w:rsidRPr="004E6692">
        <w:rPr>
          <w:bCs/>
          <w:i/>
          <w:iCs/>
          <w:sz w:val="22"/>
          <w:szCs w:val="22"/>
        </w:rPr>
        <w:t xml:space="preserve">Владелец Облигаций либо уполномоченное им лицо, представляет </w:t>
      </w:r>
      <w:r w:rsidR="00E06F66">
        <w:rPr>
          <w:bCs/>
          <w:i/>
          <w:iCs/>
          <w:sz w:val="22"/>
          <w:szCs w:val="22"/>
        </w:rPr>
        <w:t>Эмитент</w:t>
      </w:r>
      <w:r w:rsidRPr="004E6692">
        <w:rPr>
          <w:bCs/>
          <w:i/>
          <w:iCs/>
          <w:sz w:val="22"/>
          <w:szCs w:val="22"/>
        </w:rPr>
        <w:t>у Претензию с приложением следующих документов:</w:t>
      </w:r>
    </w:p>
    <w:p w:rsidR="004E6692" w:rsidRPr="004E6692" w:rsidRDefault="004E6692" w:rsidP="004E6692">
      <w:pPr>
        <w:adjustRightInd w:val="0"/>
        <w:jc w:val="both"/>
        <w:rPr>
          <w:bCs/>
          <w:iCs/>
          <w:sz w:val="22"/>
          <w:szCs w:val="22"/>
        </w:rPr>
      </w:pPr>
      <w:r w:rsidRPr="004E6692">
        <w:rPr>
          <w:bCs/>
          <w:iCs/>
          <w:sz w:val="22"/>
          <w:szCs w:val="22"/>
        </w:rPr>
        <w:t>- документов, удостоверяющих право собственности владельца на Облигации (копия выписки по счету депо владельца Облигаций в НРД или Депозитарии, заверенная депозитарием, осуществляющим учет прав на Облигации);</w:t>
      </w:r>
    </w:p>
    <w:p w:rsidR="004E6692" w:rsidRPr="004E6692" w:rsidRDefault="004E6692" w:rsidP="004E6692">
      <w:pPr>
        <w:adjustRightInd w:val="0"/>
        <w:jc w:val="both"/>
        <w:rPr>
          <w:bCs/>
          <w:iCs/>
          <w:sz w:val="22"/>
          <w:szCs w:val="22"/>
        </w:rPr>
      </w:pPr>
      <w:r w:rsidRPr="004E6692">
        <w:rPr>
          <w:bCs/>
          <w:iCs/>
          <w:sz w:val="22"/>
          <w:szCs w:val="22"/>
        </w:rPr>
        <w:t>- документов, подтверждающих полномочия лиц, подписавших Претензию от имени владельца Облигаций (в случае предъявления Претензии представителем владельца Облигаций), в том числе уполномоченных лиц номинального держателя Облигаций.</w:t>
      </w:r>
    </w:p>
    <w:p w:rsidR="004E6692" w:rsidRPr="004E6692" w:rsidRDefault="004E6692" w:rsidP="004E6692">
      <w:pPr>
        <w:adjustRightInd w:val="0"/>
        <w:jc w:val="both"/>
        <w:rPr>
          <w:bCs/>
          <w:iCs/>
          <w:sz w:val="22"/>
          <w:szCs w:val="22"/>
        </w:rPr>
      </w:pPr>
    </w:p>
    <w:p w:rsidR="004E6692" w:rsidRPr="004E6692" w:rsidRDefault="004E6692" w:rsidP="004E6692">
      <w:pPr>
        <w:adjustRightInd w:val="0"/>
        <w:jc w:val="both"/>
        <w:rPr>
          <w:bCs/>
          <w:i/>
          <w:iCs/>
          <w:sz w:val="22"/>
          <w:szCs w:val="22"/>
        </w:rPr>
      </w:pPr>
      <w:r w:rsidRPr="004E6692">
        <w:rPr>
          <w:bCs/>
          <w:i/>
          <w:iCs/>
          <w:sz w:val="22"/>
          <w:szCs w:val="22"/>
        </w:rPr>
        <w:t>Претензия в обязательном порядке должна содержать следующие сведения:</w:t>
      </w:r>
    </w:p>
    <w:p w:rsidR="004E6692" w:rsidRPr="004E6692" w:rsidRDefault="004E6692" w:rsidP="004E6692">
      <w:pPr>
        <w:adjustRightInd w:val="0"/>
        <w:jc w:val="both"/>
        <w:rPr>
          <w:bCs/>
          <w:iCs/>
          <w:sz w:val="22"/>
          <w:szCs w:val="22"/>
        </w:rPr>
      </w:pPr>
      <w:r w:rsidRPr="004E6692">
        <w:rPr>
          <w:bCs/>
          <w:iCs/>
          <w:sz w:val="22"/>
          <w:szCs w:val="22"/>
        </w:rPr>
        <w:t>- полное наименование (полное имя) владельца Облигаций и лица, уполномоченного владельцем Облигаций получать выплаты по Облигациям;</w:t>
      </w:r>
    </w:p>
    <w:p w:rsidR="004E6692" w:rsidRPr="004E6692" w:rsidRDefault="004E6692" w:rsidP="004E6692">
      <w:pPr>
        <w:adjustRightInd w:val="0"/>
        <w:jc w:val="both"/>
        <w:rPr>
          <w:bCs/>
          <w:iCs/>
          <w:sz w:val="22"/>
          <w:szCs w:val="22"/>
        </w:rPr>
      </w:pPr>
      <w:r w:rsidRPr="004E6692">
        <w:rPr>
          <w:bCs/>
          <w:iCs/>
          <w:sz w:val="22"/>
          <w:szCs w:val="22"/>
        </w:rPr>
        <w:t>- государственный номер выпуска Облигаций и дату его регистрации;</w:t>
      </w:r>
    </w:p>
    <w:p w:rsidR="004E6692" w:rsidRPr="004E6692" w:rsidRDefault="004E6692" w:rsidP="004E6692">
      <w:pPr>
        <w:adjustRightInd w:val="0"/>
        <w:jc w:val="both"/>
        <w:rPr>
          <w:bCs/>
          <w:iCs/>
          <w:sz w:val="22"/>
          <w:szCs w:val="22"/>
        </w:rPr>
      </w:pPr>
      <w:r w:rsidRPr="004E6692">
        <w:rPr>
          <w:bCs/>
          <w:iCs/>
          <w:sz w:val="22"/>
          <w:szCs w:val="22"/>
        </w:rPr>
        <w:t>- количество Облигаций (цифрами и прописью), принадлежащих владельцу Облигаций;</w:t>
      </w:r>
    </w:p>
    <w:p w:rsidR="004E6692" w:rsidRPr="004E6692" w:rsidRDefault="004E6692" w:rsidP="004E6692">
      <w:pPr>
        <w:adjustRightInd w:val="0"/>
        <w:jc w:val="both"/>
        <w:rPr>
          <w:bCs/>
          <w:iCs/>
          <w:sz w:val="22"/>
          <w:szCs w:val="22"/>
        </w:rPr>
      </w:pPr>
      <w:r w:rsidRPr="004E6692">
        <w:rPr>
          <w:bCs/>
          <w:iCs/>
          <w:sz w:val="22"/>
          <w:szCs w:val="22"/>
        </w:rPr>
        <w:t xml:space="preserve">- наименование события, давшего право владельцу Облигаций обратиться с данным требованием к </w:t>
      </w:r>
      <w:r w:rsidR="00E06F66">
        <w:rPr>
          <w:bCs/>
          <w:iCs/>
          <w:sz w:val="22"/>
          <w:szCs w:val="22"/>
        </w:rPr>
        <w:t>Эмитент</w:t>
      </w:r>
      <w:r w:rsidRPr="004E6692">
        <w:rPr>
          <w:bCs/>
          <w:iCs/>
          <w:sz w:val="22"/>
          <w:szCs w:val="22"/>
        </w:rPr>
        <w:t>у;</w:t>
      </w:r>
    </w:p>
    <w:p w:rsidR="004E6692" w:rsidRPr="004E6692" w:rsidRDefault="004E6692" w:rsidP="004E6692">
      <w:pPr>
        <w:adjustRightInd w:val="0"/>
        <w:jc w:val="both"/>
        <w:rPr>
          <w:bCs/>
          <w:iCs/>
          <w:sz w:val="22"/>
          <w:szCs w:val="22"/>
        </w:rPr>
      </w:pPr>
      <w:r w:rsidRPr="004E6692">
        <w:rPr>
          <w:bCs/>
          <w:iCs/>
          <w:sz w:val="22"/>
          <w:szCs w:val="22"/>
        </w:rPr>
        <w:t>- место нахождения и почтовый адрес лица, направившего Претензию;</w:t>
      </w:r>
    </w:p>
    <w:p w:rsidR="004E6692" w:rsidRPr="004E6692" w:rsidRDefault="004E6692" w:rsidP="004E6692">
      <w:pPr>
        <w:adjustRightInd w:val="0"/>
        <w:jc w:val="both"/>
        <w:rPr>
          <w:bCs/>
          <w:iCs/>
          <w:sz w:val="22"/>
          <w:szCs w:val="22"/>
        </w:rPr>
      </w:pPr>
      <w:r w:rsidRPr="004E6692">
        <w:rPr>
          <w:bCs/>
          <w:iCs/>
          <w:sz w:val="22"/>
          <w:szCs w:val="22"/>
        </w:rPr>
        <w:t xml:space="preserve">- реквизиты банковского счёта владельца Облигаций или лица, уполномоченного получать выплаты по Облигациям; </w:t>
      </w:r>
    </w:p>
    <w:p w:rsidR="004E6692" w:rsidRPr="004E6692" w:rsidRDefault="004E6692" w:rsidP="004E6692">
      <w:pPr>
        <w:adjustRightInd w:val="0"/>
        <w:jc w:val="both"/>
        <w:rPr>
          <w:bCs/>
          <w:iCs/>
          <w:sz w:val="22"/>
          <w:szCs w:val="22"/>
        </w:rPr>
      </w:pPr>
      <w:r w:rsidRPr="004E6692">
        <w:rPr>
          <w:bCs/>
          <w:iCs/>
          <w:sz w:val="22"/>
          <w:szCs w:val="22"/>
        </w:rPr>
        <w:t>- идентификационный номер налогоплательщика (ИНН) лица, уполномоченного получать выплаты по</w:t>
      </w:r>
    </w:p>
    <w:p w:rsidR="004E6692" w:rsidRPr="004E6692" w:rsidRDefault="004E6692" w:rsidP="004E6692">
      <w:pPr>
        <w:adjustRightInd w:val="0"/>
        <w:jc w:val="both"/>
        <w:rPr>
          <w:bCs/>
          <w:iCs/>
          <w:sz w:val="22"/>
          <w:szCs w:val="22"/>
        </w:rPr>
      </w:pPr>
      <w:r w:rsidRPr="004E6692">
        <w:rPr>
          <w:bCs/>
          <w:iCs/>
          <w:sz w:val="22"/>
          <w:szCs w:val="22"/>
        </w:rPr>
        <w:t>Облигациям;</w:t>
      </w:r>
    </w:p>
    <w:p w:rsidR="004E6692" w:rsidRPr="004E6692" w:rsidRDefault="004E6692" w:rsidP="004E6692">
      <w:pPr>
        <w:adjustRightInd w:val="0"/>
        <w:jc w:val="both"/>
        <w:rPr>
          <w:bCs/>
          <w:iCs/>
          <w:sz w:val="22"/>
          <w:szCs w:val="22"/>
        </w:rPr>
      </w:pPr>
      <w:r w:rsidRPr="004E6692">
        <w:rPr>
          <w:bCs/>
          <w:iCs/>
          <w:sz w:val="22"/>
          <w:szCs w:val="22"/>
        </w:rPr>
        <w:t>- налоговый статус лица, уполномоченного получать выплаты по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4E6692" w:rsidRPr="004E6692" w:rsidRDefault="004E6692" w:rsidP="004E6692">
      <w:pPr>
        <w:adjustRightInd w:val="0"/>
        <w:jc w:val="both"/>
        <w:rPr>
          <w:bCs/>
          <w:iCs/>
          <w:sz w:val="22"/>
          <w:szCs w:val="22"/>
        </w:rPr>
      </w:pPr>
      <w:r w:rsidRPr="004E6692">
        <w:rPr>
          <w:bCs/>
          <w:iCs/>
          <w:sz w:val="22"/>
          <w:szCs w:val="22"/>
        </w:rPr>
        <w:t>- код причины постановки на учет (КПП) лица, уполномоченного получать выплаты по Облигациям;</w:t>
      </w:r>
    </w:p>
    <w:p w:rsidR="004E6692" w:rsidRPr="004E6692" w:rsidRDefault="004E6692" w:rsidP="004E6692">
      <w:pPr>
        <w:adjustRightInd w:val="0"/>
        <w:jc w:val="both"/>
        <w:rPr>
          <w:bCs/>
          <w:iCs/>
          <w:sz w:val="22"/>
          <w:szCs w:val="22"/>
        </w:rPr>
      </w:pPr>
      <w:r w:rsidRPr="004E6692">
        <w:rPr>
          <w:bCs/>
          <w:iCs/>
          <w:sz w:val="22"/>
          <w:szCs w:val="22"/>
        </w:rPr>
        <w:t>- код ОКПО;</w:t>
      </w:r>
    </w:p>
    <w:p w:rsidR="004E6692" w:rsidRPr="004E6692" w:rsidRDefault="004E6692" w:rsidP="004E6692">
      <w:pPr>
        <w:adjustRightInd w:val="0"/>
        <w:jc w:val="both"/>
        <w:rPr>
          <w:bCs/>
          <w:iCs/>
          <w:sz w:val="22"/>
          <w:szCs w:val="22"/>
        </w:rPr>
      </w:pPr>
      <w:r w:rsidRPr="004E6692">
        <w:rPr>
          <w:bCs/>
          <w:iCs/>
          <w:sz w:val="22"/>
          <w:szCs w:val="22"/>
        </w:rPr>
        <w:t>- код ОКВЭД;</w:t>
      </w:r>
    </w:p>
    <w:p w:rsidR="004E6692" w:rsidRDefault="004E6692" w:rsidP="004E6692">
      <w:pPr>
        <w:adjustRightInd w:val="0"/>
        <w:jc w:val="both"/>
        <w:rPr>
          <w:bCs/>
          <w:iCs/>
          <w:sz w:val="22"/>
          <w:szCs w:val="22"/>
        </w:rPr>
      </w:pPr>
      <w:r w:rsidRPr="004E6692">
        <w:rPr>
          <w:bCs/>
          <w:iCs/>
          <w:sz w:val="22"/>
          <w:szCs w:val="22"/>
        </w:rPr>
        <w:t>- БИК (для кредитных организаций).</w:t>
      </w:r>
    </w:p>
    <w:p w:rsidR="0029222F" w:rsidRPr="005536A7" w:rsidRDefault="0029222F" w:rsidP="0029222F">
      <w:pPr>
        <w:adjustRightInd w:val="0"/>
        <w:jc w:val="both"/>
        <w:rPr>
          <w:bCs/>
          <w:iCs/>
          <w:sz w:val="22"/>
          <w:szCs w:val="22"/>
        </w:rPr>
      </w:pPr>
      <w:r w:rsidRPr="005536A7">
        <w:rPr>
          <w:bCs/>
          <w:iCs/>
          <w:sz w:val="22"/>
          <w:szCs w:val="22"/>
        </w:rPr>
        <w:t>В случае предъявления Претензии, содержащей требование выплаты суммы основного долга  Претензия дополнительно должна содержать следующую информацию:</w:t>
      </w:r>
    </w:p>
    <w:p w:rsidR="0029222F" w:rsidRPr="005536A7" w:rsidRDefault="0029222F" w:rsidP="0029222F">
      <w:pPr>
        <w:adjustRightInd w:val="0"/>
        <w:jc w:val="both"/>
        <w:rPr>
          <w:bCs/>
          <w:iCs/>
          <w:sz w:val="22"/>
          <w:szCs w:val="22"/>
        </w:rPr>
      </w:pPr>
      <w:r w:rsidRPr="005536A7">
        <w:rPr>
          <w:bCs/>
          <w:iCs/>
          <w:sz w:val="22"/>
          <w:szCs w:val="22"/>
        </w:rPr>
        <w:t>-</w:t>
      </w:r>
      <w:r w:rsidRPr="00373DEB">
        <w:rPr>
          <w:bCs/>
          <w:iCs/>
          <w:sz w:val="22"/>
          <w:szCs w:val="22"/>
        </w:rPr>
        <w:tab/>
      </w:r>
      <w:r w:rsidRPr="005536A7">
        <w:rPr>
          <w:bCs/>
          <w:iCs/>
          <w:sz w:val="22"/>
          <w:szCs w:val="22"/>
        </w:rPr>
        <w:t>реквизиты банковского счёта лица, уполномоченного получать выплаты по Облигациям, указанные по правилам НРД для переводов ценных бумаг по встречным поручениям с контролем расчетов по денежным средствам;</w:t>
      </w:r>
    </w:p>
    <w:p w:rsidR="0029222F" w:rsidRPr="005536A7" w:rsidRDefault="0029222F" w:rsidP="0029222F">
      <w:pPr>
        <w:adjustRightInd w:val="0"/>
        <w:jc w:val="both"/>
        <w:rPr>
          <w:bCs/>
          <w:iCs/>
          <w:sz w:val="22"/>
          <w:szCs w:val="22"/>
        </w:rPr>
      </w:pPr>
      <w:r w:rsidRPr="005536A7">
        <w:rPr>
          <w:bCs/>
          <w:iCs/>
          <w:sz w:val="22"/>
          <w:szCs w:val="22"/>
        </w:rPr>
        <w:t>- реквизиты счета депо, открытого в НРД владельцу Облигаций или его уполномоченному лицу, необходимые для перевода Облигаций по встречным поручениям с контролем расчетов по денежным средствам, по правилам, установленным НРД.</w:t>
      </w:r>
    </w:p>
    <w:p w:rsidR="0029222F" w:rsidRPr="004E6692" w:rsidRDefault="0029222F" w:rsidP="004E6692">
      <w:pPr>
        <w:adjustRightInd w:val="0"/>
        <w:jc w:val="both"/>
        <w:rPr>
          <w:bCs/>
          <w:iCs/>
          <w:sz w:val="22"/>
          <w:szCs w:val="22"/>
        </w:rPr>
      </w:pPr>
    </w:p>
    <w:p w:rsidR="004E6692" w:rsidRPr="004E6692" w:rsidRDefault="004E6692" w:rsidP="00C83860">
      <w:pPr>
        <w:adjustRightInd w:val="0"/>
        <w:ind w:firstLine="708"/>
        <w:jc w:val="both"/>
        <w:rPr>
          <w:bCs/>
          <w:iCs/>
          <w:sz w:val="22"/>
          <w:szCs w:val="22"/>
        </w:rPr>
      </w:pPr>
      <w:r w:rsidRPr="004E6692">
        <w:rPr>
          <w:bCs/>
          <w:iCs/>
          <w:sz w:val="22"/>
          <w:szCs w:val="22"/>
        </w:rPr>
        <w:t>В том случае, если владелец Облигаций является нерезидентом и (или) физическим лицом, то в Претензии необходимо дополнительно указать следующую информацию:</w:t>
      </w:r>
    </w:p>
    <w:p w:rsidR="004E6692" w:rsidRPr="004E6692" w:rsidRDefault="004E6692" w:rsidP="004E6692">
      <w:pPr>
        <w:adjustRightInd w:val="0"/>
        <w:jc w:val="both"/>
        <w:rPr>
          <w:bCs/>
          <w:iCs/>
          <w:sz w:val="22"/>
          <w:szCs w:val="22"/>
        </w:rPr>
      </w:pPr>
      <w:r w:rsidRPr="004E6692">
        <w:rPr>
          <w:bCs/>
          <w:iCs/>
          <w:sz w:val="22"/>
          <w:szCs w:val="22"/>
        </w:rPr>
        <w:t>- место нахождения (или регистрации - для физических лиц) и почтовый адрес, включая индекс, владельца Облигаций;</w:t>
      </w:r>
    </w:p>
    <w:p w:rsidR="004E6692" w:rsidRPr="004E6692" w:rsidRDefault="004E6692" w:rsidP="004E6692">
      <w:pPr>
        <w:adjustRightInd w:val="0"/>
        <w:jc w:val="both"/>
        <w:rPr>
          <w:bCs/>
          <w:iCs/>
          <w:sz w:val="22"/>
          <w:szCs w:val="22"/>
        </w:rPr>
      </w:pPr>
      <w:r w:rsidRPr="004E6692">
        <w:rPr>
          <w:bCs/>
          <w:iCs/>
          <w:sz w:val="22"/>
          <w:szCs w:val="22"/>
        </w:rPr>
        <w:t>- идентификационный номер налогоплательщика (ИНН) владельца Облигаций;</w:t>
      </w:r>
    </w:p>
    <w:p w:rsidR="004E6692" w:rsidRPr="004E6692" w:rsidRDefault="004E6692" w:rsidP="004E6692">
      <w:pPr>
        <w:adjustRightInd w:val="0"/>
        <w:jc w:val="both"/>
        <w:rPr>
          <w:bCs/>
          <w:iCs/>
          <w:sz w:val="22"/>
          <w:szCs w:val="22"/>
        </w:rPr>
      </w:pPr>
      <w:r w:rsidRPr="004E6692">
        <w:rPr>
          <w:bCs/>
          <w:iCs/>
          <w:sz w:val="22"/>
          <w:szCs w:val="22"/>
        </w:rPr>
        <w:t>- налоговый статус владельца Облигаций.</w:t>
      </w:r>
    </w:p>
    <w:p w:rsidR="004E6692" w:rsidRPr="004E6692" w:rsidRDefault="004E6692" w:rsidP="004E6692">
      <w:pPr>
        <w:adjustRightInd w:val="0"/>
        <w:jc w:val="both"/>
        <w:rPr>
          <w:bCs/>
          <w:iCs/>
          <w:sz w:val="22"/>
          <w:szCs w:val="22"/>
        </w:rPr>
      </w:pPr>
      <w:r w:rsidRPr="004E6692">
        <w:rPr>
          <w:bCs/>
          <w:iCs/>
          <w:sz w:val="22"/>
          <w:szCs w:val="22"/>
        </w:rPr>
        <w:t>В случае если владельцем Облигаций является юридическое лицо-нерезидент:</w:t>
      </w:r>
    </w:p>
    <w:p w:rsidR="004E6692" w:rsidRPr="004E6692" w:rsidRDefault="004E6692" w:rsidP="004E6692">
      <w:pPr>
        <w:adjustRightInd w:val="0"/>
        <w:jc w:val="both"/>
        <w:rPr>
          <w:bCs/>
          <w:iCs/>
          <w:sz w:val="22"/>
          <w:szCs w:val="22"/>
        </w:rPr>
      </w:pPr>
      <w:r w:rsidRPr="004E6692">
        <w:rPr>
          <w:bCs/>
          <w:iCs/>
          <w:sz w:val="22"/>
          <w:szCs w:val="22"/>
        </w:rPr>
        <w:t>- код иностранной организации (КИО) - при наличии.</w:t>
      </w:r>
    </w:p>
    <w:p w:rsidR="004E6692" w:rsidRPr="004E6692" w:rsidRDefault="004E6692" w:rsidP="004E6692">
      <w:pPr>
        <w:adjustRightInd w:val="0"/>
        <w:jc w:val="both"/>
        <w:rPr>
          <w:bCs/>
          <w:iCs/>
          <w:sz w:val="22"/>
          <w:szCs w:val="22"/>
        </w:rPr>
      </w:pPr>
      <w:r w:rsidRPr="004E6692">
        <w:rPr>
          <w:bCs/>
          <w:iCs/>
          <w:sz w:val="22"/>
          <w:szCs w:val="22"/>
        </w:rPr>
        <w:t>В случае если владельцем Облигаций является физическое лицо:</w:t>
      </w:r>
    </w:p>
    <w:p w:rsidR="004E6692" w:rsidRPr="004E6692" w:rsidRDefault="004E6692" w:rsidP="004E6692">
      <w:pPr>
        <w:adjustRightInd w:val="0"/>
        <w:jc w:val="both"/>
        <w:rPr>
          <w:bCs/>
          <w:iCs/>
          <w:sz w:val="22"/>
          <w:szCs w:val="22"/>
        </w:rPr>
      </w:pPr>
      <w:r w:rsidRPr="004E6692">
        <w:rPr>
          <w:bCs/>
          <w:iCs/>
          <w:sz w:val="22"/>
          <w:szCs w:val="22"/>
        </w:rPr>
        <w:t>- вид, номер, дата и место выдачи документа, удостоверяющего личность владельца Облигаций,</w:t>
      </w:r>
    </w:p>
    <w:p w:rsidR="004E6692" w:rsidRPr="004E6692" w:rsidRDefault="004E6692" w:rsidP="004E6692">
      <w:pPr>
        <w:adjustRightInd w:val="0"/>
        <w:jc w:val="both"/>
        <w:rPr>
          <w:bCs/>
          <w:iCs/>
          <w:sz w:val="22"/>
          <w:szCs w:val="22"/>
        </w:rPr>
      </w:pPr>
      <w:r w:rsidRPr="004E6692">
        <w:rPr>
          <w:bCs/>
          <w:iCs/>
          <w:sz w:val="22"/>
          <w:szCs w:val="22"/>
        </w:rPr>
        <w:t>- наименование органа, выдавшего документ;</w:t>
      </w:r>
    </w:p>
    <w:p w:rsidR="004E6692" w:rsidRPr="004E6692" w:rsidRDefault="004E6692" w:rsidP="004E6692">
      <w:pPr>
        <w:adjustRightInd w:val="0"/>
        <w:jc w:val="both"/>
        <w:rPr>
          <w:bCs/>
          <w:iCs/>
          <w:sz w:val="22"/>
          <w:szCs w:val="22"/>
        </w:rPr>
      </w:pPr>
      <w:r w:rsidRPr="004E6692">
        <w:rPr>
          <w:bCs/>
          <w:iCs/>
          <w:sz w:val="22"/>
          <w:szCs w:val="22"/>
        </w:rPr>
        <w:t>- число, месяц и год рождения владельца Облигаций.</w:t>
      </w:r>
    </w:p>
    <w:p w:rsidR="004E6692" w:rsidRPr="004E6692" w:rsidRDefault="004E6692" w:rsidP="004E6692">
      <w:pPr>
        <w:adjustRightInd w:val="0"/>
        <w:jc w:val="both"/>
        <w:rPr>
          <w:bCs/>
          <w:iCs/>
          <w:sz w:val="22"/>
          <w:szCs w:val="22"/>
        </w:rPr>
      </w:pPr>
    </w:p>
    <w:p w:rsidR="004E6692" w:rsidRPr="004E6692" w:rsidRDefault="004E6692" w:rsidP="00C83860">
      <w:pPr>
        <w:adjustRightInd w:val="0"/>
        <w:ind w:firstLine="708"/>
        <w:jc w:val="both"/>
        <w:rPr>
          <w:bCs/>
          <w:iCs/>
          <w:sz w:val="22"/>
          <w:szCs w:val="22"/>
        </w:rPr>
      </w:pPr>
      <w:r w:rsidRPr="004E6692">
        <w:rPr>
          <w:bCs/>
          <w:iCs/>
          <w:sz w:val="22"/>
          <w:szCs w:val="22"/>
        </w:rPr>
        <w:t xml:space="preserve">Дополнительно к информации относительно физических лиц и юридических лиц – нерезидентов Российской Федерации, являющихся владельцами Облигаций, владелец Облигаций, либо лицо, уполномоченное владельцем Облигаций, обязан передать </w:t>
      </w:r>
      <w:r w:rsidR="00E06F66">
        <w:rPr>
          <w:bCs/>
          <w:iCs/>
          <w:sz w:val="22"/>
          <w:szCs w:val="22"/>
        </w:rPr>
        <w:t>Эмитент</w:t>
      </w:r>
      <w:r w:rsidRPr="004E6692">
        <w:rPr>
          <w:bCs/>
          <w:iCs/>
          <w:sz w:val="22"/>
          <w:szCs w:val="22"/>
        </w:rPr>
        <w:t>у следующие документы, необходимые для применения соответствующих ставок налогообложения при налогообложении доходов, полученных по Облигациям:</w:t>
      </w:r>
    </w:p>
    <w:p w:rsidR="004E6692" w:rsidRPr="004E6692" w:rsidRDefault="004E6692" w:rsidP="004E6692">
      <w:pPr>
        <w:adjustRightInd w:val="0"/>
        <w:jc w:val="both"/>
        <w:rPr>
          <w:bCs/>
          <w:iCs/>
          <w:sz w:val="22"/>
          <w:szCs w:val="22"/>
        </w:rPr>
      </w:pPr>
      <w:r w:rsidRPr="004E6692">
        <w:rPr>
          <w:bCs/>
          <w:iCs/>
          <w:sz w:val="22"/>
          <w:szCs w:val="22"/>
        </w:rPr>
        <w:t>а)   в случае если владельцем Облигаций является юридическое лицо-нерезидент:</w:t>
      </w:r>
    </w:p>
    <w:p w:rsidR="004E6692" w:rsidRPr="004E6692" w:rsidRDefault="004E6692" w:rsidP="004E6692">
      <w:pPr>
        <w:adjustRightInd w:val="0"/>
        <w:jc w:val="both"/>
        <w:rPr>
          <w:bCs/>
          <w:iCs/>
          <w:sz w:val="22"/>
          <w:szCs w:val="22"/>
        </w:rPr>
      </w:pPr>
      <w:r w:rsidRPr="004E6692">
        <w:rPr>
          <w:bCs/>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4E6692">
        <w:rPr>
          <w:bCs/>
          <w:iCs/>
          <w:sz w:val="22"/>
          <w:szCs w:val="22"/>
          <w:vertAlign w:val="superscript"/>
        </w:rPr>
        <w:footnoteReference w:id="3"/>
      </w:r>
      <w:r w:rsidRPr="004E6692">
        <w:rPr>
          <w:bCs/>
          <w:iCs/>
          <w:sz w:val="22"/>
          <w:szCs w:val="22"/>
        </w:rPr>
        <w:t xml:space="preserve"> </w:t>
      </w:r>
    </w:p>
    <w:p w:rsidR="004E6692" w:rsidRPr="004E6692" w:rsidRDefault="004E6692" w:rsidP="004E6692">
      <w:pPr>
        <w:adjustRightInd w:val="0"/>
        <w:jc w:val="both"/>
        <w:rPr>
          <w:bCs/>
          <w:iCs/>
          <w:sz w:val="22"/>
          <w:szCs w:val="22"/>
        </w:rPr>
      </w:pPr>
    </w:p>
    <w:p w:rsidR="004E6692" w:rsidRPr="004E6692" w:rsidRDefault="004E6692" w:rsidP="004E6692">
      <w:pPr>
        <w:adjustRightInd w:val="0"/>
        <w:jc w:val="both"/>
        <w:rPr>
          <w:bCs/>
          <w:iCs/>
          <w:sz w:val="22"/>
          <w:szCs w:val="22"/>
        </w:rPr>
      </w:pPr>
      <w:r w:rsidRPr="004E6692">
        <w:rPr>
          <w:bCs/>
          <w:iCs/>
          <w:sz w:val="22"/>
          <w:szCs w:val="22"/>
        </w:rPr>
        <w:t xml:space="preserve">б)   в случае, если получателем дохода по Облигациям будет постоянное представительство юридического лица-нерезидента: </w:t>
      </w:r>
    </w:p>
    <w:p w:rsidR="004E6692" w:rsidRPr="004E6692" w:rsidRDefault="004E6692" w:rsidP="004E6692">
      <w:pPr>
        <w:adjustRightInd w:val="0"/>
        <w:jc w:val="both"/>
        <w:rPr>
          <w:bCs/>
          <w:iCs/>
          <w:sz w:val="22"/>
          <w:szCs w:val="22"/>
        </w:rPr>
      </w:pPr>
      <w:r w:rsidRPr="004E6692">
        <w:rPr>
          <w:bCs/>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4E6692" w:rsidRPr="004E6692" w:rsidRDefault="004E6692" w:rsidP="004E6692">
      <w:pPr>
        <w:adjustRightInd w:val="0"/>
        <w:jc w:val="both"/>
        <w:rPr>
          <w:bCs/>
          <w:iCs/>
          <w:sz w:val="22"/>
          <w:szCs w:val="22"/>
        </w:rPr>
      </w:pPr>
    </w:p>
    <w:p w:rsidR="004E6692" w:rsidRPr="004E6692" w:rsidRDefault="004E6692" w:rsidP="004E6692">
      <w:pPr>
        <w:adjustRightInd w:val="0"/>
        <w:jc w:val="both"/>
        <w:rPr>
          <w:bCs/>
          <w:iCs/>
          <w:sz w:val="22"/>
          <w:szCs w:val="22"/>
        </w:rPr>
      </w:pPr>
      <w:r w:rsidRPr="004E6692">
        <w:rPr>
          <w:bCs/>
          <w:iCs/>
          <w:sz w:val="22"/>
          <w:szCs w:val="22"/>
        </w:rPr>
        <w:t>в)    в случае если владельцем Облигаций является физическое лицо-нерезидент:</w:t>
      </w:r>
    </w:p>
    <w:p w:rsidR="004E6692" w:rsidRPr="004E6692" w:rsidRDefault="004E6692" w:rsidP="004E6692">
      <w:pPr>
        <w:adjustRightInd w:val="0"/>
        <w:jc w:val="both"/>
        <w:rPr>
          <w:bCs/>
          <w:iCs/>
          <w:sz w:val="22"/>
          <w:szCs w:val="22"/>
        </w:rPr>
      </w:pPr>
      <w:r w:rsidRPr="004E6692">
        <w:rPr>
          <w:bCs/>
          <w:iCs/>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4E6692" w:rsidRPr="004E6692" w:rsidRDefault="004E6692" w:rsidP="004E6692">
      <w:pPr>
        <w:adjustRightInd w:val="0"/>
        <w:jc w:val="both"/>
        <w:rPr>
          <w:bCs/>
          <w:iCs/>
          <w:sz w:val="22"/>
          <w:szCs w:val="22"/>
        </w:rPr>
      </w:pPr>
      <w:r w:rsidRPr="004E6692">
        <w:rPr>
          <w:bCs/>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4E6692" w:rsidRPr="004E6692" w:rsidRDefault="004E6692" w:rsidP="004E6692">
      <w:pPr>
        <w:adjustRightInd w:val="0"/>
        <w:jc w:val="both"/>
        <w:rPr>
          <w:bCs/>
          <w:iCs/>
          <w:sz w:val="22"/>
          <w:szCs w:val="22"/>
        </w:rPr>
      </w:pPr>
    </w:p>
    <w:p w:rsidR="004E6692" w:rsidRPr="004E6692" w:rsidRDefault="004E6692" w:rsidP="004E6692">
      <w:pPr>
        <w:adjustRightInd w:val="0"/>
        <w:jc w:val="both"/>
        <w:rPr>
          <w:bCs/>
          <w:iCs/>
          <w:sz w:val="22"/>
          <w:szCs w:val="22"/>
        </w:rPr>
      </w:pPr>
      <w:r w:rsidRPr="004E6692">
        <w:rPr>
          <w:bCs/>
          <w:iCs/>
          <w:sz w:val="22"/>
          <w:szCs w:val="22"/>
        </w:rPr>
        <w:t xml:space="preserve">г)  российским гражданам – владельцам Облигаций, проживающим за пределами территории Российской Федерации, либо лицу, уполномоченному владельцем совершать действия, направленные на получение выплат по Облигациям, предварительно запросив у такого российского гражданина, необходимо предоставить </w:t>
      </w:r>
      <w:r w:rsidR="00E06F66">
        <w:rPr>
          <w:bCs/>
          <w:iCs/>
          <w:sz w:val="22"/>
          <w:szCs w:val="22"/>
        </w:rPr>
        <w:t>Эмитент</w:t>
      </w:r>
      <w:r w:rsidRPr="004E6692">
        <w:rPr>
          <w:bCs/>
          <w:iCs/>
          <w:sz w:val="22"/>
          <w:szCs w:val="22"/>
        </w:rPr>
        <w:t>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4E6692" w:rsidRPr="004E6692" w:rsidRDefault="004E6692" w:rsidP="004E6692">
      <w:pPr>
        <w:adjustRightInd w:val="0"/>
        <w:jc w:val="both"/>
        <w:rPr>
          <w:bCs/>
          <w:iCs/>
          <w:sz w:val="22"/>
          <w:szCs w:val="22"/>
        </w:rPr>
      </w:pPr>
    </w:p>
    <w:p w:rsidR="004E6692" w:rsidRPr="004E6692" w:rsidRDefault="004E6692" w:rsidP="00C83860">
      <w:pPr>
        <w:adjustRightInd w:val="0"/>
        <w:ind w:firstLine="708"/>
        <w:jc w:val="both"/>
        <w:rPr>
          <w:bCs/>
          <w:iCs/>
          <w:sz w:val="22"/>
          <w:szCs w:val="22"/>
        </w:rPr>
      </w:pPr>
      <w:r w:rsidRPr="004E6692">
        <w:rPr>
          <w:bCs/>
          <w:iCs/>
          <w:sz w:val="22"/>
          <w:szCs w:val="22"/>
        </w:rPr>
        <w:t xml:space="preserve">В случае непредоставления или несвоевременного предоставления указанных документов </w:t>
      </w:r>
      <w:r w:rsidR="00E06F66">
        <w:rPr>
          <w:bCs/>
          <w:iCs/>
          <w:sz w:val="22"/>
          <w:szCs w:val="22"/>
        </w:rPr>
        <w:t>Эмитент</w:t>
      </w:r>
      <w:r w:rsidRPr="004E6692">
        <w:rPr>
          <w:bCs/>
          <w:iCs/>
          <w:sz w:val="22"/>
          <w:szCs w:val="22"/>
        </w:rPr>
        <w:t xml:space="preserve"> не несет ответственности перед владельцами за неприменение соответствующих ставок налогообложения.</w:t>
      </w:r>
    </w:p>
    <w:p w:rsidR="004E6692" w:rsidRPr="004E6692" w:rsidRDefault="004E6692" w:rsidP="00C83860">
      <w:pPr>
        <w:adjustRightInd w:val="0"/>
        <w:ind w:firstLine="708"/>
        <w:jc w:val="both"/>
        <w:rPr>
          <w:bCs/>
          <w:iCs/>
          <w:sz w:val="22"/>
          <w:szCs w:val="22"/>
        </w:rPr>
      </w:pPr>
      <w:r w:rsidRPr="004E6692">
        <w:rPr>
          <w:bCs/>
          <w:iCs/>
          <w:sz w:val="22"/>
          <w:szCs w:val="22"/>
        </w:rPr>
        <w:t xml:space="preserve">Претензия направляется заказным письмом с уведомлением о вручении и описью вложения по адресу место нахождения </w:t>
      </w:r>
      <w:r w:rsidR="00E06F66">
        <w:rPr>
          <w:bCs/>
          <w:iCs/>
          <w:sz w:val="22"/>
          <w:szCs w:val="22"/>
        </w:rPr>
        <w:t>Эмитент</w:t>
      </w:r>
      <w:r w:rsidRPr="004E6692">
        <w:rPr>
          <w:bCs/>
          <w:iCs/>
          <w:sz w:val="22"/>
          <w:szCs w:val="22"/>
        </w:rPr>
        <w:t xml:space="preserve">а или вручается под расписку уполномоченному лицу </w:t>
      </w:r>
      <w:r w:rsidR="00E06F66">
        <w:rPr>
          <w:bCs/>
          <w:iCs/>
          <w:sz w:val="22"/>
          <w:szCs w:val="22"/>
        </w:rPr>
        <w:t>Эмитент</w:t>
      </w:r>
      <w:r w:rsidRPr="004E6692">
        <w:rPr>
          <w:bCs/>
          <w:iCs/>
          <w:sz w:val="22"/>
          <w:szCs w:val="22"/>
        </w:rPr>
        <w:t xml:space="preserve">а. Претензия рассматривается </w:t>
      </w:r>
      <w:r w:rsidR="00E06F66">
        <w:rPr>
          <w:bCs/>
          <w:iCs/>
          <w:sz w:val="22"/>
          <w:szCs w:val="22"/>
        </w:rPr>
        <w:t>Эмитент</w:t>
      </w:r>
      <w:r w:rsidRPr="004E6692">
        <w:rPr>
          <w:bCs/>
          <w:iCs/>
          <w:sz w:val="22"/>
          <w:szCs w:val="22"/>
        </w:rPr>
        <w:t>ом в течение 5 (Пяти) дней (далее – срок рассмотрения Претензии).</w:t>
      </w:r>
    </w:p>
    <w:p w:rsidR="004E6692" w:rsidRPr="004E6692" w:rsidRDefault="004E6692" w:rsidP="00C83860">
      <w:pPr>
        <w:adjustRightInd w:val="0"/>
        <w:ind w:firstLine="708"/>
        <w:jc w:val="both"/>
        <w:rPr>
          <w:bCs/>
          <w:iCs/>
          <w:sz w:val="22"/>
          <w:szCs w:val="22"/>
        </w:rPr>
      </w:pPr>
      <w:r w:rsidRPr="004E6692">
        <w:rPr>
          <w:bCs/>
          <w:iCs/>
          <w:sz w:val="22"/>
          <w:szCs w:val="22"/>
        </w:rPr>
        <w:t xml:space="preserve">В случае технического дефолта/неисполнения </w:t>
      </w:r>
      <w:r w:rsidR="00E06F66">
        <w:rPr>
          <w:bCs/>
          <w:iCs/>
          <w:sz w:val="22"/>
          <w:szCs w:val="22"/>
        </w:rPr>
        <w:t>Эмитент</w:t>
      </w:r>
      <w:r w:rsidRPr="004E6692">
        <w:rPr>
          <w:bCs/>
          <w:iCs/>
          <w:sz w:val="22"/>
          <w:szCs w:val="22"/>
        </w:rPr>
        <w:t xml:space="preserve">ом обязательства по приобретению, выплате купонных выплат, суммы основного долга по Облигациям (дефолта по исполнению обязательств по выплате какой-либо из указанных сумм) владельцы Облигаций или уполномоченные ими лица вправе предъявить Претензию с требованием о выплате процентов за несвоевременное выплату какой-либо из указанных сумм в соответствии со статьей 395 Гражданского кодекса Российской Федерации, начиная с дня, следующего за датой, в которую обязательство должно было быть исполнено. В этом случае </w:t>
      </w:r>
      <w:r w:rsidR="00E06F66">
        <w:rPr>
          <w:bCs/>
          <w:iCs/>
          <w:sz w:val="22"/>
          <w:szCs w:val="22"/>
        </w:rPr>
        <w:t>Эмитент</w:t>
      </w:r>
      <w:r w:rsidRPr="004E6692">
        <w:rPr>
          <w:bCs/>
          <w:iCs/>
          <w:sz w:val="22"/>
          <w:szCs w:val="22"/>
        </w:rPr>
        <w:t xml:space="preserve"> в течение 5 (Пяти) дней с даты получения Претензии владельца Облигаций рассматривает такую Претензию и перечисляет причитающиеся суммы в адрес владельца Облигаций, предъявившего Претензию, не позднее 5 (Пяти) дней с даты получения Претензии.</w:t>
      </w:r>
    </w:p>
    <w:p w:rsidR="004E6692" w:rsidRPr="004E6692" w:rsidRDefault="004E6692" w:rsidP="00C83860">
      <w:pPr>
        <w:adjustRightInd w:val="0"/>
        <w:ind w:firstLine="708"/>
        <w:jc w:val="both"/>
        <w:rPr>
          <w:bCs/>
          <w:iCs/>
          <w:sz w:val="22"/>
          <w:szCs w:val="22"/>
        </w:rPr>
      </w:pPr>
      <w:r w:rsidRPr="004E6692">
        <w:rPr>
          <w:bCs/>
          <w:iCs/>
          <w:sz w:val="22"/>
          <w:szCs w:val="22"/>
        </w:rPr>
        <w:t xml:space="preserve">В случаях неисполнения </w:t>
      </w:r>
      <w:r w:rsidR="00E06F66">
        <w:rPr>
          <w:bCs/>
          <w:iCs/>
          <w:sz w:val="22"/>
          <w:szCs w:val="22"/>
        </w:rPr>
        <w:t>Эмитент</w:t>
      </w:r>
      <w:r w:rsidRPr="004E6692">
        <w:rPr>
          <w:bCs/>
          <w:iCs/>
          <w:sz w:val="22"/>
          <w:szCs w:val="22"/>
        </w:rPr>
        <w:t xml:space="preserve">ом обязательств по выплате купонных выплат по Облигациям отказа от исполнения указанных обязательств </w:t>
      </w:r>
      <w:r w:rsidR="00E06F66">
        <w:rPr>
          <w:bCs/>
          <w:iCs/>
          <w:sz w:val="22"/>
          <w:szCs w:val="22"/>
        </w:rPr>
        <w:t>Эмитент</w:t>
      </w:r>
      <w:r w:rsidRPr="004E6692">
        <w:rPr>
          <w:bCs/>
          <w:iCs/>
          <w:sz w:val="22"/>
          <w:szCs w:val="22"/>
        </w:rPr>
        <w:t xml:space="preserve"> в течение 5 (Пяти) дней с даты получения Претензии владельца Облигаций рассматривает такую Претензию и в течение 5 (Пяти) рабочих дней с даты акцепта Претензии перечисляет причитающиеся суммы в адрес владельца Облигаций, предъявившего Претензию.</w:t>
      </w:r>
    </w:p>
    <w:p w:rsidR="004E6692" w:rsidRPr="004E6692" w:rsidRDefault="004E6692" w:rsidP="00C83860">
      <w:pPr>
        <w:adjustRightInd w:val="0"/>
        <w:ind w:firstLine="708"/>
        <w:jc w:val="both"/>
        <w:rPr>
          <w:bCs/>
          <w:iCs/>
          <w:sz w:val="22"/>
          <w:szCs w:val="22"/>
        </w:rPr>
      </w:pPr>
      <w:r w:rsidRPr="004E6692">
        <w:rPr>
          <w:bCs/>
          <w:iCs/>
          <w:sz w:val="22"/>
          <w:szCs w:val="22"/>
        </w:rPr>
        <w:t xml:space="preserve">В том случае, если будет удовлетворена хотя бы одна Претензия, в результате которой будет выплачена сумма купонного дохода за законченный купонный период, то выплата указанной суммы остальным владельцам, которые не предъявляли Претензий, не может быть осуществлена в порядке, предусмотренном разделом 9.4 Решения о выпуске ценных бумаг. В таком случае </w:t>
      </w:r>
      <w:r w:rsidR="00E06F66">
        <w:rPr>
          <w:bCs/>
          <w:iCs/>
          <w:sz w:val="22"/>
          <w:szCs w:val="22"/>
        </w:rPr>
        <w:t>Эмитент</w:t>
      </w:r>
      <w:r w:rsidRPr="004E6692">
        <w:rPr>
          <w:bCs/>
          <w:iCs/>
          <w:sz w:val="22"/>
          <w:szCs w:val="22"/>
        </w:rPr>
        <w:t xml:space="preserve"> должен запросить у НРД список лиц, являющихся владельцами Облигаций на соответствующие даты (далее – Список). Для осуществления указанных в настоящем абзаце выплат владельцам Облигаций указанным в Списке, которые не предъявляли Претензии, </w:t>
      </w:r>
      <w:r w:rsidR="00E06F66">
        <w:rPr>
          <w:bCs/>
          <w:iCs/>
          <w:sz w:val="22"/>
          <w:szCs w:val="22"/>
        </w:rPr>
        <w:t>Эмитент</w:t>
      </w:r>
      <w:r w:rsidRPr="004E6692">
        <w:rPr>
          <w:bCs/>
          <w:iCs/>
          <w:sz w:val="22"/>
          <w:szCs w:val="22"/>
        </w:rPr>
        <w:t xml:space="preserve"> должен обеспечить перечисление соответствующих сумм купонного дохода за законченный купонный период.</w:t>
      </w:r>
    </w:p>
    <w:p w:rsidR="0029222F" w:rsidRPr="00456B1A" w:rsidRDefault="0029222F" w:rsidP="0029222F">
      <w:pPr>
        <w:adjustRightInd w:val="0"/>
        <w:ind w:firstLine="720"/>
        <w:jc w:val="both"/>
        <w:rPr>
          <w:bCs/>
          <w:iCs/>
          <w:sz w:val="22"/>
          <w:szCs w:val="22"/>
        </w:rPr>
      </w:pPr>
      <w:r w:rsidRPr="00456B1A">
        <w:rPr>
          <w:bCs/>
          <w:iCs/>
          <w:sz w:val="22"/>
          <w:szCs w:val="22"/>
        </w:rPr>
        <w:t xml:space="preserve">В случаях неисполнения </w:t>
      </w:r>
      <w:r w:rsidR="00E06F66">
        <w:rPr>
          <w:bCs/>
          <w:iCs/>
          <w:sz w:val="22"/>
          <w:szCs w:val="22"/>
        </w:rPr>
        <w:t>Эмитент</w:t>
      </w:r>
      <w:r w:rsidRPr="00456B1A">
        <w:rPr>
          <w:bCs/>
          <w:iCs/>
          <w:sz w:val="22"/>
          <w:szCs w:val="22"/>
        </w:rPr>
        <w:t>ом обязательств по выплате суммы основного долга перевод</w:t>
      </w:r>
      <w:r>
        <w:rPr>
          <w:bCs/>
          <w:iCs/>
          <w:sz w:val="22"/>
          <w:szCs w:val="22"/>
        </w:rPr>
        <w:t xml:space="preserve"> </w:t>
      </w:r>
      <w:r w:rsidRPr="00456B1A">
        <w:rPr>
          <w:bCs/>
          <w:iCs/>
          <w:sz w:val="22"/>
          <w:szCs w:val="22"/>
        </w:rPr>
        <w:t xml:space="preserve">Облигаций со счета депо, открытого в НРД владельцу или его уполномоченному лицу на </w:t>
      </w:r>
      <w:r>
        <w:rPr>
          <w:bCs/>
          <w:iCs/>
          <w:sz w:val="22"/>
          <w:szCs w:val="22"/>
        </w:rPr>
        <w:t>эмиссионный счет</w:t>
      </w:r>
      <w:r w:rsidRPr="00456B1A">
        <w:rPr>
          <w:bCs/>
          <w:iCs/>
          <w:sz w:val="22"/>
          <w:szCs w:val="22"/>
        </w:rPr>
        <w:t xml:space="preserve"> </w:t>
      </w:r>
      <w:r w:rsidR="00E06F66">
        <w:rPr>
          <w:bCs/>
          <w:iCs/>
          <w:sz w:val="22"/>
          <w:szCs w:val="22"/>
        </w:rPr>
        <w:t>Эмитент</w:t>
      </w:r>
      <w:r>
        <w:rPr>
          <w:bCs/>
          <w:iCs/>
          <w:sz w:val="22"/>
          <w:szCs w:val="22"/>
        </w:rPr>
        <w:t>а</w:t>
      </w:r>
      <w:r w:rsidRPr="00456B1A">
        <w:rPr>
          <w:bCs/>
          <w:iCs/>
          <w:sz w:val="22"/>
          <w:szCs w:val="22"/>
        </w:rPr>
        <w:t xml:space="preserve"> и перевод соответствующей суммы денежных средств с банковского</w:t>
      </w:r>
      <w:r>
        <w:rPr>
          <w:bCs/>
          <w:iCs/>
          <w:sz w:val="22"/>
          <w:szCs w:val="22"/>
        </w:rPr>
        <w:t xml:space="preserve"> </w:t>
      </w:r>
      <w:r w:rsidRPr="00456B1A">
        <w:rPr>
          <w:bCs/>
          <w:iCs/>
          <w:sz w:val="22"/>
          <w:szCs w:val="22"/>
        </w:rPr>
        <w:t xml:space="preserve">счета, открытого в НРД </w:t>
      </w:r>
      <w:r w:rsidR="00E06F66">
        <w:rPr>
          <w:bCs/>
          <w:iCs/>
          <w:sz w:val="22"/>
          <w:szCs w:val="22"/>
        </w:rPr>
        <w:t>Эмитент</w:t>
      </w:r>
      <w:r w:rsidRPr="00456B1A">
        <w:rPr>
          <w:bCs/>
          <w:iCs/>
          <w:sz w:val="22"/>
          <w:szCs w:val="22"/>
        </w:rPr>
        <w:t>у или его уполномоченному лицу на банковский счет, открытый в</w:t>
      </w:r>
      <w:r>
        <w:rPr>
          <w:bCs/>
          <w:iCs/>
          <w:sz w:val="22"/>
          <w:szCs w:val="22"/>
        </w:rPr>
        <w:t xml:space="preserve"> </w:t>
      </w:r>
      <w:r w:rsidRPr="00456B1A">
        <w:rPr>
          <w:bCs/>
          <w:iCs/>
          <w:sz w:val="22"/>
          <w:szCs w:val="22"/>
        </w:rPr>
        <w:t>НРД владельцу или его уполномоченному лицу, может осуществляться по правилам, установленным</w:t>
      </w:r>
      <w:r>
        <w:rPr>
          <w:bCs/>
          <w:iCs/>
          <w:sz w:val="22"/>
          <w:szCs w:val="22"/>
        </w:rPr>
        <w:t xml:space="preserve"> </w:t>
      </w:r>
      <w:r w:rsidRPr="00456B1A">
        <w:rPr>
          <w:bCs/>
          <w:iCs/>
          <w:sz w:val="22"/>
          <w:szCs w:val="22"/>
        </w:rPr>
        <w:t>НРД для осуществления переводов ценных бумаг по встречным поручениям отправителя и получателя с</w:t>
      </w:r>
      <w:r>
        <w:rPr>
          <w:bCs/>
          <w:iCs/>
          <w:sz w:val="22"/>
          <w:szCs w:val="22"/>
        </w:rPr>
        <w:t xml:space="preserve"> </w:t>
      </w:r>
      <w:r w:rsidRPr="00456B1A">
        <w:rPr>
          <w:bCs/>
          <w:iCs/>
          <w:sz w:val="22"/>
          <w:szCs w:val="22"/>
        </w:rPr>
        <w:t>контролем ра</w:t>
      </w:r>
      <w:r>
        <w:rPr>
          <w:bCs/>
          <w:iCs/>
          <w:sz w:val="22"/>
          <w:szCs w:val="22"/>
        </w:rPr>
        <w:t xml:space="preserve">счетов по денежным средствам. </w:t>
      </w:r>
    </w:p>
    <w:p w:rsidR="0029222F" w:rsidRPr="00456B1A" w:rsidRDefault="0029222F" w:rsidP="0029222F">
      <w:pPr>
        <w:adjustRightInd w:val="0"/>
        <w:ind w:firstLine="720"/>
        <w:jc w:val="both"/>
        <w:rPr>
          <w:bCs/>
          <w:iCs/>
          <w:sz w:val="22"/>
          <w:szCs w:val="22"/>
        </w:rPr>
      </w:pPr>
      <w:r w:rsidRPr="00456B1A">
        <w:rPr>
          <w:bCs/>
          <w:iCs/>
          <w:sz w:val="22"/>
          <w:szCs w:val="22"/>
        </w:rPr>
        <w:t xml:space="preserve">Для осуществления указанного перевода </w:t>
      </w:r>
      <w:r w:rsidR="00E06F66">
        <w:rPr>
          <w:bCs/>
          <w:iCs/>
          <w:sz w:val="22"/>
          <w:szCs w:val="22"/>
        </w:rPr>
        <w:t>Эмитент</w:t>
      </w:r>
      <w:r w:rsidRPr="00456B1A">
        <w:rPr>
          <w:bCs/>
          <w:iCs/>
          <w:sz w:val="22"/>
          <w:szCs w:val="22"/>
        </w:rPr>
        <w:t xml:space="preserve"> в течение 5 (Пяти) дней с даты получения</w:t>
      </w:r>
      <w:r>
        <w:rPr>
          <w:bCs/>
          <w:iCs/>
          <w:sz w:val="22"/>
          <w:szCs w:val="22"/>
        </w:rPr>
        <w:t xml:space="preserve"> </w:t>
      </w:r>
      <w:r w:rsidRPr="00456B1A">
        <w:rPr>
          <w:bCs/>
          <w:iCs/>
          <w:sz w:val="22"/>
          <w:szCs w:val="22"/>
        </w:rPr>
        <w:t>Претензии о выплате суммы основного долга рассматривает такую Претензию и не позднее, чем в 5</w:t>
      </w:r>
      <w:r>
        <w:rPr>
          <w:bCs/>
          <w:iCs/>
          <w:sz w:val="22"/>
          <w:szCs w:val="22"/>
        </w:rPr>
        <w:t xml:space="preserve"> </w:t>
      </w:r>
      <w:r w:rsidRPr="00456B1A">
        <w:rPr>
          <w:bCs/>
          <w:iCs/>
          <w:sz w:val="22"/>
          <w:szCs w:val="22"/>
        </w:rPr>
        <w:t>(Пятый) рабочий день с даты истечения срока рассмотрения Претензии о выплате суммы основного</w:t>
      </w:r>
      <w:r>
        <w:rPr>
          <w:bCs/>
          <w:iCs/>
          <w:sz w:val="22"/>
          <w:szCs w:val="22"/>
        </w:rPr>
        <w:t xml:space="preserve"> </w:t>
      </w:r>
      <w:r w:rsidRPr="00456B1A">
        <w:rPr>
          <w:bCs/>
          <w:iCs/>
          <w:sz w:val="22"/>
          <w:szCs w:val="22"/>
        </w:rPr>
        <w:t>долга письменно уведомляет о принятом</w:t>
      </w:r>
      <w:r>
        <w:rPr>
          <w:bCs/>
          <w:iCs/>
          <w:sz w:val="22"/>
          <w:szCs w:val="22"/>
        </w:rPr>
        <w:t xml:space="preserve"> </w:t>
      </w:r>
      <w:r w:rsidRPr="00456B1A">
        <w:rPr>
          <w:bCs/>
          <w:iCs/>
          <w:sz w:val="22"/>
          <w:szCs w:val="22"/>
        </w:rPr>
        <w:t>решении об удовлетворении либо об отказе в удовлетворении (с указанием оснований) Претензии</w:t>
      </w:r>
      <w:r>
        <w:rPr>
          <w:bCs/>
          <w:iCs/>
          <w:sz w:val="22"/>
          <w:szCs w:val="22"/>
        </w:rPr>
        <w:t xml:space="preserve"> </w:t>
      </w:r>
      <w:r w:rsidRPr="00456B1A">
        <w:rPr>
          <w:bCs/>
          <w:iCs/>
          <w:sz w:val="22"/>
          <w:szCs w:val="22"/>
        </w:rPr>
        <w:t>владельца Облигаций или лица, уполномоченного владельцем совершать действия, направленные на</w:t>
      </w:r>
      <w:r>
        <w:rPr>
          <w:bCs/>
          <w:iCs/>
          <w:sz w:val="22"/>
          <w:szCs w:val="22"/>
        </w:rPr>
        <w:t xml:space="preserve"> </w:t>
      </w:r>
      <w:r w:rsidRPr="00456B1A">
        <w:rPr>
          <w:bCs/>
          <w:iCs/>
          <w:sz w:val="22"/>
          <w:szCs w:val="22"/>
        </w:rPr>
        <w:t>выплату суммы основного долга, направившего Претензию о выплате суммы основного долга.</w:t>
      </w:r>
      <w:r>
        <w:rPr>
          <w:bCs/>
          <w:iCs/>
          <w:sz w:val="22"/>
          <w:szCs w:val="22"/>
        </w:rPr>
        <w:t xml:space="preserve"> </w:t>
      </w:r>
      <w:r w:rsidRPr="00456B1A">
        <w:rPr>
          <w:bCs/>
          <w:iCs/>
          <w:sz w:val="22"/>
          <w:szCs w:val="22"/>
        </w:rPr>
        <w:t>Получение уведомления об отказе в удовлетворении Претензии о выплате суммы основного долга</w:t>
      </w:r>
      <w:r>
        <w:rPr>
          <w:bCs/>
          <w:iCs/>
          <w:sz w:val="22"/>
          <w:szCs w:val="22"/>
        </w:rPr>
        <w:t xml:space="preserve"> </w:t>
      </w:r>
      <w:r w:rsidRPr="00456B1A">
        <w:rPr>
          <w:bCs/>
          <w:iCs/>
          <w:sz w:val="22"/>
          <w:szCs w:val="22"/>
        </w:rPr>
        <w:t>не лишает владельца Облигаций права, обратиться с Претензией о выплате суммы основного долга</w:t>
      </w:r>
      <w:r>
        <w:rPr>
          <w:bCs/>
          <w:iCs/>
          <w:sz w:val="22"/>
          <w:szCs w:val="22"/>
        </w:rPr>
        <w:t xml:space="preserve"> </w:t>
      </w:r>
      <w:r w:rsidRPr="00456B1A">
        <w:rPr>
          <w:bCs/>
          <w:iCs/>
          <w:sz w:val="22"/>
          <w:szCs w:val="22"/>
        </w:rPr>
        <w:t>повторно.</w:t>
      </w:r>
    </w:p>
    <w:p w:rsidR="0029222F" w:rsidRPr="00456B1A" w:rsidRDefault="0029222F" w:rsidP="0029222F">
      <w:pPr>
        <w:adjustRightInd w:val="0"/>
        <w:ind w:firstLine="720"/>
        <w:jc w:val="both"/>
        <w:rPr>
          <w:bCs/>
          <w:iCs/>
          <w:sz w:val="22"/>
          <w:szCs w:val="22"/>
        </w:rPr>
      </w:pPr>
      <w:r w:rsidRPr="00456B1A">
        <w:rPr>
          <w:bCs/>
          <w:iCs/>
          <w:sz w:val="22"/>
          <w:szCs w:val="22"/>
        </w:rPr>
        <w:t xml:space="preserve">В Уведомлении об удовлетворении Претензии </w:t>
      </w:r>
      <w:r w:rsidR="00E06F66">
        <w:rPr>
          <w:bCs/>
          <w:iCs/>
          <w:sz w:val="22"/>
          <w:szCs w:val="22"/>
        </w:rPr>
        <w:t>Эмитент</w:t>
      </w:r>
      <w:r w:rsidRPr="00456B1A">
        <w:rPr>
          <w:bCs/>
          <w:iCs/>
          <w:sz w:val="22"/>
          <w:szCs w:val="22"/>
        </w:rPr>
        <w:t xml:space="preserve"> указывает реквизиты, необходимые для</w:t>
      </w:r>
      <w:r>
        <w:rPr>
          <w:bCs/>
          <w:iCs/>
          <w:sz w:val="22"/>
          <w:szCs w:val="22"/>
        </w:rPr>
        <w:t xml:space="preserve"> </w:t>
      </w:r>
      <w:r w:rsidRPr="00456B1A">
        <w:rPr>
          <w:bCs/>
          <w:iCs/>
          <w:sz w:val="22"/>
          <w:szCs w:val="22"/>
        </w:rPr>
        <w:t>заполнения поручения депо по форме, установленной для перевода ценных бумаг с контролем расчетов</w:t>
      </w:r>
      <w:r>
        <w:rPr>
          <w:bCs/>
          <w:iCs/>
          <w:sz w:val="22"/>
          <w:szCs w:val="22"/>
        </w:rPr>
        <w:t xml:space="preserve"> </w:t>
      </w:r>
      <w:r w:rsidRPr="00456B1A">
        <w:rPr>
          <w:bCs/>
          <w:iCs/>
          <w:sz w:val="22"/>
          <w:szCs w:val="22"/>
        </w:rPr>
        <w:t xml:space="preserve">по денежным средствам. После направления Уведомления об удовлетворении Претензии, </w:t>
      </w:r>
      <w:r w:rsidR="00E06F66">
        <w:rPr>
          <w:bCs/>
          <w:iCs/>
          <w:sz w:val="22"/>
          <w:szCs w:val="22"/>
        </w:rPr>
        <w:t>Эмитент</w:t>
      </w:r>
      <w:r>
        <w:rPr>
          <w:bCs/>
          <w:iCs/>
          <w:sz w:val="22"/>
          <w:szCs w:val="22"/>
        </w:rPr>
        <w:t xml:space="preserve"> </w:t>
      </w:r>
      <w:r w:rsidRPr="00456B1A">
        <w:rPr>
          <w:bCs/>
          <w:iCs/>
          <w:sz w:val="22"/>
          <w:szCs w:val="22"/>
        </w:rPr>
        <w:t>подает в НРД встречное поручение депо на перевод Облигаций (по форме, установленной для перевода</w:t>
      </w:r>
      <w:r>
        <w:rPr>
          <w:bCs/>
          <w:iCs/>
          <w:sz w:val="22"/>
          <w:szCs w:val="22"/>
        </w:rPr>
        <w:t xml:space="preserve"> </w:t>
      </w:r>
      <w:r w:rsidRPr="00456B1A">
        <w:rPr>
          <w:bCs/>
          <w:iCs/>
          <w:sz w:val="22"/>
          <w:szCs w:val="22"/>
        </w:rPr>
        <w:t>ценных бумаг с контролем расчетов по денежным средствам) со счета депо, открытого в НРД</w:t>
      </w:r>
      <w:r>
        <w:rPr>
          <w:bCs/>
          <w:iCs/>
          <w:sz w:val="22"/>
          <w:szCs w:val="22"/>
        </w:rPr>
        <w:t xml:space="preserve"> </w:t>
      </w:r>
      <w:r w:rsidRPr="00456B1A">
        <w:rPr>
          <w:bCs/>
          <w:iCs/>
          <w:sz w:val="22"/>
          <w:szCs w:val="22"/>
        </w:rPr>
        <w:t>владельцу Облигаций или его уполномоченному лицу, на свой</w:t>
      </w:r>
      <w:r>
        <w:rPr>
          <w:bCs/>
          <w:iCs/>
          <w:sz w:val="22"/>
          <w:szCs w:val="22"/>
        </w:rPr>
        <w:t xml:space="preserve"> эмиссионный</w:t>
      </w:r>
      <w:r w:rsidRPr="00456B1A">
        <w:rPr>
          <w:bCs/>
          <w:iCs/>
          <w:sz w:val="22"/>
          <w:szCs w:val="22"/>
        </w:rPr>
        <w:t xml:space="preserve"> счет, в соответствии с реквизитами,</w:t>
      </w:r>
      <w:r>
        <w:rPr>
          <w:bCs/>
          <w:iCs/>
          <w:sz w:val="22"/>
          <w:szCs w:val="22"/>
        </w:rPr>
        <w:t xml:space="preserve"> </w:t>
      </w:r>
      <w:r w:rsidRPr="00456B1A">
        <w:rPr>
          <w:bCs/>
          <w:iCs/>
          <w:sz w:val="22"/>
          <w:szCs w:val="22"/>
        </w:rPr>
        <w:t xml:space="preserve">указанными в Претензии о выплате суммы основного долга, а также </w:t>
      </w:r>
      <w:r w:rsidR="00E06F66">
        <w:rPr>
          <w:bCs/>
          <w:iCs/>
          <w:sz w:val="22"/>
          <w:szCs w:val="22"/>
        </w:rPr>
        <w:t>Эмитент</w:t>
      </w:r>
      <w:r w:rsidRPr="00456B1A">
        <w:rPr>
          <w:bCs/>
          <w:iCs/>
          <w:sz w:val="22"/>
          <w:szCs w:val="22"/>
        </w:rPr>
        <w:t xml:space="preserve"> или его уполномоченное</w:t>
      </w:r>
      <w:r>
        <w:rPr>
          <w:bCs/>
          <w:iCs/>
          <w:sz w:val="22"/>
          <w:szCs w:val="22"/>
        </w:rPr>
        <w:t xml:space="preserve"> </w:t>
      </w:r>
      <w:r w:rsidRPr="00456B1A">
        <w:rPr>
          <w:bCs/>
          <w:iCs/>
          <w:sz w:val="22"/>
          <w:szCs w:val="22"/>
        </w:rPr>
        <w:t>лицо подает в НРД поручение на перевод денежных средств со своего банковского счета на банковский</w:t>
      </w:r>
      <w:r>
        <w:rPr>
          <w:bCs/>
          <w:iCs/>
          <w:sz w:val="22"/>
          <w:szCs w:val="22"/>
        </w:rPr>
        <w:t xml:space="preserve"> </w:t>
      </w:r>
      <w:r w:rsidRPr="00456B1A">
        <w:rPr>
          <w:bCs/>
          <w:iCs/>
          <w:sz w:val="22"/>
          <w:szCs w:val="22"/>
        </w:rPr>
        <w:t>счет владельца Облигаций или его уполномоченного лица, реквизиты которого указаны в</w:t>
      </w:r>
      <w:r>
        <w:rPr>
          <w:bCs/>
          <w:iCs/>
          <w:sz w:val="22"/>
          <w:szCs w:val="22"/>
        </w:rPr>
        <w:t xml:space="preserve"> </w:t>
      </w:r>
      <w:r w:rsidRPr="00456B1A">
        <w:rPr>
          <w:bCs/>
          <w:iCs/>
          <w:sz w:val="22"/>
          <w:szCs w:val="22"/>
        </w:rPr>
        <w:t>соответствующей Претензии о выплате суммы основного долга.</w:t>
      </w:r>
    </w:p>
    <w:p w:rsidR="0029222F" w:rsidRPr="00456B1A" w:rsidRDefault="0029222F" w:rsidP="0029222F">
      <w:pPr>
        <w:adjustRightInd w:val="0"/>
        <w:ind w:firstLine="720"/>
        <w:jc w:val="both"/>
        <w:rPr>
          <w:bCs/>
          <w:iCs/>
          <w:sz w:val="22"/>
          <w:szCs w:val="22"/>
        </w:rPr>
      </w:pPr>
      <w:r w:rsidRPr="00456B1A">
        <w:rPr>
          <w:bCs/>
          <w:iCs/>
          <w:sz w:val="22"/>
          <w:szCs w:val="22"/>
        </w:rPr>
        <w:t>Владелец Облигаций или его уполномоченное лицо после получения Уведомления об удовлетворении</w:t>
      </w:r>
      <w:r>
        <w:rPr>
          <w:bCs/>
          <w:iCs/>
          <w:sz w:val="22"/>
          <w:szCs w:val="22"/>
        </w:rPr>
        <w:t xml:space="preserve"> </w:t>
      </w:r>
      <w:r w:rsidRPr="00456B1A">
        <w:rPr>
          <w:bCs/>
          <w:iCs/>
          <w:sz w:val="22"/>
          <w:szCs w:val="22"/>
        </w:rPr>
        <w:t>Претензии подает в НРД поручение по форме, установленной для перевода ценных бумаг с контролем</w:t>
      </w:r>
      <w:r>
        <w:rPr>
          <w:bCs/>
          <w:iCs/>
          <w:sz w:val="22"/>
          <w:szCs w:val="22"/>
        </w:rPr>
        <w:t xml:space="preserve"> </w:t>
      </w:r>
      <w:r w:rsidRPr="00456B1A">
        <w:rPr>
          <w:bCs/>
          <w:iCs/>
          <w:sz w:val="22"/>
          <w:szCs w:val="22"/>
        </w:rPr>
        <w:t>расчетов по денежным средствам</w:t>
      </w:r>
      <w:r>
        <w:rPr>
          <w:bCs/>
          <w:iCs/>
          <w:sz w:val="22"/>
          <w:szCs w:val="22"/>
        </w:rPr>
        <w:t>,</w:t>
      </w:r>
      <w:r w:rsidRPr="00456B1A">
        <w:rPr>
          <w:bCs/>
          <w:iCs/>
          <w:sz w:val="22"/>
          <w:szCs w:val="22"/>
        </w:rPr>
        <w:t xml:space="preserve"> на перевод Облигаций со своего счета депо в НРД на</w:t>
      </w:r>
      <w:r>
        <w:rPr>
          <w:bCs/>
          <w:iCs/>
          <w:sz w:val="22"/>
          <w:szCs w:val="22"/>
        </w:rPr>
        <w:t xml:space="preserve"> эмиссионный</w:t>
      </w:r>
      <w:r w:rsidRPr="00456B1A">
        <w:rPr>
          <w:bCs/>
          <w:iCs/>
          <w:sz w:val="22"/>
          <w:szCs w:val="22"/>
        </w:rPr>
        <w:t xml:space="preserve"> счет</w:t>
      </w:r>
      <w:r>
        <w:rPr>
          <w:bCs/>
          <w:iCs/>
          <w:sz w:val="22"/>
          <w:szCs w:val="22"/>
        </w:rPr>
        <w:t xml:space="preserve"> </w:t>
      </w:r>
      <w:r w:rsidR="00E06F66">
        <w:rPr>
          <w:bCs/>
          <w:iCs/>
          <w:sz w:val="22"/>
          <w:szCs w:val="22"/>
        </w:rPr>
        <w:t>Эмитент</w:t>
      </w:r>
      <w:r w:rsidRPr="00456B1A">
        <w:rPr>
          <w:bCs/>
          <w:iCs/>
          <w:sz w:val="22"/>
          <w:szCs w:val="22"/>
        </w:rPr>
        <w:t>а, открытый в НРД, в соответствии с реквизитами, указанными в Уведомлении об</w:t>
      </w:r>
      <w:r>
        <w:rPr>
          <w:bCs/>
          <w:iCs/>
          <w:sz w:val="22"/>
          <w:szCs w:val="22"/>
        </w:rPr>
        <w:t xml:space="preserve"> </w:t>
      </w:r>
      <w:r w:rsidRPr="00456B1A">
        <w:rPr>
          <w:bCs/>
          <w:iCs/>
          <w:sz w:val="22"/>
          <w:szCs w:val="22"/>
        </w:rPr>
        <w:t>удовлетворении Претензии о выплате суммы основного долга.</w:t>
      </w:r>
    </w:p>
    <w:p w:rsidR="0029222F" w:rsidRPr="00456B1A" w:rsidRDefault="0029222F" w:rsidP="00C83860">
      <w:pPr>
        <w:adjustRightInd w:val="0"/>
        <w:ind w:firstLine="720"/>
        <w:jc w:val="both"/>
        <w:rPr>
          <w:bCs/>
          <w:iCs/>
          <w:sz w:val="22"/>
          <w:szCs w:val="22"/>
        </w:rPr>
      </w:pPr>
      <w:r w:rsidRPr="00456B1A">
        <w:rPr>
          <w:bCs/>
          <w:iCs/>
          <w:sz w:val="22"/>
          <w:szCs w:val="22"/>
        </w:rPr>
        <w:t>В поручениях депо на перевод ценных бумаг с контролем расчетов по денежным средствам и в</w:t>
      </w:r>
      <w:r w:rsidR="00C83860">
        <w:rPr>
          <w:bCs/>
          <w:iCs/>
          <w:sz w:val="22"/>
          <w:szCs w:val="22"/>
        </w:rPr>
        <w:t xml:space="preserve"> </w:t>
      </w:r>
      <w:r w:rsidRPr="00456B1A">
        <w:rPr>
          <w:bCs/>
          <w:iCs/>
          <w:sz w:val="22"/>
          <w:szCs w:val="22"/>
        </w:rPr>
        <w:t>платежном поручении на перевод денежных средств стороны должны указать одинаковую дату</w:t>
      </w:r>
      <w:r>
        <w:rPr>
          <w:bCs/>
          <w:iCs/>
          <w:sz w:val="22"/>
          <w:szCs w:val="22"/>
        </w:rPr>
        <w:t xml:space="preserve"> </w:t>
      </w:r>
      <w:r w:rsidRPr="00456B1A">
        <w:rPr>
          <w:bCs/>
          <w:iCs/>
          <w:sz w:val="22"/>
          <w:szCs w:val="22"/>
        </w:rPr>
        <w:t>исполнения (далее – Дата исполнения).</w:t>
      </w:r>
    </w:p>
    <w:p w:rsidR="0029222F" w:rsidRPr="00456B1A" w:rsidRDefault="0029222F" w:rsidP="0029222F">
      <w:pPr>
        <w:adjustRightInd w:val="0"/>
        <w:ind w:firstLine="720"/>
        <w:jc w:val="both"/>
        <w:rPr>
          <w:bCs/>
          <w:iCs/>
          <w:sz w:val="22"/>
          <w:szCs w:val="22"/>
        </w:rPr>
      </w:pPr>
      <w:r w:rsidRPr="00456B1A">
        <w:rPr>
          <w:bCs/>
          <w:iCs/>
          <w:sz w:val="22"/>
          <w:szCs w:val="22"/>
        </w:rPr>
        <w:t>Дата исполнения не должна выпадать на нерабочий праздничный или выходной день – независимо от</w:t>
      </w:r>
      <w:r>
        <w:rPr>
          <w:bCs/>
          <w:iCs/>
          <w:sz w:val="22"/>
          <w:szCs w:val="22"/>
        </w:rPr>
        <w:t xml:space="preserve"> </w:t>
      </w:r>
      <w:r w:rsidRPr="00456B1A">
        <w:rPr>
          <w:bCs/>
          <w:iCs/>
          <w:sz w:val="22"/>
          <w:szCs w:val="22"/>
        </w:rPr>
        <w:t>того, будет ли это государственный выходной день или выходной день для расчетных операций.</w:t>
      </w:r>
    </w:p>
    <w:p w:rsidR="004E6692" w:rsidRPr="004E6692" w:rsidRDefault="004E6692" w:rsidP="00C83860">
      <w:pPr>
        <w:adjustRightInd w:val="0"/>
        <w:ind w:firstLine="708"/>
        <w:jc w:val="both"/>
        <w:rPr>
          <w:bCs/>
          <w:iCs/>
          <w:sz w:val="22"/>
          <w:szCs w:val="22"/>
        </w:rPr>
      </w:pPr>
      <w:r w:rsidRPr="004E6692">
        <w:rPr>
          <w:bCs/>
          <w:iCs/>
          <w:sz w:val="22"/>
          <w:szCs w:val="22"/>
        </w:rPr>
        <w:t xml:space="preserve">В случае неисполнения </w:t>
      </w:r>
      <w:r w:rsidR="00E06F66">
        <w:rPr>
          <w:bCs/>
          <w:iCs/>
          <w:sz w:val="22"/>
          <w:szCs w:val="22"/>
        </w:rPr>
        <w:t>Эмитент</w:t>
      </w:r>
      <w:r w:rsidRPr="004E6692">
        <w:rPr>
          <w:bCs/>
          <w:iCs/>
          <w:sz w:val="22"/>
          <w:szCs w:val="22"/>
        </w:rPr>
        <w:t xml:space="preserve">ом обязательств по Облигациям или просрочки исполнения указанных обязательств (дефолта) владельцы Облигаций могут обращаться в суд с иском к </w:t>
      </w:r>
      <w:r w:rsidR="00E06F66">
        <w:rPr>
          <w:bCs/>
          <w:iCs/>
          <w:sz w:val="22"/>
          <w:szCs w:val="22"/>
        </w:rPr>
        <w:t>Эмитент</w:t>
      </w:r>
      <w:r w:rsidRPr="004E6692">
        <w:rPr>
          <w:bCs/>
          <w:iCs/>
          <w:sz w:val="22"/>
          <w:szCs w:val="22"/>
        </w:rPr>
        <w:t>у с требованием погасить Облигации и/или выплатить предусмотренный ими купонный доход, а также уплатить проценты за несвоевременное погашение Облигаций и выплату купонного дохода в соответствии со статьями 395 и 811 Гражданского кодекса Российской Федерации.</w:t>
      </w:r>
    </w:p>
    <w:p w:rsidR="004E6692" w:rsidRPr="004E6692" w:rsidRDefault="004E6692" w:rsidP="00C83860">
      <w:pPr>
        <w:adjustRightInd w:val="0"/>
        <w:ind w:firstLine="708"/>
        <w:jc w:val="both"/>
        <w:rPr>
          <w:bCs/>
          <w:iCs/>
          <w:sz w:val="22"/>
          <w:szCs w:val="22"/>
        </w:rPr>
      </w:pPr>
      <w:r w:rsidRPr="004E6692">
        <w:rPr>
          <w:bCs/>
          <w:iCs/>
          <w:sz w:val="22"/>
          <w:szCs w:val="22"/>
        </w:rPr>
        <w:t>В соответствии с пунктом 16 статьи 29.1 Федерального закона от 22.04.1996 № 39-ФЗ «О рынке ценных бумаг» (в редакции, действующей с 01.07.2014) владельцы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облигаций (в случае его назначения) не обратился в арбитражный суд с соответствующим требованием или в указанный срок общим собранием владельцев облигаций не принято решение об отказе от права обращаться в суд с таким требованием.</w:t>
      </w:r>
    </w:p>
    <w:p w:rsidR="00EC181F" w:rsidRPr="005B635D" w:rsidRDefault="00EC181F" w:rsidP="004E6692">
      <w:pPr>
        <w:adjustRightInd w:val="0"/>
        <w:jc w:val="both"/>
        <w:rPr>
          <w:bCs/>
          <w:i/>
          <w:iCs/>
          <w:sz w:val="22"/>
          <w:szCs w:val="22"/>
        </w:rPr>
      </w:pPr>
    </w:p>
    <w:p w:rsidR="004E6692" w:rsidRPr="004E6692" w:rsidRDefault="004E6692" w:rsidP="004E6692">
      <w:pPr>
        <w:adjustRightInd w:val="0"/>
        <w:jc w:val="both"/>
        <w:rPr>
          <w:bCs/>
          <w:i/>
          <w:iCs/>
          <w:sz w:val="22"/>
          <w:szCs w:val="22"/>
        </w:rPr>
      </w:pPr>
      <w:r w:rsidRPr="004E6692">
        <w:rPr>
          <w:bCs/>
          <w:i/>
          <w:iCs/>
          <w:sz w:val="22"/>
          <w:szCs w:val="22"/>
        </w:rPr>
        <w:t>Порядок обращения с иском в суд или арбитражный суд (подведомственность и срок исковой давности):</w:t>
      </w:r>
    </w:p>
    <w:p w:rsidR="004E6692" w:rsidRPr="004E6692" w:rsidRDefault="004E6692" w:rsidP="00EC397D">
      <w:pPr>
        <w:adjustRightInd w:val="0"/>
        <w:ind w:firstLine="708"/>
        <w:jc w:val="both"/>
        <w:rPr>
          <w:bCs/>
          <w:iCs/>
          <w:sz w:val="22"/>
          <w:szCs w:val="22"/>
        </w:rPr>
      </w:pPr>
      <w:r w:rsidRPr="004E6692">
        <w:rPr>
          <w:bCs/>
          <w:iCs/>
          <w:sz w:val="22"/>
          <w:szCs w:val="22"/>
        </w:rPr>
        <w:t xml:space="preserve">В случае, если уполномоченное лицо </w:t>
      </w:r>
      <w:r w:rsidR="00E06F66">
        <w:rPr>
          <w:bCs/>
          <w:iCs/>
          <w:sz w:val="22"/>
          <w:szCs w:val="22"/>
        </w:rPr>
        <w:t>Эмитент</w:t>
      </w:r>
      <w:r w:rsidRPr="004E6692">
        <w:rPr>
          <w:bCs/>
          <w:iCs/>
          <w:sz w:val="22"/>
          <w:szCs w:val="22"/>
        </w:rPr>
        <w:t xml:space="preserve">а отказалось получить под роспись Претензию или заказное письмо с Претензией либо Претензия, направленная по почтовому адресу </w:t>
      </w:r>
      <w:r w:rsidR="00E06F66">
        <w:rPr>
          <w:bCs/>
          <w:iCs/>
          <w:sz w:val="22"/>
          <w:szCs w:val="22"/>
        </w:rPr>
        <w:t>Эмитент</w:t>
      </w:r>
      <w:r w:rsidRPr="004E6692">
        <w:rPr>
          <w:bCs/>
          <w:iCs/>
          <w:sz w:val="22"/>
          <w:szCs w:val="22"/>
        </w:rPr>
        <w:t xml:space="preserve">а, не вручена в связи с отсутствием </w:t>
      </w:r>
      <w:r w:rsidR="00E06F66">
        <w:rPr>
          <w:bCs/>
          <w:iCs/>
          <w:sz w:val="22"/>
          <w:szCs w:val="22"/>
        </w:rPr>
        <w:t>Эмитент</w:t>
      </w:r>
      <w:r w:rsidRPr="004E6692">
        <w:rPr>
          <w:bCs/>
          <w:iCs/>
          <w:sz w:val="22"/>
          <w:szCs w:val="22"/>
        </w:rPr>
        <w:t xml:space="preserve">а по указанному адресу, либо отказа </w:t>
      </w:r>
      <w:r w:rsidR="00E06F66">
        <w:rPr>
          <w:bCs/>
          <w:iCs/>
          <w:sz w:val="22"/>
          <w:szCs w:val="22"/>
        </w:rPr>
        <w:t>Эмитент</w:t>
      </w:r>
      <w:r w:rsidRPr="004E6692">
        <w:rPr>
          <w:bCs/>
          <w:iCs/>
          <w:sz w:val="22"/>
          <w:szCs w:val="22"/>
        </w:rPr>
        <w:t xml:space="preserve">а удовлетворить Претензию, владельцы Облигаций, уполномоченные ими лица, вправе обратиться в суд или арбитражный суд с иском к </w:t>
      </w:r>
      <w:r w:rsidR="00E06F66">
        <w:rPr>
          <w:bCs/>
          <w:iCs/>
          <w:sz w:val="22"/>
          <w:szCs w:val="22"/>
        </w:rPr>
        <w:t>Эмитент</w:t>
      </w:r>
      <w:r w:rsidRPr="004E6692">
        <w:rPr>
          <w:bCs/>
          <w:iCs/>
          <w:sz w:val="22"/>
          <w:szCs w:val="22"/>
        </w:rPr>
        <w:t>у о взыскании соответствующих сумм.</w:t>
      </w:r>
    </w:p>
    <w:p w:rsidR="004E6692" w:rsidRPr="004E6692" w:rsidRDefault="004E6692" w:rsidP="00EC397D">
      <w:pPr>
        <w:adjustRightInd w:val="0"/>
        <w:ind w:firstLine="708"/>
        <w:jc w:val="both"/>
        <w:rPr>
          <w:bCs/>
          <w:iCs/>
          <w:sz w:val="22"/>
          <w:szCs w:val="22"/>
        </w:rPr>
      </w:pPr>
      <w:r w:rsidRPr="004E6692">
        <w:rPr>
          <w:bCs/>
          <w:iCs/>
          <w:sz w:val="22"/>
          <w:szCs w:val="22"/>
        </w:rPr>
        <w:t xml:space="preserve">В случае неперечисления или перечисления не в полном объеме </w:t>
      </w:r>
      <w:r w:rsidR="00E06F66">
        <w:rPr>
          <w:bCs/>
          <w:iCs/>
          <w:sz w:val="22"/>
          <w:szCs w:val="22"/>
        </w:rPr>
        <w:t>Эмитент</w:t>
      </w:r>
      <w:r w:rsidRPr="004E6692">
        <w:rPr>
          <w:bCs/>
          <w:iCs/>
          <w:sz w:val="22"/>
          <w:szCs w:val="22"/>
        </w:rPr>
        <w:t xml:space="preserve">ом причитающихся владельцам Облигаций сумм по выплате основного долга по облигациям и процентов за несвоевременное погашение облигаций в соответствии со статьей 395 Гражданского кодекса Российской Федерации в течение 30 (Тридцати) дней с даты, в которую обязательство по выплате суммы основного долга должно было быть исполнено, владельцы облигаций или уполномоченные ими лица вправе обратиться в суд или арбитражный суд с иском к </w:t>
      </w:r>
      <w:r w:rsidR="00E06F66">
        <w:rPr>
          <w:bCs/>
          <w:iCs/>
          <w:sz w:val="22"/>
          <w:szCs w:val="22"/>
        </w:rPr>
        <w:t>Эмитент</w:t>
      </w:r>
      <w:r w:rsidRPr="004E6692">
        <w:rPr>
          <w:bCs/>
          <w:iCs/>
          <w:sz w:val="22"/>
          <w:szCs w:val="22"/>
        </w:rPr>
        <w:t xml:space="preserve">у о взыскании соответствующих сумм. В случае невозможности получения владельцами Облигаций удовлетворения требований по принадлежащим им Облигациям, предъявленных </w:t>
      </w:r>
      <w:r w:rsidR="00E06F66">
        <w:rPr>
          <w:bCs/>
          <w:iCs/>
          <w:sz w:val="22"/>
          <w:szCs w:val="22"/>
        </w:rPr>
        <w:t>Эмитент</w:t>
      </w:r>
      <w:r w:rsidRPr="004E6692">
        <w:rPr>
          <w:bCs/>
          <w:iCs/>
          <w:sz w:val="22"/>
          <w:szCs w:val="22"/>
        </w:rPr>
        <w:t xml:space="preserve">у, владельцы Облигаций вправе обратиться в суд или арбитражный суд с иском к </w:t>
      </w:r>
      <w:r w:rsidR="00E06F66">
        <w:rPr>
          <w:bCs/>
          <w:iCs/>
          <w:sz w:val="22"/>
          <w:szCs w:val="22"/>
        </w:rPr>
        <w:t>Эмитент</w:t>
      </w:r>
      <w:r w:rsidRPr="004E6692">
        <w:rPr>
          <w:bCs/>
          <w:iCs/>
          <w:sz w:val="22"/>
          <w:szCs w:val="22"/>
        </w:rPr>
        <w:t>у в соответствии с законодательством Российской Федерации.</w:t>
      </w:r>
    </w:p>
    <w:p w:rsidR="004E6692" w:rsidRPr="004E6692" w:rsidRDefault="004E6692" w:rsidP="004E6692">
      <w:pPr>
        <w:adjustRightInd w:val="0"/>
        <w:jc w:val="both"/>
        <w:rPr>
          <w:bCs/>
          <w:iCs/>
          <w:sz w:val="22"/>
          <w:szCs w:val="22"/>
        </w:rPr>
      </w:pPr>
      <w:r w:rsidRPr="004E6692">
        <w:rPr>
          <w:bCs/>
          <w:iCs/>
          <w:sz w:val="22"/>
          <w:szCs w:val="22"/>
        </w:rPr>
        <w:t xml:space="preserve">Все споры, возникшие вследствие неисполнения или ненадлежащего исполнения </w:t>
      </w:r>
      <w:r w:rsidR="00E06F66">
        <w:rPr>
          <w:bCs/>
          <w:iCs/>
          <w:sz w:val="22"/>
          <w:szCs w:val="22"/>
        </w:rPr>
        <w:t>Эмитент</w:t>
      </w:r>
      <w:r w:rsidRPr="004E6692">
        <w:rPr>
          <w:bCs/>
          <w:iCs/>
          <w:sz w:val="22"/>
          <w:szCs w:val="22"/>
        </w:rPr>
        <w:t>ом своих обязанностей, подсудны судам Российской Федерации.</w:t>
      </w:r>
    </w:p>
    <w:p w:rsidR="004E6692" w:rsidRPr="004E6692" w:rsidRDefault="004E6692" w:rsidP="004E6692">
      <w:pPr>
        <w:adjustRightInd w:val="0"/>
        <w:jc w:val="both"/>
        <w:rPr>
          <w:bCs/>
          <w:iCs/>
          <w:sz w:val="22"/>
          <w:szCs w:val="22"/>
        </w:rPr>
      </w:pPr>
      <w:r w:rsidRPr="004E6692">
        <w:rPr>
          <w:bCs/>
          <w:iCs/>
          <w:sz w:val="22"/>
          <w:szCs w:val="22"/>
        </w:rPr>
        <w:t>При этом, по общему правилу, владельцы Облигаций - физические лица, могут обратиться в суд общей юрисдикции по месту нахождения ответчика, а владельцы Облигаций - юридические лица и индивидуальные предприниматели, могут обратиться в арбитражный суд по месту нахождения ответчика.</w:t>
      </w:r>
    </w:p>
    <w:p w:rsidR="004E6692" w:rsidRPr="004E6692" w:rsidRDefault="004E6692" w:rsidP="004E6692">
      <w:pPr>
        <w:adjustRightInd w:val="0"/>
        <w:jc w:val="both"/>
        <w:rPr>
          <w:bCs/>
          <w:iCs/>
          <w:sz w:val="22"/>
          <w:szCs w:val="22"/>
        </w:rPr>
      </w:pPr>
      <w:r w:rsidRPr="004E6692">
        <w:rPr>
          <w:bCs/>
          <w:iCs/>
          <w:sz w:val="22"/>
          <w:szCs w:val="22"/>
        </w:rPr>
        <w:t xml:space="preserve">Для обращения в суд (суд общей юрисдикции или арбитражный суд) с исками к </w:t>
      </w:r>
      <w:r w:rsidR="00E06F66">
        <w:rPr>
          <w:bCs/>
          <w:iCs/>
          <w:sz w:val="22"/>
          <w:szCs w:val="22"/>
        </w:rPr>
        <w:t>Эмитент</w:t>
      </w:r>
      <w:r w:rsidRPr="004E6692">
        <w:rPr>
          <w:bCs/>
          <w:iCs/>
          <w:sz w:val="22"/>
          <w:szCs w:val="22"/>
        </w:rPr>
        <w:t xml:space="preserve">у установлен общий срок исковой давности - 3 года (статья 196 Гражданского кодекса Российской Федерации).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w:t>
      </w:r>
      <w:r w:rsidR="00E06F66">
        <w:rPr>
          <w:bCs/>
          <w:iCs/>
          <w:sz w:val="22"/>
          <w:szCs w:val="22"/>
        </w:rPr>
        <w:t>Эмитент</w:t>
      </w:r>
      <w:r w:rsidRPr="004E6692">
        <w:rPr>
          <w:bCs/>
          <w:iCs/>
          <w:sz w:val="22"/>
          <w:szCs w:val="22"/>
        </w:rPr>
        <w:t>а.</w:t>
      </w:r>
    </w:p>
    <w:p w:rsidR="004E6692" w:rsidRPr="004E6692" w:rsidRDefault="004E6692" w:rsidP="004E6692">
      <w:pPr>
        <w:adjustRightInd w:val="0"/>
        <w:jc w:val="both"/>
        <w:rPr>
          <w:bCs/>
          <w:iCs/>
          <w:sz w:val="22"/>
          <w:szCs w:val="22"/>
        </w:rPr>
      </w:pPr>
      <w:r w:rsidRPr="004E6692">
        <w:rPr>
          <w:bCs/>
          <w:iCs/>
          <w:sz w:val="22"/>
          <w:szCs w:val="22"/>
        </w:rPr>
        <w:t>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 Подведомственность дел арбитражному суду установлена статьей 27 Арбитражного процессуального кодекса Российской Федерации.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Арбитражным процессуальным кодексом Российской Федерации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4E6692" w:rsidRPr="004E6692" w:rsidRDefault="004E6692" w:rsidP="004E6692">
      <w:pPr>
        <w:adjustRightInd w:val="0"/>
        <w:jc w:val="both"/>
        <w:rPr>
          <w:bCs/>
          <w:iCs/>
          <w:sz w:val="22"/>
          <w:szCs w:val="22"/>
        </w:rPr>
      </w:pPr>
    </w:p>
    <w:p w:rsidR="004E6692" w:rsidRPr="004E6692" w:rsidRDefault="004E6692" w:rsidP="004E6692">
      <w:pPr>
        <w:adjustRightInd w:val="0"/>
        <w:jc w:val="both"/>
        <w:rPr>
          <w:bCs/>
          <w:i/>
          <w:iCs/>
          <w:sz w:val="22"/>
          <w:szCs w:val="22"/>
        </w:rPr>
      </w:pPr>
      <w:bookmarkStart w:id="14" w:name="OLE_LINK87"/>
      <w:bookmarkStart w:id="15" w:name="OLE_LINK88"/>
      <w:r w:rsidRPr="004E6692">
        <w:rPr>
          <w:bCs/>
          <w:i/>
          <w:iCs/>
          <w:sz w:val="22"/>
          <w:szCs w:val="22"/>
        </w:rPr>
        <w:t xml:space="preserve">Порядок раскрытия информации о неисполнении </w:t>
      </w:r>
      <w:bookmarkEnd w:id="14"/>
      <w:bookmarkEnd w:id="15"/>
      <w:r w:rsidRPr="004E6692">
        <w:rPr>
          <w:bCs/>
          <w:i/>
          <w:iCs/>
          <w:sz w:val="22"/>
          <w:szCs w:val="22"/>
        </w:rPr>
        <w:t>или ненадлежащем исполнении обязательств по Облигациям:</w:t>
      </w:r>
    </w:p>
    <w:p w:rsidR="000C4A01" w:rsidRPr="00102819" w:rsidRDefault="000C4A01" w:rsidP="000C4A01">
      <w:pPr>
        <w:adjustRightInd w:val="0"/>
        <w:ind w:firstLine="720"/>
        <w:jc w:val="both"/>
        <w:rPr>
          <w:bCs/>
          <w:iCs/>
          <w:sz w:val="22"/>
          <w:szCs w:val="22"/>
        </w:rPr>
      </w:pPr>
      <w:r w:rsidRPr="00102819">
        <w:rPr>
          <w:bCs/>
          <w:iCs/>
          <w:sz w:val="22"/>
          <w:szCs w:val="22"/>
        </w:rPr>
        <w:t xml:space="preserve">Информация о неисполнении или ненадлежащем исполнении </w:t>
      </w:r>
      <w:r>
        <w:rPr>
          <w:bCs/>
          <w:iCs/>
          <w:sz w:val="22"/>
          <w:szCs w:val="22"/>
        </w:rPr>
        <w:t>Эмитент</w:t>
      </w:r>
      <w:r w:rsidRPr="00102819">
        <w:rPr>
          <w:bCs/>
          <w:iCs/>
          <w:sz w:val="22"/>
          <w:szCs w:val="22"/>
        </w:rPr>
        <w:t>ом обязательств по</w:t>
      </w:r>
      <w:r>
        <w:rPr>
          <w:bCs/>
          <w:iCs/>
          <w:sz w:val="22"/>
          <w:szCs w:val="22"/>
        </w:rPr>
        <w:t xml:space="preserve"> </w:t>
      </w:r>
      <w:r w:rsidRPr="00102819">
        <w:rPr>
          <w:bCs/>
          <w:iCs/>
          <w:sz w:val="22"/>
          <w:szCs w:val="22"/>
        </w:rPr>
        <w:t xml:space="preserve">Облигациям (в том числе дефолт или технический дефолт) раскрывается </w:t>
      </w:r>
      <w:r>
        <w:rPr>
          <w:bCs/>
          <w:iCs/>
          <w:sz w:val="22"/>
          <w:szCs w:val="22"/>
        </w:rPr>
        <w:t>Эмитент</w:t>
      </w:r>
      <w:r w:rsidRPr="00102819">
        <w:rPr>
          <w:bCs/>
          <w:iCs/>
          <w:sz w:val="22"/>
          <w:szCs w:val="22"/>
        </w:rPr>
        <w:t>ом в форме</w:t>
      </w:r>
      <w:r>
        <w:rPr>
          <w:bCs/>
          <w:iCs/>
          <w:sz w:val="22"/>
          <w:szCs w:val="22"/>
        </w:rPr>
        <w:t xml:space="preserve"> </w:t>
      </w:r>
      <w:r w:rsidRPr="00102819">
        <w:rPr>
          <w:bCs/>
          <w:iCs/>
          <w:sz w:val="22"/>
          <w:szCs w:val="22"/>
        </w:rPr>
        <w:t xml:space="preserve">сообщения о существенном факте </w:t>
      </w:r>
      <w:r w:rsidRPr="00E724D5">
        <w:rPr>
          <w:bCs/>
          <w:iCs/>
          <w:sz w:val="22"/>
          <w:szCs w:val="22"/>
        </w:rPr>
        <w:t xml:space="preserve"> </w:t>
      </w:r>
      <w:r w:rsidRPr="00102819">
        <w:rPr>
          <w:bCs/>
          <w:iCs/>
          <w:sz w:val="22"/>
          <w:szCs w:val="22"/>
        </w:rPr>
        <w:t xml:space="preserve">«О неисполнении обязательств </w:t>
      </w:r>
      <w:r>
        <w:rPr>
          <w:bCs/>
          <w:iCs/>
          <w:sz w:val="22"/>
          <w:szCs w:val="22"/>
        </w:rPr>
        <w:t>Эмитент</w:t>
      </w:r>
      <w:r w:rsidRPr="00102819">
        <w:rPr>
          <w:bCs/>
          <w:iCs/>
          <w:sz w:val="22"/>
          <w:szCs w:val="22"/>
        </w:rPr>
        <w:t>а перед владельцами его</w:t>
      </w:r>
      <w:r>
        <w:rPr>
          <w:bCs/>
          <w:iCs/>
          <w:sz w:val="22"/>
          <w:szCs w:val="22"/>
        </w:rPr>
        <w:t xml:space="preserve"> </w:t>
      </w:r>
      <w:r w:rsidRPr="00102819">
        <w:rPr>
          <w:bCs/>
          <w:iCs/>
          <w:sz w:val="22"/>
          <w:szCs w:val="22"/>
        </w:rPr>
        <w:t>эмиссионных ценных бумаг» в следующие сроки с момента наступления такого существенного</w:t>
      </w:r>
      <w:r>
        <w:rPr>
          <w:bCs/>
          <w:iCs/>
          <w:sz w:val="22"/>
          <w:szCs w:val="22"/>
        </w:rPr>
        <w:t xml:space="preserve"> </w:t>
      </w:r>
      <w:r w:rsidRPr="00102819">
        <w:rPr>
          <w:bCs/>
          <w:iCs/>
          <w:sz w:val="22"/>
          <w:szCs w:val="22"/>
        </w:rPr>
        <w:t>факта:</w:t>
      </w:r>
    </w:p>
    <w:p w:rsidR="000C4A01" w:rsidRPr="00102819" w:rsidRDefault="000C4A01" w:rsidP="000C4A01">
      <w:pPr>
        <w:adjustRightInd w:val="0"/>
        <w:ind w:firstLine="720"/>
        <w:jc w:val="both"/>
        <w:rPr>
          <w:bCs/>
          <w:iCs/>
          <w:sz w:val="22"/>
          <w:szCs w:val="22"/>
        </w:rPr>
      </w:pPr>
      <w:r>
        <w:rPr>
          <w:bCs/>
          <w:iCs/>
          <w:sz w:val="22"/>
          <w:szCs w:val="22"/>
        </w:rPr>
        <w:t xml:space="preserve">- </w:t>
      </w:r>
      <w:r w:rsidRPr="00102819">
        <w:rPr>
          <w:bCs/>
          <w:iCs/>
          <w:sz w:val="22"/>
          <w:szCs w:val="22"/>
        </w:rPr>
        <w:t xml:space="preserve"> в ленте новостей - не позднее </w:t>
      </w:r>
      <w:r>
        <w:rPr>
          <w:bCs/>
          <w:iCs/>
          <w:sz w:val="22"/>
          <w:szCs w:val="22"/>
        </w:rPr>
        <w:t xml:space="preserve">одного </w:t>
      </w:r>
      <w:r w:rsidRPr="00102819">
        <w:rPr>
          <w:bCs/>
          <w:iCs/>
          <w:sz w:val="22"/>
          <w:szCs w:val="22"/>
        </w:rPr>
        <w:t>дня;</w:t>
      </w:r>
    </w:p>
    <w:p w:rsidR="000C4A01" w:rsidRPr="00206829" w:rsidRDefault="000C4A01" w:rsidP="000C4A01">
      <w:pPr>
        <w:adjustRightInd w:val="0"/>
        <w:ind w:firstLine="720"/>
        <w:rPr>
          <w:bCs/>
          <w:iCs/>
          <w:sz w:val="22"/>
          <w:szCs w:val="22"/>
        </w:rPr>
      </w:pPr>
      <w:r>
        <w:rPr>
          <w:bCs/>
          <w:iCs/>
          <w:sz w:val="22"/>
          <w:szCs w:val="22"/>
        </w:rPr>
        <w:t>-</w:t>
      </w:r>
      <w:r w:rsidRPr="00102819">
        <w:rPr>
          <w:bCs/>
          <w:iCs/>
          <w:sz w:val="22"/>
          <w:szCs w:val="22"/>
        </w:rPr>
        <w:t xml:space="preserve"> на страницах в сети Интернет</w:t>
      </w:r>
      <w:r>
        <w:rPr>
          <w:bCs/>
          <w:iCs/>
          <w:sz w:val="22"/>
          <w:szCs w:val="22"/>
        </w:rPr>
        <w:t xml:space="preserve"> </w:t>
      </w:r>
      <w:r w:rsidRPr="00102819">
        <w:rPr>
          <w:bCs/>
          <w:iCs/>
          <w:sz w:val="22"/>
          <w:szCs w:val="22"/>
        </w:rPr>
        <w:t xml:space="preserve"> </w:t>
      </w:r>
      <w:hyperlink r:id="rId89" w:history="1">
        <w:r w:rsidR="00FF0552" w:rsidRPr="007A36D1">
          <w:rPr>
            <w:rStyle w:val="a7"/>
            <w:sz w:val="22"/>
            <w:szCs w:val="22"/>
          </w:rPr>
          <w:t>http://www.expatel.ru/</w:t>
        </w:r>
      </w:hyperlink>
      <w:r w:rsidRPr="00070C6E">
        <w:rPr>
          <w:bCs/>
          <w:iCs/>
          <w:sz w:val="22"/>
          <w:szCs w:val="22"/>
        </w:rPr>
        <w:t xml:space="preserve"> </w:t>
      </w:r>
      <w:r w:rsidR="008330A9">
        <w:rPr>
          <w:bCs/>
          <w:iCs/>
          <w:sz w:val="22"/>
          <w:szCs w:val="22"/>
        </w:rPr>
        <w:t>,</w:t>
      </w:r>
      <w:r w:rsidRPr="00070C6E">
        <w:rPr>
          <w:bCs/>
          <w:iCs/>
          <w:sz w:val="22"/>
          <w:szCs w:val="22"/>
        </w:rPr>
        <w:t xml:space="preserve"> </w:t>
      </w:r>
      <w:hyperlink r:id="rId90" w:history="1">
        <w:r w:rsidRPr="00FB4B42">
          <w:rPr>
            <w:rStyle w:val="a7"/>
            <w:bCs/>
            <w:iCs/>
            <w:sz w:val="22"/>
            <w:szCs w:val="22"/>
          </w:rPr>
          <w:t>http://www.e-disclosure.ru/portal/company.aspx?id=35023</w:t>
        </w:r>
      </w:hyperlink>
      <w:r>
        <w:rPr>
          <w:bCs/>
          <w:iCs/>
          <w:sz w:val="22"/>
          <w:szCs w:val="22"/>
        </w:rPr>
        <w:t xml:space="preserve"> </w:t>
      </w:r>
      <w:r w:rsidRPr="00070C6E">
        <w:rPr>
          <w:bCs/>
          <w:iCs/>
          <w:sz w:val="22"/>
          <w:szCs w:val="22"/>
        </w:rPr>
        <w:t xml:space="preserve"> </w:t>
      </w:r>
      <w:r>
        <w:rPr>
          <w:bCs/>
          <w:iCs/>
          <w:sz w:val="22"/>
          <w:szCs w:val="22"/>
        </w:rPr>
        <w:t xml:space="preserve"> </w:t>
      </w:r>
      <w:r w:rsidRPr="00102819">
        <w:rPr>
          <w:bCs/>
          <w:iCs/>
          <w:sz w:val="22"/>
          <w:szCs w:val="22"/>
        </w:rPr>
        <w:t xml:space="preserve">не позднее </w:t>
      </w:r>
      <w:r>
        <w:rPr>
          <w:bCs/>
          <w:iCs/>
          <w:sz w:val="22"/>
          <w:szCs w:val="22"/>
        </w:rPr>
        <w:t>двух</w:t>
      </w:r>
      <w:r w:rsidRPr="00102819">
        <w:rPr>
          <w:bCs/>
          <w:iCs/>
          <w:sz w:val="22"/>
          <w:szCs w:val="22"/>
        </w:rPr>
        <w:t xml:space="preserve"> дней.</w:t>
      </w:r>
    </w:p>
    <w:p w:rsidR="000C4A01" w:rsidRPr="00E724D5" w:rsidRDefault="000C4A01" w:rsidP="000C4A01">
      <w:pPr>
        <w:adjustRightInd w:val="0"/>
        <w:jc w:val="both"/>
        <w:rPr>
          <w:bCs/>
          <w:iCs/>
          <w:sz w:val="22"/>
          <w:szCs w:val="22"/>
        </w:rPr>
      </w:pPr>
      <w:r w:rsidRPr="00E724D5">
        <w:rPr>
          <w:bCs/>
          <w:iCs/>
          <w:sz w:val="22"/>
          <w:szCs w:val="22"/>
        </w:rPr>
        <w:t>При этом публикация на страницах в сети Интернет осуществляется после публикации в ленте новостей.</w:t>
      </w:r>
    </w:p>
    <w:p w:rsidR="000C4A01" w:rsidRPr="009C653A" w:rsidRDefault="000C4A01" w:rsidP="000C4A01">
      <w:pPr>
        <w:adjustRightInd w:val="0"/>
        <w:ind w:firstLine="720"/>
        <w:jc w:val="both"/>
        <w:rPr>
          <w:bCs/>
          <w:i/>
          <w:iCs/>
          <w:sz w:val="22"/>
          <w:szCs w:val="22"/>
        </w:rPr>
      </w:pPr>
      <w:r w:rsidRPr="009C653A">
        <w:rPr>
          <w:bCs/>
          <w:i/>
          <w:iCs/>
          <w:sz w:val="22"/>
          <w:szCs w:val="22"/>
        </w:rPr>
        <w:t>Информация, раскрываемая в данном сообщении, должна включать в себя:</w:t>
      </w:r>
    </w:p>
    <w:p w:rsidR="000C4A01" w:rsidRPr="009C653A" w:rsidRDefault="000C4A01" w:rsidP="000C4A01">
      <w:pPr>
        <w:adjustRightInd w:val="0"/>
        <w:ind w:firstLine="720"/>
        <w:jc w:val="both"/>
        <w:rPr>
          <w:bCs/>
          <w:iCs/>
          <w:sz w:val="22"/>
          <w:szCs w:val="22"/>
        </w:rPr>
      </w:pPr>
    </w:p>
    <w:p w:rsidR="000C4A01" w:rsidRPr="009C653A" w:rsidRDefault="000C4A01" w:rsidP="000C4A01">
      <w:pPr>
        <w:adjustRightInd w:val="0"/>
        <w:jc w:val="both"/>
        <w:rPr>
          <w:bCs/>
          <w:iCs/>
          <w:sz w:val="22"/>
          <w:szCs w:val="22"/>
        </w:rPr>
      </w:pPr>
      <w:r w:rsidRPr="009C653A">
        <w:rPr>
          <w:bCs/>
          <w:iCs/>
          <w:sz w:val="22"/>
          <w:szCs w:val="22"/>
        </w:rPr>
        <w:t xml:space="preserve">- содержание обязательства </w:t>
      </w:r>
      <w:r>
        <w:rPr>
          <w:bCs/>
          <w:iCs/>
          <w:sz w:val="22"/>
          <w:szCs w:val="22"/>
        </w:rPr>
        <w:t>Эмитент</w:t>
      </w:r>
      <w:r w:rsidRPr="009C653A">
        <w:rPr>
          <w:bCs/>
          <w:iCs/>
          <w:sz w:val="22"/>
          <w:szCs w:val="22"/>
        </w:rPr>
        <w:t>а,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w:t>
      </w:r>
    </w:p>
    <w:p w:rsidR="000C4A01" w:rsidRPr="009C653A" w:rsidRDefault="000C4A01" w:rsidP="000C4A01">
      <w:pPr>
        <w:adjustRightInd w:val="0"/>
        <w:jc w:val="both"/>
        <w:rPr>
          <w:bCs/>
          <w:iCs/>
          <w:sz w:val="22"/>
          <w:szCs w:val="22"/>
        </w:rPr>
      </w:pPr>
      <w:r w:rsidRPr="009C653A">
        <w:rPr>
          <w:bCs/>
          <w:iCs/>
          <w:sz w:val="22"/>
          <w:szCs w:val="22"/>
        </w:rPr>
        <w:t xml:space="preserve">- дата, в которую обязательство </w:t>
      </w:r>
      <w:r>
        <w:rPr>
          <w:bCs/>
          <w:iCs/>
          <w:sz w:val="22"/>
          <w:szCs w:val="22"/>
        </w:rPr>
        <w:t>Эмитент</w:t>
      </w:r>
      <w:r w:rsidRPr="009C653A">
        <w:rPr>
          <w:bCs/>
          <w:iCs/>
          <w:sz w:val="22"/>
          <w:szCs w:val="22"/>
        </w:rPr>
        <w:t xml:space="preserve">а должно быть исполнено, а в случае, если обязательство должно быть исполнено </w:t>
      </w:r>
      <w:r>
        <w:rPr>
          <w:bCs/>
          <w:iCs/>
          <w:sz w:val="22"/>
          <w:szCs w:val="22"/>
        </w:rPr>
        <w:t>Эмитент</w:t>
      </w:r>
      <w:r w:rsidRPr="009C653A">
        <w:rPr>
          <w:bCs/>
          <w:iCs/>
          <w:sz w:val="22"/>
          <w:szCs w:val="22"/>
        </w:rPr>
        <w:t>ом в течение определенного срока (периода времени),  дата окончания этого срока;</w:t>
      </w:r>
    </w:p>
    <w:p w:rsidR="000C4A01" w:rsidRPr="009C653A" w:rsidRDefault="000C4A01" w:rsidP="000C4A01">
      <w:pPr>
        <w:adjustRightInd w:val="0"/>
        <w:jc w:val="both"/>
        <w:rPr>
          <w:bCs/>
          <w:iCs/>
          <w:sz w:val="22"/>
          <w:szCs w:val="22"/>
        </w:rPr>
      </w:pPr>
      <w:r w:rsidRPr="009C653A">
        <w:rPr>
          <w:bCs/>
          <w:iCs/>
          <w:sz w:val="22"/>
          <w:szCs w:val="22"/>
        </w:rPr>
        <w:t xml:space="preserve">- факт неисполнения (частичного неисполнения) </w:t>
      </w:r>
      <w:r>
        <w:rPr>
          <w:bCs/>
          <w:iCs/>
          <w:sz w:val="22"/>
          <w:szCs w:val="22"/>
        </w:rPr>
        <w:t>Эмитент</w:t>
      </w:r>
      <w:r w:rsidRPr="009C653A">
        <w:rPr>
          <w:bCs/>
          <w:iCs/>
          <w:sz w:val="22"/>
          <w:szCs w:val="22"/>
        </w:rPr>
        <w:t>ом соответствующего обязательства перед владельцами его ценных бумаг, в том числе по его вине (дефолт);</w:t>
      </w:r>
    </w:p>
    <w:p w:rsidR="000C4A01" w:rsidRPr="009C653A" w:rsidRDefault="000C4A01" w:rsidP="000C4A01">
      <w:pPr>
        <w:adjustRightInd w:val="0"/>
        <w:jc w:val="both"/>
        <w:rPr>
          <w:bCs/>
          <w:iCs/>
          <w:sz w:val="22"/>
          <w:szCs w:val="22"/>
        </w:rPr>
      </w:pPr>
      <w:r w:rsidRPr="009C653A">
        <w:rPr>
          <w:bCs/>
          <w:iCs/>
          <w:sz w:val="22"/>
          <w:szCs w:val="22"/>
        </w:rPr>
        <w:t xml:space="preserve">- причина неисполнения (частичного неисполнения) </w:t>
      </w:r>
      <w:r>
        <w:rPr>
          <w:bCs/>
          <w:iCs/>
          <w:sz w:val="22"/>
          <w:szCs w:val="22"/>
        </w:rPr>
        <w:t>Эмитент</w:t>
      </w:r>
      <w:r w:rsidRPr="009C653A">
        <w:rPr>
          <w:bCs/>
          <w:iCs/>
          <w:sz w:val="22"/>
          <w:szCs w:val="22"/>
        </w:rPr>
        <w:t>ом соответствующего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 в котором оно не исполнено.</w:t>
      </w:r>
    </w:p>
    <w:p w:rsidR="000C4A01" w:rsidRPr="00206829" w:rsidRDefault="000C4A01" w:rsidP="000C4A01">
      <w:pPr>
        <w:adjustRightInd w:val="0"/>
        <w:jc w:val="both"/>
        <w:rPr>
          <w:bCs/>
          <w:iCs/>
          <w:sz w:val="22"/>
          <w:szCs w:val="22"/>
        </w:rPr>
      </w:pPr>
      <w:r w:rsidRPr="009C653A">
        <w:rPr>
          <w:bCs/>
          <w:iCs/>
          <w:sz w:val="22"/>
          <w:szCs w:val="22"/>
        </w:rPr>
        <w:t>- перечисление возможных действий владельцев Облигаций по удовлетворению своих требований в случае дефолта и в случае технического дефолта.</w:t>
      </w:r>
    </w:p>
    <w:p w:rsidR="004E6692" w:rsidRDefault="004E6692" w:rsidP="004E6692">
      <w:pPr>
        <w:adjustRightInd w:val="0"/>
        <w:jc w:val="both"/>
        <w:rPr>
          <w:bCs/>
          <w:iCs/>
          <w:sz w:val="22"/>
          <w:szCs w:val="22"/>
        </w:rPr>
      </w:pPr>
    </w:p>
    <w:p w:rsidR="000073EA" w:rsidRPr="00C83860" w:rsidRDefault="000073EA" w:rsidP="000073EA">
      <w:pPr>
        <w:adjustRightInd w:val="0"/>
        <w:jc w:val="both"/>
        <w:rPr>
          <w:bCs/>
          <w:i/>
          <w:iCs/>
          <w:sz w:val="22"/>
          <w:szCs w:val="22"/>
        </w:rPr>
      </w:pPr>
      <w:r w:rsidRPr="00C83860">
        <w:rPr>
          <w:bCs/>
          <w:i/>
          <w:iCs/>
          <w:sz w:val="22"/>
          <w:szCs w:val="22"/>
        </w:rPr>
        <w:t>Формы, способы, сроки раскрытия информации:</w:t>
      </w:r>
    </w:p>
    <w:p w:rsidR="000073EA" w:rsidRPr="000073EA" w:rsidRDefault="000073EA" w:rsidP="000073EA">
      <w:pPr>
        <w:adjustRightInd w:val="0"/>
        <w:jc w:val="both"/>
        <w:rPr>
          <w:bCs/>
          <w:iCs/>
          <w:sz w:val="22"/>
          <w:szCs w:val="22"/>
        </w:rPr>
      </w:pPr>
      <w:r w:rsidRPr="000073EA">
        <w:rPr>
          <w:bCs/>
          <w:iCs/>
          <w:sz w:val="22"/>
          <w:szCs w:val="22"/>
        </w:rPr>
        <w:t>Информация о неисполнении обязательств по Облигациям (в том числе дефолт и/или</w:t>
      </w:r>
      <w:r>
        <w:rPr>
          <w:bCs/>
          <w:iCs/>
          <w:sz w:val="22"/>
          <w:szCs w:val="22"/>
        </w:rPr>
        <w:t xml:space="preserve"> </w:t>
      </w:r>
      <w:r w:rsidRPr="000073EA">
        <w:rPr>
          <w:bCs/>
          <w:iCs/>
          <w:sz w:val="22"/>
          <w:szCs w:val="22"/>
        </w:rPr>
        <w:t>технический дефолт) раскрывается в форме, установленной нормативными правовыми актами,</w:t>
      </w:r>
      <w:r>
        <w:rPr>
          <w:bCs/>
          <w:iCs/>
          <w:sz w:val="22"/>
          <w:szCs w:val="22"/>
        </w:rPr>
        <w:t xml:space="preserve"> </w:t>
      </w:r>
      <w:r w:rsidRPr="000073EA">
        <w:rPr>
          <w:bCs/>
          <w:iCs/>
          <w:sz w:val="22"/>
          <w:szCs w:val="22"/>
        </w:rPr>
        <w:t>регулирующими порядок раскрытия информации на рынке ценных бумаг, и действующими на</w:t>
      </w:r>
      <w:r>
        <w:rPr>
          <w:bCs/>
          <w:iCs/>
          <w:sz w:val="22"/>
          <w:szCs w:val="22"/>
        </w:rPr>
        <w:t xml:space="preserve"> </w:t>
      </w:r>
      <w:r w:rsidRPr="000073EA">
        <w:rPr>
          <w:bCs/>
          <w:iCs/>
          <w:sz w:val="22"/>
          <w:szCs w:val="22"/>
        </w:rPr>
        <w:t>момент наступления указанного события в следующие сроки с даты, в которую обязательство</w:t>
      </w:r>
      <w:r>
        <w:rPr>
          <w:bCs/>
          <w:iCs/>
          <w:sz w:val="22"/>
          <w:szCs w:val="22"/>
        </w:rPr>
        <w:t xml:space="preserve"> </w:t>
      </w:r>
      <w:r w:rsidR="00E06F66">
        <w:rPr>
          <w:bCs/>
          <w:iCs/>
          <w:sz w:val="22"/>
          <w:szCs w:val="22"/>
        </w:rPr>
        <w:t>Эмитент</w:t>
      </w:r>
      <w:r w:rsidRPr="000073EA">
        <w:rPr>
          <w:bCs/>
          <w:iCs/>
          <w:sz w:val="22"/>
          <w:szCs w:val="22"/>
        </w:rPr>
        <w:t>а перед владельцами Облигаций должно быть исполнено, а в случае, если такое</w:t>
      </w:r>
      <w:r>
        <w:rPr>
          <w:bCs/>
          <w:iCs/>
          <w:sz w:val="22"/>
          <w:szCs w:val="22"/>
        </w:rPr>
        <w:t xml:space="preserve"> </w:t>
      </w:r>
      <w:r w:rsidRPr="000073EA">
        <w:rPr>
          <w:bCs/>
          <w:iCs/>
          <w:sz w:val="22"/>
          <w:szCs w:val="22"/>
        </w:rPr>
        <w:t>обязательство должно быть исполнено в течении определенного срока (периода времени), - даты</w:t>
      </w:r>
      <w:r>
        <w:rPr>
          <w:bCs/>
          <w:iCs/>
          <w:sz w:val="22"/>
          <w:szCs w:val="22"/>
        </w:rPr>
        <w:t xml:space="preserve"> </w:t>
      </w:r>
      <w:r w:rsidRPr="000073EA">
        <w:rPr>
          <w:bCs/>
          <w:iCs/>
          <w:sz w:val="22"/>
          <w:szCs w:val="22"/>
        </w:rPr>
        <w:t>окончания этого срока:</w:t>
      </w:r>
    </w:p>
    <w:p w:rsidR="000073EA" w:rsidRPr="000073EA" w:rsidRDefault="000073EA" w:rsidP="000073EA">
      <w:pPr>
        <w:adjustRightInd w:val="0"/>
        <w:jc w:val="both"/>
        <w:rPr>
          <w:bCs/>
          <w:iCs/>
          <w:sz w:val="22"/>
          <w:szCs w:val="22"/>
        </w:rPr>
      </w:pPr>
      <w:r w:rsidRPr="000073EA">
        <w:rPr>
          <w:bCs/>
          <w:iCs/>
          <w:sz w:val="22"/>
          <w:szCs w:val="22"/>
        </w:rPr>
        <w:t xml:space="preserve">- в ленте новостей - не позднее </w:t>
      </w:r>
      <w:r w:rsidR="005969E9">
        <w:rPr>
          <w:bCs/>
          <w:iCs/>
          <w:sz w:val="22"/>
          <w:szCs w:val="22"/>
        </w:rPr>
        <w:t>одного</w:t>
      </w:r>
      <w:r w:rsidRPr="000073EA">
        <w:rPr>
          <w:bCs/>
          <w:iCs/>
          <w:sz w:val="22"/>
          <w:szCs w:val="22"/>
        </w:rPr>
        <w:t xml:space="preserve"> дня;</w:t>
      </w:r>
    </w:p>
    <w:p w:rsidR="000073EA" w:rsidRPr="000073EA" w:rsidRDefault="000073EA" w:rsidP="000073EA">
      <w:pPr>
        <w:adjustRightInd w:val="0"/>
        <w:jc w:val="both"/>
        <w:rPr>
          <w:bCs/>
          <w:iCs/>
          <w:sz w:val="22"/>
          <w:szCs w:val="22"/>
        </w:rPr>
      </w:pPr>
      <w:r w:rsidRPr="000073EA">
        <w:rPr>
          <w:bCs/>
          <w:iCs/>
          <w:sz w:val="22"/>
          <w:szCs w:val="22"/>
        </w:rPr>
        <w:t xml:space="preserve">- на страницах в сети Интернет - не позднее </w:t>
      </w:r>
      <w:r w:rsidR="005969E9">
        <w:rPr>
          <w:bCs/>
          <w:iCs/>
          <w:sz w:val="22"/>
          <w:szCs w:val="22"/>
        </w:rPr>
        <w:t>двух</w:t>
      </w:r>
      <w:r w:rsidRPr="000073EA">
        <w:rPr>
          <w:bCs/>
          <w:iCs/>
          <w:sz w:val="22"/>
          <w:szCs w:val="22"/>
        </w:rPr>
        <w:t xml:space="preserve"> дней.</w:t>
      </w:r>
    </w:p>
    <w:p w:rsidR="000073EA" w:rsidRDefault="000073EA" w:rsidP="000073EA">
      <w:pPr>
        <w:adjustRightInd w:val="0"/>
        <w:jc w:val="both"/>
        <w:rPr>
          <w:bCs/>
          <w:iCs/>
          <w:sz w:val="22"/>
          <w:szCs w:val="22"/>
        </w:rPr>
      </w:pPr>
      <w:r w:rsidRPr="000073EA">
        <w:rPr>
          <w:bCs/>
          <w:iCs/>
          <w:sz w:val="22"/>
          <w:szCs w:val="22"/>
        </w:rPr>
        <w:t>При этом публикация на страницах в сети Интернет осуществляется после публикации в ленте</w:t>
      </w:r>
      <w:r>
        <w:rPr>
          <w:bCs/>
          <w:iCs/>
          <w:sz w:val="22"/>
          <w:szCs w:val="22"/>
        </w:rPr>
        <w:t xml:space="preserve"> </w:t>
      </w:r>
      <w:r w:rsidRPr="000073EA">
        <w:rPr>
          <w:bCs/>
          <w:iCs/>
          <w:sz w:val="22"/>
          <w:szCs w:val="22"/>
        </w:rPr>
        <w:t>новостей.</w:t>
      </w:r>
    </w:p>
    <w:p w:rsidR="000073EA" w:rsidRPr="004E6692" w:rsidRDefault="000073EA" w:rsidP="000073EA">
      <w:pPr>
        <w:adjustRightInd w:val="0"/>
        <w:jc w:val="both"/>
        <w:rPr>
          <w:bCs/>
          <w:iCs/>
          <w:sz w:val="22"/>
          <w:szCs w:val="22"/>
        </w:rPr>
      </w:pPr>
    </w:p>
    <w:p w:rsidR="000073EA" w:rsidRPr="000073EA" w:rsidRDefault="000073EA" w:rsidP="000073EA">
      <w:pPr>
        <w:adjustRightInd w:val="0"/>
        <w:jc w:val="both"/>
        <w:rPr>
          <w:b/>
          <w:bCs/>
          <w:sz w:val="22"/>
          <w:szCs w:val="22"/>
        </w:rPr>
      </w:pPr>
      <w:r w:rsidRPr="000073EA">
        <w:rPr>
          <w:b/>
          <w:bCs/>
          <w:sz w:val="22"/>
          <w:szCs w:val="22"/>
        </w:rPr>
        <w:t>ж) сведения о лице, предоставляющем обеспечение</w:t>
      </w:r>
    </w:p>
    <w:p w:rsidR="004E6692" w:rsidRPr="000073EA" w:rsidRDefault="004E6692" w:rsidP="000073EA">
      <w:pPr>
        <w:adjustRightInd w:val="0"/>
        <w:jc w:val="both"/>
        <w:rPr>
          <w:b/>
          <w:bCs/>
          <w:sz w:val="22"/>
          <w:szCs w:val="22"/>
        </w:rPr>
      </w:pPr>
    </w:p>
    <w:p w:rsidR="000073EA" w:rsidRDefault="000073EA" w:rsidP="000073EA">
      <w:pPr>
        <w:adjustRightInd w:val="0"/>
        <w:jc w:val="both"/>
        <w:rPr>
          <w:bCs/>
          <w:iCs/>
          <w:sz w:val="22"/>
          <w:szCs w:val="22"/>
        </w:rPr>
      </w:pPr>
      <w:r w:rsidRPr="000073EA">
        <w:rPr>
          <w:bCs/>
          <w:iCs/>
          <w:sz w:val="22"/>
          <w:szCs w:val="22"/>
        </w:rPr>
        <w:t>Предоставления обеспечения по Облигациям не предусмотрено</w:t>
      </w:r>
      <w:r>
        <w:rPr>
          <w:bCs/>
          <w:iCs/>
          <w:sz w:val="22"/>
          <w:szCs w:val="22"/>
        </w:rPr>
        <w:t>.</w:t>
      </w:r>
    </w:p>
    <w:p w:rsidR="000073EA" w:rsidRDefault="000073EA" w:rsidP="000073EA">
      <w:pPr>
        <w:adjustRightInd w:val="0"/>
        <w:jc w:val="both"/>
        <w:rPr>
          <w:bCs/>
          <w:iCs/>
          <w:sz w:val="22"/>
          <w:szCs w:val="22"/>
        </w:rPr>
      </w:pPr>
    </w:p>
    <w:p w:rsidR="000073EA" w:rsidRDefault="000073EA" w:rsidP="000073EA">
      <w:pPr>
        <w:adjustRightInd w:val="0"/>
        <w:jc w:val="both"/>
        <w:rPr>
          <w:b/>
          <w:bCs/>
          <w:iCs/>
          <w:sz w:val="22"/>
          <w:szCs w:val="22"/>
        </w:rPr>
      </w:pPr>
      <w:r w:rsidRPr="000073EA">
        <w:rPr>
          <w:b/>
          <w:bCs/>
          <w:iCs/>
          <w:sz w:val="22"/>
          <w:szCs w:val="22"/>
        </w:rPr>
        <w:t>з) Условия обеспечения исполн</w:t>
      </w:r>
      <w:r>
        <w:rPr>
          <w:b/>
          <w:bCs/>
          <w:iCs/>
          <w:sz w:val="22"/>
          <w:szCs w:val="22"/>
        </w:rPr>
        <w:t>ения обязательств по облигациям</w:t>
      </w:r>
    </w:p>
    <w:p w:rsidR="000073EA" w:rsidRPr="000073EA" w:rsidRDefault="000073EA" w:rsidP="000073EA">
      <w:pPr>
        <w:adjustRightInd w:val="0"/>
        <w:jc w:val="both"/>
        <w:rPr>
          <w:b/>
          <w:bCs/>
          <w:iCs/>
          <w:sz w:val="22"/>
          <w:szCs w:val="22"/>
        </w:rPr>
      </w:pPr>
    </w:p>
    <w:p w:rsidR="000073EA" w:rsidRDefault="000073EA" w:rsidP="000073EA">
      <w:pPr>
        <w:adjustRightInd w:val="0"/>
        <w:jc w:val="both"/>
        <w:rPr>
          <w:bCs/>
          <w:iCs/>
          <w:sz w:val="22"/>
          <w:szCs w:val="22"/>
        </w:rPr>
      </w:pPr>
      <w:r w:rsidRPr="000073EA">
        <w:rPr>
          <w:bCs/>
          <w:iCs/>
          <w:sz w:val="22"/>
          <w:szCs w:val="22"/>
        </w:rPr>
        <w:t>Предоставления обеспечения по Облигациям не предусмотрено</w:t>
      </w:r>
    </w:p>
    <w:p w:rsidR="005969E9" w:rsidRDefault="005969E9" w:rsidP="00AA4C2E">
      <w:pPr>
        <w:adjustRightInd w:val="0"/>
        <w:jc w:val="both"/>
        <w:rPr>
          <w:b/>
          <w:bCs/>
          <w:sz w:val="22"/>
          <w:szCs w:val="22"/>
        </w:rPr>
      </w:pPr>
    </w:p>
    <w:p w:rsidR="005969E9" w:rsidRDefault="005969E9" w:rsidP="00AA4C2E">
      <w:pPr>
        <w:adjustRightInd w:val="0"/>
        <w:jc w:val="both"/>
        <w:rPr>
          <w:b/>
          <w:bCs/>
          <w:sz w:val="22"/>
          <w:szCs w:val="22"/>
        </w:rPr>
      </w:pPr>
    </w:p>
    <w:p w:rsidR="005969E9" w:rsidRDefault="005969E9" w:rsidP="00AA4C2E">
      <w:pPr>
        <w:adjustRightInd w:val="0"/>
        <w:jc w:val="both"/>
        <w:rPr>
          <w:b/>
          <w:bCs/>
          <w:sz w:val="22"/>
          <w:szCs w:val="22"/>
        </w:rPr>
      </w:pPr>
    </w:p>
    <w:p w:rsidR="00AA4C2E" w:rsidRDefault="00AA4C2E" w:rsidP="00AA4C2E">
      <w:pPr>
        <w:adjustRightInd w:val="0"/>
        <w:jc w:val="both"/>
        <w:rPr>
          <w:bCs/>
          <w:sz w:val="22"/>
          <w:szCs w:val="22"/>
        </w:rPr>
      </w:pPr>
    </w:p>
    <w:p w:rsidR="00DF055B" w:rsidRPr="003E0CDE" w:rsidRDefault="00264F23" w:rsidP="003F6FB3">
      <w:pPr>
        <w:adjustRightInd w:val="0"/>
        <w:jc w:val="both"/>
        <w:rPr>
          <w:b/>
          <w:bCs/>
          <w:sz w:val="26"/>
          <w:szCs w:val="26"/>
        </w:rPr>
      </w:pPr>
      <w:r w:rsidRPr="004F17E5">
        <w:rPr>
          <w:b/>
          <w:bCs/>
          <w:sz w:val="26"/>
          <w:szCs w:val="26"/>
        </w:rPr>
        <w:t xml:space="preserve">Раздел </w:t>
      </w:r>
      <w:r w:rsidR="003E0CDE" w:rsidRPr="004F17E5">
        <w:rPr>
          <w:b/>
          <w:bCs/>
          <w:sz w:val="26"/>
          <w:szCs w:val="26"/>
          <w:lang w:val="en-US"/>
        </w:rPr>
        <w:t>I</w:t>
      </w:r>
      <w:r w:rsidR="005969E9" w:rsidRPr="003E0CDE">
        <w:rPr>
          <w:b/>
          <w:bCs/>
          <w:sz w:val="26"/>
          <w:szCs w:val="26"/>
          <w:lang w:val="en-US"/>
        </w:rPr>
        <w:t>X</w:t>
      </w:r>
      <w:r w:rsidR="003F6FB3" w:rsidRPr="003E0CDE">
        <w:rPr>
          <w:b/>
          <w:bCs/>
          <w:sz w:val="26"/>
          <w:szCs w:val="26"/>
        </w:rPr>
        <w:t xml:space="preserve">. Дополнительные сведения об </w:t>
      </w:r>
      <w:r w:rsidR="00E06F66" w:rsidRPr="003E0CDE">
        <w:rPr>
          <w:b/>
          <w:bCs/>
          <w:sz w:val="26"/>
          <w:szCs w:val="26"/>
        </w:rPr>
        <w:t>Эмитент</w:t>
      </w:r>
      <w:r w:rsidR="003F6FB3" w:rsidRPr="003E0CDE">
        <w:rPr>
          <w:b/>
          <w:bCs/>
          <w:sz w:val="26"/>
          <w:szCs w:val="26"/>
        </w:rPr>
        <w:t>е и о размещенных им эмиссионных ценных бумагах</w:t>
      </w:r>
    </w:p>
    <w:p w:rsidR="00B2113C" w:rsidRDefault="00B2113C" w:rsidP="00B2113C">
      <w:pPr>
        <w:adjustRightInd w:val="0"/>
        <w:jc w:val="both"/>
        <w:outlineLvl w:val="0"/>
        <w:rPr>
          <w:rFonts w:eastAsiaTheme="minorHAnsi"/>
          <w:sz w:val="22"/>
          <w:szCs w:val="22"/>
          <w:lang w:eastAsia="en-US"/>
        </w:rPr>
      </w:pPr>
    </w:p>
    <w:p w:rsidR="00B2113C" w:rsidRDefault="001D6A65" w:rsidP="00B2113C">
      <w:pPr>
        <w:adjustRightInd w:val="0"/>
        <w:jc w:val="both"/>
        <w:outlineLvl w:val="0"/>
        <w:rPr>
          <w:rFonts w:eastAsiaTheme="minorHAnsi"/>
          <w:b/>
          <w:sz w:val="22"/>
          <w:szCs w:val="22"/>
          <w:lang w:eastAsia="en-US"/>
        </w:rPr>
      </w:pPr>
      <w:r w:rsidRPr="004F17E5">
        <w:rPr>
          <w:rFonts w:eastAsiaTheme="minorHAnsi"/>
          <w:b/>
          <w:sz w:val="22"/>
          <w:szCs w:val="22"/>
          <w:lang w:eastAsia="en-US"/>
        </w:rPr>
        <w:t>9</w:t>
      </w:r>
      <w:r w:rsidR="00B2113C" w:rsidRPr="00B2113C">
        <w:rPr>
          <w:rFonts w:eastAsiaTheme="minorHAnsi"/>
          <w:b/>
          <w:sz w:val="22"/>
          <w:szCs w:val="22"/>
          <w:lang w:eastAsia="en-US"/>
        </w:rPr>
        <w:t xml:space="preserve">.1. Дополнительные сведения об </w:t>
      </w:r>
      <w:r w:rsidR="00E06F66">
        <w:rPr>
          <w:rFonts w:eastAsiaTheme="minorHAnsi"/>
          <w:b/>
          <w:sz w:val="22"/>
          <w:szCs w:val="22"/>
          <w:lang w:eastAsia="en-US"/>
        </w:rPr>
        <w:t>Эмитент</w:t>
      </w:r>
      <w:r w:rsidR="00B2113C" w:rsidRPr="00B2113C">
        <w:rPr>
          <w:rFonts w:eastAsiaTheme="minorHAnsi"/>
          <w:b/>
          <w:sz w:val="22"/>
          <w:szCs w:val="22"/>
          <w:lang w:eastAsia="en-US"/>
        </w:rPr>
        <w:t>е</w:t>
      </w:r>
    </w:p>
    <w:p w:rsidR="00C535B5" w:rsidRPr="004F17E5" w:rsidRDefault="00C535B5" w:rsidP="00E85F62">
      <w:pPr>
        <w:adjustRightInd w:val="0"/>
        <w:jc w:val="both"/>
        <w:rPr>
          <w:b/>
          <w:bCs/>
          <w:sz w:val="22"/>
          <w:szCs w:val="22"/>
        </w:rPr>
      </w:pPr>
    </w:p>
    <w:p w:rsidR="003F6FB3" w:rsidRPr="00C535B5" w:rsidRDefault="001D6A65" w:rsidP="00E85F62">
      <w:pPr>
        <w:adjustRightInd w:val="0"/>
        <w:jc w:val="both"/>
        <w:rPr>
          <w:b/>
          <w:bCs/>
          <w:sz w:val="22"/>
          <w:szCs w:val="22"/>
        </w:rPr>
      </w:pPr>
      <w:r w:rsidRPr="004F17E5">
        <w:rPr>
          <w:b/>
          <w:bCs/>
          <w:sz w:val="22"/>
          <w:szCs w:val="22"/>
        </w:rPr>
        <w:t>9</w:t>
      </w:r>
      <w:r w:rsidR="00E85F62" w:rsidRPr="00E85F62">
        <w:rPr>
          <w:b/>
          <w:bCs/>
          <w:sz w:val="22"/>
          <w:szCs w:val="22"/>
        </w:rPr>
        <w:t>.1.1. Сведения о размере, структуре уставного капитала</w:t>
      </w:r>
      <w:r w:rsidRPr="004F17E5">
        <w:rPr>
          <w:b/>
          <w:bCs/>
          <w:sz w:val="22"/>
          <w:szCs w:val="22"/>
        </w:rPr>
        <w:t xml:space="preserve"> </w:t>
      </w:r>
      <w:r w:rsidR="00E06F66">
        <w:rPr>
          <w:b/>
          <w:bCs/>
          <w:sz w:val="22"/>
          <w:szCs w:val="22"/>
        </w:rPr>
        <w:t>Эмитент</w:t>
      </w:r>
      <w:r w:rsidR="00E85F62" w:rsidRPr="00E85F62">
        <w:rPr>
          <w:b/>
          <w:bCs/>
          <w:sz w:val="22"/>
          <w:szCs w:val="22"/>
        </w:rPr>
        <w:t>а</w:t>
      </w:r>
    </w:p>
    <w:p w:rsidR="00E85F62" w:rsidRPr="00E85F62" w:rsidRDefault="00E85F62" w:rsidP="00E85F62">
      <w:pPr>
        <w:adjustRightInd w:val="0"/>
        <w:jc w:val="both"/>
        <w:rPr>
          <w:b/>
          <w:bCs/>
          <w:sz w:val="22"/>
          <w:szCs w:val="22"/>
        </w:rPr>
      </w:pPr>
    </w:p>
    <w:p w:rsidR="003F6FB3" w:rsidRDefault="003F6FB3" w:rsidP="003F6FB3">
      <w:pPr>
        <w:adjustRightInd w:val="0"/>
        <w:jc w:val="both"/>
        <w:rPr>
          <w:bCs/>
          <w:iCs/>
          <w:sz w:val="22"/>
          <w:szCs w:val="22"/>
        </w:rPr>
      </w:pPr>
      <w:r w:rsidRPr="003F6FB3">
        <w:rPr>
          <w:bCs/>
          <w:sz w:val="22"/>
          <w:szCs w:val="22"/>
        </w:rPr>
        <w:t>Размер уставного капитала</w:t>
      </w:r>
      <w:r w:rsidR="001D6A65" w:rsidRPr="004F17E5">
        <w:rPr>
          <w:bCs/>
          <w:sz w:val="22"/>
          <w:szCs w:val="22"/>
        </w:rPr>
        <w:t xml:space="preserve"> </w:t>
      </w:r>
      <w:r w:rsidR="00E06F66">
        <w:rPr>
          <w:bCs/>
          <w:sz w:val="22"/>
          <w:szCs w:val="22"/>
        </w:rPr>
        <w:t>Эмитент</w:t>
      </w:r>
      <w:r w:rsidRPr="003F6FB3">
        <w:rPr>
          <w:bCs/>
          <w:sz w:val="22"/>
          <w:szCs w:val="22"/>
        </w:rPr>
        <w:t xml:space="preserve">а на дату утверждения </w:t>
      </w:r>
      <w:r w:rsidR="00E06F66">
        <w:rPr>
          <w:bCs/>
          <w:sz w:val="22"/>
          <w:szCs w:val="22"/>
        </w:rPr>
        <w:t>Проспект</w:t>
      </w:r>
      <w:r w:rsidRPr="003F6FB3">
        <w:rPr>
          <w:bCs/>
          <w:sz w:val="22"/>
          <w:szCs w:val="22"/>
        </w:rPr>
        <w:t>а ценных</w:t>
      </w:r>
      <w:r>
        <w:rPr>
          <w:bCs/>
          <w:sz w:val="22"/>
          <w:szCs w:val="22"/>
        </w:rPr>
        <w:t xml:space="preserve"> </w:t>
      </w:r>
      <w:r w:rsidRPr="003F6FB3">
        <w:rPr>
          <w:bCs/>
          <w:sz w:val="22"/>
          <w:szCs w:val="22"/>
        </w:rPr>
        <w:t xml:space="preserve">бумаг, руб.: </w:t>
      </w:r>
      <w:r w:rsidR="001D6A65" w:rsidRPr="004F17E5">
        <w:rPr>
          <w:bCs/>
          <w:sz w:val="22"/>
          <w:szCs w:val="22"/>
        </w:rPr>
        <w:t xml:space="preserve">             </w:t>
      </w:r>
      <w:r w:rsidRPr="003F6FB3">
        <w:rPr>
          <w:bCs/>
          <w:iCs/>
          <w:sz w:val="22"/>
          <w:szCs w:val="22"/>
        </w:rPr>
        <w:t>3 000 000 (Три миллиона) рублей.</w:t>
      </w:r>
    </w:p>
    <w:p w:rsidR="003F6FB3" w:rsidRDefault="003F6FB3" w:rsidP="003F6FB3">
      <w:pPr>
        <w:adjustRightInd w:val="0"/>
        <w:jc w:val="both"/>
        <w:rPr>
          <w:bCs/>
          <w:sz w:val="22"/>
          <w:szCs w:val="22"/>
        </w:rPr>
      </w:pPr>
    </w:p>
    <w:p w:rsidR="00E85F62" w:rsidRDefault="00E85F62" w:rsidP="00E85F62">
      <w:pPr>
        <w:adjustRightInd w:val="0"/>
        <w:jc w:val="both"/>
        <w:rPr>
          <w:bCs/>
          <w:sz w:val="22"/>
          <w:szCs w:val="22"/>
        </w:rPr>
      </w:pPr>
      <w:r w:rsidRPr="00E85F62">
        <w:rPr>
          <w:bCs/>
          <w:sz w:val="22"/>
          <w:szCs w:val="22"/>
        </w:rPr>
        <w:t xml:space="preserve">Размер долей участников: </w:t>
      </w:r>
      <w:r>
        <w:rPr>
          <w:bCs/>
          <w:sz w:val="22"/>
          <w:szCs w:val="22"/>
        </w:rPr>
        <w:t>доля размером 3 </w:t>
      </w:r>
      <w:r w:rsidRPr="00E85F62">
        <w:rPr>
          <w:bCs/>
          <w:sz w:val="22"/>
          <w:szCs w:val="22"/>
        </w:rPr>
        <w:t>000</w:t>
      </w:r>
      <w:r>
        <w:rPr>
          <w:bCs/>
          <w:sz w:val="22"/>
          <w:szCs w:val="22"/>
        </w:rPr>
        <w:t xml:space="preserve"> 000</w:t>
      </w:r>
      <w:r w:rsidRPr="00E85F62">
        <w:rPr>
          <w:bCs/>
          <w:sz w:val="22"/>
          <w:szCs w:val="22"/>
        </w:rPr>
        <w:t xml:space="preserve"> (</w:t>
      </w:r>
      <w:r>
        <w:rPr>
          <w:bCs/>
          <w:sz w:val="22"/>
          <w:szCs w:val="22"/>
        </w:rPr>
        <w:t>Три миллиона</w:t>
      </w:r>
      <w:r w:rsidRPr="00E85F62">
        <w:rPr>
          <w:bCs/>
          <w:sz w:val="22"/>
          <w:szCs w:val="22"/>
        </w:rPr>
        <w:t>) рублей, что составляет 100% от</w:t>
      </w:r>
      <w:r>
        <w:rPr>
          <w:bCs/>
          <w:sz w:val="22"/>
          <w:szCs w:val="22"/>
        </w:rPr>
        <w:t xml:space="preserve"> </w:t>
      </w:r>
      <w:r w:rsidRPr="00E85F62">
        <w:rPr>
          <w:bCs/>
          <w:sz w:val="22"/>
          <w:szCs w:val="22"/>
        </w:rPr>
        <w:t xml:space="preserve">уставного капитала </w:t>
      </w:r>
      <w:r w:rsidR="00E06F66">
        <w:rPr>
          <w:bCs/>
          <w:sz w:val="22"/>
          <w:szCs w:val="22"/>
        </w:rPr>
        <w:t>Эмитент</w:t>
      </w:r>
      <w:r w:rsidRPr="00E85F62">
        <w:rPr>
          <w:bCs/>
          <w:sz w:val="22"/>
          <w:szCs w:val="22"/>
        </w:rPr>
        <w:t>а, принадлежит Единственному участнику –</w:t>
      </w:r>
      <w:r>
        <w:rPr>
          <w:bCs/>
          <w:sz w:val="22"/>
          <w:szCs w:val="22"/>
        </w:rPr>
        <w:t xml:space="preserve"> Юзефовичу Игорю Сергеевичу</w:t>
      </w:r>
    </w:p>
    <w:p w:rsidR="00E85F62" w:rsidRDefault="00E85F62" w:rsidP="00E85F62">
      <w:pPr>
        <w:adjustRightInd w:val="0"/>
        <w:jc w:val="both"/>
        <w:rPr>
          <w:b/>
          <w:bCs/>
          <w:sz w:val="22"/>
          <w:szCs w:val="22"/>
        </w:rPr>
      </w:pPr>
    </w:p>
    <w:p w:rsidR="00E85F62" w:rsidRDefault="001D6A65" w:rsidP="00E85F62">
      <w:pPr>
        <w:adjustRightInd w:val="0"/>
        <w:jc w:val="both"/>
        <w:rPr>
          <w:b/>
          <w:bCs/>
          <w:sz w:val="22"/>
          <w:szCs w:val="22"/>
        </w:rPr>
      </w:pPr>
      <w:r w:rsidRPr="004F17E5">
        <w:rPr>
          <w:b/>
          <w:bCs/>
          <w:sz w:val="22"/>
          <w:szCs w:val="22"/>
        </w:rPr>
        <w:t>9</w:t>
      </w:r>
      <w:r w:rsidR="00E85F62" w:rsidRPr="00E85F62">
        <w:rPr>
          <w:b/>
          <w:bCs/>
          <w:sz w:val="22"/>
          <w:szCs w:val="22"/>
        </w:rPr>
        <w:t>.1.2. Сведения об изменении размера уставного капитала</w:t>
      </w:r>
      <w:r w:rsidRPr="004F17E5">
        <w:rPr>
          <w:b/>
          <w:bCs/>
          <w:sz w:val="22"/>
          <w:szCs w:val="22"/>
        </w:rPr>
        <w:t xml:space="preserve"> </w:t>
      </w:r>
      <w:r w:rsidR="00E06F66">
        <w:rPr>
          <w:b/>
          <w:bCs/>
          <w:sz w:val="22"/>
          <w:szCs w:val="22"/>
        </w:rPr>
        <w:t>Эмитент</w:t>
      </w:r>
      <w:r w:rsidR="00E85F62" w:rsidRPr="00E85F62">
        <w:rPr>
          <w:b/>
          <w:bCs/>
          <w:sz w:val="22"/>
          <w:szCs w:val="22"/>
        </w:rPr>
        <w:t>а</w:t>
      </w:r>
    </w:p>
    <w:p w:rsidR="00E85F62" w:rsidRDefault="00E85F62" w:rsidP="00E85F62">
      <w:pPr>
        <w:adjustRightInd w:val="0"/>
        <w:jc w:val="both"/>
        <w:rPr>
          <w:bCs/>
          <w:sz w:val="22"/>
          <w:szCs w:val="22"/>
        </w:rPr>
      </w:pPr>
    </w:p>
    <w:p w:rsidR="00E85F62" w:rsidRDefault="00E85F62" w:rsidP="00480032">
      <w:pPr>
        <w:adjustRightInd w:val="0"/>
        <w:ind w:firstLine="708"/>
        <w:jc w:val="both"/>
        <w:rPr>
          <w:bCs/>
          <w:sz w:val="22"/>
          <w:szCs w:val="22"/>
        </w:rPr>
      </w:pPr>
      <w:r w:rsidRPr="00E85F62">
        <w:rPr>
          <w:bCs/>
          <w:sz w:val="22"/>
          <w:szCs w:val="22"/>
        </w:rPr>
        <w:t xml:space="preserve">Информация об изменении размера уставного капитала </w:t>
      </w:r>
      <w:r w:rsidR="00E06F66">
        <w:rPr>
          <w:bCs/>
          <w:sz w:val="22"/>
          <w:szCs w:val="22"/>
        </w:rPr>
        <w:t>Эмитент</w:t>
      </w:r>
      <w:r w:rsidRPr="00E85F62">
        <w:rPr>
          <w:bCs/>
          <w:sz w:val="22"/>
          <w:szCs w:val="22"/>
        </w:rPr>
        <w:t xml:space="preserve">а за </w:t>
      </w:r>
      <w:r w:rsidR="00C535B5">
        <w:rPr>
          <w:bCs/>
          <w:sz w:val="22"/>
          <w:szCs w:val="22"/>
        </w:rPr>
        <w:t>пять</w:t>
      </w:r>
      <w:r w:rsidRPr="00E85F62">
        <w:rPr>
          <w:bCs/>
          <w:sz w:val="22"/>
          <w:szCs w:val="22"/>
        </w:rPr>
        <w:t xml:space="preserve"> последних</w:t>
      </w:r>
      <w:r>
        <w:rPr>
          <w:bCs/>
          <w:sz w:val="22"/>
          <w:szCs w:val="22"/>
        </w:rPr>
        <w:t xml:space="preserve"> </w:t>
      </w:r>
      <w:r w:rsidRPr="00E85F62">
        <w:rPr>
          <w:bCs/>
          <w:sz w:val="22"/>
          <w:szCs w:val="22"/>
        </w:rPr>
        <w:t xml:space="preserve">завершенных </w:t>
      </w:r>
      <w:r w:rsidR="00C535B5">
        <w:rPr>
          <w:bCs/>
          <w:sz w:val="22"/>
          <w:szCs w:val="22"/>
        </w:rPr>
        <w:t>отчетных</w:t>
      </w:r>
      <w:r w:rsidR="00C535B5" w:rsidRPr="00E85F62">
        <w:rPr>
          <w:bCs/>
          <w:sz w:val="22"/>
          <w:szCs w:val="22"/>
        </w:rPr>
        <w:t xml:space="preserve"> </w:t>
      </w:r>
      <w:r w:rsidRPr="00E85F62">
        <w:rPr>
          <w:bCs/>
          <w:sz w:val="22"/>
          <w:szCs w:val="22"/>
        </w:rPr>
        <w:t xml:space="preserve">лет, предшествующих дате утверждения </w:t>
      </w:r>
      <w:r w:rsidR="00E06F66">
        <w:rPr>
          <w:bCs/>
          <w:sz w:val="22"/>
          <w:szCs w:val="22"/>
        </w:rPr>
        <w:t>Проспект</w:t>
      </w:r>
      <w:r w:rsidRPr="00E85F62">
        <w:rPr>
          <w:bCs/>
          <w:sz w:val="22"/>
          <w:szCs w:val="22"/>
        </w:rPr>
        <w:t>а ценных бумаг:</w:t>
      </w:r>
    </w:p>
    <w:p w:rsidR="00653921" w:rsidRPr="00E85F62" w:rsidRDefault="00653921" w:rsidP="00480032">
      <w:pPr>
        <w:adjustRightInd w:val="0"/>
        <w:ind w:firstLine="708"/>
        <w:jc w:val="both"/>
        <w:rPr>
          <w:bCs/>
          <w:sz w:val="22"/>
          <w:szCs w:val="22"/>
        </w:rPr>
      </w:pPr>
    </w:p>
    <w:p w:rsidR="00653921" w:rsidRDefault="00E06F66" w:rsidP="00653921">
      <w:pPr>
        <w:adjustRightInd w:val="0"/>
        <w:ind w:firstLine="708"/>
        <w:jc w:val="both"/>
        <w:rPr>
          <w:bCs/>
          <w:iCs/>
          <w:sz w:val="22"/>
          <w:szCs w:val="22"/>
        </w:rPr>
      </w:pPr>
      <w:r>
        <w:rPr>
          <w:bCs/>
          <w:iCs/>
          <w:sz w:val="22"/>
          <w:szCs w:val="22"/>
        </w:rPr>
        <w:t>Эмитент</w:t>
      </w:r>
      <w:r w:rsidR="00E85F62" w:rsidRPr="00E85F62">
        <w:rPr>
          <w:bCs/>
          <w:iCs/>
          <w:sz w:val="22"/>
          <w:szCs w:val="22"/>
        </w:rPr>
        <w:t xml:space="preserve"> зарегистрирован в качестве юридиче</w:t>
      </w:r>
      <w:r w:rsidR="00653921">
        <w:rPr>
          <w:bCs/>
          <w:iCs/>
          <w:sz w:val="22"/>
          <w:szCs w:val="22"/>
        </w:rPr>
        <w:t xml:space="preserve">ского лица 26 октября 2009 года. </w:t>
      </w:r>
    </w:p>
    <w:p w:rsidR="00653921" w:rsidRDefault="00653921" w:rsidP="00653921">
      <w:pPr>
        <w:adjustRightInd w:val="0"/>
        <w:ind w:firstLine="708"/>
        <w:jc w:val="both"/>
        <w:rPr>
          <w:bCs/>
          <w:sz w:val="22"/>
          <w:szCs w:val="22"/>
        </w:rPr>
      </w:pPr>
      <w:r>
        <w:rPr>
          <w:bCs/>
          <w:iCs/>
          <w:sz w:val="22"/>
          <w:szCs w:val="22"/>
        </w:rPr>
        <w:t xml:space="preserve">На момент создания Общества уставный капитал </w:t>
      </w:r>
      <w:r w:rsidR="00E06F66">
        <w:rPr>
          <w:bCs/>
          <w:iCs/>
          <w:sz w:val="22"/>
          <w:szCs w:val="22"/>
        </w:rPr>
        <w:t>Эмитент</w:t>
      </w:r>
      <w:r>
        <w:rPr>
          <w:bCs/>
          <w:iCs/>
          <w:sz w:val="22"/>
          <w:szCs w:val="22"/>
        </w:rPr>
        <w:t xml:space="preserve">а составлял </w:t>
      </w:r>
      <w:r>
        <w:rPr>
          <w:bCs/>
          <w:sz w:val="22"/>
          <w:szCs w:val="22"/>
        </w:rPr>
        <w:t xml:space="preserve">1 000 000 рублей, что составляло 100% от уставного капитала </w:t>
      </w:r>
      <w:r w:rsidR="00E06F66">
        <w:rPr>
          <w:bCs/>
          <w:sz w:val="22"/>
          <w:szCs w:val="22"/>
        </w:rPr>
        <w:t>Эмитент</w:t>
      </w:r>
      <w:r>
        <w:rPr>
          <w:bCs/>
          <w:sz w:val="22"/>
          <w:szCs w:val="22"/>
        </w:rPr>
        <w:t>а, принадлежавшего Единственному участнику Юзефовичу Игорю Сергеевичу.</w:t>
      </w:r>
    </w:p>
    <w:p w:rsidR="00E85F62" w:rsidRPr="00E85F62" w:rsidRDefault="00E85F62" w:rsidP="00E85F62">
      <w:pPr>
        <w:adjustRightInd w:val="0"/>
        <w:jc w:val="both"/>
        <w:rPr>
          <w:bCs/>
          <w:iCs/>
          <w:sz w:val="22"/>
          <w:szCs w:val="22"/>
        </w:rPr>
      </w:pPr>
    </w:p>
    <w:p w:rsidR="00E85F62" w:rsidRDefault="00E85F62" w:rsidP="00E85F62">
      <w:pPr>
        <w:adjustRightInd w:val="0"/>
        <w:jc w:val="both"/>
        <w:rPr>
          <w:bCs/>
          <w:sz w:val="22"/>
          <w:szCs w:val="22"/>
        </w:rPr>
      </w:pPr>
    </w:p>
    <w:tbl>
      <w:tblPr>
        <w:tblStyle w:val="21"/>
        <w:tblW w:w="0" w:type="auto"/>
        <w:tblLook w:val="04A0" w:firstRow="1" w:lastRow="0" w:firstColumn="1" w:lastColumn="0" w:noHBand="0" w:noVBand="1"/>
      </w:tblPr>
      <w:tblGrid>
        <w:gridCol w:w="5778"/>
        <w:gridCol w:w="3686"/>
      </w:tblGrid>
      <w:tr w:rsidR="00653921" w:rsidTr="003D3642">
        <w:tc>
          <w:tcPr>
            <w:tcW w:w="5778" w:type="dxa"/>
          </w:tcPr>
          <w:p w:rsidR="00653921" w:rsidRDefault="00653921" w:rsidP="00AE77B7">
            <w:pPr>
              <w:adjustRightInd w:val="0"/>
              <w:jc w:val="both"/>
              <w:rPr>
                <w:bCs/>
                <w:sz w:val="22"/>
                <w:szCs w:val="22"/>
              </w:rPr>
            </w:pPr>
            <w:r>
              <w:rPr>
                <w:rFonts w:eastAsiaTheme="minorHAnsi"/>
                <w:sz w:val="22"/>
                <w:szCs w:val="22"/>
                <w:lang w:eastAsia="en-US"/>
              </w:rPr>
              <w:t>Размер и структура уставного капитала</w:t>
            </w:r>
            <w:r w:rsidR="00AE77B7">
              <w:rPr>
                <w:rFonts w:eastAsiaTheme="minorHAnsi"/>
                <w:sz w:val="22"/>
                <w:szCs w:val="22"/>
                <w:lang w:eastAsia="en-US"/>
              </w:rPr>
              <w:t xml:space="preserve"> </w:t>
            </w:r>
            <w:r w:rsidR="00E06F66">
              <w:rPr>
                <w:rFonts w:eastAsiaTheme="minorHAnsi"/>
                <w:sz w:val="22"/>
                <w:szCs w:val="22"/>
                <w:lang w:eastAsia="en-US"/>
              </w:rPr>
              <w:t>Эмитент</w:t>
            </w:r>
            <w:r>
              <w:rPr>
                <w:rFonts w:eastAsiaTheme="minorHAnsi"/>
                <w:sz w:val="22"/>
                <w:szCs w:val="22"/>
                <w:lang w:eastAsia="en-US"/>
              </w:rPr>
              <w:t xml:space="preserve">а до соответствующего изменения </w:t>
            </w:r>
          </w:p>
        </w:tc>
        <w:tc>
          <w:tcPr>
            <w:tcW w:w="3686" w:type="dxa"/>
            <w:shd w:val="clear" w:color="auto" w:fill="auto"/>
          </w:tcPr>
          <w:p w:rsidR="00653921" w:rsidRPr="003D3642" w:rsidRDefault="00653921" w:rsidP="00E85F62">
            <w:pPr>
              <w:adjustRightInd w:val="0"/>
              <w:jc w:val="both"/>
              <w:rPr>
                <w:bCs/>
                <w:sz w:val="22"/>
                <w:szCs w:val="22"/>
              </w:rPr>
            </w:pPr>
            <w:r w:rsidRPr="003D3642">
              <w:rPr>
                <w:bCs/>
                <w:sz w:val="22"/>
                <w:szCs w:val="22"/>
              </w:rPr>
              <w:t xml:space="preserve">1 000 000 рублей, что составляет 100% от уставного капитала </w:t>
            </w:r>
            <w:r w:rsidR="00E06F66">
              <w:rPr>
                <w:bCs/>
                <w:sz w:val="22"/>
                <w:szCs w:val="22"/>
              </w:rPr>
              <w:t>Эмитент</w:t>
            </w:r>
            <w:r w:rsidR="003A6174" w:rsidRPr="003D3642">
              <w:rPr>
                <w:bCs/>
                <w:sz w:val="22"/>
                <w:szCs w:val="22"/>
              </w:rPr>
              <w:t>а, принадлежит Единственному У</w:t>
            </w:r>
            <w:r w:rsidRPr="003D3642">
              <w:rPr>
                <w:bCs/>
                <w:sz w:val="22"/>
                <w:szCs w:val="22"/>
              </w:rPr>
              <w:t>частнику Юзефовичу Игорю Сергеевичу</w:t>
            </w:r>
          </w:p>
        </w:tc>
      </w:tr>
      <w:tr w:rsidR="00653921" w:rsidTr="003D3642">
        <w:tc>
          <w:tcPr>
            <w:tcW w:w="5778" w:type="dxa"/>
          </w:tcPr>
          <w:p w:rsidR="00653921" w:rsidRDefault="00653921" w:rsidP="00AE77B7">
            <w:pPr>
              <w:adjustRightInd w:val="0"/>
              <w:rPr>
                <w:bCs/>
                <w:sz w:val="22"/>
                <w:szCs w:val="22"/>
              </w:rPr>
            </w:pPr>
            <w:r>
              <w:rPr>
                <w:rFonts w:eastAsiaTheme="minorHAnsi"/>
                <w:sz w:val="22"/>
                <w:szCs w:val="22"/>
                <w:lang w:eastAsia="en-US"/>
              </w:rPr>
              <w:t xml:space="preserve">Наименование органа управления </w:t>
            </w:r>
            <w:r w:rsidR="00E06F66">
              <w:rPr>
                <w:rFonts w:eastAsiaTheme="minorHAnsi"/>
                <w:sz w:val="22"/>
                <w:szCs w:val="22"/>
                <w:lang w:eastAsia="en-US"/>
              </w:rPr>
              <w:t>Эмитент</w:t>
            </w:r>
            <w:r>
              <w:rPr>
                <w:rFonts w:eastAsiaTheme="minorHAnsi"/>
                <w:sz w:val="22"/>
                <w:szCs w:val="22"/>
                <w:lang w:eastAsia="en-US"/>
              </w:rPr>
              <w:t xml:space="preserve">а, принявшего решение об изменении размера уставного капитала  </w:t>
            </w:r>
            <w:r w:rsidR="00E06F66">
              <w:rPr>
                <w:rFonts w:eastAsiaTheme="minorHAnsi"/>
                <w:sz w:val="22"/>
                <w:szCs w:val="22"/>
                <w:lang w:eastAsia="en-US"/>
              </w:rPr>
              <w:t>Эмитент</w:t>
            </w:r>
            <w:r>
              <w:rPr>
                <w:rFonts w:eastAsiaTheme="minorHAnsi"/>
                <w:sz w:val="22"/>
                <w:szCs w:val="22"/>
                <w:lang w:eastAsia="en-US"/>
              </w:rPr>
              <w:t xml:space="preserve">а </w:t>
            </w:r>
          </w:p>
        </w:tc>
        <w:tc>
          <w:tcPr>
            <w:tcW w:w="3686" w:type="dxa"/>
            <w:shd w:val="clear" w:color="auto" w:fill="auto"/>
          </w:tcPr>
          <w:p w:rsidR="00653921" w:rsidRPr="003D3642" w:rsidRDefault="003A6174" w:rsidP="00E85F62">
            <w:pPr>
              <w:adjustRightInd w:val="0"/>
              <w:jc w:val="both"/>
              <w:rPr>
                <w:bCs/>
                <w:sz w:val="22"/>
                <w:szCs w:val="22"/>
              </w:rPr>
            </w:pPr>
            <w:r w:rsidRPr="003D3642">
              <w:rPr>
                <w:bCs/>
                <w:sz w:val="22"/>
                <w:szCs w:val="22"/>
              </w:rPr>
              <w:t>Единственный Участник Юзефович Игорь Сергеевич</w:t>
            </w:r>
          </w:p>
        </w:tc>
      </w:tr>
      <w:tr w:rsidR="00653921" w:rsidTr="003D3642">
        <w:tc>
          <w:tcPr>
            <w:tcW w:w="5778" w:type="dxa"/>
          </w:tcPr>
          <w:p w:rsidR="00653921" w:rsidRDefault="00653921" w:rsidP="00AE77B7">
            <w:pPr>
              <w:adjustRightInd w:val="0"/>
              <w:jc w:val="both"/>
              <w:rPr>
                <w:bCs/>
                <w:sz w:val="22"/>
                <w:szCs w:val="22"/>
              </w:rPr>
            </w:pPr>
            <w:r>
              <w:rPr>
                <w:rFonts w:eastAsiaTheme="minorHAnsi"/>
                <w:sz w:val="22"/>
                <w:szCs w:val="22"/>
                <w:lang w:eastAsia="en-US"/>
              </w:rPr>
              <w:t xml:space="preserve">Дата составления и номер протокола собрания (заседания) органа управления </w:t>
            </w:r>
            <w:r w:rsidR="00E06F66">
              <w:rPr>
                <w:rFonts w:eastAsiaTheme="minorHAnsi"/>
                <w:sz w:val="22"/>
                <w:szCs w:val="22"/>
                <w:lang w:eastAsia="en-US"/>
              </w:rPr>
              <w:t>Эмитент</w:t>
            </w:r>
            <w:r>
              <w:rPr>
                <w:rFonts w:eastAsiaTheme="minorHAnsi"/>
                <w:sz w:val="22"/>
                <w:szCs w:val="22"/>
                <w:lang w:eastAsia="en-US"/>
              </w:rPr>
              <w:t xml:space="preserve">а, на котором принято решение об изменении размера уставного </w:t>
            </w:r>
            <w:r w:rsidR="00AE77B7">
              <w:rPr>
                <w:rFonts w:eastAsiaTheme="minorHAnsi"/>
                <w:sz w:val="22"/>
                <w:szCs w:val="22"/>
                <w:lang w:eastAsia="en-US"/>
              </w:rPr>
              <w:t>к</w:t>
            </w:r>
            <w:r>
              <w:rPr>
                <w:rFonts w:eastAsiaTheme="minorHAnsi"/>
                <w:sz w:val="22"/>
                <w:szCs w:val="22"/>
                <w:lang w:eastAsia="en-US"/>
              </w:rPr>
              <w:t xml:space="preserve">апитала </w:t>
            </w:r>
            <w:r w:rsidR="00E06F66">
              <w:rPr>
                <w:rFonts w:eastAsiaTheme="minorHAnsi"/>
                <w:sz w:val="22"/>
                <w:szCs w:val="22"/>
                <w:lang w:eastAsia="en-US"/>
              </w:rPr>
              <w:t>Эмитент</w:t>
            </w:r>
            <w:r>
              <w:rPr>
                <w:rFonts w:eastAsiaTheme="minorHAnsi"/>
                <w:sz w:val="22"/>
                <w:szCs w:val="22"/>
                <w:lang w:eastAsia="en-US"/>
              </w:rPr>
              <w:t xml:space="preserve">а </w:t>
            </w:r>
          </w:p>
        </w:tc>
        <w:tc>
          <w:tcPr>
            <w:tcW w:w="3686" w:type="dxa"/>
            <w:shd w:val="clear" w:color="auto" w:fill="auto"/>
          </w:tcPr>
          <w:p w:rsidR="00653921" w:rsidRPr="003D3642" w:rsidRDefault="00653921" w:rsidP="00E85F62">
            <w:pPr>
              <w:adjustRightInd w:val="0"/>
              <w:jc w:val="both"/>
              <w:rPr>
                <w:bCs/>
                <w:sz w:val="22"/>
                <w:szCs w:val="22"/>
              </w:rPr>
            </w:pPr>
            <w:r w:rsidRPr="003D3642">
              <w:rPr>
                <w:bCs/>
                <w:sz w:val="22"/>
                <w:szCs w:val="22"/>
              </w:rPr>
              <w:t xml:space="preserve">Решение </w:t>
            </w:r>
            <w:r w:rsidR="003A6174" w:rsidRPr="003D3642">
              <w:rPr>
                <w:bCs/>
                <w:sz w:val="22"/>
                <w:szCs w:val="22"/>
              </w:rPr>
              <w:t xml:space="preserve">№ 33 Единственного Участника Общества с ограниченной ответственностью «Экспател» </w:t>
            </w:r>
            <w:r w:rsidR="003D3642" w:rsidRPr="003D3642">
              <w:rPr>
                <w:bCs/>
                <w:sz w:val="22"/>
                <w:szCs w:val="22"/>
              </w:rPr>
              <w:t>от 07.04.2014</w:t>
            </w:r>
          </w:p>
        </w:tc>
      </w:tr>
      <w:tr w:rsidR="00653921" w:rsidTr="003D3642">
        <w:tc>
          <w:tcPr>
            <w:tcW w:w="5778" w:type="dxa"/>
          </w:tcPr>
          <w:p w:rsidR="00653921" w:rsidRDefault="00653921" w:rsidP="00480032">
            <w:pPr>
              <w:adjustRightInd w:val="0"/>
              <w:rPr>
                <w:bCs/>
                <w:sz w:val="22"/>
                <w:szCs w:val="22"/>
              </w:rPr>
            </w:pPr>
            <w:r>
              <w:rPr>
                <w:rFonts w:eastAsiaTheme="minorHAnsi"/>
                <w:sz w:val="22"/>
                <w:szCs w:val="22"/>
                <w:lang w:eastAsia="en-US"/>
              </w:rPr>
              <w:t xml:space="preserve">Дата изменения размера уставного  капитала </w:t>
            </w:r>
            <w:r w:rsidR="00E06F66">
              <w:rPr>
                <w:rFonts w:eastAsiaTheme="minorHAnsi"/>
                <w:sz w:val="22"/>
                <w:szCs w:val="22"/>
                <w:lang w:eastAsia="en-US"/>
              </w:rPr>
              <w:t>Эмитент</w:t>
            </w:r>
            <w:r>
              <w:rPr>
                <w:rFonts w:eastAsiaTheme="minorHAnsi"/>
                <w:sz w:val="22"/>
                <w:szCs w:val="22"/>
                <w:lang w:eastAsia="en-US"/>
              </w:rPr>
              <w:t xml:space="preserve">а </w:t>
            </w:r>
          </w:p>
        </w:tc>
        <w:tc>
          <w:tcPr>
            <w:tcW w:w="3686" w:type="dxa"/>
            <w:shd w:val="clear" w:color="auto" w:fill="auto"/>
          </w:tcPr>
          <w:p w:rsidR="00653921" w:rsidRPr="003D3642" w:rsidRDefault="003D3642" w:rsidP="00E85F62">
            <w:pPr>
              <w:adjustRightInd w:val="0"/>
              <w:jc w:val="both"/>
              <w:rPr>
                <w:bCs/>
                <w:sz w:val="22"/>
                <w:szCs w:val="22"/>
              </w:rPr>
            </w:pPr>
            <w:r w:rsidRPr="003D3642">
              <w:rPr>
                <w:bCs/>
                <w:sz w:val="22"/>
                <w:szCs w:val="22"/>
              </w:rPr>
              <w:t>07.04.2014</w:t>
            </w:r>
          </w:p>
        </w:tc>
      </w:tr>
      <w:tr w:rsidR="00653921" w:rsidTr="003D3642">
        <w:tc>
          <w:tcPr>
            <w:tcW w:w="5778" w:type="dxa"/>
          </w:tcPr>
          <w:p w:rsidR="00653921" w:rsidRDefault="00653921" w:rsidP="00480032">
            <w:pPr>
              <w:adjustRightInd w:val="0"/>
              <w:jc w:val="both"/>
              <w:rPr>
                <w:bCs/>
                <w:sz w:val="22"/>
                <w:szCs w:val="22"/>
              </w:rPr>
            </w:pPr>
            <w:r>
              <w:rPr>
                <w:rFonts w:eastAsiaTheme="minorHAnsi"/>
                <w:sz w:val="22"/>
                <w:szCs w:val="22"/>
                <w:lang w:eastAsia="en-US"/>
              </w:rPr>
              <w:t xml:space="preserve">Размер и структура уставного капитала  </w:t>
            </w:r>
            <w:r w:rsidR="00E06F66">
              <w:rPr>
                <w:rFonts w:eastAsiaTheme="minorHAnsi"/>
                <w:sz w:val="22"/>
                <w:szCs w:val="22"/>
                <w:lang w:eastAsia="en-US"/>
              </w:rPr>
              <w:t>Эмитент</w:t>
            </w:r>
            <w:r>
              <w:rPr>
                <w:rFonts w:eastAsiaTheme="minorHAnsi"/>
                <w:sz w:val="22"/>
                <w:szCs w:val="22"/>
                <w:lang w:eastAsia="en-US"/>
              </w:rPr>
              <w:t xml:space="preserve">а после соответствующего изменения </w:t>
            </w:r>
          </w:p>
        </w:tc>
        <w:tc>
          <w:tcPr>
            <w:tcW w:w="3686" w:type="dxa"/>
            <w:shd w:val="clear" w:color="auto" w:fill="auto"/>
          </w:tcPr>
          <w:p w:rsidR="00653921" w:rsidRPr="003D3642" w:rsidRDefault="00653921" w:rsidP="00E85F62">
            <w:pPr>
              <w:adjustRightInd w:val="0"/>
              <w:jc w:val="both"/>
              <w:rPr>
                <w:bCs/>
                <w:sz w:val="22"/>
                <w:szCs w:val="22"/>
              </w:rPr>
            </w:pPr>
            <w:r w:rsidRPr="003D3642">
              <w:rPr>
                <w:bCs/>
                <w:sz w:val="22"/>
                <w:szCs w:val="22"/>
              </w:rPr>
              <w:t xml:space="preserve">3 000 000 руб., что составляет 100% от уставного капитала </w:t>
            </w:r>
            <w:r w:rsidR="00E06F66">
              <w:rPr>
                <w:bCs/>
                <w:sz w:val="22"/>
                <w:szCs w:val="22"/>
              </w:rPr>
              <w:t>Эмитент</w:t>
            </w:r>
            <w:r w:rsidR="003D3642" w:rsidRPr="003D3642">
              <w:rPr>
                <w:bCs/>
                <w:sz w:val="22"/>
                <w:szCs w:val="22"/>
              </w:rPr>
              <w:t>а, принадлежит Единственному У</w:t>
            </w:r>
            <w:r w:rsidRPr="003D3642">
              <w:rPr>
                <w:bCs/>
                <w:sz w:val="22"/>
                <w:szCs w:val="22"/>
              </w:rPr>
              <w:t>частнику Юзефовичу Игорю Сергеевичу</w:t>
            </w:r>
          </w:p>
        </w:tc>
      </w:tr>
    </w:tbl>
    <w:p w:rsidR="00480032" w:rsidRDefault="00480032" w:rsidP="00E85F62">
      <w:pPr>
        <w:adjustRightInd w:val="0"/>
        <w:jc w:val="both"/>
        <w:rPr>
          <w:bCs/>
          <w:sz w:val="22"/>
          <w:szCs w:val="22"/>
        </w:rPr>
      </w:pPr>
    </w:p>
    <w:p w:rsidR="00AE77B7" w:rsidRDefault="00AE77B7" w:rsidP="00AE77B7">
      <w:pPr>
        <w:adjustRightInd w:val="0"/>
        <w:jc w:val="both"/>
        <w:outlineLvl w:val="0"/>
        <w:rPr>
          <w:rFonts w:eastAsiaTheme="minorHAnsi"/>
          <w:b/>
          <w:sz w:val="22"/>
          <w:szCs w:val="22"/>
          <w:lang w:eastAsia="en-US"/>
        </w:rPr>
      </w:pPr>
      <w:r>
        <w:rPr>
          <w:rFonts w:eastAsiaTheme="minorHAnsi"/>
          <w:b/>
          <w:sz w:val="22"/>
          <w:szCs w:val="22"/>
          <w:lang w:eastAsia="en-US"/>
        </w:rPr>
        <w:t>9.1.3</w:t>
      </w:r>
      <w:r w:rsidRPr="003B74DC">
        <w:rPr>
          <w:rFonts w:eastAsiaTheme="minorHAnsi"/>
          <w:b/>
          <w:sz w:val="22"/>
          <w:szCs w:val="22"/>
          <w:lang w:eastAsia="en-US"/>
        </w:rPr>
        <w:t xml:space="preserve"> Сведения о порядке созыва и проведения собрания (заседания) высшего органа управления </w:t>
      </w:r>
      <w:r>
        <w:rPr>
          <w:rFonts w:eastAsiaTheme="minorHAnsi"/>
          <w:b/>
          <w:sz w:val="22"/>
          <w:szCs w:val="22"/>
          <w:lang w:eastAsia="en-US"/>
        </w:rPr>
        <w:t>Эмитент</w:t>
      </w:r>
      <w:r w:rsidRPr="003B74DC">
        <w:rPr>
          <w:rFonts w:eastAsiaTheme="minorHAnsi"/>
          <w:b/>
          <w:sz w:val="22"/>
          <w:szCs w:val="22"/>
          <w:lang w:eastAsia="en-US"/>
        </w:rPr>
        <w:t>а</w:t>
      </w:r>
    </w:p>
    <w:p w:rsidR="00AE77B7" w:rsidRDefault="00AE77B7" w:rsidP="00AE77B7">
      <w:pPr>
        <w:adjustRightInd w:val="0"/>
        <w:jc w:val="both"/>
        <w:outlineLvl w:val="0"/>
        <w:rPr>
          <w:rFonts w:eastAsiaTheme="minorHAnsi"/>
          <w:b/>
          <w:sz w:val="22"/>
          <w:szCs w:val="22"/>
          <w:lang w:eastAsia="en-US"/>
        </w:rPr>
      </w:pPr>
    </w:p>
    <w:p w:rsidR="00AE77B7" w:rsidRPr="00B04DCB" w:rsidRDefault="00AE77B7" w:rsidP="00AE77B7">
      <w:pPr>
        <w:adjustRightInd w:val="0"/>
        <w:jc w:val="both"/>
        <w:outlineLvl w:val="0"/>
        <w:rPr>
          <w:rFonts w:eastAsiaTheme="minorHAnsi"/>
          <w:i/>
          <w:sz w:val="22"/>
          <w:szCs w:val="22"/>
          <w:lang w:eastAsia="en-US"/>
        </w:rPr>
      </w:pPr>
      <w:r w:rsidRPr="00B04DCB">
        <w:rPr>
          <w:rFonts w:eastAsiaTheme="minorHAnsi"/>
          <w:i/>
          <w:sz w:val="22"/>
          <w:szCs w:val="22"/>
          <w:lang w:eastAsia="en-US"/>
        </w:rPr>
        <w:t xml:space="preserve">Наименование высшего органа управления </w:t>
      </w:r>
      <w:r>
        <w:rPr>
          <w:rFonts w:eastAsiaTheme="minorHAnsi"/>
          <w:i/>
          <w:sz w:val="22"/>
          <w:szCs w:val="22"/>
          <w:lang w:eastAsia="en-US"/>
        </w:rPr>
        <w:t>Эмитент</w:t>
      </w:r>
      <w:r w:rsidRPr="00B04DCB">
        <w:rPr>
          <w:rFonts w:eastAsiaTheme="minorHAnsi"/>
          <w:i/>
          <w:sz w:val="22"/>
          <w:szCs w:val="22"/>
          <w:lang w:eastAsia="en-US"/>
        </w:rPr>
        <w:t>а:</w:t>
      </w:r>
    </w:p>
    <w:p w:rsidR="00AE77B7" w:rsidRDefault="00AE77B7" w:rsidP="00AE77B7">
      <w:pPr>
        <w:adjustRightInd w:val="0"/>
        <w:jc w:val="both"/>
        <w:outlineLvl w:val="0"/>
        <w:rPr>
          <w:rFonts w:eastAsiaTheme="minorHAnsi"/>
          <w:sz w:val="22"/>
          <w:szCs w:val="22"/>
          <w:lang w:eastAsia="en-US"/>
        </w:rPr>
      </w:pPr>
    </w:p>
    <w:p w:rsidR="00AE77B7" w:rsidRPr="003B74DC" w:rsidRDefault="00AE77B7" w:rsidP="00AE77B7">
      <w:pPr>
        <w:adjustRightInd w:val="0"/>
        <w:jc w:val="both"/>
        <w:outlineLvl w:val="0"/>
        <w:rPr>
          <w:rFonts w:eastAsiaTheme="minorHAnsi"/>
          <w:sz w:val="22"/>
          <w:szCs w:val="22"/>
          <w:lang w:eastAsia="en-US"/>
        </w:rPr>
      </w:pPr>
      <w:r>
        <w:rPr>
          <w:rFonts w:eastAsiaTheme="minorHAnsi"/>
          <w:sz w:val="22"/>
          <w:szCs w:val="22"/>
          <w:lang w:eastAsia="en-US"/>
        </w:rPr>
        <w:t>В соответствии с п. 9</w:t>
      </w:r>
      <w:r w:rsidRPr="003B74DC">
        <w:rPr>
          <w:rFonts w:eastAsiaTheme="minorHAnsi"/>
          <w:sz w:val="22"/>
          <w:szCs w:val="22"/>
          <w:lang w:eastAsia="en-US"/>
        </w:rPr>
        <w:t xml:space="preserve">.1 Устава </w:t>
      </w:r>
      <w:r>
        <w:rPr>
          <w:rFonts w:eastAsiaTheme="minorHAnsi"/>
          <w:sz w:val="22"/>
          <w:szCs w:val="22"/>
          <w:lang w:eastAsia="en-US"/>
        </w:rPr>
        <w:t>Эмитент</w:t>
      </w:r>
      <w:r w:rsidRPr="003B74DC">
        <w:rPr>
          <w:rFonts w:eastAsiaTheme="minorHAnsi"/>
          <w:sz w:val="22"/>
          <w:szCs w:val="22"/>
          <w:lang w:eastAsia="en-US"/>
        </w:rPr>
        <w:t>а высшим органом управления Обществом</w:t>
      </w:r>
      <w:r>
        <w:rPr>
          <w:rFonts w:eastAsiaTheme="minorHAnsi"/>
          <w:sz w:val="22"/>
          <w:szCs w:val="22"/>
          <w:lang w:eastAsia="en-US"/>
        </w:rPr>
        <w:t xml:space="preserve"> </w:t>
      </w:r>
      <w:r w:rsidRPr="003B74DC">
        <w:rPr>
          <w:rFonts w:eastAsiaTheme="minorHAnsi"/>
          <w:sz w:val="22"/>
          <w:szCs w:val="22"/>
          <w:lang w:eastAsia="en-US"/>
        </w:rPr>
        <w:t>является Общее собрание участников Общества. Общее собрание участников Общества</w:t>
      </w:r>
      <w:r>
        <w:rPr>
          <w:rFonts w:eastAsiaTheme="minorHAnsi"/>
          <w:sz w:val="22"/>
          <w:szCs w:val="22"/>
          <w:lang w:eastAsia="en-US"/>
        </w:rPr>
        <w:t xml:space="preserve"> </w:t>
      </w:r>
      <w:r w:rsidRPr="003B74DC">
        <w:rPr>
          <w:rFonts w:eastAsiaTheme="minorHAnsi"/>
          <w:sz w:val="22"/>
          <w:szCs w:val="22"/>
          <w:lang w:eastAsia="en-US"/>
        </w:rPr>
        <w:t>может быть очередным или внеочередным.</w:t>
      </w:r>
    </w:p>
    <w:p w:rsidR="00AE77B7" w:rsidRDefault="00AE77B7" w:rsidP="00AE77B7">
      <w:pPr>
        <w:adjustRightInd w:val="0"/>
        <w:jc w:val="both"/>
        <w:outlineLvl w:val="0"/>
        <w:rPr>
          <w:rFonts w:eastAsiaTheme="minorHAnsi"/>
          <w:sz w:val="22"/>
          <w:szCs w:val="22"/>
          <w:lang w:eastAsia="en-US"/>
        </w:rPr>
      </w:pPr>
    </w:p>
    <w:p w:rsidR="00AE77B7" w:rsidRPr="00B04DCB" w:rsidRDefault="00AE77B7" w:rsidP="00AE77B7">
      <w:pPr>
        <w:adjustRightInd w:val="0"/>
        <w:jc w:val="both"/>
        <w:outlineLvl w:val="0"/>
        <w:rPr>
          <w:rFonts w:eastAsiaTheme="minorHAnsi"/>
          <w:i/>
          <w:sz w:val="22"/>
          <w:szCs w:val="22"/>
          <w:lang w:eastAsia="en-US"/>
        </w:rPr>
      </w:pPr>
      <w:r w:rsidRPr="00B04DCB">
        <w:rPr>
          <w:rFonts w:eastAsiaTheme="minorHAnsi"/>
          <w:i/>
          <w:sz w:val="22"/>
          <w:szCs w:val="22"/>
          <w:lang w:eastAsia="en-US"/>
        </w:rPr>
        <w:t>Порядок уведомления акционеров (участников) о проведении собрания (заседания) высшего</w:t>
      </w:r>
    </w:p>
    <w:p w:rsidR="00AE77B7" w:rsidRPr="00B04DCB" w:rsidRDefault="00AE77B7" w:rsidP="00AE77B7">
      <w:pPr>
        <w:adjustRightInd w:val="0"/>
        <w:jc w:val="both"/>
        <w:outlineLvl w:val="0"/>
        <w:rPr>
          <w:rFonts w:eastAsiaTheme="minorHAnsi"/>
          <w:i/>
          <w:sz w:val="22"/>
          <w:szCs w:val="22"/>
          <w:lang w:eastAsia="en-US"/>
        </w:rPr>
      </w:pPr>
      <w:r w:rsidRPr="00B04DCB">
        <w:rPr>
          <w:rFonts w:eastAsiaTheme="minorHAnsi"/>
          <w:i/>
          <w:sz w:val="22"/>
          <w:szCs w:val="22"/>
          <w:lang w:eastAsia="en-US"/>
        </w:rPr>
        <w:t xml:space="preserve">органа управления </w:t>
      </w:r>
      <w:r>
        <w:rPr>
          <w:rFonts w:eastAsiaTheme="minorHAnsi"/>
          <w:i/>
          <w:sz w:val="22"/>
          <w:szCs w:val="22"/>
          <w:lang w:eastAsia="en-US"/>
        </w:rPr>
        <w:t>Эмитент</w:t>
      </w:r>
      <w:r w:rsidRPr="00B04DCB">
        <w:rPr>
          <w:rFonts w:eastAsiaTheme="minorHAnsi"/>
          <w:i/>
          <w:sz w:val="22"/>
          <w:szCs w:val="22"/>
          <w:lang w:eastAsia="en-US"/>
        </w:rPr>
        <w:t>а:</w:t>
      </w:r>
    </w:p>
    <w:p w:rsidR="00AE77B7" w:rsidRPr="003B74DC" w:rsidRDefault="00AE77B7" w:rsidP="00AE77B7">
      <w:pPr>
        <w:adjustRightInd w:val="0"/>
        <w:jc w:val="both"/>
        <w:outlineLvl w:val="0"/>
        <w:rPr>
          <w:rFonts w:eastAsiaTheme="minorHAnsi"/>
          <w:sz w:val="22"/>
          <w:szCs w:val="22"/>
          <w:lang w:eastAsia="en-US"/>
        </w:rPr>
      </w:pPr>
    </w:p>
    <w:p w:rsidR="00AE77B7" w:rsidRDefault="00AE77B7" w:rsidP="00AE77B7">
      <w:pPr>
        <w:adjustRightInd w:val="0"/>
        <w:jc w:val="both"/>
        <w:outlineLvl w:val="0"/>
        <w:rPr>
          <w:rFonts w:eastAsiaTheme="minorHAnsi"/>
          <w:sz w:val="22"/>
          <w:szCs w:val="22"/>
          <w:lang w:eastAsia="en-US"/>
        </w:rPr>
      </w:pPr>
      <w:r>
        <w:rPr>
          <w:rFonts w:eastAsiaTheme="minorHAnsi"/>
          <w:sz w:val="22"/>
          <w:szCs w:val="22"/>
          <w:lang w:eastAsia="en-US"/>
        </w:rPr>
        <w:t>В соответствии с пунктом 9.5</w:t>
      </w:r>
      <w:r w:rsidRPr="003B74DC">
        <w:rPr>
          <w:rFonts w:eastAsiaTheme="minorHAnsi"/>
          <w:sz w:val="22"/>
          <w:szCs w:val="22"/>
          <w:lang w:eastAsia="en-US"/>
        </w:rPr>
        <w:t xml:space="preserve"> Устава </w:t>
      </w:r>
      <w:r>
        <w:rPr>
          <w:rFonts w:eastAsiaTheme="minorHAnsi"/>
          <w:sz w:val="22"/>
          <w:szCs w:val="22"/>
          <w:lang w:eastAsia="en-US"/>
        </w:rPr>
        <w:t>Эмитент</w:t>
      </w:r>
      <w:r w:rsidRPr="003B74DC">
        <w:rPr>
          <w:rFonts w:eastAsiaTheme="minorHAnsi"/>
          <w:sz w:val="22"/>
          <w:szCs w:val="22"/>
          <w:lang w:eastAsia="en-US"/>
        </w:rPr>
        <w:t>а, лица, созывающие Общее</w:t>
      </w:r>
      <w:r>
        <w:rPr>
          <w:rFonts w:eastAsiaTheme="minorHAnsi"/>
          <w:sz w:val="22"/>
          <w:szCs w:val="22"/>
          <w:lang w:eastAsia="en-US"/>
        </w:rPr>
        <w:t xml:space="preserve"> </w:t>
      </w:r>
      <w:r w:rsidRPr="003B74DC">
        <w:rPr>
          <w:rFonts w:eastAsiaTheme="minorHAnsi"/>
          <w:sz w:val="22"/>
          <w:szCs w:val="22"/>
          <w:lang w:eastAsia="en-US"/>
        </w:rPr>
        <w:t>собрание участников Общества, обязаны не позднее чем за 30 (тридцать) дней до его</w:t>
      </w:r>
      <w:r>
        <w:rPr>
          <w:rFonts w:eastAsiaTheme="minorHAnsi"/>
          <w:sz w:val="22"/>
          <w:szCs w:val="22"/>
          <w:lang w:eastAsia="en-US"/>
        </w:rPr>
        <w:t xml:space="preserve"> </w:t>
      </w:r>
      <w:r w:rsidRPr="003B74DC">
        <w:rPr>
          <w:rFonts w:eastAsiaTheme="minorHAnsi"/>
          <w:sz w:val="22"/>
          <w:szCs w:val="22"/>
          <w:lang w:eastAsia="en-US"/>
        </w:rPr>
        <w:t xml:space="preserve">проведения уведомить об этом каждого Участника </w:t>
      </w:r>
      <w:r>
        <w:rPr>
          <w:rFonts w:eastAsiaTheme="minorHAnsi"/>
          <w:sz w:val="22"/>
          <w:szCs w:val="22"/>
          <w:lang w:eastAsia="en-US"/>
        </w:rPr>
        <w:t>Общества заказным письмом по адресу, указанному в списке участников Общества.</w:t>
      </w:r>
      <w:r w:rsidRPr="003B74DC">
        <w:rPr>
          <w:rFonts w:eastAsiaTheme="minorHAnsi"/>
          <w:sz w:val="22"/>
          <w:szCs w:val="22"/>
          <w:lang w:eastAsia="en-US"/>
        </w:rPr>
        <w:t xml:space="preserve"> </w:t>
      </w:r>
    </w:p>
    <w:p w:rsidR="00AE77B7" w:rsidRPr="001666D4" w:rsidRDefault="00AE77B7" w:rsidP="00AE77B7">
      <w:pPr>
        <w:adjustRightInd w:val="0"/>
        <w:ind w:firstLine="708"/>
        <w:jc w:val="both"/>
        <w:outlineLvl w:val="0"/>
        <w:rPr>
          <w:rFonts w:eastAsiaTheme="minorHAnsi"/>
          <w:sz w:val="22"/>
          <w:szCs w:val="22"/>
          <w:lang w:eastAsia="en-US"/>
        </w:rPr>
      </w:pPr>
      <w:r w:rsidRPr="003B74DC">
        <w:rPr>
          <w:rFonts w:eastAsiaTheme="minorHAnsi"/>
          <w:sz w:val="22"/>
          <w:szCs w:val="22"/>
          <w:lang w:eastAsia="en-US"/>
        </w:rPr>
        <w:t>В</w:t>
      </w:r>
      <w:r>
        <w:rPr>
          <w:rFonts w:eastAsiaTheme="minorHAnsi"/>
          <w:sz w:val="22"/>
          <w:szCs w:val="22"/>
          <w:lang w:eastAsia="en-US"/>
        </w:rPr>
        <w:t xml:space="preserve"> уведомлении должны быть указаны</w:t>
      </w:r>
      <w:r w:rsidRPr="003B74DC">
        <w:rPr>
          <w:rFonts w:eastAsiaTheme="minorHAnsi"/>
          <w:sz w:val="22"/>
          <w:szCs w:val="22"/>
          <w:lang w:eastAsia="en-US"/>
        </w:rPr>
        <w:t xml:space="preserve"> время и место проведения Общего собрания участников, а</w:t>
      </w:r>
      <w:r>
        <w:rPr>
          <w:rFonts w:eastAsiaTheme="minorHAnsi"/>
          <w:sz w:val="22"/>
          <w:szCs w:val="22"/>
          <w:lang w:eastAsia="en-US"/>
        </w:rPr>
        <w:t xml:space="preserve"> </w:t>
      </w:r>
      <w:r w:rsidRPr="003B74DC">
        <w:rPr>
          <w:rFonts w:eastAsiaTheme="minorHAnsi"/>
          <w:sz w:val="22"/>
          <w:szCs w:val="22"/>
          <w:lang w:eastAsia="en-US"/>
        </w:rPr>
        <w:t>также пред</w:t>
      </w:r>
      <w:r>
        <w:rPr>
          <w:rFonts w:eastAsiaTheme="minorHAnsi"/>
          <w:sz w:val="22"/>
          <w:szCs w:val="22"/>
          <w:lang w:eastAsia="en-US"/>
        </w:rPr>
        <w:t>полагаемая повестка дня.</w:t>
      </w:r>
    </w:p>
    <w:p w:rsidR="00AE77B7" w:rsidRDefault="00AE77B7" w:rsidP="00AE77B7">
      <w:pPr>
        <w:adjustRightInd w:val="0"/>
        <w:jc w:val="both"/>
        <w:rPr>
          <w:bCs/>
          <w:sz w:val="22"/>
          <w:szCs w:val="22"/>
        </w:rPr>
      </w:pPr>
    </w:p>
    <w:p w:rsidR="00AE77B7" w:rsidRDefault="00AE77B7" w:rsidP="00AE77B7">
      <w:pPr>
        <w:adjustRightInd w:val="0"/>
        <w:jc w:val="both"/>
        <w:rPr>
          <w:bCs/>
          <w:i/>
          <w:iCs/>
          <w:sz w:val="22"/>
          <w:szCs w:val="22"/>
        </w:rPr>
      </w:pPr>
      <w:r>
        <w:rPr>
          <w:bCs/>
          <w:i/>
          <w:iCs/>
          <w:sz w:val="22"/>
          <w:szCs w:val="22"/>
        </w:rPr>
        <w:t>Л</w:t>
      </w:r>
      <w:r w:rsidRPr="00B04DCB">
        <w:rPr>
          <w:bCs/>
          <w:i/>
          <w:iCs/>
          <w:sz w:val="22"/>
          <w:szCs w:val="22"/>
        </w:rPr>
        <w:t xml:space="preserve">ица (органы), которые вправе созывать (требовать проведения) внеочередного собрания (заседания) высшего органа управления </w:t>
      </w:r>
      <w:r>
        <w:rPr>
          <w:bCs/>
          <w:i/>
          <w:iCs/>
          <w:sz w:val="22"/>
          <w:szCs w:val="22"/>
        </w:rPr>
        <w:t>Эмитент</w:t>
      </w:r>
      <w:r w:rsidRPr="00B04DCB">
        <w:rPr>
          <w:bCs/>
          <w:i/>
          <w:iCs/>
          <w:sz w:val="22"/>
          <w:szCs w:val="22"/>
        </w:rPr>
        <w:t xml:space="preserve">а, а также порядок направления </w:t>
      </w:r>
      <w:r>
        <w:rPr>
          <w:bCs/>
          <w:i/>
          <w:iCs/>
          <w:sz w:val="22"/>
          <w:szCs w:val="22"/>
        </w:rPr>
        <w:t>(предъявления) таких требований</w:t>
      </w:r>
    </w:p>
    <w:p w:rsidR="00AE77B7" w:rsidRPr="00975898" w:rsidRDefault="00AE77B7" w:rsidP="00AE77B7">
      <w:pPr>
        <w:adjustRightInd w:val="0"/>
        <w:jc w:val="both"/>
        <w:rPr>
          <w:b/>
          <w:bCs/>
          <w:i/>
          <w:iCs/>
          <w:sz w:val="22"/>
          <w:szCs w:val="22"/>
          <w:highlight w:val="red"/>
        </w:rPr>
      </w:pPr>
    </w:p>
    <w:p w:rsidR="00AE77B7" w:rsidRDefault="00AE77B7" w:rsidP="00AE77B7">
      <w:pPr>
        <w:adjustRightInd w:val="0"/>
        <w:jc w:val="both"/>
        <w:rPr>
          <w:bCs/>
          <w:iCs/>
          <w:sz w:val="22"/>
          <w:szCs w:val="22"/>
        </w:rPr>
      </w:pPr>
      <w:r>
        <w:rPr>
          <w:bCs/>
          <w:iCs/>
          <w:sz w:val="22"/>
          <w:szCs w:val="22"/>
        </w:rPr>
        <w:t>В соответствии с пунктом 9.1</w:t>
      </w:r>
      <w:r w:rsidRPr="00975898">
        <w:rPr>
          <w:bCs/>
          <w:iCs/>
          <w:sz w:val="22"/>
          <w:szCs w:val="22"/>
        </w:rPr>
        <w:t xml:space="preserve"> Устава Общества, внеочередное Общее собрание</w:t>
      </w:r>
      <w:r>
        <w:rPr>
          <w:bCs/>
          <w:iCs/>
          <w:sz w:val="22"/>
          <w:szCs w:val="22"/>
        </w:rPr>
        <w:t xml:space="preserve"> участников созывается генеральным д</w:t>
      </w:r>
      <w:r w:rsidRPr="00975898">
        <w:rPr>
          <w:bCs/>
          <w:iCs/>
          <w:sz w:val="22"/>
          <w:szCs w:val="22"/>
        </w:rPr>
        <w:t xml:space="preserve">иректором по его инициативе, по требованию </w:t>
      </w:r>
      <w:r>
        <w:rPr>
          <w:bCs/>
          <w:iCs/>
          <w:sz w:val="22"/>
          <w:szCs w:val="22"/>
        </w:rPr>
        <w:t>ревизионной комиссии (</w:t>
      </w:r>
      <w:r w:rsidRPr="00975898">
        <w:rPr>
          <w:bCs/>
          <w:iCs/>
          <w:sz w:val="22"/>
          <w:szCs w:val="22"/>
        </w:rPr>
        <w:t>ревизора</w:t>
      </w:r>
      <w:r>
        <w:rPr>
          <w:bCs/>
          <w:iCs/>
          <w:sz w:val="22"/>
          <w:szCs w:val="22"/>
        </w:rPr>
        <w:t>)</w:t>
      </w:r>
      <w:r w:rsidRPr="00975898">
        <w:rPr>
          <w:bCs/>
          <w:iCs/>
          <w:sz w:val="22"/>
          <w:szCs w:val="22"/>
        </w:rPr>
        <w:t>, аудитора</w:t>
      </w:r>
      <w:r>
        <w:rPr>
          <w:bCs/>
          <w:iCs/>
          <w:sz w:val="22"/>
          <w:szCs w:val="22"/>
        </w:rPr>
        <w:t xml:space="preserve"> Общества</w:t>
      </w:r>
      <w:r w:rsidRPr="00975898">
        <w:rPr>
          <w:bCs/>
          <w:iCs/>
          <w:sz w:val="22"/>
          <w:szCs w:val="22"/>
        </w:rPr>
        <w:t xml:space="preserve">, </w:t>
      </w:r>
      <w:r>
        <w:rPr>
          <w:bCs/>
          <w:iCs/>
          <w:sz w:val="22"/>
          <w:szCs w:val="22"/>
        </w:rPr>
        <w:t>а также участников Общества,</w:t>
      </w:r>
      <w:r w:rsidRPr="00975898">
        <w:rPr>
          <w:bCs/>
          <w:iCs/>
          <w:sz w:val="22"/>
          <w:szCs w:val="22"/>
        </w:rPr>
        <w:t xml:space="preserve"> обладающих в</w:t>
      </w:r>
      <w:r>
        <w:rPr>
          <w:bCs/>
          <w:iCs/>
          <w:sz w:val="22"/>
          <w:szCs w:val="22"/>
        </w:rPr>
        <w:t xml:space="preserve"> </w:t>
      </w:r>
      <w:r w:rsidRPr="00975898">
        <w:rPr>
          <w:bCs/>
          <w:iCs/>
          <w:sz w:val="22"/>
          <w:szCs w:val="22"/>
        </w:rPr>
        <w:t>совокупности не менее чем одной десятой от общего числа голосов участников Общества.</w:t>
      </w:r>
    </w:p>
    <w:p w:rsidR="00AE77B7" w:rsidRPr="00975898" w:rsidRDefault="00AE77B7" w:rsidP="00AE77B7">
      <w:pPr>
        <w:adjustRightInd w:val="0"/>
        <w:jc w:val="both"/>
        <w:rPr>
          <w:bCs/>
          <w:iCs/>
          <w:sz w:val="22"/>
          <w:szCs w:val="22"/>
        </w:rPr>
      </w:pPr>
    </w:p>
    <w:p w:rsidR="00AE77B7" w:rsidRPr="00975898" w:rsidRDefault="00AE77B7" w:rsidP="00AE77B7">
      <w:pPr>
        <w:adjustRightInd w:val="0"/>
        <w:jc w:val="both"/>
        <w:rPr>
          <w:bCs/>
          <w:iCs/>
          <w:sz w:val="22"/>
          <w:szCs w:val="22"/>
        </w:rPr>
      </w:pPr>
      <w:r w:rsidRPr="001666D4">
        <w:rPr>
          <w:bCs/>
          <w:iCs/>
          <w:sz w:val="22"/>
          <w:szCs w:val="22"/>
        </w:rPr>
        <w:t>Порядок направления таких требований Уставом не предусмотрен.</w:t>
      </w:r>
    </w:p>
    <w:p w:rsidR="00AE77B7" w:rsidRDefault="00AE77B7" w:rsidP="00AE77B7">
      <w:pPr>
        <w:adjustRightInd w:val="0"/>
        <w:jc w:val="both"/>
        <w:rPr>
          <w:bCs/>
          <w:i/>
          <w:iCs/>
          <w:sz w:val="22"/>
          <w:szCs w:val="22"/>
        </w:rPr>
      </w:pPr>
    </w:p>
    <w:p w:rsidR="00AE77B7" w:rsidRDefault="00AE77B7" w:rsidP="00AE77B7">
      <w:pPr>
        <w:adjustRightInd w:val="0"/>
        <w:jc w:val="both"/>
        <w:rPr>
          <w:bCs/>
          <w:i/>
          <w:iCs/>
          <w:sz w:val="22"/>
          <w:szCs w:val="22"/>
        </w:rPr>
      </w:pPr>
      <w:r>
        <w:rPr>
          <w:bCs/>
          <w:i/>
          <w:iCs/>
          <w:sz w:val="22"/>
          <w:szCs w:val="22"/>
        </w:rPr>
        <w:t>П</w:t>
      </w:r>
      <w:r w:rsidRPr="00B04DCB">
        <w:rPr>
          <w:bCs/>
          <w:i/>
          <w:iCs/>
          <w:sz w:val="22"/>
          <w:szCs w:val="22"/>
        </w:rPr>
        <w:t xml:space="preserve">орядок определения даты проведения собрания (заседания) высшего органа управления </w:t>
      </w:r>
      <w:r>
        <w:rPr>
          <w:bCs/>
          <w:i/>
          <w:iCs/>
          <w:sz w:val="22"/>
          <w:szCs w:val="22"/>
        </w:rPr>
        <w:t>Эмитент</w:t>
      </w:r>
      <w:r w:rsidRPr="00B04DCB">
        <w:rPr>
          <w:bCs/>
          <w:i/>
          <w:iCs/>
          <w:sz w:val="22"/>
          <w:szCs w:val="22"/>
        </w:rPr>
        <w:t>а;</w:t>
      </w:r>
    </w:p>
    <w:p w:rsidR="00AE77B7" w:rsidRDefault="00AE77B7" w:rsidP="00AE77B7">
      <w:pPr>
        <w:adjustRightInd w:val="0"/>
        <w:jc w:val="both"/>
        <w:rPr>
          <w:bCs/>
          <w:i/>
          <w:iCs/>
          <w:sz w:val="22"/>
          <w:szCs w:val="22"/>
        </w:rPr>
      </w:pPr>
    </w:p>
    <w:p w:rsidR="00AE77B7" w:rsidRPr="00975898" w:rsidRDefault="00AE77B7" w:rsidP="00AE77B7">
      <w:pPr>
        <w:adjustRightInd w:val="0"/>
        <w:jc w:val="both"/>
        <w:rPr>
          <w:bCs/>
          <w:iCs/>
          <w:sz w:val="22"/>
          <w:szCs w:val="22"/>
        </w:rPr>
      </w:pPr>
      <w:r>
        <w:rPr>
          <w:bCs/>
          <w:iCs/>
          <w:sz w:val="22"/>
          <w:szCs w:val="22"/>
        </w:rPr>
        <w:t>Очередное общее собрание участников общества проводится один раз в год не ранее чем через два месяца и не позднее чем через четыре месяца после окончания финансового года, а именно – три месяца.</w:t>
      </w:r>
    </w:p>
    <w:p w:rsidR="00AE77B7" w:rsidRDefault="00AE77B7" w:rsidP="00AE77B7">
      <w:pPr>
        <w:adjustRightInd w:val="0"/>
        <w:jc w:val="both"/>
        <w:rPr>
          <w:bCs/>
          <w:i/>
          <w:iCs/>
          <w:sz w:val="22"/>
          <w:szCs w:val="22"/>
        </w:rPr>
      </w:pPr>
    </w:p>
    <w:p w:rsidR="00AE77B7" w:rsidRDefault="00AE77B7" w:rsidP="00AE77B7">
      <w:pPr>
        <w:adjustRightInd w:val="0"/>
        <w:jc w:val="both"/>
        <w:rPr>
          <w:bCs/>
          <w:i/>
          <w:iCs/>
          <w:sz w:val="22"/>
          <w:szCs w:val="22"/>
        </w:rPr>
      </w:pPr>
      <w:r>
        <w:rPr>
          <w:bCs/>
          <w:i/>
          <w:iCs/>
          <w:sz w:val="22"/>
          <w:szCs w:val="22"/>
        </w:rPr>
        <w:t>Л</w:t>
      </w:r>
      <w:r w:rsidRPr="00B04DCB">
        <w:rPr>
          <w:bCs/>
          <w:i/>
          <w:iCs/>
          <w:sz w:val="22"/>
          <w:szCs w:val="22"/>
        </w:rPr>
        <w:t xml:space="preserve">ица, которые вправе вносить предложения в повестку дня собрания (заседания) высшего органа управления </w:t>
      </w:r>
      <w:r>
        <w:rPr>
          <w:bCs/>
          <w:i/>
          <w:iCs/>
          <w:sz w:val="22"/>
          <w:szCs w:val="22"/>
        </w:rPr>
        <w:t>Эмитент</w:t>
      </w:r>
      <w:r w:rsidRPr="00B04DCB">
        <w:rPr>
          <w:bCs/>
          <w:i/>
          <w:iCs/>
          <w:sz w:val="22"/>
          <w:szCs w:val="22"/>
        </w:rPr>
        <w:t>а, а также порядок внесения таких предложений</w:t>
      </w:r>
    </w:p>
    <w:p w:rsidR="00AE77B7" w:rsidRDefault="00AE77B7" w:rsidP="00AE77B7">
      <w:pPr>
        <w:adjustRightInd w:val="0"/>
        <w:jc w:val="both"/>
        <w:rPr>
          <w:bCs/>
          <w:i/>
          <w:iCs/>
          <w:sz w:val="22"/>
          <w:szCs w:val="22"/>
        </w:rPr>
      </w:pPr>
    </w:p>
    <w:p w:rsidR="00AE77B7" w:rsidRPr="00B04DCB" w:rsidRDefault="00AE77B7" w:rsidP="00AE77B7">
      <w:pPr>
        <w:adjustRightInd w:val="0"/>
        <w:jc w:val="both"/>
        <w:rPr>
          <w:bCs/>
          <w:iCs/>
          <w:sz w:val="22"/>
          <w:szCs w:val="22"/>
        </w:rPr>
      </w:pPr>
      <w:r w:rsidRPr="00B04DCB">
        <w:rPr>
          <w:bCs/>
          <w:iCs/>
          <w:sz w:val="22"/>
          <w:szCs w:val="22"/>
        </w:rPr>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w:t>
      </w:r>
      <w:r>
        <w:rPr>
          <w:bCs/>
          <w:iCs/>
          <w:sz w:val="22"/>
          <w:szCs w:val="22"/>
        </w:rPr>
        <w:t>,</w:t>
      </w:r>
      <w:r w:rsidRPr="00B04DCB">
        <w:rPr>
          <w:bCs/>
          <w:iCs/>
          <w:sz w:val="22"/>
          <w:szCs w:val="22"/>
        </w:rPr>
        <w:t xml:space="preserve"> чем за пятнадцать дней до его проведения</w:t>
      </w:r>
      <w:r>
        <w:rPr>
          <w:bCs/>
          <w:iCs/>
          <w:sz w:val="22"/>
          <w:szCs w:val="22"/>
        </w:rPr>
        <w:t>.</w:t>
      </w:r>
    </w:p>
    <w:p w:rsidR="00AE77B7" w:rsidRDefault="00AE77B7" w:rsidP="00AE77B7">
      <w:pPr>
        <w:adjustRightInd w:val="0"/>
        <w:jc w:val="both"/>
        <w:rPr>
          <w:bCs/>
          <w:i/>
          <w:iCs/>
          <w:sz w:val="22"/>
          <w:szCs w:val="22"/>
        </w:rPr>
      </w:pPr>
    </w:p>
    <w:p w:rsidR="00AE77B7" w:rsidRDefault="00AE77B7" w:rsidP="00AE77B7">
      <w:pPr>
        <w:adjustRightInd w:val="0"/>
        <w:jc w:val="both"/>
        <w:rPr>
          <w:rFonts w:eastAsiaTheme="minorHAnsi"/>
          <w:i/>
          <w:iCs/>
          <w:sz w:val="22"/>
          <w:szCs w:val="22"/>
          <w:lang w:eastAsia="en-US"/>
        </w:rPr>
      </w:pPr>
      <w:r>
        <w:rPr>
          <w:rFonts w:eastAsiaTheme="minorHAnsi"/>
          <w:i/>
          <w:iCs/>
          <w:sz w:val="22"/>
          <w:szCs w:val="22"/>
          <w:lang w:eastAsia="en-US"/>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AE77B7" w:rsidRDefault="00AE77B7" w:rsidP="00AE77B7">
      <w:pPr>
        <w:adjustRightInd w:val="0"/>
        <w:jc w:val="both"/>
        <w:rPr>
          <w:rFonts w:eastAsiaTheme="minorHAnsi"/>
          <w:i/>
          <w:iCs/>
          <w:sz w:val="22"/>
          <w:szCs w:val="22"/>
          <w:lang w:eastAsia="en-US"/>
        </w:rPr>
      </w:pPr>
    </w:p>
    <w:p w:rsidR="00AE77B7" w:rsidRDefault="00AE77B7" w:rsidP="00AE77B7">
      <w:pPr>
        <w:adjustRightInd w:val="0"/>
        <w:ind w:firstLine="708"/>
        <w:jc w:val="both"/>
        <w:rPr>
          <w:rFonts w:eastAsiaTheme="minorHAnsi"/>
          <w:iCs/>
          <w:sz w:val="22"/>
          <w:szCs w:val="22"/>
          <w:lang w:eastAsia="en-US"/>
        </w:rPr>
      </w:pPr>
      <w:r w:rsidRPr="00097370">
        <w:rPr>
          <w:rFonts w:eastAsiaTheme="minorHAnsi"/>
          <w:iCs/>
          <w:sz w:val="22"/>
          <w:szCs w:val="22"/>
          <w:lang w:eastAsia="en-US"/>
        </w:rPr>
        <w:t>К информации и материалам, подлежащим предоставлению участникам Общества</w:t>
      </w:r>
      <w:r>
        <w:rPr>
          <w:rFonts w:eastAsiaTheme="minorHAnsi"/>
          <w:iCs/>
          <w:sz w:val="22"/>
          <w:szCs w:val="22"/>
          <w:lang w:eastAsia="en-US"/>
        </w:rPr>
        <w:t xml:space="preserve"> </w:t>
      </w:r>
      <w:r w:rsidRPr="00097370">
        <w:rPr>
          <w:rFonts w:eastAsiaTheme="minorHAnsi"/>
          <w:iCs/>
          <w:sz w:val="22"/>
          <w:szCs w:val="22"/>
          <w:lang w:eastAsia="en-US"/>
        </w:rPr>
        <w:t>при подготовке Общего собрания участников, относятся годовой отчет Общества,</w:t>
      </w:r>
      <w:r>
        <w:rPr>
          <w:rFonts w:eastAsiaTheme="minorHAnsi"/>
          <w:iCs/>
          <w:sz w:val="22"/>
          <w:szCs w:val="22"/>
          <w:lang w:eastAsia="en-US"/>
        </w:rPr>
        <w:t xml:space="preserve"> </w:t>
      </w:r>
      <w:r w:rsidRPr="00097370">
        <w:rPr>
          <w:rFonts w:eastAsiaTheme="minorHAnsi"/>
          <w:iCs/>
          <w:sz w:val="22"/>
          <w:szCs w:val="22"/>
          <w:lang w:eastAsia="en-US"/>
        </w:rPr>
        <w:t>заключения ревизионной комиссии (ревизора) Общества и аудитора по результатам</w:t>
      </w:r>
      <w:r>
        <w:rPr>
          <w:rFonts w:eastAsiaTheme="minorHAnsi"/>
          <w:iCs/>
          <w:sz w:val="22"/>
          <w:szCs w:val="22"/>
          <w:lang w:eastAsia="en-US"/>
        </w:rPr>
        <w:t xml:space="preserve"> </w:t>
      </w:r>
      <w:r w:rsidRPr="00097370">
        <w:rPr>
          <w:rFonts w:eastAsiaTheme="minorHAnsi"/>
          <w:iCs/>
          <w:sz w:val="22"/>
          <w:szCs w:val="22"/>
          <w:lang w:eastAsia="en-US"/>
        </w:rPr>
        <w:t>проверки годовых отчетов и годовых бухгалтерских балансов Общества, сведения о</w:t>
      </w:r>
      <w:r>
        <w:rPr>
          <w:rFonts w:eastAsiaTheme="minorHAnsi"/>
          <w:iCs/>
          <w:sz w:val="22"/>
          <w:szCs w:val="22"/>
          <w:lang w:eastAsia="en-US"/>
        </w:rPr>
        <w:t xml:space="preserve"> кандидате (</w:t>
      </w:r>
      <w:r w:rsidRPr="00097370">
        <w:rPr>
          <w:rFonts w:eastAsiaTheme="minorHAnsi"/>
          <w:iCs/>
          <w:sz w:val="22"/>
          <w:szCs w:val="22"/>
          <w:lang w:eastAsia="en-US"/>
        </w:rPr>
        <w:t>кандидатах</w:t>
      </w:r>
      <w:r>
        <w:rPr>
          <w:rFonts w:eastAsiaTheme="minorHAnsi"/>
          <w:iCs/>
          <w:sz w:val="22"/>
          <w:szCs w:val="22"/>
          <w:lang w:eastAsia="en-US"/>
        </w:rPr>
        <w:t>)</w:t>
      </w:r>
      <w:r w:rsidRPr="00097370">
        <w:rPr>
          <w:rFonts w:eastAsiaTheme="minorHAnsi"/>
          <w:iCs/>
          <w:sz w:val="22"/>
          <w:szCs w:val="22"/>
          <w:lang w:eastAsia="en-US"/>
        </w:rPr>
        <w:t xml:space="preserve"> </w:t>
      </w:r>
      <w:r>
        <w:rPr>
          <w:rFonts w:eastAsiaTheme="minorHAnsi"/>
          <w:iCs/>
          <w:sz w:val="22"/>
          <w:szCs w:val="22"/>
          <w:lang w:eastAsia="en-US"/>
        </w:rPr>
        <w:t>в исполнительные органы Общества, совет директоров (наблюдательны совет) общества и ревизионную комиссию (ревизоры) общества, проект изменений и дополнений, вносимых в устав Общества, а также иная информация (материалы).</w:t>
      </w:r>
    </w:p>
    <w:p w:rsidR="00AE77B7" w:rsidRDefault="00AE77B7" w:rsidP="00AE77B7">
      <w:pPr>
        <w:adjustRightInd w:val="0"/>
        <w:ind w:firstLine="708"/>
        <w:jc w:val="both"/>
        <w:rPr>
          <w:rFonts w:eastAsiaTheme="minorHAnsi"/>
          <w:iCs/>
          <w:sz w:val="22"/>
          <w:szCs w:val="22"/>
          <w:lang w:eastAsia="en-US"/>
        </w:rPr>
      </w:pPr>
      <w:r>
        <w:rPr>
          <w:rFonts w:eastAsiaTheme="minorHAnsi"/>
          <w:iCs/>
          <w:sz w:val="22"/>
          <w:szCs w:val="22"/>
          <w:lang w:eastAsia="en-US"/>
        </w:rPr>
        <w:t xml:space="preserve">Орган или </w:t>
      </w:r>
      <w:r w:rsidRPr="00097370">
        <w:rPr>
          <w:rFonts w:eastAsiaTheme="minorHAnsi"/>
          <w:iCs/>
          <w:sz w:val="22"/>
          <w:szCs w:val="22"/>
          <w:lang w:eastAsia="en-US"/>
        </w:rPr>
        <w:t xml:space="preserve"> лица, созывающие Общее</w:t>
      </w:r>
      <w:r>
        <w:rPr>
          <w:rFonts w:eastAsiaTheme="minorHAnsi"/>
          <w:iCs/>
          <w:sz w:val="22"/>
          <w:szCs w:val="22"/>
          <w:lang w:eastAsia="en-US"/>
        </w:rPr>
        <w:t xml:space="preserve"> </w:t>
      </w:r>
      <w:r w:rsidRPr="00097370">
        <w:rPr>
          <w:rFonts w:eastAsiaTheme="minorHAnsi"/>
          <w:iCs/>
          <w:sz w:val="22"/>
          <w:szCs w:val="22"/>
          <w:lang w:eastAsia="en-US"/>
        </w:rPr>
        <w:t>собрание участников Общества, обязаны предоставить участникам Общества для</w:t>
      </w:r>
      <w:r>
        <w:rPr>
          <w:rFonts w:eastAsiaTheme="minorHAnsi"/>
          <w:iCs/>
          <w:sz w:val="22"/>
          <w:szCs w:val="22"/>
          <w:lang w:eastAsia="en-US"/>
        </w:rPr>
        <w:t xml:space="preserve">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w:t>
      </w:r>
    </w:p>
    <w:p w:rsidR="00AE77B7" w:rsidRDefault="00AE77B7" w:rsidP="00AE77B7">
      <w:pPr>
        <w:adjustRightInd w:val="0"/>
        <w:ind w:firstLine="708"/>
        <w:jc w:val="both"/>
        <w:rPr>
          <w:rFonts w:eastAsiaTheme="minorHAnsi"/>
          <w:iCs/>
          <w:sz w:val="22"/>
          <w:szCs w:val="22"/>
          <w:lang w:eastAsia="en-US"/>
        </w:rPr>
      </w:pPr>
      <w:r>
        <w:rPr>
          <w:rFonts w:eastAsiaTheme="minorHAnsi"/>
          <w:iCs/>
          <w:sz w:val="22"/>
          <w:szCs w:val="22"/>
          <w:lang w:eastAsia="en-US"/>
        </w:rPr>
        <w:t>Указанная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AE77B7" w:rsidRDefault="00AE77B7" w:rsidP="00AE77B7">
      <w:pPr>
        <w:adjustRightInd w:val="0"/>
        <w:ind w:firstLine="540"/>
        <w:jc w:val="both"/>
        <w:rPr>
          <w:rFonts w:eastAsiaTheme="minorHAnsi"/>
          <w:i/>
          <w:iCs/>
          <w:sz w:val="22"/>
          <w:szCs w:val="22"/>
          <w:lang w:eastAsia="en-US"/>
        </w:rPr>
      </w:pPr>
    </w:p>
    <w:p w:rsidR="00AE77B7" w:rsidRDefault="00AE77B7" w:rsidP="00AE77B7">
      <w:pPr>
        <w:adjustRightInd w:val="0"/>
        <w:jc w:val="both"/>
        <w:rPr>
          <w:rFonts w:eastAsiaTheme="minorHAnsi"/>
          <w:i/>
          <w:iCs/>
          <w:sz w:val="22"/>
          <w:szCs w:val="22"/>
          <w:lang w:eastAsia="en-US"/>
        </w:rPr>
      </w:pPr>
      <w:r>
        <w:rPr>
          <w:rFonts w:eastAsiaTheme="minorHAnsi"/>
          <w:i/>
          <w:iCs/>
          <w:sz w:val="22"/>
          <w:szCs w:val="22"/>
          <w:lang w:eastAsia="en-US"/>
        </w:rPr>
        <w:t>П</w:t>
      </w:r>
      <w:r w:rsidRPr="00B04DCB">
        <w:rPr>
          <w:rFonts w:eastAsiaTheme="minorHAnsi"/>
          <w:i/>
          <w:iCs/>
          <w:sz w:val="22"/>
          <w:szCs w:val="22"/>
          <w:lang w:eastAsia="en-US"/>
        </w:rPr>
        <w:t xml:space="preserve">орядок </w:t>
      </w:r>
      <w:r>
        <w:rPr>
          <w:rFonts w:eastAsiaTheme="minorHAnsi"/>
          <w:i/>
          <w:iCs/>
          <w:sz w:val="22"/>
          <w:szCs w:val="22"/>
          <w:lang w:eastAsia="en-US"/>
        </w:rPr>
        <w:t>с</w:t>
      </w:r>
      <w:r w:rsidRPr="00B04DCB">
        <w:rPr>
          <w:rFonts w:eastAsiaTheme="minorHAnsi"/>
          <w:i/>
          <w:iCs/>
          <w:sz w:val="22"/>
          <w:szCs w:val="22"/>
          <w:lang w:eastAsia="en-US"/>
        </w:rPr>
        <w:t xml:space="preserve">оглашения (доведения до сведения акционеров (участников) </w:t>
      </w:r>
      <w:r>
        <w:rPr>
          <w:rFonts w:eastAsiaTheme="minorHAnsi"/>
          <w:i/>
          <w:iCs/>
          <w:sz w:val="22"/>
          <w:szCs w:val="22"/>
          <w:lang w:eastAsia="en-US"/>
        </w:rPr>
        <w:t>Эмитент</w:t>
      </w:r>
      <w:r w:rsidRPr="00B04DCB">
        <w:rPr>
          <w:rFonts w:eastAsiaTheme="minorHAnsi"/>
          <w:i/>
          <w:iCs/>
          <w:sz w:val="22"/>
          <w:szCs w:val="22"/>
          <w:lang w:eastAsia="en-US"/>
        </w:rPr>
        <w:t xml:space="preserve">а) решений, принятых высшим органом управления </w:t>
      </w:r>
      <w:r>
        <w:rPr>
          <w:rFonts w:eastAsiaTheme="minorHAnsi"/>
          <w:i/>
          <w:iCs/>
          <w:sz w:val="22"/>
          <w:szCs w:val="22"/>
          <w:lang w:eastAsia="en-US"/>
        </w:rPr>
        <w:t>Эмитент</w:t>
      </w:r>
      <w:r w:rsidRPr="00B04DCB">
        <w:rPr>
          <w:rFonts w:eastAsiaTheme="minorHAnsi"/>
          <w:i/>
          <w:iCs/>
          <w:sz w:val="22"/>
          <w:szCs w:val="22"/>
          <w:lang w:eastAsia="en-US"/>
        </w:rPr>
        <w:t>а, а также итогов голосования.</w:t>
      </w:r>
    </w:p>
    <w:p w:rsidR="00AE77B7" w:rsidRDefault="00AE77B7" w:rsidP="00AE77B7">
      <w:pPr>
        <w:adjustRightInd w:val="0"/>
        <w:ind w:firstLine="708"/>
        <w:jc w:val="both"/>
        <w:rPr>
          <w:bCs/>
          <w:iCs/>
          <w:sz w:val="22"/>
          <w:szCs w:val="22"/>
        </w:rPr>
      </w:pPr>
      <w:r w:rsidRPr="00983FE0">
        <w:rPr>
          <w:bCs/>
          <w:iCs/>
          <w:sz w:val="22"/>
          <w:szCs w:val="22"/>
        </w:rPr>
        <w:t>Исполнительный орган общества организует ведение протокола общего собрания участников общества. 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AE77B7" w:rsidRDefault="00AE77B7" w:rsidP="00AE77B7">
      <w:pPr>
        <w:adjustRightInd w:val="0"/>
        <w:ind w:firstLine="708"/>
        <w:jc w:val="both"/>
        <w:rPr>
          <w:bCs/>
          <w:iCs/>
          <w:sz w:val="22"/>
          <w:szCs w:val="22"/>
        </w:rPr>
      </w:pPr>
    </w:p>
    <w:p w:rsidR="00AE77B7" w:rsidRPr="004F17E5" w:rsidRDefault="00AE77B7" w:rsidP="00AE77B7">
      <w:pPr>
        <w:widowControl w:val="0"/>
        <w:adjustRightInd w:val="0"/>
        <w:ind w:firstLine="540"/>
        <w:jc w:val="both"/>
        <w:outlineLvl w:val="4"/>
        <w:rPr>
          <w:b/>
          <w:sz w:val="22"/>
          <w:szCs w:val="22"/>
        </w:rPr>
      </w:pPr>
      <w:r>
        <w:rPr>
          <w:rFonts w:eastAsiaTheme="minorHAnsi"/>
          <w:b/>
          <w:sz w:val="22"/>
          <w:szCs w:val="22"/>
          <w:lang w:eastAsia="en-US"/>
        </w:rPr>
        <w:t>9.1.4</w:t>
      </w:r>
      <w:r w:rsidR="00983FE0" w:rsidRPr="00AE77B7">
        <w:rPr>
          <w:b/>
          <w:bCs/>
          <w:iCs/>
          <w:sz w:val="22"/>
          <w:szCs w:val="22"/>
        </w:rPr>
        <w:t xml:space="preserve"> </w:t>
      </w:r>
      <w:r w:rsidR="001D6A65" w:rsidRPr="004F17E5">
        <w:rPr>
          <w:b/>
          <w:sz w:val="22"/>
          <w:szCs w:val="22"/>
        </w:rP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983FE0" w:rsidRPr="00983FE0" w:rsidRDefault="00983FE0" w:rsidP="00983FE0">
      <w:pPr>
        <w:adjustRightInd w:val="0"/>
        <w:jc w:val="both"/>
        <w:rPr>
          <w:b/>
          <w:bCs/>
          <w:iCs/>
          <w:sz w:val="22"/>
          <w:szCs w:val="22"/>
        </w:rPr>
      </w:pPr>
    </w:p>
    <w:p w:rsidR="001272D8" w:rsidRDefault="004945FA" w:rsidP="004F17E5">
      <w:pPr>
        <w:autoSpaceDE/>
        <w:autoSpaceDN/>
        <w:spacing w:after="200" w:line="276" w:lineRule="auto"/>
        <w:jc w:val="both"/>
        <w:rPr>
          <w:bCs/>
          <w:iCs/>
          <w:sz w:val="22"/>
          <w:szCs w:val="22"/>
        </w:rPr>
      </w:pPr>
      <w:r w:rsidRPr="004945FA">
        <w:rPr>
          <w:bCs/>
          <w:iCs/>
          <w:sz w:val="22"/>
          <w:szCs w:val="22"/>
        </w:rPr>
        <w:t xml:space="preserve">Приводится список коммерческих организаций, в которых </w:t>
      </w:r>
      <w:r w:rsidR="00E06F66">
        <w:rPr>
          <w:bCs/>
          <w:iCs/>
          <w:sz w:val="22"/>
          <w:szCs w:val="22"/>
        </w:rPr>
        <w:t>Эмитент</w:t>
      </w:r>
      <w:r w:rsidRPr="004945FA">
        <w:rPr>
          <w:bCs/>
          <w:iCs/>
          <w:sz w:val="22"/>
          <w:szCs w:val="22"/>
        </w:rPr>
        <w:t xml:space="preserve"> на дату утверждения </w:t>
      </w:r>
      <w:r w:rsidR="00E06F66">
        <w:rPr>
          <w:bCs/>
          <w:iCs/>
          <w:sz w:val="22"/>
          <w:szCs w:val="22"/>
        </w:rPr>
        <w:t>Проспект</w:t>
      </w:r>
      <w:r w:rsidRPr="004945FA">
        <w:rPr>
          <w:bCs/>
          <w:iCs/>
          <w:sz w:val="22"/>
          <w:szCs w:val="22"/>
        </w:rPr>
        <w:t xml:space="preserve">а ценных бумаг владеет не менее чем </w:t>
      </w:r>
      <w:r w:rsidR="00AE77B7">
        <w:rPr>
          <w:bCs/>
          <w:iCs/>
          <w:sz w:val="22"/>
          <w:szCs w:val="22"/>
        </w:rPr>
        <w:t>пятью</w:t>
      </w:r>
      <w:r w:rsidRPr="004945FA">
        <w:rPr>
          <w:bCs/>
          <w:iCs/>
          <w:sz w:val="22"/>
          <w:szCs w:val="22"/>
        </w:rPr>
        <w:t xml:space="preserve"> процентами уставного капитала</w:t>
      </w:r>
      <w:r w:rsidR="00AE77B7">
        <w:rPr>
          <w:bCs/>
          <w:iCs/>
          <w:sz w:val="22"/>
          <w:szCs w:val="22"/>
        </w:rPr>
        <w:t xml:space="preserve"> </w:t>
      </w:r>
      <w:r w:rsidRPr="004945FA">
        <w:rPr>
          <w:bCs/>
          <w:iCs/>
          <w:sz w:val="22"/>
          <w:szCs w:val="22"/>
        </w:rPr>
        <w:t xml:space="preserve"> либо не менее чем </w:t>
      </w:r>
      <w:r w:rsidR="00AE77B7">
        <w:rPr>
          <w:bCs/>
          <w:iCs/>
          <w:sz w:val="22"/>
          <w:szCs w:val="22"/>
        </w:rPr>
        <w:t>пятью</w:t>
      </w:r>
      <w:r w:rsidRPr="004945FA">
        <w:rPr>
          <w:bCs/>
          <w:iCs/>
          <w:sz w:val="22"/>
          <w:szCs w:val="22"/>
        </w:rPr>
        <w:t xml:space="preserve"> процентами обыкновенных акций.</w:t>
      </w:r>
    </w:p>
    <w:p w:rsidR="00E279ED" w:rsidRPr="004F17E5" w:rsidRDefault="001D6A65" w:rsidP="00E279ED">
      <w:pPr>
        <w:widowControl w:val="0"/>
        <w:adjustRightInd w:val="0"/>
        <w:ind w:firstLine="540"/>
        <w:jc w:val="both"/>
        <w:rPr>
          <w:sz w:val="22"/>
          <w:szCs w:val="22"/>
        </w:rPr>
      </w:pPr>
      <w:r w:rsidRPr="004F17E5">
        <w:rPr>
          <w:sz w:val="22"/>
          <w:szCs w:val="22"/>
        </w:rPr>
        <w:t>По каждой такой коммерческой организации указываются:</w:t>
      </w:r>
    </w:p>
    <w:p w:rsidR="00E279ED" w:rsidRPr="004F17E5" w:rsidRDefault="001D6A65" w:rsidP="00E279ED">
      <w:pPr>
        <w:widowControl w:val="0"/>
        <w:adjustRightInd w:val="0"/>
        <w:ind w:firstLine="540"/>
        <w:jc w:val="both"/>
        <w:rPr>
          <w:sz w:val="22"/>
          <w:szCs w:val="22"/>
        </w:rPr>
      </w:pPr>
      <w:r w:rsidRPr="004F17E5">
        <w:rPr>
          <w:sz w:val="22"/>
          <w:szCs w:val="22"/>
        </w:rPr>
        <w:t>полное и сокращенное фирменные наименования, место нахождения, ИНН (если применимо), ОГРН (если применимо);</w:t>
      </w:r>
    </w:p>
    <w:p w:rsidR="00E279ED" w:rsidRPr="004F17E5" w:rsidRDefault="001D6A65" w:rsidP="00E279ED">
      <w:pPr>
        <w:widowControl w:val="0"/>
        <w:adjustRightInd w:val="0"/>
        <w:ind w:firstLine="540"/>
        <w:jc w:val="both"/>
        <w:rPr>
          <w:sz w:val="22"/>
          <w:szCs w:val="22"/>
        </w:rPr>
      </w:pPr>
      <w:r w:rsidRPr="004F17E5">
        <w:rPr>
          <w:sz w:val="22"/>
          <w:szCs w:val="22"/>
        </w:rPr>
        <w:t>доля эмитента в уставном капитале коммерческой организации, а в случае, когда такой организацией является акционерное общество, - также доля принадлежащих эмитенту обыкновенных акций такого акционерного общества;</w:t>
      </w:r>
    </w:p>
    <w:p w:rsidR="00E279ED" w:rsidRPr="004F17E5" w:rsidRDefault="001D6A65" w:rsidP="00E279ED">
      <w:pPr>
        <w:widowControl w:val="0"/>
        <w:adjustRightInd w:val="0"/>
        <w:ind w:firstLine="540"/>
        <w:jc w:val="both"/>
        <w:rPr>
          <w:sz w:val="22"/>
          <w:szCs w:val="22"/>
        </w:rPr>
      </w:pPr>
      <w:r w:rsidRPr="004F17E5">
        <w:rPr>
          <w:sz w:val="22"/>
          <w:szCs w:val="22"/>
        </w:rPr>
        <w:t>доля коммерческой организации в уставном капитале эмитента - коммерческой организации, а в случае, если эмитент является акционерным обществом, - также доля принадлежащих коммерческой организации обыкновенных акций эмитента.</w:t>
      </w:r>
    </w:p>
    <w:p w:rsidR="004945FA" w:rsidRDefault="004945FA">
      <w:pPr>
        <w:autoSpaceDE/>
        <w:autoSpaceDN/>
        <w:spacing w:after="200" w:line="276" w:lineRule="auto"/>
        <w:rPr>
          <w:bCs/>
          <w:iCs/>
          <w:sz w:val="22"/>
          <w:szCs w:val="22"/>
        </w:rPr>
      </w:pPr>
      <w:r>
        <w:rPr>
          <w:bCs/>
          <w:iCs/>
          <w:sz w:val="22"/>
          <w:szCs w:val="22"/>
        </w:rPr>
        <w:br w:type="page"/>
      </w:r>
    </w:p>
    <w:p w:rsidR="004945FA" w:rsidRDefault="004945FA" w:rsidP="00983FE0">
      <w:pPr>
        <w:adjustRightInd w:val="0"/>
        <w:ind w:firstLine="708"/>
        <w:jc w:val="both"/>
        <w:rPr>
          <w:bCs/>
          <w:iCs/>
          <w:sz w:val="22"/>
          <w:szCs w:val="22"/>
        </w:rPr>
        <w:sectPr w:rsidR="004945FA" w:rsidSect="00677067">
          <w:pgSz w:w="11906" w:h="16838"/>
          <w:pgMar w:top="1134" w:right="850" w:bottom="1134" w:left="1701" w:header="709" w:footer="709" w:gutter="0"/>
          <w:cols w:space="708"/>
          <w:docGrid w:linePitch="360"/>
        </w:sectPr>
      </w:pPr>
    </w:p>
    <w:p w:rsidR="00983FE0" w:rsidRDefault="004945FA" w:rsidP="004945FA">
      <w:pPr>
        <w:adjustRightInd w:val="0"/>
        <w:ind w:firstLine="708"/>
        <w:jc w:val="center"/>
        <w:rPr>
          <w:b/>
          <w:bCs/>
          <w:iCs/>
          <w:sz w:val="22"/>
          <w:szCs w:val="22"/>
        </w:rPr>
      </w:pPr>
      <w:r>
        <w:rPr>
          <w:b/>
          <w:bCs/>
          <w:iCs/>
          <w:sz w:val="22"/>
          <w:szCs w:val="22"/>
        </w:rPr>
        <w:t>С</w:t>
      </w:r>
      <w:r w:rsidRPr="00983FE0">
        <w:rPr>
          <w:b/>
          <w:bCs/>
          <w:iCs/>
          <w:sz w:val="22"/>
          <w:szCs w:val="22"/>
        </w:rPr>
        <w:t xml:space="preserve">ведения о коммерческих организациях, в которых </w:t>
      </w:r>
      <w:r w:rsidR="00E06F66">
        <w:rPr>
          <w:b/>
          <w:bCs/>
          <w:iCs/>
          <w:sz w:val="22"/>
          <w:szCs w:val="22"/>
        </w:rPr>
        <w:t>Эмитент</w:t>
      </w:r>
      <w:r w:rsidRPr="00983FE0">
        <w:rPr>
          <w:b/>
          <w:bCs/>
          <w:iCs/>
          <w:sz w:val="22"/>
          <w:szCs w:val="22"/>
        </w:rPr>
        <w:t xml:space="preserve"> владеет не менее чем </w:t>
      </w:r>
      <w:r w:rsidR="00AE77B7">
        <w:rPr>
          <w:b/>
          <w:bCs/>
          <w:iCs/>
          <w:sz w:val="22"/>
          <w:szCs w:val="22"/>
        </w:rPr>
        <w:t>пятью</w:t>
      </w:r>
      <w:r w:rsidRPr="00983FE0">
        <w:rPr>
          <w:b/>
          <w:bCs/>
          <w:iCs/>
          <w:sz w:val="22"/>
          <w:szCs w:val="22"/>
        </w:rPr>
        <w:t xml:space="preserve"> процентами уставного капитала</w:t>
      </w:r>
      <w:r w:rsidR="00E279ED">
        <w:rPr>
          <w:b/>
          <w:bCs/>
          <w:iCs/>
          <w:sz w:val="22"/>
          <w:szCs w:val="22"/>
        </w:rPr>
        <w:t xml:space="preserve">, </w:t>
      </w:r>
      <w:r w:rsidRPr="00983FE0">
        <w:rPr>
          <w:b/>
          <w:bCs/>
          <w:iCs/>
          <w:sz w:val="22"/>
          <w:szCs w:val="22"/>
        </w:rPr>
        <w:t xml:space="preserve">либо не менее чем </w:t>
      </w:r>
      <w:r w:rsidR="00E279ED">
        <w:rPr>
          <w:b/>
          <w:bCs/>
          <w:iCs/>
          <w:sz w:val="22"/>
          <w:szCs w:val="22"/>
        </w:rPr>
        <w:t>пятью</w:t>
      </w:r>
      <w:r w:rsidRPr="00983FE0">
        <w:rPr>
          <w:b/>
          <w:bCs/>
          <w:iCs/>
          <w:sz w:val="22"/>
          <w:szCs w:val="22"/>
        </w:rPr>
        <w:t xml:space="preserve"> процентами обыкновенных акций</w:t>
      </w:r>
    </w:p>
    <w:p w:rsidR="004945FA" w:rsidRDefault="004945FA" w:rsidP="00983FE0">
      <w:pPr>
        <w:adjustRightInd w:val="0"/>
        <w:ind w:firstLine="708"/>
        <w:jc w:val="both"/>
        <w:rPr>
          <w:bCs/>
          <w:iCs/>
          <w:sz w:val="22"/>
          <w:szCs w:val="22"/>
        </w:rPr>
      </w:pPr>
    </w:p>
    <w:p w:rsidR="004945FA" w:rsidRDefault="004945FA" w:rsidP="00983FE0">
      <w:pPr>
        <w:adjustRightInd w:val="0"/>
        <w:jc w:val="both"/>
        <w:rPr>
          <w:b/>
          <w:bCs/>
          <w:iCs/>
          <w:sz w:val="22"/>
          <w:szCs w:val="22"/>
        </w:rPr>
      </w:pPr>
    </w:p>
    <w:tbl>
      <w:tblPr>
        <w:tblStyle w:val="a6"/>
        <w:tblW w:w="14715" w:type="dxa"/>
        <w:tblLayout w:type="fixed"/>
        <w:tblLook w:val="04A0" w:firstRow="1" w:lastRow="0" w:firstColumn="1" w:lastColumn="0" w:noHBand="0" w:noVBand="1"/>
      </w:tblPr>
      <w:tblGrid>
        <w:gridCol w:w="2803"/>
        <w:gridCol w:w="3261"/>
        <w:gridCol w:w="1702"/>
        <w:gridCol w:w="1985"/>
        <w:gridCol w:w="2269"/>
        <w:gridCol w:w="2695"/>
      </w:tblGrid>
      <w:tr w:rsidR="008F717A" w:rsidRPr="008F717A" w:rsidTr="008F717A">
        <w:tc>
          <w:tcPr>
            <w:tcW w:w="2802" w:type="dxa"/>
            <w:tcBorders>
              <w:top w:val="single" w:sz="4" w:space="0" w:color="auto"/>
              <w:left w:val="single" w:sz="4" w:space="0" w:color="auto"/>
              <w:bottom w:val="single" w:sz="4" w:space="0" w:color="auto"/>
              <w:right w:val="single" w:sz="4" w:space="0" w:color="auto"/>
            </w:tcBorders>
            <w:hideMark/>
          </w:tcPr>
          <w:p w:rsidR="008F717A" w:rsidRPr="004F17E5" w:rsidRDefault="008F717A" w:rsidP="004F17E5">
            <w:pPr>
              <w:adjustRightInd w:val="0"/>
              <w:jc w:val="center"/>
              <w:rPr>
                <w:bCs/>
                <w:iCs/>
                <w:sz w:val="22"/>
                <w:szCs w:val="22"/>
                <w:lang w:eastAsia="en-US"/>
              </w:rPr>
            </w:pPr>
            <w:r w:rsidRPr="004F17E5">
              <w:rPr>
                <w:bCs/>
                <w:iCs/>
                <w:sz w:val="22"/>
                <w:szCs w:val="22"/>
                <w:lang w:eastAsia="en-US"/>
              </w:rPr>
              <w:t>Наименование</w:t>
            </w:r>
          </w:p>
        </w:tc>
        <w:tc>
          <w:tcPr>
            <w:tcW w:w="3260" w:type="dxa"/>
            <w:tcBorders>
              <w:top w:val="single" w:sz="4" w:space="0" w:color="auto"/>
              <w:left w:val="single" w:sz="4" w:space="0" w:color="auto"/>
              <w:bottom w:val="single" w:sz="4" w:space="0" w:color="auto"/>
              <w:right w:val="single" w:sz="4" w:space="0" w:color="auto"/>
            </w:tcBorders>
            <w:hideMark/>
          </w:tcPr>
          <w:p w:rsidR="008F717A" w:rsidRPr="004F17E5" w:rsidRDefault="008F717A" w:rsidP="004F17E5">
            <w:pPr>
              <w:adjustRightInd w:val="0"/>
              <w:jc w:val="center"/>
              <w:rPr>
                <w:bCs/>
                <w:iCs/>
                <w:sz w:val="22"/>
                <w:szCs w:val="22"/>
                <w:lang w:eastAsia="en-US"/>
              </w:rPr>
            </w:pPr>
            <w:r w:rsidRPr="004F17E5">
              <w:rPr>
                <w:bCs/>
                <w:iCs/>
                <w:sz w:val="22"/>
                <w:szCs w:val="22"/>
                <w:lang w:eastAsia="en-US"/>
              </w:rPr>
              <w:t>Место нахождения</w:t>
            </w:r>
          </w:p>
        </w:tc>
        <w:tc>
          <w:tcPr>
            <w:tcW w:w="1701" w:type="dxa"/>
            <w:tcBorders>
              <w:top w:val="single" w:sz="4" w:space="0" w:color="auto"/>
              <w:left w:val="single" w:sz="4" w:space="0" w:color="auto"/>
              <w:bottom w:val="single" w:sz="4" w:space="0" w:color="auto"/>
              <w:right w:val="single" w:sz="4" w:space="0" w:color="auto"/>
            </w:tcBorders>
            <w:hideMark/>
          </w:tcPr>
          <w:p w:rsidR="008F717A" w:rsidRPr="004F17E5" w:rsidRDefault="008F717A" w:rsidP="004F17E5">
            <w:pPr>
              <w:adjustRightInd w:val="0"/>
              <w:jc w:val="center"/>
              <w:rPr>
                <w:bCs/>
                <w:iCs/>
                <w:sz w:val="22"/>
                <w:szCs w:val="22"/>
                <w:lang w:eastAsia="en-US"/>
              </w:rPr>
            </w:pPr>
            <w:r w:rsidRPr="004F17E5">
              <w:rPr>
                <w:bCs/>
                <w:iCs/>
                <w:sz w:val="22"/>
                <w:szCs w:val="22"/>
                <w:lang w:eastAsia="en-US"/>
              </w:rPr>
              <w:t>ИНН</w:t>
            </w:r>
          </w:p>
        </w:tc>
        <w:tc>
          <w:tcPr>
            <w:tcW w:w="1984" w:type="dxa"/>
            <w:tcBorders>
              <w:top w:val="single" w:sz="4" w:space="0" w:color="auto"/>
              <w:left w:val="single" w:sz="4" w:space="0" w:color="auto"/>
              <w:bottom w:val="single" w:sz="4" w:space="0" w:color="auto"/>
              <w:right w:val="single" w:sz="4" w:space="0" w:color="auto"/>
            </w:tcBorders>
            <w:hideMark/>
          </w:tcPr>
          <w:p w:rsidR="008F717A" w:rsidRPr="004F17E5" w:rsidRDefault="008F717A" w:rsidP="004F17E5">
            <w:pPr>
              <w:adjustRightInd w:val="0"/>
              <w:jc w:val="center"/>
              <w:rPr>
                <w:bCs/>
                <w:iCs/>
                <w:sz w:val="22"/>
                <w:szCs w:val="22"/>
                <w:lang w:eastAsia="en-US"/>
              </w:rPr>
            </w:pPr>
            <w:r w:rsidRPr="004F17E5">
              <w:rPr>
                <w:bCs/>
                <w:iCs/>
                <w:sz w:val="22"/>
                <w:szCs w:val="22"/>
                <w:lang w:eastAsia="en-US"/>
              </w:rPr>
              <w:t>ОГРН</w:t>
            </w:r>
          </w:p>
        </w:tc>
        <w:tc>
          <w:tcPr>
            <w:tcW w:w="2268" w:type="dxa"/>
            <w:tcBorders>
              <w:top w:val="single" w:sz="4" w:space="0" w:color="auto"/>
              <w:left w:val="single" w:sz="4" w:space="0" w:color="auto"/>
              <w:bottom w:val="single" w:sz="4" w:space="0" w:color="auto"/>
              <w:right w:val="single" w:sz="4" w:space="0" w:color="auto"/>
            </w:tcBorders>
            <w:hideMark/>
          </w:tcPr>
          <w:p w:rsidR="008F717A" w:rsidRPr="004F17E5" w:rsidRDefault="008F717A" w:rsidP="004F17E5">
            <w:pPr>
              <w:adjustRightInd w:val="0"/>
              <w:jc w:val="center"/>
              <w:rPr>
                <w:bCs/>
                <w:iCs/>
                <w:sz w:val="22"/>
                <w:szCs w:val="22"/>
                <w:lang w:eastAsia="en-US"/>
              </w:rPr>
            </w:pPr>
            <w:r w:rsidRPr="004F17E5">
              <w:rPr>
                <w:bCs/>
                <w:iCs/>
                <w:sz w:val="22"/>
                <w:szCs w:val="22"/>
                <w:lang w:eastAsia="en-US"/>
              </w:rPr>
              <w:t>Доля Эмитента в уставном капитале коммерческой организации</w:t>
            </w:r>
          </w:p>
        </w:tc>
        <w:tc>
          <w:tcPr>
            <w:tcW w:w="2694" w:type="dxa"/>
            <w:tcBorders>
              <w:top w:val="single" w:sz="4" w:space="0" w:color="auto"/>
              <w:left w:val="single" w:sz="4" w:space="0" w:color="auto"/>
              <w:bottom w:val="single" w:sz="4" w:space="0" w:color="auto"/>
              <w:right w:val="single" w:sz="4" w:space="0" w:color="auto"/>
            </w:tcBorders>
            <w:hideMark/>
          </w:tcPr>
          <w:p w:rsidR="008F717A" w:rsidRPr="004F17E5" w:rsidRDefault="008F717A" w:rsidP="004F17E5">
            <w:pPr>
              <w:adjustRightInd w:val="0"/>
              <w:jc w:val="center"/>
              <w:rPr>
                <w:bCs/>
                <w:iCs/>
                <w:sz w:val="22"/>
                <w:szCs w:val="22"/>
                <w:lang w:eastAsia="en-US"/>
              </w:rPr>
            </w:pPr>
            <w:r w:rsidRPr="004F17E5">
              <w:rPr>
                <w:bCs/>
                <w:iCs/>
                <w:sz w:val="22"/>
                <w:szCs w:val="22"/>
                <w:lang w:eastAsia="en-US"/>
              </w:rPr>
              <w:t>Доля коммерческой организации в уставном капитале Эмитента</w:t>
            </w:r>
          </w:p>
        </w:tc>
      </w:tr>
      <w:tr w:rsidR="008F717A" w:rsidRPr="008F717A" w:rsidTr="008F717A">
        <w:tc>
          <w:tcPr>
            <w:tcW w:w="2802"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Экспател ДВ ООО /  ООО «Экспател Дальний Восток»</w:t>
            </w:r>
          </w:p>
        </w:tc>
        <w:tc>
          <w:tcPr>
            <w:tcW w:w="3260"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 xml:space="preserve">г. Москва, ул. Искры, д. 31, корп. 1, эт. 1, пом. </w:t>
            </w:r>
            <w:r w:rsidRPr="004F17E5">
              <w:rPr>
                <w:bCs/>
                <w:iCs/>
                <w:sz w:val="22"/>
                <w:szCs w:val="22"/>
                <w:lang w:val="en-US" w:eastAsia="en-US"/>
              </w:rPr>
              <w:t>II</w:t>
            </w:r>
            <w:r w:rsidRPr="004F17E5">
              <w:rPr>
                <w:bCs/>
                <w:iCs/>
                <w:sz w:val="22"/>
                <w:szCs w:val="22"/>
                <w:lang w:eastAsia="en-US"/>
              </w:rPr>
              <w:t>, комн.20</w:t>
            </w:r>
          </w:p>
        </w:tc>
        <w:tc>
          <w:tcPr>
            <w:tcW w:w="1701"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7716772385</w:t>
            </w:r>
          </w:p>
        </w:tc>
        <w:tc>
          <w:tcPr>
            <w:tcW w:w="198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1147746414353</w:t>
            </w:r>
          </w:p>
        </w:tc>
        <w:tc>
          <w:tcPr>
            <w:tcW w:w="2268"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99%</w:t>
            </w:r>
          </w:p>
        </w:tc>
        <w:tc>
          <w:tcPr>
            <w:tcW w:w="269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0%</w:t>
            </w:r>
          </w:p>
        </w:tc>
      </w:tr>
      <w:tr w:rsidR="008F717A" w:rsidRPr="008F717A" w:rsidTr="008F717A">
        <w:tc>
          <w:tcPr>
            <w:tcW w:w="2802"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Экспател МСК ООО / ООО «Экспател МСК»</w:t>
            </w:r>
          </w:p>
        </w:tc>
        <w:tc>
          <w:tcPr>
            <w:tcW w:w="3260"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 xml:space="preserve">г. Москва, ул. Искры, д. 31, корп. 1, эт. 1, пом. </w:t>
            </w:r>
            <w:r w:rsidRPr="004F17E5">
              <w:rPr>
                <w:bCs/>
                <w:iCs/>
                <w:sz w:val="22"/>
                <w:szCs w:val="22"/>
                <w:lang w:val="en-US" w:eastAsia="en-US"/>
              </w:rPr>
              <w:t>II</w:t>
            </w:r>
            <w:r w:rsidRPr="004F17E5">
              <w:rPr>
                <w:bCs/>
                <w:iCs/>
                <w:sz w:val="22"/>
                <w:szCs w:val="22"/>
                <w:lang w:eastAsia="en-US"/>
              </w:rPr>
              <w:t>, комн.26</w:t>
            </w:r>
          </w:p>
        </w:tc>
        <w:tc>
          <w:tcPr>
            <w:tcW w:w="1701"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7716769030</w:t>
            </w:r>
          </w:p>
        </w:tc>
        <w:tc>
          <w:tcPr>
            <w:tcW w:w="198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1147746231819</w:t>
            </w:r>
          </w:p>
        </w:tc>
        <w:tc>
          <w:tcPr>
            <w:tcW w:w="2268"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99%</w:t>
            </w:r>
          </w:p>
        </w:tc>
        <w:tc>
          <w:tcPr>
            <w:tcW w:w="269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0%</w:t>
            </w:r>
          </w:p>
        </w:tc>
      </w:tr>
      <w:tr w:rsidR="008F717A" w:rsidRPr="008F717A" w:rsidTr="008F717A">
        <w:tc>
          <w:tcPr>
            <w:tcW w:w="2802"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Экспател Центр ООО / ООО «Экспател Центр»</w:t>
            </w:r>
          </w:p>
        </w:tc>
        <w:tc>
          <w:tcPr>
            <w:tcW w:w="3260"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 xml:space="preserve">г. Москва, ул. Искры, д. 31, корп. 1, эт. 1, пом. </w:t>
            </w:r>
            <w:r w:rsidRPr="004F17E5">
              <w:rPr>
                <w:bCs/>
                <w:iCs/>
                <w:sz w:val="22"/>
                <w:szCs w:val="22"/>
                <w:lang w:val="en-US" w:eastAsia="en-US"/>
              </w:rPr>
              <w:t>II</w:t>
            </w:r>
            <w:r w:rsidRPr="004F17E5">
              <w:rPr>
                <w:bCs/>
                <w:iCs/>
                <w:sz w:val="22"/>
                <w:szCs w:val="22"/>
                <w:lang w:eastAsia="en-US"/>
              </w:rPr>
              <w:t>, комн.24</w:t>
            </w:r>
          </w:p>
        </w:tc>
        <w:tc>
          <w:tcPr>
            <w:tcW w:w="1701" w:type="dxa"/>
            <w:tcBorders>
              <w:top w:val="single" w:sz="4" w:space="0" w:color="auto"/>
              <w:left w:val="single" w:sz="4" w:space="0" w:color="auto"/>
              <w:bottom w:val="single" w:sz="4" w:space="0" w:color="auto"/>
              <w:right w:val="single" w:sz="4" w:space="0" w:color="auto"/>
            </w:tcBorders>
          </w:tcPr>
          <w:p w:rsidR="008F717A" w:rsidRPr="004F17E5" w:rsidRDefault="008F717A">
            <w:pPr>
              <w:adjustRightInd w:val="0"/>
              <w:jc w:val="center"/>
              <w:rPr>
                <w:rFonts w:cstheme="minorBidi"/>
                <w:bCs/>
                <w:iCs/>
                <w:sz w:val="22"/>
                <w:szCs w:val="22"/>
                <w:lang w:eastAsia="en-US"/>
              </w:rPr>
            </w:pPr>
          </w:p>
          <w:p w:rsidR="008F717A" w:rsidRPr="004F17E5" w:rsidRDefault="008F717A">
            <w:pPr>
              <w:adjustRightInd w:val="0"/>
              <w:jc w:val="center"/>
              <w:rPr>
                <w:bCs/>
                <w:iCs/>
                <w:sz w:val="22"/>
                <w:szCs w:val="22"/>
                <w:lang w:eastAsia="en-US"/>
              </w:rPr>
            </w:pPr>
            <w:r w:rsidRPr="004F17E5">
              <w:rPr>
                <w:bCs/>
                <w:iCs/>
                <w:sz w:val="22"/>
                <w:szCs w:val="22"/>
                <w:lang w:eastAsia="en-US"/>
              </w:rPr>
              <w:t>7716769520</w:t>
            </w:r>
          </w:p>
        </w:tc>
        <w:tc>
          <w:tcPr>
            <w:tcW w:w="198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1147746265941</w:t>
            </w:r>
          </w:p>
        </w:tc>
        <w:tc>
          <w:tcPr>
            <w:tcW w:w="2268"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99%</w:t>
            </w:r>
          </w:p>
        </w:tc>
        <w:tc>
          <w:tcPr>
            <w:tcW w:w="269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0%</w:t>
            </w:r>
          </w:p>
        </w:tc>
      </w:tr>
      <w:tr w:rsidR="008F717A" w:rsidRPr="008F717A" w:rsidTr="008F717A">
        <w:tc>
          <w:tcPr>
            <w:tcW w:w="2802"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Экспател ЮГ ООО / ООО «Эспател ЮГ»</w:t>
            </w:r>
          </w:p>
        </w:tc>
        <w:tc>
          <w:tcPr>
            <w:tcW w:w="3260"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 xml:space="preserve">г. Москва, ул. Искры, д. 31, корп. 1, эт. 1, пом. </w:t>
            </w:r>
            <w:r w:rsidRPr="004F17E5">
              <w:rPr>
                <w:bCs/>
                <w:iCs/>
                <w:sz w:val="22"/>
                <w:szCs w:val="22"/>
                <w:lang w:val="en-US" w:eastAsia="en-US"/>
              </w:rPr>
              <w:t>II</w:t>
            </w:r>
            <w:r w:rsidRPr="004F17E5">
              <w:rPr>
                <w:bCs/>
                <w:iCs/>
                <w:sz w:val="22"/>
                <w:szCs w:val="22"/>
                <w:lang w:eastAsia="en-US"/>
              </w:rPr>
              <w:t>, комн.34</w:t>
            </w:r>
          </w:p>
        </w:tc>
        <w:tc>
          <w:tcPr>
            <w:tcW w:w="1701"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7716767988</w:t>
            </w:r>
          </w:p>
        </w:tc>
        <w:tc>
          <w:tcPr>
            <w:tcW w:w="198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1147746190723</w:t>
            </w:r>
          </w:p>
        </w:tc>
        <w:tc>
          <w:tcPr>
            <w:tcW w:w="2268"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99%</w:t>
            </w:r>
          </w:p>
        </w:tc>
        <w:tc>
          <w:tcPr>
            <w:tcW w:w="269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0%</w:t>
            </w:r>
          </w:p>
        </w:tc>
      </w:tr>
      <w:tr w:rsidR="008F717A" w:rsidRPr="008F717A" w:rsidTr="008F717A">
        <w:tc>
          <w:tcPr>
            <w:tcW w:w="2802"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Экспатрейд ООО / ООО «Экспатрейд»</w:t>
            </w:r>
          </w:p>
        </w:tc>
        <w:tc>
          <w:tcPr>
            <w:tcW w:w="3260"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г. Москва, ул. Искры, д. 31, корп. 1, эт. 1, пом. II, комн.26</w:t>
            </w:r>
          </w:p>
        </w:tc>
        <w:tc>
          <w:tcPr>
            <w:tcW w:w="1701"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7716775499</w:t>
            </w:r>
          </w:p>
        </w:tc>
        <w:tc>
          <w:tcPr>
            <w:tcW w:w="198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1147746571026</w:t>
            </w:r>
          </w:p>
        </w:tc>
        <w:tc>
          <w:tcPr>
            <w:tcW w:w="2268"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50%</w:t>
            </w:r>
          </w:p>
        </w:tc>
        <w:tc>
          <w:tcPr>
            <w:tcW w:w="269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0%</w:t>
            </w:r>
          </w:p>
        </w:tc>
      </w:tr>
      <w:tr w:rsidR="008F717A" w:rsidRPr="008F717A" w:rsidTr="008F717A">
        <w:tc>
          <w:tcPr>
            <w:tcW w:w="2802"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ООО «Экспанет»</w:t>
            </w:r>
          </w:p>
        </w:tc>
        <w:tc>
          <w:tcPr>
            <w:tcW w:w="3260"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 xml:space="preserve">г. Москва, ул. Искры, д. 31, корп. 1, эт. 1, пом. </w:t>
            </w:r>
            <w:r w:rsidRPr="004F17E5">
              <w:rPr>
                <w:bCs/>
                <w:iCs/>
                <w:sz w:val="22"/>
                <w:szCs w:val="22"/>
                <w:lang w:val="en-US" w:eastAsia="en-US"/>
              </w:rPr>
              <w:t>II</w:t>
            </w:r>
            <w:r w:rsidRPr="004F17E5">
              <w:rPr>
                <w:bCs/>
                <w:iCs/>
                <w:sz w:val="22"/>
                <w:szCs w:val="22"/>
                <w:lang w:eastAsia="en-US"/>
              </w:rPr>
              <w:t>, комн.19</w:t>
            </w:r>
          </w:p>
        </w:tc>
        <w:tc>
          <w:tcPr>
            <w:tcW w:w="1701"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7716748576</w:t>
            </w:r>
          </w:p>
        </w:tc>
        <w:tc>
          <w:tcPr>
            <w:tcW w:w="198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1137746543813</w:t>
            </w:r>
          </w:p>
        </w:tc>
        <w:tc>
          <w:tcPr>
            <w:tcW w:w="2268"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76%</w:t>
            </w:r>
          </w:p>
        </w:tc>
        <w:tc>
          <w:tcPr>
            <w:tcW w:w="269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0%</w:t>
            </w:r>
          </w:p>
        </w:tc>
      </w:tr>
      <w:tr w:rsidR="008F717A" w:rsidRPr="008F717A" w:rsidTr="008F717A">
        <w:tc>
          <w:tcPr>
            <w:tcW w:w="2802"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ООО «Экспател Северо-Запад»</w:t>
            </w:r>
          </w:p>
        </w:tc>
        <w:tc>
          <w:tcPr>
            <w:tcW w:w="3260"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 xml:space="preserve">г. Москва, ул. Искры, д. 31, корп. 1, эт. 1, пом. </w:t>
            </w:r>
            <w:r w:rsidRPr="004F17E5">
              <w:rPr>
                <w:bCs/>
                <w:iCs/>
                <w:sz w:val="22"/>
                <w:szCs w:val="22"/>
                <w:lang w:val="en-US" w:eastAsia="en-US"/>
              </w:rPr>
              <w:t>II</w:t>
            </w:r>
            <w:r w:rsidRPr="004F17E5">
              <w:rPr>
                <w:bCs/>
                <w:iCs/>
                <w:sz w:val="22"/>
                <w:szCs w:val="22"/>
                <w:lang w:eastAsia="en-US"/>
              </w:rPr>
              <w:t>, комн.35</w:t>
            </w:r>
          </w:p>
        </w:tc>
        <w:tc>
          <w:tcPr>
            <w:tcW w:w="1701"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7716768974</w:t>
            </w:r>
          </w:p>
        </w:tc>
        <w:tc>
          <w:tcPr>
            <w:tcW w:w="198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1147746231500</w:t>
            </w:r>
          </w:p>
        </w:tc>
        <w:tc>
          <w:tcPr>
            <w:tcW w:w="2268"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99%</w:t>
            </w:r>
          </w:p>
        </w:tc>
        <w:tc>
          <w:tcPr>
            <w:tcW w:w="269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0%</w:t>
            </w:r>
          </w:p>
        </w:tc>
      </w:tr>
      <w:tr w:rsidR="008F717A" w:rsidRPr="008F717A" w:rsidTr="008F717A">
        <w:tc>
          <w:tcPr>
            <w:tcW w:w="2802"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ООО «Экспател Украина»</w:t>
            </w:r>
          </w:p>
        </w:tc>
        <w:tc>
          <w:tcPr>
            <w:tcW w:w="3260"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Украина, г. Киев, пр-т Победы, д.5 А</w:t>
            </w:r>
          </w:p>
        </w:tc>
        <w:tc>
          <w:tcPr>
            <w:tcW w:w="1701"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rFonts w:cstheme="minorBidi"/>
                <w:bCs/>
                <w:iCs/>
                <w:sz w:val="22"/>
                <w:szCs w:val="22"/>
                <w:lang w:eastAsia="en-US"/>
              </w:rPr>
            </w:pPr>
            <w:r w:rsidRPr="004F17E5">
              <w:rPr>
                <w:bCs/>
                <w:iCs/>
                <w:sz w:val="22"/>
                <w:szCs w:val="22"/>
                <w:lang w:eastAsia="en-US"/>
              </w:rPr>
              <w:t xml:space="preserve">Идентифи-кационный код </w:t>
            </w:r>
          </w:p>
          <w:p w:rsidR="008F717A" w:rsidRPr="004F17E5" w:rsidRDefault="008F717A">
            <w:pPr>
              <w:adjustRightInd w:val="0"/>
              <w:jc w:val="center"/>
              <w:rPr>
                <w:bCs/>
                <w:iCs/>
                <w:sz w:val="22"/>
                <w:szCs w:val="22"/>
                <w:lang w:eastAsia="en-US"/>
              </w:rPr>
            </w:pPr>
            <w:r w:rsidRPr="004F17E5">
              <w:rPr>
                <w:bCs/>
                <w:iCs/>
                <w:sz w:val="22"/>
                <w:szCs w:val="22"/>
                <w:lang w:eastAsia="en-US"/>
              </w:rPr>
              <w:t>38619087</w:t>
            </w:r>
          </w:p>
        </w:tc>
        <w:tc>
          <w:tcPr>
            <w:tcW w:w="198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ЕГРПОУ 38619087</w:t>
            </w:r>
          </w:p>
        </w:tc>
        <w:tc>
          <w:tcPr>
            <w:tcW w:w="2268"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67%</w:t>
            </w:r>
          </w:p>
        </w:tc>
        <w:tc>
          <w:tcPr>
            <w:tcW w:w="269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0%</w:t>
            </w:r>
          </w:p>
        </w:tc>
      </w:tr>
      <w:tr w:rsidR="008F717A" w:rsidRPr="008F717A" w:rsidTr="008F717A">
        <w:tc>
          <w:tcPr>
            <w:tcW w:w="2802"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ООО «Экспател Урал»</w:t>
            </w:r>
          </w:p>
        </w:tc>
        <w:tc>
          <w:tcPr>
            <w:tcW w:w="3260"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 xml:space="preserve">г. Москва, ул. Искры, д. 31, корп. 1, эт. 1, пом. </w:t>
            </w:r>
            <w:r w:rsidRPr="004F17E5">
              <w:rPr>
                <w:bCs/>
                <w:iCs/>
                <w:sz w:val="22"/>
                <w:szCs w:val="22"/>
                <w:lang w:val="en-US" w:eastAsia="en-US"/>
              </w:rPr>
              <w:t>II</w:t>
            </w:r>
            <w:r w:rsidRPr="004F17E5">
              <w:rPr>
                <w:bCs/>
                <w:iCs/>
                <w:sz w:val="22"/>
                <w:szCs w:val="22"/>
                <w:lang w:eastAsia="en-US"/>
              </w:rPr>
              <w:t>, комн.11</w:t>
            </w:r>
          </w:p>
        </w:tc>
        <w:tc>
          <w:tcPr>
            <w:tcW w:w="1701"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7716785176</w:t>
            </w:r>
          </w:p>
        </w:tc>
        <w:tc>
          <w:tcPr>
            <w:tcW w:w="198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5147746111244</w:t>
            </w:r>
          </w:p>
        </w:tc>
        <w:tc>
          <w:tcPr>
            <w:tcW w:w="2268"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99%</w:t>
            </w:r>
          </w:p>
        </w:tc>
        <w:tc>
          <w:tcPr>
            <w:tcW w:w="269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0%</w:t>
            </w:r>
          </w:p>
        </w:tc>
      </w:tr>
      <w:tr w:rsidR="008F717A" w:rsidRPr="008F717A" w:rsidTr="008F717A">
        <w:tc>
          <w:tcPr>
            <w:tcW w:w="2802"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ООО «Экспател Поволжье»</w:t>
            </w:r>
          </w:p>
        </w:tc>
        <w:tc>
          <w:tcPr>
            <w:tcW w:w="3260"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г. Москва, ул. Искры, д. 31, корп. 1, эт. 1, пом. II, комн.14</w:t>
            </w:r>
          </w:p>
        </w:tc>
        <w:tc>
          <w:tcPr>
            <w:tcW w:w="1701"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7716785169</w:t>
            </w:r>
          </w:p>
        </w:tc>
        <w:tc>
          <w:tcPr>
            <w:tcW w:w="198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5147746111233</w:t>
            </w:r>
          </w:p>
        </w:tc>
        <w:tc>
          <w:tcPr>
            <w:tcW w:w="2268"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99%</w:t>
            </w:r>
          </w:p>
        </w:tc>
        <w:tc>
          <w:tcPr>
            <w:tcW w:w="2694" w:type="dxa"/>
            <w:tcBorders>
              <w:top w:val="single" w:sz="4" w:space="0" w:color="auto"/>
              <w:left w:val="single" w:sz="4" w:space="0" w:color="auto"/>
              <w:bottom w:val="single" w:sz="4" w:space="0" w:color="auto"/>
              <w:right w:val="single" w:sz="4" w:space="0" w:color="auto"/>
            </w:tcBorders>
            <w:hideMark/>
          </w:tcPr>
          <w:p w:rsidR="008F717A" w:rsidRPr="004F17E5" w:rsidRDefault="008F717A">
            <w:pPr>
              <w:adjustRightInd w:val="0"/>
              <w:jc w:val="center"/>
              <w:rPr>
                <w:bCs/>
                <w:iCs/>
                <w:sz w:val="22"/>
                <w:szCs w:val="22"/>
                <w:lang w:eastAsia="en-US"/>
              </w:rPr>
            </w:pPr>
            <w:r w:rsidRPr="004F17E5">
              <w:rPr>
                <w:bCs/>
                <w:iCs/>
                <w:sz w:val="22"/>
                <w:szCs w:val="22"/>
                <w:lang w:eastAsia="en-US"/>
              </w:rPr>
              <w:t>0%</w:t>
            </w:r>
          </w:p>
        </w:tc>
      </w:tr>
    </w:tbl>
    <w:p w:rsidR="004945FA" w:rsidRDefault="004945FA">
      <w:pPr>
        <w:autoSpaceDE/>
        <w:autoSpaceDN/>
        <w:spacing w:after="200" w:line="276" w:lineRule="auto"/>
        <w:rPr>
          <w:b/>
          <w:bCs/>
          <w:iCs/>
          <w:sz w:val="22"/>
          <w:szCs w:val="22"/>
        </w:rPr>
      </w:pPr>
      <w:r>
        <w:rPr>
          <w:b/>
          <w:bCs/>
          <w:iCs/>
          <w:sz w:val="22"/>
          <w:szCs w:val="22"/>
        </w:rPr>
        <w:br w:type="page"/>
      </w:r>
    </w:p>
    <w:p w:rsidR="004945FA" w:rsidRDefault="004945FA" w:rsidP="00983FE0">
      <w:pPr>
        <w:adjustRightInd w:val="0"/>
        <w:jc w:val="both"/>
        <w:rPr>
          <w:b/>
          <w:bCs/>
          <w:iCs/>
          <w:sz w:val="22"/>
          <w:szCs w:val="22"/>
        </w:rPr>
        <w:sectPr w:rsidR="004945FA" w:rsidSect="004945FA">
          <w:pgSz w:w="16838" w:h="11906" w:orient="landscape"/>
          <w:pgMar w:top="1701" w:right="1134" w:bottom="850" w:left="1134" w:header="709" w:footer="709" w:gutter="0"/>
          <w:cols w:space="708"/>
          <w:docGrid w:linePitch="360"/>
        </w:sectPr>
      </w:pPr>
    </w:p>
    <w:p w:rsidR="00983FE0" w:rsidRDefault="00E279ED" w:rsidP="00983FE0">
      <w:pPr>
        <w:adjustRightInd w:val="0"/>
        <w:jc w:val="both"/>
        <w:rPr>
          <w:b/>
          <w:bCs/>
          <w:iCs/>
          <w:sz w:val="22"/>
          <w:szCs w:val="22"/>
        </w:rPr>
      </w:pPr>
      <w:r>
        <w:rPr>
          <w:b/>
          <w:bCs/>
          <w:iCs/>
          <w:sz w:val="22"/>
          <w:szCs w:val="22"/>
        </w:rPr>
        <w:t>9.1.5</w:t>
      </w:r>
      <w:r w:rsidR="00983FE0" w:rsidRPr="00983FE0">
        <w:rPr>
          <w:b/>
          <w:bCs/>
          <w:iCs/>
          <w:sz w:val="22"/>
          <w:szCs w:val="22"/>
        </w:rPr>
        <w:t xml:space="preserve"> Сведения о существенных сделках, совершенных </w:t>
      </w:r>
      <w:r w:rsidR="00E06F66">
        <w:rPr>
          <w:b/>
          <w:bCs/>
          <w:iCs/>
          <w:sz w:val="22"/>
          <w:szCs w:val="22"/>
        </w:rPr>
        <w:t>Эмитент</w:t>
      </w:r>
      <w:r w:rsidR="00983FE0" w:rsidRPr="00983FE0">
        <w:rPr>
          <w:b/>
          <w:bCs/>
          <w:iCs/>
          <w:sz w:val="22"/>
          <w:szCs w:val="22"/>
        </w:rPr>
        <w:t>ом</w:t>
      </w:r>
    </w:p>
    <w:p w:rsidR="00983FE0" w:rsidRDefault="00983FE0" w:rsidP="00983FE0">
      <w:pPr>
        <w:adjustRightInd w:val="0"/>
        <w:jc w:val="both"/>
        <w:rPr>
          <w:b/>
          <w:bCs/>
          <w:iCs/>
          <w:sz w:val="22"/>
          <w:szCs w:val="22"/>
        </w:rPr>
      </w:pPr>
    </w:p>
    <w:p w:rsidR="001272D8" w:rsidRDefault="001D6A65" w:rsidP="004F17E5">
      <w:pPr>
        <w:adjustRightInd w:val="0"/>
        <w:ind w:firstLine="708"/>
        <w:jc w:val="both"/>
        <w:rPr>
          <w:bCs/>
          <w:iCs/>
          <w:sz w:val="22"/>
          <w:szCs w:val="22"/>
        </w:rPr>
      </w:pPr>
      <w:r w:rsidRPr="004F17E5">
        <w:rPr>
          <w:sz w:val="22"/>
          <w:szCs w:val="22"/>
        </w:rPr>
        <w:t>По каждой существенной сделке (группе взаимосвязанных сделок), размер обязательств по которой составляет 10 и более процентов балансовой стоимости активов эмитента по данным его бухгалтерской отчетности за последний завершенный отчетный период, состоящий из 3, 6, 9 или 12 месяцев, предшествующий совершению сделки, совершенной эмитентом за пять последних завершенных отчетных лет, предшествующих дате утверждения проспекта ценных бумаг, а если эмитент осуществляет свою деятельность менее пяти лет - за каждый завершенный отчетный год, предшествующий дате утверждения проспекта ценных бумаг, указываются</w:t>
      </w:r>
      <w:r w:rsidRPr="004F17E5">
        <w:rPr>
          <w:bCs/>
          <w:iCs/>
          <w:sz w:val="22"/>
          <w:szCs w:val="22"/>
        </w:rPr>
        <w:t xml:space="preserve">: </w:t>
      </w:r>
      <w:r w:rsidRPr="004F17E5">
        <w:rPr>
          <w:bCs/>
          <w:i/>
          <w:iCs/>
          <w:sz w:val="22"/>
          <w:szCs w:val="22"/>
        </w:rPr>
        <w:t>таких сделок не было.</w:t>
      </w:r>
    </w:p>
    <w:p w:rsidR="005D1702" w:rsidRDefault="005D1702" w:rsidP="00983FE0">
      <w:pPr>
        <w:adjustRightInd w:val="0"/>
        <w:jc w:val="both"/>
        <w:rPr>
          <w:b/>
          <w:bCs/>
          <w:iCs/>
          <w:sz w:val="22"/>
          <w:szCs w:val="22"/>
        </w:rPr>
      </w:pPr>
    </w:p>
    <w:p w:rsidR="00983FE0" w:rsidRDefault="00E279ED" w:rsidP="00983FE0">
      <w:pPr>
        <w:adjustRightInd w:val="0"/>
        <w:jc w:val="both"/>
        <w:rPr>
          <w:b/>
          <w:bCs/>
          <w:iCs/>
          <w:sz w:val="22"/>
          <w:szCs w:val="22"/>
        </w:rPr>
      </w:pPr>
      <w:r>
        <w:rPr>
          <w:b/>
          <w:bCs/>
          <w:iCs/>
          <w:sz w:val="22"/>
          <w:szCs w:val="22"/>
        </w:rPr>
        <w:t xml:space="preserve">9.1.6 </w:t>
      </w:r>
      <w:r w:rsidR="00983FE0" w:rsidRPr="00983FE0">
        <w:rPr>
          <w:b/>
          <w:bCs/>
          <w:iCs/>
          <w:sz w:val="22"/>
          <w:szCs w:val="22"/>
        </w:rPr>
        <w:t xml:space="preserve">Сведения о кредитных рейтингах </w:t>
      </w:r>
      <w:r w:rsidR="00E06F66">
        <w:rPr>
          <w:b/>
          <w:bCs/>
          <w:iCs/>
          <w:sz w:val="22"/>
          <w:szCs w:val="22"/>
        </w:rPr>
        <w:t>Эмитент</w:t>
      </w:r>
      <w:r w:rsidR="00983FE0" w:rsidRPr="00983FE0">
        <w:rPr>
          <w:b/>
          <w:bCs/>
          <w:iCs/>
          <w:sz w:val="22"/>
          <w:szCs w:val="22"/>
        </w:rPr>
        <w:t>а</w:t>
      </w:r>
    </w:p>
    <w:p w:rsidR="00983FE0" w:rsidRDefault="00983FE0" w:rsidP="00983FE0">
      <w:pPr>
        <w:adjustRightInd w:val="0"/>
        <w:jc w:val="both"/>
        <w:rPr>
          <w:b/>
          <w:bCs/>
          <w:iCs/>
          <w:sz w:val="22"/>
          <w:szCs w:val="22"/>
        </w:rPr>
      </w:pPr>
    </w:p>
    <w:p w:rsidR="00983FE0" w:rsidRDefault="00E06F66" w:rsidP="00983FE0">
      <w:pPr>
        <w:adjustRightInd w:val="0"/>
        <w:jc w:val="both"/>
        <w:rPr>
          <w:bCs/>
          <w:iCs/>
          <w:sz w:val="22"/>
          <w:szCs w:val="22"/>
        </w:rPr>
      </w:pPr>
      <w:r>
        <w:rPr>
          <w:bCs/>
          <w:iCs/>
          <w:sz w:val="22"/>
          <w:szCs w:val="22"/>
        </w:rPr>
        <w:t>Эмитент</w:t>
      </w:r>
      <w:r w:rsidR="00983FE0" w:rsidRPr="00983FE0">
        <w:rPr>
          <w:bCs/>
          <w:iCs/>
          <w:sz w:val="22"/>
          <w:szCs w:val="22"/>
        </w:rPr>
        <w:t xml:space="preserve">у кредитный рейтинг (рейтинги) не присваивались. </w:t>
      </w:r>
      <w:r>
        <w:rPr>
          <w:bCs/>
          <w:iCs/>
          <w:sz w:val="22"/>
          <w:szCs w:val="22"/>
        </w:rPr>
        <w:t>Эмитент</w:t>
      </w:r>
      <w:r w:rsidR="00983FE0" w:rsidRPr="00983FE0">
        <w:rPr>
          <w:bCs/>
          <w:iCs/>
          <w:sz w:val="22"/>
          <w:szCs w:val="22"/>
        </w:rPr>
        <w:t xml:space="preserve"> не имеет ценных бумаг, в т</w:t>
      </w:r>
      <w:r w:rsidR="00E031BF">
        <w:rPr>
          <w:bCs/>
          <w:iCs/>
          <w:sz w:val="22"/>
          <w:szCs w:val="22"/>
        </w:rPr>
        <w:t>ом числе</w:t>
      </w:r>
      <w:r w:rsidR="00983FE0">
        <w:rPr>
          <w:bCs/>
          <w:iCs/>
          <w:sz w:val="22"/>
          <w:szCs w:val="22"/>
        </w:rPr>
        <w:t xml:space="preserve"> </w:t>
      </w:r>
      <w:r w:rsidR="00983FE0" w:rsidRPr="00983FE0">
        <w:rPr>
          <w:bCs/>
          <w:iCs/>
          <w:sz w:val="22"/>
          <w:szCs w:val="22"/>
        </w:rPr>
        <w:t>имеющих кредитный рейтинг.</w:t>
      </w:r>
    </w:p>
    <w:p w:rsidR="00983FE0" w:rsidRDefault="00983FE0" w:rsidP="00983FE0">
      <w:pPr>
        <w:adjustRightInd w:val="0"/>
        <w:jc w:val="both"/>
        <w:rPr>
          <w:bCs/>
          <w:iCs/>
          <w:sz w:val="22"/>
          <w:szCs w:val="22"/>
        </w:rPr>
      </w:pPr>
    </w:p>
    <w:p w:rsidR="00983FE0" w:rsidRDefault="00E279ED" w:rsidP="00983FE0">
      <w:pPr>
        <w:adjustRightInd w:val="0"/>
        <w:jc w:val="both"/>
        <w:rPr>
          <w:b/>
          <w:bCs/>
          <w:iCs/>
          <w:sz w:val="22"/>
          <w:szCs w:val="22"/>
        </w:rPr>
      </w:pPr>
      <w:r>
        <w:rPr>
          <w:b/>
          <w:bCs/>
          <w:iCs/>
          <w:sz w:val="22"/>
          <w:szCs w:val="22"/>
        </w:rPr>
        <w:t>9</w:t>
      </w:r>
      <w:r w:rsidR="00983FE0" w:rsidRPr="00983FE0">
        <w:rPr>
          <w:b/>
          <w:bCs/>
          <w:iCs/>
          <w:sz w:val="22"/>
          <w:szCs w:val="22"/>
        </w:rPr>
        <w:t xml:space="preserve">.2. Сведения о каждой категории (типе) акций </w:t>
      </w:r>
      <w:r w:rsidR="00E06F66">
        <w:rPr>
          <w:b/>
          <w:bCs/>
          <w:iCs/>
          <w:sz w:val="22"/>
          <w:szCs w:val="22"/>
        </w:rPr>
        <w:t>Эмитент</w:t>
      </w:r>
      <w:r w:rsidR="00983FE0" w:rsidRPr="00983FE0">
        <w:rPr>
          <w:b/>
          <w:bCs/>
          <w:iCs/>
          <w:sz w:val="22"/>
          <w:szCs w:val="22"/>
        </w:rPr>
        <w:t>а</w:t>
      </w:r>
    </w:p>
    <w:p w:rsidR="00983FE0" w:rsidRDefault="00983FE0" w:rsidP="00983FE0">
      <w:pPr>
        <w:adjustRightInd w:val="0"/>
        <w:jc w:val="both"/>
        <w:rPr>
          <w:b/>
          <w:bCs/>
          <w:iCs/>
          <w:sz w:val="22"/>
          <w:szCs w:val="22"/>
        </w:rPr>
      </w:pPr>
    </w:p>
    <w:p w:rsidR="00983FE0" w:rsidRDefault="00E06F66" w:rsidP="00983FE0">
      <w:pPr>
        <w:adjustRightInd w:val="0"/>
        <w:jc w:val="both"/>
        <w:rPr>
          <w:bCs/>
          <w:iCs/>
          <w:sz w:val="22"/>
          <w:szCs w:val="22"/>
        </w:rPr>
      </w:pPr>
      <w:r>
        <w:rPr>
          <w:bCs/>
          <w:iCs/>
          <w:sz w:val="22"/>
          <w:szCs w:val="22"/>
        </w:rPr>
        <w:t>Эмитент</w:t>
      </w:r>
      <w:r w:rsidR="00983FE0" w:rsidRPr="00983FE0">
        <w:rPr>
          <w:bCs/>
          <w:iCs/>
          <w:sz w:val="22"/>
          <w:szCs w:val="22"/>
        </w:rPr>
        <w:t xml:space="preserve"> не является акционерным обществом</w:t>
      </w:r>
      <w:r w:rsidR="00983FE0">
        <w:rPr>
          <w:bCs/>
          <w:iCs/>
          <w:sz w:val="22"/>
          <w:szCs w:val="22"/>
        </w:rPr>
        <w:t>.</w:t>
      </w:r>
    </w:p>
    <w:p w:rsidR="00983FE0" w:rsidRPr="00983FE0" w:rsidRDefault="00983FE0" w:rsidP="00983FE0">
      <w:pPr>
        <w:adjustRightInd w:val="0"/>
        <w:jc w:val="both"/>
        <w:rPr>
          <w:bCs/>
          <w:iCs/>
          <w:sz w:val="22"/>
          <w:szCs w:val="22"/>
        </w:rPr>
      </w:pPr>
    </w:p>
    <w:p w:rsidR="00983FE0" w:rsidRDefault="00E279ED" w:rsidP="00983FE0">
      <w:pPr>
        <w:adjustRightInd w:val="0"/>
        <w:jc w:val="both"/>
        <w:rPr>
          <w:b/>
          <w:bCs/>
          <w:iCs/>
          <w:sz w:val="22"/>
          <w:szCs w:val="22"/>
        </w:rPr>
      </w:pPr>
      <w:r>
        <w:rPr>
          <w:b/>
          <w:bCs/>
          <w:iCs/>
          <w:sz w:val="22"/>
          <w:szCs w:val="22"/>
        </w:rPr>
        <w:t>9</w:t>
      </w:r>
      <w:r w:rsidR="00983FE0" w:rsidRPr="00983FE0">
        <w:rPr>
          <w:b/>
          <w:bCs/>
          <w:iCs/>
          <w:sz w:val="22"/>
          <w:szCs w:val="22"/>
        </w:rPr>
        <w:t xml:space="preserve">.3. Сведения о предыдущих выпусках ценных бумаг </w:t>
      </w:r>
      <w:r w:rsidR="00E06F66">
        <w:rPr>
          <w:b/>
          <w:bCs/>
          <w:iCs/>
          <w:sz w:val="22"/>
          <w:szCs w:val="22"/>
        </w:rPr>
        <w:t>Эмитент</w:t>
      </w:r>
      <w:r w:rsidR="00983FE0" w:rsidRPr="00983FE0">
        <w:rPr>
          <w:b/>
          <w:bCs/>
          <w:iCs/>
          <w:sz w:val="22"/>
          <w:szCs w:val="22"/>
        </w:rPr>
        <w:t xml:space="preserve">а, за исключением акций </w:t>
      </w:r>
      <w:r w:rsidR="00E06F66">
        <w:rPr>
          <w:b/>
          <w:bCs/>
          <w:iCs/>
          <w:sz w:val="22"/>
          <w:szCs w:val="22"/>
        </w:rPr>
        <w:t>Эмитент</w:t>
      </w:r>
      <w:r w:rsidR="00983FE0" w:rsidRPr="00983FE0">
        <w:rPr>
          <w:b/>
          <w:bCs/>
          <w:iCs/>
          <w:sz w:val="22"/>
          <w:szCs w:val="22"/>
        </w:rPr>
        <w:t>а</w:t>
      </w:r>
    </w:p>
    <w:p w:rsidR="00983FE0" w:rsidRPr="00983FE0" w:rsidRDefault="00983FE0" w:rsidP="00983FE0">
      <w:pPr>
        <w:adjustRightInd w:val="0"/>
        <w:jc w:val="both"/>
        <w:rPr>
          <w:b/>
          <w:bCs/>
          <w:iCs/>
          <w:sz w:val="22"/>
          <w:szCs w:val="22"/>
        </w:rPr>
      </w:pPr>
    </w:p>
    <w:p w:rsidR="00983FE0" w:rsidRDefault="00983FE0" w:rsidP="00983FE0">
      <w:pPr>
        <w:adjustRightInd w:val="0"/>
        <w:ind w:firstLine="708"/>
        <w:jc w:val="both"/>
        <w:rPr>
          <w:bCs/>
          <w:iCs/>
          <w:sz w:val="22"/>
          <w:szCs w:val="22"/>
        </w:rPr>
      </w:pPr>
      <w:r w:rsidRPr="00983FE0">
        <w:rPr>
          <w:bCs/>
          <w:iCs/>
          <w:sz w:val="22"/>
          <w:szCs w:val="22"/>
        </w:rPr>
        <w:t xml:space="preserve">Информация о предыдущих выпусках ценных бумаг </w:t>
      </w:r>
      <w:r w:rsidR="00E06F66">
        <w:rPr>
          <w:bCs/>
          <w:iCs/>
          <w:sz w:val="22"/>
          <w:szCs w:val="22"/>
        </w:rPr>
        <w:t>Эмитент</w:t>
      </w:r>
      <w:r w:rsidRPr="00983FE0">
        <w:rPr>
          <w:bCs/>
          <w:iCs/>
          <w:sz w:val="22"/>
          <w:szCs w:val="22"/>
        </w:rPr>
        <w:t>а, за исключением его акций,</w:t>
      </w:r>
      <w:r>
        <w:rPr>
          <w:bCs/>
          <w:iCs/>
          <w:sz w:val="22"/>
          <w:szCs w:val="22"/>
        </w:rPr>
        <w:t xml:space="preserve"> </w:t>
      </w:r>
      <w:r w:rsidRPr="00983FE0">
        <w:rPr>
          <w:bCs/>
          <w:iCs/>
          <w:sz w:val="22"/>
          <w:szCs w:val="22"/>
        </w:rPr>
        <w:t>раскрывается отдельно по выпускам, все ценные бумаги которых погашены, и выпускам, ценные</w:t>
      </w:r>
      <w:r>
        <w:rPr>
          <w:bCs/>
          <w:iCs/>
          <w:sz w:val="22"/>
          <w:szCs w:val="22"/>
        </w:rPr>
        <w:t xml:space="preserve"> </w:t>
      </w:r>
      <w:r w:rsidRPr="00983FE0">
        <w:rPr>
          <w:bCs/>
          <w:iCs/>
          <w:sz w:val="22"/>
          <w:szCs w:val="22"/>
        </w:rPr>
        <w:t>бумаги которых не являются погашенными (могут быть размещены, размещаются, размещены</w:t>
      </w:r>
      <w:r>
        <w:rPr>
          <w:bCs/>
          <w:iCs/>
          <w:sz w:val="22"/>
          <w:szCs w:val="22"/>
        </w:rPr>
        <w:t xml:space="preserve"> </w:t>
      </w:r>
      <w:r w:rsidRPr="00983FE0">
        <w:rPr>
          <w:bCs/>
          <w:iCs/>
          <w:sz w:val="22"/>
          <w:szCs w:val="22"/>
        </w:rPr>
        <w:t xml:space="preserve">и/или находятся в обращении): </w:t>
      </w:r>
      <w:r>
        <w:rPr>
          <w:bCs/>
          <w:iCs/>
          <w:sz w:val="22"/>
          <w:szCs w:val="22"/>
        </w:rPr>
        <w:t xml:space="preserve"> </w:t>
      </w:r>
      <w:r w:rsidRPr="005D1702">
        <w:rPr>
          <w:bCs/>
          <w:i/>
          <w:iCs/>
          <w:sz w:val="22"/>
          <w:szCs w:val="22"/>
        </w:rPr>
        <w:t xml:space="preserve">у </w:t>
      </w:r>
      <w:r w:rsidR="00E06F66">
        <w:rPr>
          <w:bCs/>
          <w:i/>
          <w:iCs/>
          <w:sz w:val="22"/>
          <w:szCs w:val="22"/>
        </w:rPr>
        <w:t>Эмитент</w:t>
      </w:r>
      <w:r w:rsidRPr="005D1702">
        <w:rPr>
          <w:bCs/>
          <w:i/>
          <w:iCs/>
          <w:sz w:val="22"/>
          <w:szCs w:val="22"/>
        </w:rPr>
        <w:t>а отсутствуют выпуски ценных бумаг</w:t>
      </w:r>
      <w:r w:rsidRPr="00983FE0">
        <w:rPr>
          <w:bCs/>
          <w:iCs/>
          <w:sz w:val="22"/>
          <w:szCs w:val="22"/>
        </w:rPr>
        <w:t>.</w:t>
      </w:r>
    </w:p>
    <w:p w:rsidR="004945FA" w:rsidRDefault="004945FA" w:rsidP="00983FE0">
      <w:pPr>
        <w:adjustRightInd w:val="0"/>
        <w:jc w:val="both"/>
        <w:rPr>
          <w:b/>
          <w:bCs/>
          <w:iCs/>
          <w:sz w:val="22"/>
          <w:szCs w:val="22"/>
        </w:rPr>
      </w:pPr>
    </w:p>
    <w:p w:rsidR="00983FE0" w:rsidRDefault="00E279ED" w:rsidP="00983FE0">
      <w:pPr>
        <w:adjustRightInd w:val="0"/>
        <w:jc w:val="both"/>
        <w:rPr>
          <w:b/>
          <w:bCs/>
          <w:iCs/>
          <w:sz w:val="22"/>
          <w:szCs w:val="22"/>
        </w:rPr>
      </w:pPr>
      <w:r>
        <w:rPr>
          <w:b/>
          <w:bCs/>
          <w:iCs/>
          <w:sz w:val="22"/>
          <w:szCs w:val="22"/>
        </w:rPr>
        <w:t>9</w:t>
      </w:r>
      <w:r w:rsidR="00983FE0" w:rsidRPr="00983FE0">
        <w:rPr>
          <w:b/>
          <w:bCs/>
          <w:iCs/>
          <w:sz w:val="22"/>
          <w:szCs w:val="22"/>
        </w:rPr>
        <w:t>.3.1. Сведения о выпусках, все ценные бумаги которых погашены</w:t>
      </w:r>
    </w:p>
    <w:p w:rsidR="00983FE0" w:rsidRPr="00983FE0" w:rsidRDefault="00983FE0" w:rsidP="00983FE0">
      <w:pPr>
        <w:adjustRightInd w:val="0"/>
        <w:jc w:val="both"/>
        <w:rPr>
          <w:b/>
          <w:bCs/>
          <w:iCs/>
          <w:sz w:val="22"/>
          <w:szCs w:val="22"/>
        </w:rPr>
      </w:pPr>
    </w:p>
    <w:p w:rsidR="00983FE0" w:rsidRDefault="00983FE0" w:rsidP="00983FE0">
      <w:pPr>
        <w:adjustRightInd w:val="0"/>
        <w:jc w:val="both"/>
        <w:rPr>
          <w:bCs/>
          <w:iCs/>
          <w:sz w:val="22"/>
          <w:szCs w:val="22"/>
        </w:rPr>
      </w:pPr>
      <w:r w:rsidRPr="00983FE0">
        <w:rPr>
          <w:bCs/>
          <w:iCs/>
          <w:sz w:val="22"/>
          <w:szCs w:val="22"/>
        </w:rPr>
        <w:t xml:space="preserve">У </w:t>
      </w:r>
      <w:r w:rsidR="00E06F66">
        <w:rPr>
          <w:bCs/>
          <w:iCs/>
          <w:sz w:val="22"/>
          <w:szCs w:val="22"/>
        </w:rPr>
        <w:t>Эмитент</w:t>
      </w:r>
      <w:r w:rsidRPr="00983FE0">
        <w:rPr>
          <w:bCs/>
          <w:iCs/>
          <w:sz w:val="22"/>
          <w:szCs w:val="22"/>
        </w:rPr>
        <w:t>а отсутствуют выпуски ценных бумаг, все ценные бумаги которых погашены.</w:t>
      </w:r>
    </w:p>
    <w:p w:rsidR="00983FE0" w:rsidRPr="00983FE0" w:rsidRDefault="00983FE0" w:rsidP="00983FE0">
      <w:pPr>
        <w:adjustRightInd w:val="0"/>
        <w:jc w:val="both"/>
        <w:rPr>
          <w:bCs/>
          <w:iCs/>
          <w:sz w:val="22"/>
          <w:szCs w:val="22"/>
        </w:rPr>
      </w:pPr>
    </w:p>
    <w:p w:rsidR="00983FE0" w:rsidRPr="00983FE0" w:rsidRDefault="00E279ED" w:rsidP="00983FE0">
      <w:pPr>
        <w:adjustRightInd w:val="0"/>
        <w:jc w:val="both"/>
        <w:rPr>
          <w:b/>
          <w:bCs/>
          <w:iCs/>
          <w:sz w:val="22"/>
          <w:szCs w:val="22"/>
        </w:rPr>
      </w:pPr>
      <w:r>
        <w:rPr>
          <w:b/>
          <w:bCs/>
          <w:iCs/>
          <w:sz w:val="22"/>
          <w:szCs w:val="22"/>
        </w:rPr>
        <w:t>9</w:t>
      </w:r>
      <w:r w:rsidR="00983FE0" w:rsidRPr="00983FE0">
        <w:rPr>
          <w:b/>
          <w:bCs/>
          <w:iCs/>
          <w:sz w:val="22"/>
          <w:szCs w:val="22"/>
        </w:rPr>
        <w:t xml:space="preserve">.3.2. Сведения о выпусках, ценные бумаги которых не являются погашенными </w:t>
      </w:r>
    </w:p>
    <w:p w:rsidR="00983FE0" w:rsidRDefault="00983FE0" w:rsidP="00983FE0">
      <w:pPr>
        <w:adjustRightInd w:val="0"/>
        <w:jc w:val="both"/>
        <w:rPr>
          <w:bCs/>
          <w:iCs/>
          <w:sz w:val="22"/>
          <w:szCs w:val="22"/>
        </w:rPr>
      </w:pPr>
    </w:p>
    <w:p w:rsidR="00983FE0" w:rsidRPr="00983FE0" w:rsidRDefault="00983FE0" w:rsidP="00983FE0">
      <w:pPr>
        <w:adjustRightInd w:val="0"/>
        <w:jc w:val="both"/>
        <w:rPr>
          <w:bCs/>
          <w:iCs/>
          <w:sz w:val="22"/>
          <w:szCs w:val="22"/>
        </w:rPr>
      </w:pPr>
      <w:r w:rsidRPr="00983FE0">
        <w:rPr>
          <w:bCs/>
          <w:iCs/>
          <w:sz w:val="22"/>
          <w:szCs w:val="22"/>
        </w:rPr>
        <w:t xml:space="preserve">У </w:t>
      </w:r>
      <w:r w:rsidR="00E06F66">
        <w:rPr>
          <w:bCs/>
          <w:iCs/>
          <w:sz w:val="22"/>
          <w:szCs w:val="22"/>
        </w:rPr>
        <w:t>Эмитент</w:t>
      </w:r>
      <w:r w:rsidRPr="00983FE0">
        <w:rPr>
          <w:bCs/>
          <w:iCs/>
          <w:sz w:val="22"/>
          <w:szCs w:val="22"/>
        </w:rPr>
        <w:t>а отсутствуют выпуски ценных бумаг, ценные бумаги которых не являются</w:t>
      </w:r>
      <w:r>
        <w:rPr>
          <w:bCs/>
          <w:iCs/>
          <w:sz w:val="22"/>
          <w:szCs w:val="22"/>
        </w:rPr>
        <w:t xml:space="preserve"> </w:t>
      </w:r>
      <w:r w:rsidRPr="00983FE0">
        <w:rPr>
          <w:bCs/>
          <w:iCs/>
          <w:sz w:val="22"/>
          <w:szCs w:val="22"/>
        </w:rPr>
        <w:t>погашенными.</w:t>
      </w:r>
    </w:p>
    <w:p w:rsidR="00983FE0" w:rsidRDefault="00983FE0" w:rsidP="00983FE0">
      <w:pPr>
        <w:adjustRightInd w:val="0"/>
        <w:jc w:val="both"/>
        <w:rPr>
          <w:bCs/>
          <w:iCs/>
          <w:sz w:val="22"/>
          <w:szCs w:val="22"/>
        </w:rPr>
      </w:pPr>
    </w:p>
    <w:p w:rsidR="00983FE0" w:rsidRPr="00E279ED" w:rsidRDefault="00E279ED" w:rsidP="00983FE0">
      <w:pPr>
        <w:adjustRightInd w:val="0"/>
        <w:jc w:val="both"/>
        <w:rPr>
          <w:b/>
          <w:bCs/>
          <w:iCs/>
          <w:sz w:val="22"/>
          <w:szCs w:val="22"/>
        </w:rPr>
      </w:pPr>
      <w:r w:rsidRPr="00E279ED">
        <w:rPr>
          <w:b/>
          <w:bCs/>
          <w:iCs/>
          <w:sz w:val="22"/>
          <w:szCs w:val="22"/>
        </w:rPr>
        <w:t>9</w:t>
      </w:r>
      <w:r w:rsidR="001D6A65" w:rsidRPr="004F17E5">
        <w:rPr>
          <w:b/>
          <w:bCs/>
          <w:iCs/>
          <w:sz w:val="22"/>
          <w:szCs w:val="22"/>
        </w:rPr>
        <w:t xml:space="preserve">.4. </w:t>
      </w:r>
      <w:r w:rsidR="001D6A65" w:rsidRPr="004F17E5">
        <w:rPr>
          <w:b/>
          <w:sz w:val="22"/>
          <w:szCs w:val="22"/>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4628A7" w:rsidRPr="00E279ED" w:rsidRDefault="004628A7" w:rsidP="00983FE0">
      <w:pPr>
        <w:adjustRightInd w:val="0"/>
        <w:jc w:val="both"/>
        <w:rPr>
          <w:b/>
          <w:bCs/>
          <w:iCs/>
          <w:sz w:val="22"/>
          <w:szCs w:val="22"/>
        </w:rPr>
      </w:pPr>
    </w:p>
    <w:p w:rsidR="004628A7" w:rsidRPr="005D1702" w:rsidRDefault="00E06F66" w:rsidP="004628A7">
      <w:pPr>
        <w:adjustRightInd w:val="0"/>
        <w:jc w:val="both"/>
        <w:rPr>
          <w:bCs/>
          <w:iCs/>
          <w:sz w:val="22"/>
          <w:szCs w:val="22"/>
        </w:rPr>
      </w:pPr>
      <w:r>
        <w:rPr>
          <w:bCs/>
          <w:iCs/>
          <w:sz w:val="22"/>
          <w:szCs w:val="22"/>
        </w:rPr>
        <w:t>Эмитент</w:t>
      </w:r>
      <w:r w:rsidR="005D1702" w:rsidRPr="005D1702">
        <w:rPr>
          <w:bCs/>
          <w:iCs/>
          <w:sz w:val="22"/>
          <w:szCs w:val="22"/>
        </w:rPr>
        <w:t xml:space="preserve"> не имеет ценных бумаг с обеспечением, информация не указывается.</w:t>
      </w:r>
    </w:p>
    <w:p w:rsidR="005D1702" w:rsidRPr="004628A7" w:rsidRDefault="005D1702" w:rsidP="004628A7">
      <w:pPr>
        <w:adjustRightInd w:val="0"/>
        <w:jc w:val="both"/>
        <w:rPr>
          <w:bCs/>
          <w:iCs/>
          <w:sz w:val="22"/>
          <w:szCs w:val="22"/>
        </w:rPr>
      </w:pPr>
    </w:p>
    <w:p w:rsidR="001272D8" w:rsidRDefault="001D6A65" w:rsidP="004F17E5">
      <w:pPr>
        <w:adjustRightInd w:val="0"/>
        <w:ind w:firstLine="708"/>
        <w:jc w:val="both"/>
        <w:rPr>
          <w:bCs/>
          <w:iCs/>
          <w:sz w:val="22"/>
          <w:szCs w:val="22"/>
        </w:rPr>
      </w:pPr>
      <w:r w:rsidRPr="004F17E5">
        <w:rPr>
          <w:b/>
          <w:sz w:val="22"/>
          <w:szCs w:val="22"/>
        </w:rPr>
        <w:t>9.4.1. Дополнительные сведения об ипотечном покрытии по облигациям эмитента с ипотечным покрытием</w:t>
      </w:r>
      <w:r w:rsidR="00E279ED" w:rsidRPr="00E279ED" w:rsidDel="00E279ED">
        <w:rPr>
          <w:rFonts w:eastAsiaTheme="minorHAnsi"/>
          <w:b/>
          <w:sz w:val="22"/>
          <w:szCs w:val="22"/>
          <w:lang w:eastAsia="en-US"/>
        </w:rPr>
        <w:t xml:space="preserve"> </w:t>
      </w:r>
    </w:p>
    <w:p w:rsidR="004628A7" w:rsidRPr="004F17E5" w:rsidRDefault="004628A7" w:rsidP="004628A7">
      <w:pPr>
        <w:adjustRightInd w:val="0"/>
        <w:jc w:val="both"/>
        <w:rPr>
          <w:bCs/>
          <w:iCs/>
          <w:sz w:val="22"/>
          <w:szCs w:val="22"/>
        </w:rPr>
      </w:pPr>
    </w:p>
    <w:p w:rsidR="004628A7" w:rsidRDefault="005D1702" w:rsidP="005D1702">
      <w:pPr>
        <w:adjustRightInd w:val="0"/>
        <w:jc w:val="both"/>
        <w:rPr>
          <w:bCs/>
          <w:iCs/>
          <w:sz w:val="22"/>
          <w:szCs w:val="22"/>
        </w:rPr>
      </w:pPr>
      <w:r w:rsidRPr="005D1702">
        <w:rPr>
          <w:bCs/>
          <w:iCs/>
          <w:sz w:val="22"/>
          <w:szCs w:val="22"/>
        </w:rPr>
        <w:t xml:space="preserve">На дату утверждения настоящего </w:t>
      </w:r>
      <w:r w:rsidR="00E06F66">
        <w:rPr>
          <w:bCs/>
          <w:iCs/>
          <w:sz w:val="22"/>
          <w:szCs w:val="22"/>
        </w:rPr>
        <w:t>Проспект</w:t>
      </w:r>
      <w:r w:rsidRPr="005D1702">
        <w:rPr>
          <w:bCs/>
          <w:iCs/>
          <w:sz w:val="22"/>
          <w:szCs w:val="22"/>
        </w:rPr>
        <w:t xml:space="preserve">а ценных бумаг </w:t>
      </w:r>
      <w:r w:rsidR="00E06F66">
        <w:rPr>
          <w:bCs/>
          <w:iCs/>
          <w:sz w:val="22"/>
          <w:szCs w:val="22"/>
        </w:rPr>
        <w:t>Эмитент</w:t>
      </w:r>
      <w:r w:rsidRPr="005D1702">
        <w:rPr>
          <w:bCs/>
          <w:iCs/>
          <w:sz w:val="22"/>
          <w:szCs w:val="22"/>
        </w:rPr>
        <w:t xml:space="preserve"> не имеет размещенных</w:t>
      </w:r>
      <w:r>
        <w:rPr>
          <w:bCs/>
          <w:iCs/>
          <w:sz w:val="22"/>
          <w:szCs w:val="22"/>
        </w:rPr>
        <w:t xml:space="preserve"> </w:t>
      </w:r>
      <w:r w:rsidRPr="005D1702">
        <w:rPr>
          <w:bCs/>
          <w:iCs/>
          <w:sz w:val="22"/>
          <w:szCs w:val="22"/>
        </w:rPr>
        <w:t>облигаций с ипотечным покрытием, информация</w:t>
      </w:r>
      <w:r>
        <w:rPr>
          <w:bCs/>
          <w:iCs/>
          <w:sz w:val="22"/>
          <w:szCs w:val="22"/>
        </w:rPr>
        <w:t xml:space="preserve"> </w:t>
      </w:r>
      <w:r w:rsidRPr="005D1702">
        <w:rPr>
          <w:bCs/>
          <w:iCs/>
          <w:sz w:val="22"/>
          <w:szCs w:val="22"/>
        </w:rPr>
        <w:t>не приводится.</w:t>
      </w:r>
    </w:p>
    <w:p w:rsidR="00E279ED" w:rsidRDefault="00E279ED" w:rsidP="005D1702">
      <w:pPr>
        <w:adjustRightInd w:val="0"/>
        <w:jc w:val="both"/>
        <w:rPr>
          <w:bCs/>
          <w:iCs/>
          <w:sz w:val="22"/>
          <w:szCs w:val="22"/>
        </w:rPr>
      </w:pPr>
    </w:p>
    <w:p w:rsidR="00E279ED" w:rsidRPr="004F17E5" w:rsidRDefault="001D6A65" w:rsidP="00E279ED">
      <w:pPr>
        <w:widowControl w:val="0"/>
        <w:adjustRightInd w:val="0"/>
        <w:ind w:firstLine="540"/>
        <w:jc w:val="both"/>
        <w:outlineLvl w:val="4"/>
        <w:rPr>
          <w:b/>
          <w:sz w:val="22"/>
          <w:szCs w:val="22"/>
        </w:rPr>
      </w:pPr>
      <w:r w:rsidRPr="004F17E5">
        <w:rPr>
          <w:b/>
          <w:sz w:val="22"/>
          <w:szCs w:val="22"/>
        </w:rPr>
        <w:t>9.4.2.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1272D8" w:rsidRDefault="001272D8" w:rsidP="004F17E5">
      <w:pPr>
        <w:adjustRightInd w:val="0"/>
        <w:ind w:firstLine="540"/>
        <w:jc w:val="both"/>
        <w:rPr>
          <w:bCs/>
          <w:iCs/>
          <w:sz w:val="22"/>
          <w:szCs w:val="22"/>
        </w:rPr>
      </w:pPr>
    </w:p>
    <w:p w:rsidR="001272D8" w:rsidRPr="004F17E5" w:rsidRDefault="00E279ED" w:rsidP="004F17E5">
      <w:pPr>
        <w:adjustRightInd w:val="0"/>
        <w:ind w:firstLine="540"/>
        <w:jc w:val="both"/>
        <w:rPr>
          <w:b/>
          <w:bCs/>
          <w:iCs/>
          <w:sz w:val="22"/>
          <w:szCs w:val="22"/>
        </w:rPr>
      </w:pPr>
      <w:r w:rsidRPr="005D1702">
        <w:rPr>
          <w:bCs/>
          <w:iCs/>
          <w:sz w:val="22"/>
          <w:szCs w:val="22"/>
        </w:rPr>
        <w:t xml:space="preserve">На дату утверждения настоящего </w:t>
      </w:r>
      <w:r>
        <w:rPr>
          <w:bCs/>
          <w:iCs/>
          <w:sz w:val="22"/>
          <w:szCs w:val="22"/>
        </w:rPr>
        <w:t>Проспект</w:t>
      </w:r>
      <w:r w:rsidRPr="005D1702">
        <w:rPr>
          <w:bCs/>
          <w:iCs/>
          <w:sz w:val="22"/>
          <w:szCs w:val="22"/>
        </w:rPr>
        <w:t xml:space="preserve">а ценных бумаг </w:t>
      </w:r>
      <w:r>
        <w:rPr>
          <w:bCs/>
          <w:iCs/>
          <w:sz w:val="22"/>
          <w:szCs w:val="22"/>
        </w:rPr>
        <w:t>Эмитент</w:t>
      </w:r>
      <w:r w:rsidRPr="005D1702">
        <w:rPr>
          <w:bCs/>
          <w:iCs/>
          <w:sz w:val="22"/>
          <w:szCs w:val="22"/>
        </w:rPr>
        <w:t xml:space="preserve"> не имеет размещенных</w:t>
      </w:r>
      <w:r>
        <w:rPr>
          <w:bCs/>
          <w:iCs/>
          <w:sz w:val="22"/>
          <w:szCs w:val="22"/>
        </w:rPr>
        <w:t xml:space="preserve"> </w:t>
      </w:r>
      <w:r w:rsidRPr="005D1702">
        <w:rPr>
          <w:bCs/>
          <w:iCs/>
          <w:sz w:val="22"/>
          <w:szCs w:val="22"/>
        </w:rPr>
        <w:t xml:space="preserve">облигаций с </w:t>
      </w:r>
      <w:r w:rsidR="001D6A65" w:rsidRPr="004F17E5">
        <w:rPr>
          <w:sz w:val="22"/>
          <w:szCs w:val="22"/>
        </w:rPr>
        <w:t>залоговым обеспечением денежными требованиями</w:t>
      </w:r>
      <w:r w:rsidRPr="00E279ED">
        <w:rPr>
          <w:bCs/>
          <w:iCs/>
          <w:sz w:val="22"/>
          <w:szCs w:val="22"/>
        </w:rPr>
        <w:t>,</w:t>
      </w:r>
      <w:r w:rsidRPr="005D1702">
        <w:rPr>
          <w:bCs/>
          <w:iCs/>
          <w:sz w:val="22"/>
          <w:szCs w:val="22"/>
        </w:rPr>
        <w:t xml:space="preserve"> информация</w:t>
      </w:r>
      <w:r>
        <w:rPr>
          <w:bCs/>
          <w:iCs/>
          <w:sz w:val="22"/>
          <w:szCs w:val="22"/>
        </w:rPr>
        <w:t xml:space="preserve"> </w:t>
      </w:r>
      <w:r w:rsidRPr="005D1702">
        <w:rPr>
          <w:bCs/>
          <w:iCs/>
          <w:sz w:val="22"/>
          <w:szCs w:val="22"/>
        </w:rPr>
        <w:t>не приводится</w:t>
      </w:r>
      <w:r w:rsidR="00402B96">
        <w:rPr>
          <w:bCs/>
          <w:iCs/>
          <w:sz w:val="22"/>
          <w:szCs w:val="22"/>
        </w:rPr>
        <w:t>.</w:t>
      </w:r>
    </w:p>
    <w:p w:rsidR="00BF514A" w:rsidRDefault="00BF514A" w:rsidP="005D1702">
      <w:pPr>
        <w:adjustRightInd w:val="0"/>
        <w:jc w:val="both"/>
        <w:rPr>
          <w:bCs/>
          <w:iCs/>
          <w:sz w:val="22"/>
          <w:szCs w:val="22"/>
        </w:rPr>
      </w:pPr>
    </w:p>
    <w:p w:rsidR="00E279ED" w:rsidRDefault="00E279ED" w:rsidP="005D1702">
      <w:pPr>
        <w:adjustRightInd w:val="0"/>
        <w:jc w:val="both"/>
        <w:rPr>
          <w:bCs/>
          <w:iCs/>
          <w:sz w:val="22"/>
          <w:szCs w:val="22"/>
        </w:rPr>
      </w:pPr>
    </w:p>
    <w:p w:rsidR="00E279ED" w:rsidRPr="005D1702" w:rsidRDefault="00E279ED" w:rsidP="005D1702">
      <w:pPr>
        <w:adjustRightInd w:val="0"/>
        <w:jc w:val="both"/>
        <w:rPr>
          <w:bCs/>
          <w:iCs/>
          <w:sz w:val="22"/>
          <w:szCs w:val="22"/>
        </w:rPr>
      </w:pPr>
    </w:p>
    <w:p w:rsidR="004628A7" w:rsidRDefault="00E279ED" w:rsidP="004628A7">
      <w:pPr>
        <w:adjustRightInd w:val="0"/>
        <w:jc w:val="both"/>
        <w:rPr>
          <w:b/>
          <w:bCs/>
          <w:iCs/>
          <w:sz w:val="22"/>
          <w:szCs w:val="22"/>
        </w:rPr>
      </w:pPr>
      <w:r>
        <w:rPr>
          <w:b/>
          <w:bCs/>
          <w:iCs/>
          <w:sz w:val="22"/>
          <w:szCs w:val="22"/>
        </w:rPr>
        <w:t>9</w:t>
      </w:r>
      <w:r w:rsidR="004628A7" w:rsidRPr="004628A7">
        <w:rPr>
          <w:b/>
          <w:bCs/>
          <w:iCs/>
          <w:sz w:val="22"/>
          <w:szCs w:val="22"/>
        </w:rPr>
        <w:t xml:space="preserve">.5. Сведения об организациях, осуществляющих учет прав на эмиссионные ценные бумаги </w:t>
      </w:r>
      <w:r w:rsidR="00E06F66">
        <w:rPr>
          <w:b/>
          <w:bCs/>
          <w:iCs/>
          <w:sz w:val="22"/>
          <w:szCs w:val="22"/>
        </w:rPr>
        <w:t>Эмитент</w:t>
      </w:r>
      <w:r w:rsidR="004628A7" w:rsidRPr="004628A7">
        <w:rPr>
          <w:b/>
          <w:bCs/>
          <w:iCs/>
          <w:sz w:val="22"/>
          <w:szCs w:val="22"/>
        </w:rPr>
        <w:t>а</w:t>
      </w:r>
    </w:p>
    <w:p w:rsidR="004628A7" w:rsidRPr="004628A7" w:rsidRDefault="004628A7" w:rsidP="004628A7">
      <w:pPr>
        <w:adjustRightInd w:val="0"/>
        <w:jc w:val="both"/>
        <w:rPr>
          <w:b/>
          <w:bCs/>
          <w:iCs/>
          <w:sz w:val="22"/>
          <w:szCs w:val="22"/>
        </w:rPr>
      </w:pPr>
    </w:p>
    <w:p w:rsidR="004628A7" w:rsidRDefault="005D1702" w:rsidP="005D1702">
      <w:pPr>
        <w:adjustRightInd w:val="0"/>
        <w:jc w:val="both"/>
        <w:rPr>
          <w:bCs/>
          <w:iCs/>
          <w:sz w:val="22"/>
          <w:szCs w:val="22"/>
        </w:rPr>
      </w:pPr>
      <w:r w:rsidRPr="005D1702">
        <w:rPr>
          <w:bCs/>
          <w:iCs/>
          <w:sz w:val="22"/>
          <w:szCs w:val="22"/>
        </w:rPr>
        <w:t xml:space="preserve">Организационно-правовая форма </w:t>
      </w:r>
      <w:r w:rsidR="00E06F66">
        <w:rPr>
          <w:bCs/>
          <w:iCs/>
          <w:sz w:val="22"/>
          <w:szCs w:val="22"/>
        </w:rPr>
        <w:t>Эмитент</w:t>
      </w:r>
      <w:r w:rsidRPr="005D1702">
        <w:rPr>
          <w:bCs/>
          <w:iCs/>
          <w:sz w:val="22"/>
          <w:szCs w:val="22"/>
        </w:rPr>
        <w:t>а – общество с ограниченной ответственностью,</w:t>
      </w:r>
      <w:r>
        <w:rPr>
          <w:bCs/>
          <w:iCs/>
          <w:sz w:val="22"/>
          <w:szCs w:val="22"/>
        </w:rPr>
        <w:t xml:space="preserve"> </w:t>
      </w:r>
      <w:r w:rsidRPr="005D1702">
        <w:rPr>
          <w:bCs/>
          <w:iCs/>
          <w:sz w:val="22"/>
          <w:szCs w:val="22"/>
        </w:rPr>
        <w:t>информация не указывается.</w:t>
      </w:r>
    </w:p>
    <w:p w:rsidR="005D1702" w:rsidRPr="005D1702" w:rsidRDefault="005D1702" w:rsidP="005D1702">
      <w:pPr>
        <w:adjustRightInd w:val="0"/>
        <w:jc w:val="both"/>
        <w:rPr>
          <w:bCs/>
          <w:iCs/>
          <w:sz w:val="22"/>
          <w:szCs w:val="22"/>
        </w:rPr>
      </w:pPr>
    </w:p>
    <w:p w:rsidR="004628A7" w:rsidRDefault="00E279ED" w:rsidP="004628A7">
      <w:pPr>
        <w:adjustRightInd w:val="0"/>
        <w:jc w:val="both"/>
        <w:rPr>
          <w:b/>
          <w:bCs/>
          <w:iCs/>
          <w:sz w:val="22"/>
          <w:szCs w:val="22"/>
        </w:rPr>
      </w:pPr>
      <w:r>
        <w:rPr>
          <w:b/>
          <w:bCs/>
          <w:iCs/>
          <w:sz w:val="22"/>
          <w:szCs w:val="22"/>
        </w:rPr>
        <w:t>9</w:t>
      </w:r>
      <w:r w:rsidR="004628A7" w:rsidRPr="004628A7">
        <w:rPr>
          <w:b/>
          <w:bCs/>
          <w:iCs/>
          <w:sz w:val="22"/>
          <w:szCs w:val="22"/>
        </w:rPr>
        <w:t>.6.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628A7" w:rsidRDefault="004628A7" w:rsidP="004628A7">
      <w:pPr>
        <w:adjustRightInd w:val="0"/>
        <w:jc w:val="both"/>
        <w:rPr>
          <w:b/>
          <w:bCs/>
          <w:iCs/>
          <w:sz w:val="22"/>
          <w:szCs w:val="22"/>
        </w:rPr>
      </w:pPr>
    </w:p>
    <w:p w:rsidR="004628A7" w:rsidRDefault="004628A7" w:rsidP="004628A7">
      <w:pPr>
        <w:adjustRightInd w:val="0"/>
        <w:jc w:val="both"/>
        <w:rPr>
          <w:bCs/>
          <w:iCs/>
          <w:sz w:val="22"/>
          <w:szCs w:val="22"/>
        </w:rPr>
      </w:pPr>
      <w:r w:rsidRPr="004628A7">
        <w:rPr>
          <w:bCs/>
          <w:iCs/>
          <w:sz w:val="22"/>
          <w:szCs w:val="22"/>
        </w:rPr>
        <w:t>Названия и реквизиты законодательных актов Российской Федерации, действующих на дату</w:t>
      </w:r>
      <w:r>
        <w:rPr>
          <w:bCs/>
          <w:iCs/>
          <w:sz w:val="22"/>
          <w:szCs w:val="22"/>
        </w:rPr>
        <w:t xml:space="preserve"> </w:t>
      </w:r>
      <w:r w:rsidRPr="004628A7">
        <w:rPr>
          <w:bCs/>
          <w:iCs/>
          <w:sz w:val="22"/>
          <w:szCs w:val="22"/>
        </w:rPr>
        <w:t xml:space="preserve">утверждения </w:t>
      </w:r>
      <w:r w:rsidR="00E06F66">
        <w:rPr>
          <w:bCs/>
          <w:iCs/>
          <w:sz w:val="22"/>
          <w:szCs w:val="22"/>
        </w:rPr>
        <w:t>Проспект</w:t>
      </w:r>
      <w:r w:rsidRPr="004628A7">
        <w:rPr>
          <w:bCs/>
          <w:iCs/>
          <w:sz w:val="22"/>
          <w:szCs w:val="22"/>
        </w:rPr>
        <w:t>а ценных бумаг, которые регулируют вопросы импорта и экспорта капитала</w:t>
      </w:r>
      <w:r>
        <w:rPr>
          <w:bCs/>
          <w:iCs/>
          <w:sz w:val="22"/>
          <w:szCs w:val="22"/>
        </w:rPr>
        <w:t xml:space="preserve"> </w:t>
      </w:r>
      <w:r w:rsidRPr="004628A7">
        <w:rPr>
          <w:bCs/>
          <w:iCs/>
          <w:sz w:val="22"/>
          <w:szCs w:val="22"/>
        </w:rPr>
        <w:t xml:space="preserve">и могут повлиять на выплату процентов и других платежей, причитающихся нерезидентам -владельцам ценных бумаг </w:t>
      </w:r>
      <w:r w:rsidR="00E06F66">
        <w:rPr>
          <w:bCs/>
          <w:iCs/>
          <w:sz w:val="22"/>
          <w:szCs w:val="22"/>
        </w:rPr>
        <w:t>Эмитент</w:t>
      </w:r>
      <w:r w:rsidRPr="004628A7">
        <w:rPr>
          <w:bCs/>
          <w:iCs/>
          <w:sz w:val="22"/>
          <w:szCs w:val="22"/>
        </w:rPr>
        <w:t>а.</w:t>
      </w:r>
    </w:p>
    <w:p w:rsidR="004628A7" w:rsidRPr="004628A7" w:rsidRDefault="004628A7" w:rsidP="004628A7">
      <w:pPr>
        <w:adjustRightInd w:val="0"/>
        <w:jc w:val="both"/>
        <w:rPr>
          <w:bCs/>
          <w:iCs/>
          <w:sz w:val="22"/>
          <w:szCs w:val="22"/>
        </w:rPr>
      </w:pPr>
    </w:p>
    <w:p w:rsidR="004628A7" w:rsidRPr="004628A7" w:rsidRDefault="004628A7" w:rsidP="00552FEE">
      <w:pPr>
        <w:pStyle w:val="a9"/>
        <w:numPr>
          <w:ilvl w:val="0"/>
          <w:numId w:val="15"/>
        </w:numPr>
        <w:adjustRightInd w:val="0"/>
        <w:spacing w:line="240" w:lineRule="auto"/>
        <w:jc w:val="both"/>
        <w:rPr>
          <w:rFonts w:ascii="Times New Roman" w:hAnsi="Times New Roman" w:cs="Times New Roman"/>
          <w:bCs/>
          <w:iCs/>
        </w:rPr>
      </w:pPr>
      <w:r w:rsidRPr="004628A7">
        <w:rPr>
          <w:rFonts w:ascii="Times New Roman" w:hAnsi="Times New Roman" w:cs="Times New Roman"/>
          <w:bCs/>
          <w:iCs/>
        </w:rPr>
        <w:t>Федеральный закон «О валютном регулировании и валютном контроле» от 10.12.2003 № 173-ФЗ</w:t>
      </w:r>
    </w:p>
    <w:p w:rsidR="004628A7" w:rsidRPr="004628A7" w:rsidRDefault="004628A7" w:rsidP="00552FEE">
      <w:pPr>
        <w:pStyle w:val="a9"/>
        <w:numPr>
          <w:ilvl w:val="0"/>
          <w:numId w:val="15"/>
        </w:numPr>
        <w:adjustRightInd w:val="0"/>
        <w:spacing w:line="240" w:lineRule="auto"/>
        <w:jc w:val="both"/>
        <w:rPr>
          <w:rFonts w:ascii="Times New Roman" w:hAnsi="Times New Roman" w:cs="Times New Roman"/>
          <w:bCs/>
          <w:iCs/>
        </w:rPr>
      </w:pPr>
      <w:r w:rsidRPr="004628A7">
        <w:rPr>
          <w:rFonts w:ascii="Times New Roman" w:hAnsi="Times New Roman" w:cs="Times New Roman"/>
          <w:bCs/>
          <w:iCs/>
        </w:rPr>
        <w:t>Нормативные акты органов валютного регулирования, изданные в соответствии с Федеральным законом «О валютном регулировании и валютном контроле» от 10.12.2003 № 173- ФЗ;</w:t>
      </w:r>
    </w:p>
    <w:p w:rsidR="004628A7" w:rsidRPr="004628A7" w:rsidRDefault="004628A7" w:rsidP="00552FEE">
      <w:pPr>
        <w:pStyle w:val="a9"/>
        <w:numPr>
          <w:ilvl w:val="0"/>
          <w:numId w:val="15"/>
        </w:numPr>
        <w:adjustRightInd w:val="0"/>
        <w:spacing w:line="240" w:lineRule="auto"/>
        <w:jc w:val="both"/>
        <w:rPr>
          <w:rFonts w:ascii="Times New Roman" w:hAnsi="Times New Roman" w:cs="Times New Roman"/>
          <w:bCs/>
          <w:iCs/>
        </w:rPr>
      </w:pPr>
      <w:r w:rsidRPr="004628A7">
        <w:rPr>
          <w:rFonts w:ascii="Times New Roman" w:hAnsi="Times New Roman" w:cs="Times New Roman"/>
          <w:bCs/>
          <w:iCs/>
        </w:rPr>
        <w:t>Федеральный закон «Об иностранных инвестициях в Российской Федерации» от 09.07.1999 № 160-ФЗ</w:t>
      </w:r>
    </w:p>
    <w:p w:rsidR="004628A7" w:rsidRPr="004628A7" w:rsidRDefault="004628A7" w:rsidP="00552FEE">
      <w:pPr>
        <w:pStyle w:val="a9"/>
        <w:numPr>
          <w:ilvl w:val="0"/>
          <w:numId w:val="15"/>
        </w:numPr>
        <w:adjustRightInd w:val="0"/>
        <w:spacing w:line="240" w:lineRule="auto"/>
        <w:jc w:val="both"/>
        <w:rPr>
          <w:rFonts w:ascii="Times New Roman" w:hAnsi="Times New Roman" w:cs="Times New Roman"/>
          <w:bCs/>
          <w:iCs/>
        </w:rPr>
      </w:pPr>
      <w:r w:rsidRPr="004628A7">
        <w:rPr>
          <w:rFonts w:ascii="Times New Roman" w:hAnsi="Times New Roman" w:cs="Times New Roman"/>
          <w:bCs/>
          <w:iCs/>
        </w:rPr>
        <w:t>Федеральный закон «Об инвестиционной деятельности в Российской Федерации, осуществляемой в форме капитальных вложений» от 25.02.1999 № 39-ФЗ</w:t>
      </w:r>
    </w:p>
    <w:p w:rsidR="004628A7" w:rsidRPr="004628A7" w:rsidRDefault="004628A7" w:rsidP="00552FEE">
      <w:pPr>
        <w:pStyle w:val="a9"/>
        <w:numPr>
          <w:ilvl w:val="0"/>
          <w:numId w:val="15"/>
        </w:numPr>
        <w:adjustRightInd w:val="0"/>
        <w:spacing w:line="240" w:lineRule="auto"/>
        <w:jc w:val="both"/>
        <w:rPr>
          <w:rFonts w:ascii="Times New Roman" w:hAnsi="Times New Roman" w:cs="Times New Roman"/>
          <w:bCs/>
          <w:iCs/>
        </w:rPr>
      </w:pPr>
      <w:r w:rsidRPr="004628A7">
        <w:rPr>
          <w:rFonts w:ascii="Times New Roman" w:hAnsi="Times New Roman" w:cs="Times New Roman"/>
          <w:bCs/>
          <w:iCs/>
        </w:rPr>
        <w:t>Федеральный закон «О Центральном банке Российской Федерации (Банке России)» от 10.07.2002 № 86-ФЗ</w:t>
      </w:r>
    </w:p>
    <w:p w:rsidR="004628A7" w:rsidRPr="004628A7" w:rsidRDefault="004628A7" w:rsidP="00552FEE">
      <w:pPr>
        <w:pStyle w:val="a9"/>
        <w:numPr>
          <w:ilvl w:val="0"/>
          <w:numId w:val="15"/>
        </w:numPr>
        <w:adjustRightInd w:val="0"/>
        <w:spacing w:line="240" w:lineRule="auto"/>
        <w:jc w:val="both"/>
        <w:rPr>
          <w:rFonts w:ascii="Times New Roman" w:hAnsi="Times New Roman" w:cs="Times New Roman"/>
          <w:bCs/>
          <w:iCs/>
        </w:rPr>
      </w:pPr>
      <w:r w:rsidRPr="004628A7">
        <w:rPr>
          <w:rFonts w:ascii="Times New Roman" w:hAnsi="Times New Roman" w:cs="Times New Roman"/>
          <w:bCs/>
          <w:iCs/>
        </w:rPr>
        <w:t>Федеральный закон «О противодействии легализации (отмыванию) доходов, полученных преступным путем, и финансированию терроризма» от 07.08.2001 № 115-ФЗ</w:t>
      </w:r>
    </w:p>
    <w:p w:rsidR="004628A7" w:rsidRPr="004628A7" w:rsidRDefault="004628A7" w:rsidP="00552FEE">
      <w:pPr>
        <w:pStyle w:val="a9"/>
        <w:numPr>
          <w:ilvl w:val="0"/>
          <w:numId w:val="15"/>
        </w:numPr>
        <w:adjustRightInd w:val="0"/>
        <w:spacing w:line="240" w:lineRule="auto"/>
        <w:jc w:val="both"/>
        <w:rPr>
          <w:rFonts w:ascii="Times New Roman" w:hAnsi="Times New Roman" w:cs="Times New Roman"/>
          <w:bCs/>
          <w:iCs/>
        </w:rPr>
      </w:pPr>
      <w:r w:rsidRPr="004628A7">
        <w:rPr>
          <w:rFonts w:ascii="Times New Roman" w:hAnsi="Times New Roman" w:cs="Times New Roman"/>
          <w:bCs/>
          <w:iCs/>
        </w:rPr>
        <w:t>Налоговый кодекс Российской Федерации, ч.1, от 31.07.1998 № 146-ФЗ</w:t>
      </w:r>
    </w:p>
    <w:p w:rsidR="004628A7" w:rsidRPr="004628A7" w:rsidRDefault="004628A7" w:rsidP="00552FEE">
      <w:pPr>
        <w:pStyle w:val="a9"/>
        <w:numPr>
          <w:ilvl w:val="0"/>
          <w:numId w:val="15"/>
        </w:numPr>
        <w:adjustRightInd w:val="0"/>
        <w:spacing w:line="240" w:lineRule="auto"/>
        <w:jc w:val="both"/>
        <w:rPr>
          <w:rFonts w:ascii="Times New Roman" w:hAnsi="Times New Roman" w:cs="Times New Roman"/>
          <w:bCs/>
          <w:iCs/>
        </w:rPr>
      </w:pPr>
      <w:r w:rsidRPr="004628A7">
        <w:rPr>
          <w:rFonts w:ascii="Times New Roman" w:hAnsi="Times New Roman" w:cs="Times New Roman"/>
          <w:bCs/>
          <w:iCs/>
        </w:rPr>
        <w:t>Налоговый кодекс Российской Федерации, ч.2, от 05.08.2000 № 117-ФЗ</w:t>
      </w:r>
    </w:p>
    <w:p w:rsidR="004628A7" w:rsidRPr="004628A7" w:rsidRDefault="004628A7" w:rsidP="00552FEE">
      <w:pPr>
        <w:pStyle w:val="a9"/>
        <w:numPr>
          <w:ilvl w:val="0"/>
          <w:numId w:val="15"/>
        </w:numPr>
        <w:adjustRightInd w:val="0"/>
        <w:spacing w:line="240" w:lineRule="auto"/>
        <w:jc w:val="both"/>
        <w:rPr>
          <w:rFonts w:ascii="Times New Roman" w:hAnsi="Times New Roman" w:cs="Times New Roman"/>
          <w:bCs/>
          <w:iCs/>
        </w:rPr>
      </w:pPr>
      <w:r w:rsidRPr="004628A7">
        <w:rPr>
          <w:rFonts w:ascii="Times New Roman" w:hAnsi="Times New Roman" w:cs="Times New Roman"/>
          <w:bCs/>
          <w:iCs/>
        </w:rPr>
        <w:t>Федеральный закон «О рынке ценных бумаг» от 22.04.1996 № 39-ФЗ</w:t>
      </w:r>
    </w:p>
    <w:p w:rsidR="00983FE0" w:rsidRPr="00E45D89" w:rsidRDefault="00E45D89" w:rsidP="00552FEE">
      <w:pPr>
        <w:pStyle w:val="a9"/>
        <w:numPr>
          <w:ilvl w:val="0"/>
          <w:numId w:val="15"/>
        </w:numPr>
        <w:adjustRightInd w:val="0"/>
        <w:spacing w:line="240" w:lineRule="auto"/>
        <w:jc w:val="both"/>
        <w:rPr>
          <w:rFonts w:ascii="Times New Roman" w:hAnsi="Times New Roman" w:cs="Times New Roman"/>
          <w:bCs/>
          <w:iCs/>
        </w:rPr>
      </w:pPr>
      <w:r w:rsidRPr="00E45D89">
        <w:rPr>
          <w:rFonts w:ascii="Times New Roman" w:eastAsiaTheme="minorHAnsi" w:hAnsi="Times New Roman" w:cs="Times New Roman"/>
          <w:iCs/>
        </w:rPr>
        <w:t>Международные договоры Российской Федерации об избежании двойного налогообложения</w:t>
      </w:r>
    </w:p>
    <w:p w:rsidR="002F028F" w:rsidRDefault="002F028F" w:rsidP="004628A7">
      <w:pPr>
        <w:adjustRightInd w:val="0"/>
        <w:jc w:val="both"/>
        <w:rPr>
          <w:b/>
          <w:bCs/>
          <w:sz w:val="22"/>
          <w:szCs w:val="22"/>
        </w:rPr>
      </w:pPr>
    </w:p>
    <w:p w:rsidR="002F028F" w:rsidRDefault="002F028F" w:rsidP="002F028F">
      <w:pPr>
        <w:adjustRightInd w:val="0"/>
        <w:jc w:val="both"/>
        <w:rPr>
          <w:b/>
          <w:bCs/>
          <w:sz w:val="22"/>
          <w:szCs w:val="22"/>
        </w:rPr>
      </w:pPr>
      <w:r>
        <w:rPr>
          <w:b/>
          <w:bCs/>
          <w:sz w:val="22"/>
          <w:szCs w:val="22"/>
        </w:rPr>
        <w:t>9.7</w:t>
      </w:r>
      <w:r w:rsidRPr="00BD3C5C">
        <w:rPr>
          <w:b/>
          <w:bCs/>
          <w:sz w:val="22"/>
          <w:szCs w:val="22"/>
        </w:rPr>
        <w:t xml:space="preserve"> Сведения об объявленных (начисленных) и о выплаченных дивидендах по акциям </w:t>
      </w:r>
      <w:r>
        <w:rPr>
          <w:b/>
          <w:bCs/>
          <w:sz w:val="22"/>
          <w:szCs w:val="22"/>
        </w:rPr>
        <w:t>Эмитент</w:t>
      </w:r>
      <w:r w:rsidRPr="00BD3C5C">
        <w:rPr>
          <w:b/>
          <w:bCs/>
          <w:sz w:val="22"/>
          <w:szCs w:val="22"/>
        </w:rPr>
        <w:t xml:space="preserve">а, а также о доходах по облигациям </w:t>
      </w:r>
      <w:r>
        <w:rPr>
          <w:b/>
          <w:bCs/>
          <w:sz w:val="22"/>
          <w:szCs w:val="22"/>
        </w:rPr>
        <w:t>Эмитент</w:t>
      </w:r>
      <w:r w:rsidRPr="00BD3C5C">
        <w:rPr>
          <w:b/>
          <w:bCs/>
          <w:sz w:val="22"/>
          <w:szCs w:val="22"/>
        </w:rPr>
        <w:t>а</w:t>
      </w:r>
    </w:p>
    <w:p w:rsidR="002F028F" w:rsidRPr="00BD3C5C" w:rsidRDefault="002F028F" w:rsidP="002F028F">
      <w:pPr>
        <w:adjustRightInd w:val="0"/>
        <w:jc w:val="both"/>
        <w:rPr>
          <w:b/>
          <w:bCs/>
          <w:sz w:val="22"/>
          <w:szCs w:val="22"/>
        </w:rPr>
      </w:pPr>
    </w:p>
    <w:p w:rsidR="002F028F" w:rsidRDefault="002F028F" w:rsidP="002F028F">
      <w:pPr>
        <w:adjustRightInd w:val="0"/>
        <w:ind w:firstLine="708"/>
        <w:jc w:val="both"/>
        <w:rPr>
          <w:b/>
          <w:bCs/>
          <w:sz w:val="22"/>
          <w:szCs w:val="22"/>
        </w:rPr>
      </w:pPr>
      <w:r>
        <w:rPr>
          <w:b/>
          <w:bCs/>
          <w:sz w:val="22"/>
          <w:szCs w:val="22"/>
        </w:rPr>
        <w:t>9</w:t>
      </w:r>
      <w:r w:rsidRPr="00BD3C5C">
        <w:rPr>
          <w:b/>
          <w:bCs/>
          <w:sz w:val="22"/>
          <w:szCs w:val="22"/>
        </w:rPr>
        <w:t>.</w:t>
      </w:r>
      <w:r>
        <w:rPr>
          <w:b/>
          <w:bCs/>
          <w:sz w:val="22"/>
          <w:szCs w:val="22"/>
        </w:rPr>
        <w:t>7</w:t>
      </w:r>
      <w:r w:rsidRPr="00BD3C5C">
        <w:rPr>
          <w:b/>
          <w:bCs/>
          <w:sz w:val="22"/>
          <w:szCs w:val="22"/>
        </w:rPr>
        <w:t xml:space="preserve">.1. Сведения об объявленных и выплаченных дивидендах по акциям </w:t>
      </w:r>
      <w:r>
        <w:rPr>
          <w:b/>
          <w:bCs/>
          <w:sz w:val="22"/>
          <w:szCs w:val="22"/>
        </w:rPr>
        <w:t>Эмитент</w:t>
      </w:r>
      <w:r w:rsidRPr="00BD3C5C">
        <w:rPr>
          <w:b/>
          <w:bCs/>
          <w:sz w:val="22"/>
          <w:szCs w:val="22"/>
        </w:rPr>
        <w:t>а</w:t>
      </w:r>
      <w:r>
        <w:rPr>
          <w:b/>
          <w:bCs/>
          <w:sz w:val="22"/>
          <w:szCs w:val="22"/>
        </w:rPr>
        <w:t xml:space="preserve"> </w:t>
      </w:r>
    </w:p>
    <w:p w:rsidR="002F028F" w:rsidRPr="00BD3C5C" w:rsidRDefault="002F028F" w:rsidP="002F028F">
      <w:pPr>
        <w:adjustRightInd w:val="0"/>
        <w:ind w:firstLine="708"/>
        <w:jc w:val="both"/>
        <w:rPr>
          <w:bCs/>
          <w:sz w:val="22"/>
          <w:szCs w:val="22"/>
        </w:rPr>
      </w:pPr>
    </w:p>
    <w:p w:rsidR="002F028F" w:rsidRDefault="002F028F" w:rsidP="002F028F">
      <w:pPr>
        <w:adjustRightInd w:val="0"/>
        <w:ind w:firstLine="708"/>
        <w:jc w:val="both"/>
        <w:rPr>
          <w:bCs/>
          <w:sz w:val="22"/>
          <w:szCs w:val="22"/>
        </w:rPr>
      </w:pPr>
      <w:r>
        <w:rPr>
          <w:bCs/>
          <w:sz w:val="22"/>
          <w:szCs w:val="22"/>
        </w:rPr>
        <w:t>Эмитент</w:t>
      </w:r>
      <w:r w:rsidRPr="00BD3C5C">
        <w:rPr>
          <w:bCs/>
          <w:sz w:val="22"/>
          <w:szCs w:val="22"/>
        </w:rPr>
        <w:t xml:space="preserve"> не является акционерным обществом</w:t>
      </w:r>
      <w:r>
        <w:rPr>
          <w:bCs/>
          <w:sz w:val="22"/>
          <w:szCs w:val="22"/>
        </w:rPr>
        <w:t>, информация не указывается.</w:t>
      </w:r>
    </w:p>
    <w:p w:rsidR="002F028F" w:rsidRPr="00BD3C5C" w:rsidRDefault="002F028F" w:rsidP="002F028F">
      <w:pPr>
        <w:adjustRightInd w:val="0"/>
        <w:ind w:firstLine="708"/>
        <w:jc w:val="both"/>
        <w:rPr>
          <w:bCs/>
          <w:sz w:val="22"/>
          <w:szCs w:val="22"/>
        </w:rPr>
      </w:pPr>
    </w:p>
    <w:p w:rsidR="002F028F" w:rsidRDefault="002F028F" w:rsidP="002F028F">
      <w:pPr>
        <w:adjustRightInd w:val="0"/>
        <w:ind w:firstLine="708"/>
        <w:jc w:val="both"/>
        <w:rPr>
          <w:b/>
          <w:bCs/>
          <w:sz w:val="22"/>
          <w:szCs w:val="22"/>
        </w:rPr>
      </w:pPr>
      <w:r>
        <w:rPr>
          <w:b/>
          <w:bCs/>
          <w:sz w:val="22"/>
          <w:szCs w:val="22"/>
        </w:rPr>
        <w:t>9</w:t>
      </w:r>
      <w:r w:rsidRPr="00BD3C5C">
        <w:rPr>
          <w:b/>
          <w:bCs/>
          <w:sz w:val="22"/>
          <w:szCs w:val="22"/>
        </w:rPr>
        <w:t>.</w:t>
      </w:r>
      <w:r>
        <w:rPr>
          <w:b/>
          <w:bCs/>
          <w:sz w:val="22"/>
          <w:szCs w:val="22"/>
        </w:rPr>
        <w:t>7</w:t>
      </w:r>
      <w:r w:rsidRPr="00BD3C5C">
        <w:rPr>
          <w:b/>
          <w:bCs/>
          <w:sz w:val="22"/>
          <w:szCs w:val="22"/>
        </w:rPr>
        <w:t xml:space="preserve">.2. Сведения о начисленных и выплаченных доходах по облигациям </w:t>
      </w:r>
      <w:r>
        <w:rPr>
          <w:b/>
          <w:bCs/>
          <w:sz w:val="22"/>
          <w:szCs w:val="22"/>
        </w:rPr>
        <w:t>Эмитент</w:t>
      </w:r>
      <w:r w:rsidRPr="00BD3C5C">
        <w:rPr>
          <w:b/>
          <w:bCs/>
          <w:sz w:val="22"/>
          <w:szCs w:val="22"/>
        </w:rPr>
        <w:t>а</w:t>
      </w:r>
    </w:p>
    <w:p w:rsidR="002F028F" w:rsidRPr="00BD3C5C" w:rsidRDefault="002F028F" w:rsidP="002F028F">
      <w:pPr>
        <w:adjustRightInd w:val="0"/>
        <w:ind w:firstLine="708"/>
        <w:jc w:val="both"/>
        <w:rPr>
          <w:b/>
          <w:bCs/>
          <w:sz w:val="22"/>
          <w:szCs w:val="22"/>
        </w:rPr>
      </w:pPr>
    </w:p>
    <w:p w:rsidR="002F028F" w:rsidRDefault="002F028F" w:rsidP="002F028F">
      <w:pPr>
        <w:adjustRightInd w:val="0"/>
        <w:jc w:val="both"/>
        <w:rPr>
          <w:b/>
          <w:bCs/>
          <w:sz w:val="22"/>
          <w:szCs w:val="22"/>
        </w:rPr>
      </w:pPr>
      <w:r>
        <w:rPr>
          <w:bCs/>
          <w:sz w:val="22"/>
          <w:szCs w:val="22"/>
        </w:rPr>
        <w:t>Эмитент</w:t>
      </w:r>
      <w:r w:rsidRPr="00BD3C5C">
        <w:rPr>
          <w:bCs/>
          <w:sz w:val="22"/>
          <w:szCs w:val="22"/>
        </w:rPr>
        <w:t xml:space="preserve"> ранее не осуществлял эмиссию облигаций</w:t>
      </w:r>
      <w:r>
        <w:rPr>
          <w:bCs/>
          <w:sz w:val="22"/>
          <w:szCs w:val="22"/>
        </w:rPr>
        <w:t>, информация не указывается.</w:t>
      </w:r>
    </w:p>
    <w:p w:rsidR="002F028F" w:rsidRDefault="002F028F" w:rsidP="004628A7">
      <w:pPr>
        <w:adjustRightInd w:val="0"/>
        <w:jc w:val="both"/>
        <w:rPr>
          <w:b/>
          <w:bCs/>
          <w:sz w:val="22"/>
          <w:szCs w:val="22"/>
        </w:rPr>
      </w:pPr>
    </w:p>
    <w:p w:rsidR="002F028F" w:rsidRDefault="002F028F" w:rsidP="004628A7">
      <w:pPr>
        <w:adjustRightInd w:val="0"/>
        <w:jc w:val="both"/>
        <w:rPr>
          <w:b/>
          <w:bCs/>
          <w:sz w:val="22"/>
          <w:szCs w:val="22"/>
        </w:rPr>
      </w:pPr>
    </w:p>
    <w:p w:rsidR="00BD3C5C" w:rsidRDefault="00BD3C5C" w:rsidP="00BD3C5C">
      <w:pPr>
        <w:adjustRightInd w:val="0"/>
        <w:ind w:firstLine="708"/>
        <w:jc w:val="both"/>
        <w:rPr>
          <w:bCs/>
          <w:sz w:val="22"/>
          <w:szCs w:val="22"/>
        </w:rPr>
      </w:pPr>
    </w:p>
    <w:p w:rsidR="00BD3C5C" w:rsidRDefault="002F028F" w:rsidP="00BD3C5C">
      <w:pPr>
        <w:adjustRightInd w:val="0"/>
        <w:jc w:val="both"/>
        <w:rPr>
          <w:b/>
          <w:bCs/>
          <w:sz w:val="22"/>
          <w:szCs w:val="22"/>
        </w:rPr>
      </w:pPr>
      <w:r>
        <w:rPr>
          <w:b/>
          <w:bCs/>
          <w:sz w:val="22"/>
          <w:szCs w:val="22"/>
        </w:rPr>
        <w:t>9</w:t>
      </w:r>
      <w:r w:rsidR="00BD3C5C" w:rsidRPr="00BD3C5C">
        <w:rPr>
          <w:b/>
          <w:bCs/>
          <w:sz w:val="22"/>
          <w:szCs w:val="22"/>
        </w:rPr>
        <w:t>.</w:t>
      </w:r>
      <w:r>
        <w:rPr>
          <w:b/>
          <w:bCs/>
          <w:sz w:val="22"/>
          <w:szCs w:val="22"/>
        </w:rPr>
        <w:t>8</w:t>
      </w:r>
      <w:r w:rsidR="00BD3C5C" w:rsidRPr="00BD3C5C">
        <w:rPr>
          <w:b/>
          <w:bCs/>
          <w:sz w:val="22"/>
          <w:szCs w:val="22"/>
        </w:rPr>
        <w:t>. Иные сведения</w:t>
      </w:r>
    </w:p>
    <w:p w:rsidR="00BD3C5C" w:rsidRPr="00BD3C5C" w:rsidRDefault="00BD3C5C" w:rsidP="00BD3C5C">
      <w:pPr>
        <w:adjustRightInd w:val="0"/>
        <w:jc w:val="both"/>
        <w:rPr>
          <w:b/>
          <w:bCs/>
          <w:sz w:val="22"/>
          <w:szCs w:val="22"/>
        </w:rPr>
      </w:pPr>
    </w:p>
    <w:p w:rsidR="00BD3C5C" w:rsidRPr="00BD3C5C" w:rsidRDefault="00BD3C5C" w:rsidP="00BD3C5C">
      <w:pPr>
        <w:adjustRightInd w:val="0"/>
        <w:ind w:firstLine="708"/>
        <w:jc w:val="both"/>
        <w:rPr>
          <w:bCs/>
          <w:sz w:val="22"/>
          <w:szCs w:val="22"/>
        </w:rPr>
      </w:pPr>
      <w:r w:rsidRPr="00BD3C5C">
        <w:rPr>
          <w:bCs/>
          <w:sz w:val="22"/>
          <w:szCs w:val="22"/>
        </w:rPr>
        <w:t>1) Облигации допускаются к свободному обращению на биржевом и внебиржевом рынках.</w:t>
      </w:r>
      <w:r>
        <w:rPr>
          <w:bCs/>
          <w:sz w:val="22"/>
          <w:szCs w:val="22"/>
        </w:rPr>
        <w:t xml:space="preserve"> </w:t>
      </w:r>
      <w:r w:rsidRPr="00BD3C5C">
        <w:rPr>
          <w:bCs/>
          <w:sz w:val="22"/>
          <w:szCs w:val="22"/>
        </w:rPr>
        <w:t>Нерезиденты могут приобретать Облигации в соответствии с действующим</w:t>
      </w:r>
      <w:r>
        <w:rPr>
          <w:bCs/>
          <w:sz w:val="22"/>
          <w:szCs w:val="22"/>
        </w:rPr>
        <w:t xml:space="preserve"> </w:t>
      </w:r>
      <w:r w:rsidRPr="00BD3C5C">
        <w:rPr>
          <w:bCs/>
          <w:sz w:val="22"/>
          <w:szCs w:val="22"/>
        </w:rPr>
        <w:t>законодательством и нормативными актами Российской Федерации.</w:t>
      </w:r>
    </w:p>
    <w:p w:rsidR="00BD3C5C" w:rsidRPr="00BD3C5C" w:rsidRDefault="00BD3C5C" w:rsidP="00BD3C5C">
      <w:pPr>
        <w:adjustRightInd w:val="0"/>
        <w:ind w:firstLine="708"/>
        <w:jc w:val="both"/>
        <w:rPr>
          <w:bCs/>
          <w:sz w:val="22"/>
          <w:szCs w:val="22"/>
        </w:rPr>
      </w:pPr>
      <w:r w:rsidRPr="00BD3C5C">
        <w:rPr>
          <w:bCs/>
          <w:sz w:val="22"/>
          <w:szCs w:val="22"/>
        </w:rPr>
        <w:t>Совершение сделок, влекущих за собой переход прав собственности на эмиссионные ценные</w:t>
      </w:r>
      <w:r>
        <w:rPr>
          <w:bCs/>
          <w:sz w:val="22"/>
          <w:szCs w:val="22"/>
        </w:rPr>
        <w:t xml:space="preserve"> </w:t>
      </w:r>
      <w:r w:rsidRPr="00BD3C5C">
        <w:rPr>
          <w:bCs/>
          <w:sz w:val="22"/>
          <w:szCs w:val="22"/>
        </w:rPr>
        <w:t>бумаги (обращение эмиссионных ценных бумаг), допускается после государственной регистрации</w:t>
      </w:r>
      <w:r>
        <w:rPr>
          <w:bCs/>
          <w:sz w:val="22"/>
          <w:szCs w:val="22"/>
        </w:rPr>
        <w:t xml:space="preserve"> </w:t>
      </w:r>
      <w:r w:rsidRPr="00BD3C5C">
        <w:rPr>
          <w:bCs/>
          <w:sz w:val="22"/>
          <w:szCs w:val="22"/>
        </w:rPr>
        <w:t>их выпуска.</w:t>
      </w:r>
    </w:p>
    <w:p w:rsidR="00BD3C5C" w:rsidRPr="00BD3C5C" w:rsidRDefault="00BD3C5C" w:rsidP="00BD3C5C">
      <w:pPr>
        <w:adjustRightInd w:val="0"/>
        <w:ind w:firstLine="708"/>
        <w:jc w:val="both"/>
        <w:rPr>
          <w:bCs/>
          <w:sz w:val="22"/>
          <w:szCs w:val="22"/>
        </w:rPr>
      </w:pPr>
      <w:r w:rsidRPr="00BD3C5C">
        <w:rPr>
          <w:bCs/>
          <w:sz w:val="22"/>
          <w:szCs w:val="22"/>
        </w:rPr>
        <w:t>Переход прав собственности на эмиссионные ценные бумаги запрещается до их полной оплаты.</w:t>
      </w:r>
      <w:r>
        <w:rPr>
          <w:bCs/>
          <w:sz w:val="22"/>
          <w:szCs w:val="22"/>
        </w:rPr>
        <w:t xml:space="preserve"> </w:t>
      </w:r>
      <w:r w:rsidRPr="00BD3C5C">
        <w:rPr>
          <w:bCs/>
          <w:sz w:val="22"/>
          <w:szCs w:val="22"/>
        </w:rPr>
        <w:t>На внебиржевом рынке Облигации обращаются без ограничений до даты погашения Облигаций.</w:t>
      </w:r>
    </w:p>
    <w:p w:rsidR="00BD3C5C" w:rsidRPr="00BD3C5C" w:rsidRDefault="00BD3C5C" w:rsidP="00BD3C5C">
      <w:pPr>
        <w:adjustRightInd w:val="0"/>
        <w:ind w:firstLine="708"/>
        <w:jc w:val="both"/>
        <w:rPr>
          <w:bCs/>
          <w:sz w:val="22"/>
          <w:szCs w:val="22"/>
        </w:rPr>
      </w:pPr>
      <w:r w:rsidRPr="00BD3C5C">
        <w:rPr>
          <w:bCs/>
          <w:sz w:val="22"/>
          <w:szCs w:val="22"/>
        </w:rPr>
        <w:t>На биржевом рынке Облигации обращаются с изъятиями, установленными организаторами</w:t>
      </w:r>
      <w:r>
        <w:rPr>
          <w:bCs/>
          <w:sz w:val="22"/>
          <w:szCs w:val="22"/>
        </w:rPr>
        <w:t xml:space="preserve"> </w:t>
      </w:r>
      <w:r w:rsidRPr="00BD3C5C">
        <w:rPr>
          <w:bCs/>
          <w:sz w:val="22"/>
          <w:szCs w:val="22"/>
        </w:rPr>
        <w:t>торговли на финансовом рынке.</w:t>
      </w:r>
    </w:p>
    <w:p w:rsidR="00BD3C5C" w:rsidRPr="00BD3C5C" w:rsidRDefault="00BD3C5C" w:rsidP="00BD3C5C">
      <w:pPr>
        <w:adjustRightInd w:val="0"/>
        <w:ind w:firstLine="708"/>
        <w:jc w:val="both"/>
        <w:rPr>
          <w:bCs/>
          <w:sz w:val="22"/>
          <w:szCs w:val="22"/>
        </w:rPr>
      </w:pPr>
      <w:r w:rsidRPr="00BD3C5C">
        <w:rPr>
          <w:bCs/>
          <w:sz w:val="22"/>
          <w:szCs w:val="22"/>
        </w:rPr>
        <w:t>2) В любой день между датой начала размещения и датой погашения номинальной стоимости</w:t>
      </w:r>
      <w:r>
        <w:rPr>
          <w:bCs/>
          <w:sz w:val="22"/>
          <w:szCs w:val="22"/>
        </w:rPr>
        <w:t xml:space="preserve"> </w:t>
      </w:r>
      <w:r w:rsidRPr="00BD3C5C">
        <w:rPr>
          <w:bCs/>
          <w:sz w:val="22"/>
          <w:szCs w:val="22"/>
        </w:rPr>
        <w:t>(непогашенной части номинальной стоимости) Облигаций величина НКД по Облигации</w:t>
      </w:r>
      <w:r>
        <w:rPr>
          <w:bCs/>
          <w:sz w:val="22"/>
          <w:szCs w:val="22"/>
        </w:rPr>
        <w:t xml:space="preserve"> </w:t>
      </w:r>
      <w:r w:rsidRPr="00BD3C5C">
        <w:rPr>
          <w:bCs/>
          <w:sz w:val="22"/>
          <w:szCs w:val="22"/>
        </w:rPr>
        <w:t>рассчитывается по следующей формуле:</w:t>
      </w:r>
    </w:p>
    <w:p w:rsidR="00BD3C5C" w:rsidRPr="00267B55" w:rsidRDefault="00BD3C5C" w:rsidP="00BD3C5C">
      <w:pPr>
        <w:adjustRightInd w:val="0"/>
        <w:ind w:firstLine="708"/>
        <w:jc w:val="both"/>
        <w:rPr>
          <w:bCs/>
          <w:sz w:val="22"/>
          <w:szCs w:val="22"/>
          <w:lang w:val="en-US"/>
        </w:rPr>
      </w:pPr>
      <w:r w:rsidRPr="00BD3C5C">
        <w:rPr>
          <w:bCs/>
          <w:sz w:val="22"/>
          <w:szCs w:val="22"/>
        </w:rPr>
        <w:t>НКД</w:t>
      </w:r>
      <w:r w:rsidRPr="00267B55">
        <w:rPr>
          <w:bCs/>
          <w:sz w:val="22"/>
          <w:szCs w:val="22"/>
          <w:lang w:val="en-US"/>
        </w:rPr>
        <w:t xml:space="preserve"> = Ci * Nom * (T - T(i -1))/ 365/ 100%,</w:t>
      </w:r>
    </w:p>
    <w:p w:rsidR="00BD3C5C" w:rsidRPr="00BD3C5C" w:rsidRDefault="0004208B" w:rsidP="00BD3C5C">
      <w:pPr>
        <w:adjustRightInd w:val="0"/>
        <w:ind w:firstLine="708"/>
        <w:jc w:val="both"/>
        <w:rPr>
          <w:bCs/>
          <w:sz w:val="22"/>
          <w:szCs w:val="22"/>
        </w:rPr>
      </w:pPr>
      <w:r w:rsidRPr="00BD3C5C">
        <w:rPr>
          <w:bCs/>
          <w:sz w:val="22"/>
          <w:szCs w:val="22"/>
        </w:rPr>
        <w:t>Г</w:t>
      </w:r>
      <w:r w:rsidR="00BD3C5C" w:rsidRPr="00BD3C5C">
        <w:rPr>
          <w:bCs/>
          <w:sz w:val="22"/>
          <w:szCs w:val="22"/>
        </w:rPr>
        <w:t>де</w:t>
      </w:r>
      <w:r w:rsidRPr="0004208B">
        <w:rPr>
          <w:bCs/>
          <w:sz w:val="22"/>
          <w:szCs w:val="22"/>
        </w:rPr>
        <w:t xml:space="preserve"> </w:t>
      </w:r>
      <w:r w:rsidR="00BD3C5C" w:rsidRPr="00BD3C5C">
        <w:rPr>
          <w:bCs/>
          <w:sz w:val="22"/>
          <w:szCs w:val="22"/>
        </w:rPr>
        <w:t xml:space="preserve">i - порядковый номер </w:t>
      </w:r>
      <w:r>
        <w:rPr>
          <w:bCs/>
          <w:sz w:val="22"/>
          <w:szCs w:val="22"/>
        </w:rPr>
        <w:t>купонного периода, j=1, 2, 3</w:t>
      </w:r>
      <w:r w:rsidR="002A42E3" w:rsidRPr="002A42E3">
        <w:rPr>
          <w:bCs/>
          <w:sz w:val="22"/>
          <w:szCs w:val="22"/>
        </w:rPr>
        <w:t>,4</w:t>
      </w:r>
      <w:r>
        <w:rPr>
          <w:bCs/>
          <w:sz w:val="22"/>
          <w:szCs w:val="22"/>
        </w:rPr>
        <w:t>...</w:t>
      </w:r>
      <w:r w:rsidRPr="0004208B">
        <w:rPr>
          <w:bCs/>
          <w:sz w:val="22"/>
          <w:szCs w:val="22"/>
        </w:rPr>
        <w:t>12</w:t>
      </w:r>
      <w:r w:rsidR="00BD3C5C" w:rsidRPr="00BD3C5C">
        <w:rPr>
          <w:bCs/>
          <w:sz w:val="22"/>
          <w:szCs w:val="22"/>
        </w:rPr>
        <w:t>;</w:t>
      </w:r>
    </w:p>
    <w:p w:rsidR="00BD3C5C" w:rsidRPr="00BD3C5C" w:rsidRDefault="00BD3C5C" w:rsidP="00BD3C5C">
      <w:pPr>
        <w:adjustRightInd w:val="0"/>
        <w:ind w:firstLine="708"/>
        <w:jc w:val="both"/>
        <w:rPr>
          <w:bCs/>
          <w:sz w:val="22"/>
          <w:szCs w:val="22"/>
        </w:rPr>
      </w:pPr>
      <w:r w:rsidRPr="00BD3C5C">
        <w:rPr>
          <w:bCs/>
          <w:sz w:val="22"/>
          <w:szCs w:val="22"/>
        </w:rPr>
        <w:t>НКД – накопленный купонный доход, в рублях;</w:t>
      </w:r>
    </w:p>
    <w:p w:rsidR="00BD3C5C" w:rsidRPr="00BD3C5C" w:rsidRDefault="00BD3C5C" w:rsidP="00BD3C5C">
      <w:pPr>
        <w:adjustRightInd w:val="0"/>
        <w:ind w:firstLine="708"/>
        <w:jc w:val="both"/>
        <w:rPr>
          <w:bCs/>
          <w:sz w:val="22"/>
          <w:szCs w:val="22"/>
        </w:rPr>
      </w:pPr>
      <w:r w:rsidRPr="00BD3C5C">
        <w:rPr>
          <w:bCs/>
          <w:sz w:val="22"/>
          <w:szCs w:val="22"/>
        </w:rPr>
        <w:t>Nom –номинальная стоимость одной Облигации, в рублях;</w:t>
      </w:r>
    </w:p>
    <w:p w:rsidR="00BD3C5C" w:rsidRPr="00BD3C5C" w:rsidRDefault="00BD3C5C" w:rsidP="00BD3C5C">
      <w:pPr>
        <w:adjustRightInd w:val="0"/>
        <w:ind w:firstLine="708"/>
        <w:jc w:val="both"/>
        <w:rPr>
          <w:bCs/>
          <w:sz w:val="22"/>
          <w:szCs w:val="22"/>
        </w:rPr>
      </w:pPr>
      <w:r w:rsidRPr="00BD3C5C">
        <w:rPr>
          <w:bCs/>
          <w:sz w:val="22"/>
          <w:szCs w:val="22"/>
        </w:rPr>
        <w:t>C i - размер процентной ставки i-того купона, в процентах годовых;</w:t>
      </w:r>
    </w:p>
    <w:p w:rsidR="00BD3C5C" w:rsidRPr="00BD3C5C" w:rsidRDefault="00BD3C5C" w:rsidP="00BD3C5C">
      <w:pPr>
        <w:adjustRightInd w:val="0"/>
        <w:ind w:firstLine="708"/>
        <w:jc w:val="both"/>
        <w:rPr>
          <w:bCs/>
          <w:sz w:val="22"/>
          <w:szCs w:val="22"/>
        </w:rPr>
      </w:pPr>
      <w:r w:rsidRPr="00BD3C5C">
        <w:rPr>
          <w:bCs/>
          <w:sz w:val="22"/>
          <w:szCs w:val="22"/>
        </w:rPr>
        <w:t>T(i -1) - дата начала i-того купонного периода (для случая первого купонного периода Т (i-1) – это</w:t>
      </w:r>
      <w:r w:rsidR="0004208B" w:rsidRPr="0004208B">
        <w:rPr>
          <w:bCs/>
          <w:sz w:val="22"/>
          <w:szCs w:val="22"/>
        </w:rPr>
        <w:t xml:space="preserve"> </w:t>
      </w:r>
      <w:r w:rsidRPr="00BD3C5C">
        <w:rPr>
          <w:bCs/>
          <w:sz w:val="22"/>
          <w:szCs w:val="22"/>
        </w:rPr>
        <w:t>дата начала размещения Облигаций);</w:t>
      </w:r>
    </w:p>
    <w:p w:rsidR="00BD3C5C" w:rsidRDefault="00BD3C5C" w:rsidP="00BD3C5C">
      <w:pPr>
        <w:adjustRightInd w:val="0"/>
        <w:ind w:firstLine="708"/>
        <w:jc w:val="both"/>
        <w:rPr>
          <w:bCs/>
          <w:sz w:val="22"/>
          <w:szCs w:val="22"/>
        </w:rPr>
      </w:pPr>
      <w:r w:rsidRPr="00BD3C5C">
        <w:rPr>
          <w:bCs/>
          <w:sz w:val="22"/>
          <w:szCs w:val="22"/>
        </w:rPr>
        <w:t>T - дата расчета накопленного купонного дохода внутри i –купонного периода.</w:t>
      </w:r>
    </w:p>
    <w:p w:rsidR="00BD3C5C" w:rsidRDefault="00BD3C5C" w:rsidP="00BD3C5C">
      <w:pPr>
        <w:adjustRightInd w:val="0"/>
        <w:ind w:firstLine="708"/>
        <w:jc w:val="both"/>
        <w:rPr>
          <w:bCs/>
          <w:sz w:val="22"/>
          <w:szCs w:val="22"/>
        </w:rPr>
      </w:pPr>
      <w:r w:rsidRPr="00BD3C5C">
        <w:rPr>
          <w:bCs/>
          <w:sz w:val="22"/>
          <w:szCs w:val="22"/>
        </w:rPr>
        <w:t>Величина накопленного купонного дохода в расчете на одну Облигацию определяется с</w:t>
      </w:r>
      <w:r>
        <w:rPr>
          <w:bCs/>
          <w:sz w:val="22"/>
          <w:szCs w:val="22"/>
        </w:rPr>
        <w:t xml:space="preserve"> </w:t>
      </w:r>
      <w:r w:rsidRPr="00BD3C5C">
        <w:rPr>
          <w:bCs/>
          <w:sz w:val="22"/>
          <w:szCs w:val="22"/>
        </w:rPr>
        <w:t>точностью до одной копейки (округление производится по правилам математического</w:t>
      </w:r>
      <w:r>
        <w:rPr>
          <w:bCs/>
          <w:sz w:val="22"/>
          <w:szCs w:val="22"/>
        </w:rPr>
        <w:t xml:space="preserve"> </w:t>
      </w:r>
      <w:r w:rsidRPr="00BD3C5C">
        <w:rPr>
          <w:bCs/>
          <w:sz w:val="22"/>
          <w:szCs w:val="22"/>
        </w:rPr>
        <w:t>округления. При этом под правилом математического округления следует понимать метод</w:t>
      </w:r>
      <w:r>
        <w:rPr>
          <w:bCs/>
          <w:sz w:val="22"/>
          <w:szCs w:val="22"/>
        </w:rPr>
        <w:t xml:space="preserve"> </w:t>
      </w:r>
      <w:r w:rsidRPr="00BD3C5C">
        <w:rPr>
          <w:bCs/>
          <w:sz w:val="22"/>
          <w:szCs w:val="22"/>
        </w:rPr>
        <w:t>округления, при котором значение целой копейки (целых копеек) не изменяется, если первая за</w:t>
      </w:r>
      <w:r>
        <w:rPr>
          <w:bCs/>
          <w:sz w:val="22"/>
          <w:szCs w:val="22"/>
        </w:rPr>
        <w:t xml:space="preserve"> </w:t>
      </w:r>
      <w:r w:rsidRPr="00BD3C5C">
        <w:rPr>
          <w:bCs/>
          <w:sz w:val="22"/>
          <w:szCs w:val="22"/>
        </w:rPr>
        <w:t>округляемой цифра равна от 0 до 4, и изменяется, увеличиваясь на единицу, если первая</w:t>
      </w:r>
      <w:r>
        <w:rPr>
          <w:bCs/>
          <w:sz w:val="22"/>
          <w:szCs w:val="22"/>
        </w:rPr>
        <w:t xml:space="preserve"> </w:t>
      </w:r>
      <w:r w:rsidRPr="00BD3C5C">
        <w:rPr>
          <w:bCs/>
          <w:sz w:val="22"/>
          <w:szCs w:val="22"/>
        </w:rPr>
        <w:t>за</w:t>
      </w:r>
      <w:r>
        <w:rPr>
          <w:bCs/>
          <w:sz w:val="22"/>
          <w:szCs w:val="22"/>
        </w:rPr>
        <w:t xml:space="preserve"> </w:t>
      </w:r>
      <w:r w:rsidRPr="00BD3C5C">
        <w:rPr>
          <w:bCs/>
          <w:sz w:val="22"/>
          <w:szCs w:val="22"/>
        </w:rPr>
        <w:t>округляемой цифра равна 5 - 9).</w:t>
      </w:r>
    </w:p>
    <w:p w:rsidR="00B67F9B" w:rsidRDefault="00B67F9B" w:rsidP="00BD3C5C">
      <w:pPr>
        <w:adjustRightInd w:val="0"/>
        <w:ind w:firstLine="708"/>
        <w:jc w:val="both"/>
        <w:rPr>
          <w:bCs/>
          <w:sz w:val="22"/>
          <w:szCs w:val="22"/>
        </w:rPr>
      </w:pPr>
    </w:p>
    <w:p w:rsidR="00B67F9B" w:rsidRDefault="00B67F9B" w:rsidP="00BD3C5C">
      <w:pPr>
        <w:adjustRightInd w:val="0"/>
        <w:ind w:firstLine="708"/>
        <w:jc w:val="both"/>
        <w:rPr>
          <w:bCs/>
          <w:sz w:val="22"/>
          <w:szCs w:val="22"/>
        </w:rPr>
      </w:pPr>
    </w:p>
    <w:p w:rsidR="00B67F9B" w:rsidRDefault="00B67F9B" w:rsidP="00BD3C5C">
      <w:pPr>
        <w:adjustRightInd w:val="0"/>
        <w:ind w:firstLine="708"/>
        <w:jc w:val="both"/>
        <w:rPr>
          <w:bCs/>
          <w:sz w:val="22"/>
          <w:szCs w:val="22"/>
        </w:rPr>
      </w:pPr>
    </w:p>
    <w:p w:rsidR="00B67F9B" w:rsidRDefault="00B67F9B" w:rsidP="00BD3C5C">
      <w:pPr>
        <w:adjustRightInd w:val="0"/>
        <w:ind w:firstLine="708"/>
        <w:jc w:val="both"/>
        <w:rPr>
          <w:bCs/>
          <w:sz w:val="22"/>
          <w:szCs w:val="22"/>
        </w:rPr>
      </w:pPr>
    </w:p>
    <w:p w:rsidR="00B67F9B" w:rsidRDefault="00B67F9B" w:rsidP="00BD3C5C">
      <w:pPr>
        <w:adjustRightInd w:val="0"/>
        <w:ind w:firstLine="708"/>
        <w:jc w:val="both"/>
        <w:rPr>
          <w:bCs/>
          <w:sz w:val="22"/>
          <w:szCs w:val="22"/>
        </w:rPr>
      </w:pPr>
    </w:p>
    <w:p w:rsidR="008B2737" w:rsidRDefault="008B2737">
      <w:pPr>
        <w:autoSpaceDE/>
        <w:autoSpaceDN/>
        <w:spacing w:after="200" w:line="276" w:lineRule="auto"/>
        <w:rPr>
          <w:bCs/>
          <w:sz w:val="22"/>
          <w:szCs w:val="22"/>
        </w:rPr>
      </w:pPr>
      <w:r>
        <w:rPr>
          <w:bCs/>
          <w:sz w:val="22"/>
          <w:szCs w:val="22"/>
        </w:rPr>
        <w:br w:type="page"/>
      </w:r>
    </w:p>
    <w:p w:rsidR="001272D8" w:rsidRPr="00AA1568" w:rsidRDefault="0049343C" w:rsidP="004F17E5">
      <w:pPr>
        <w:adjustRightInd w:val="0"/>
        <w:jc w:val="right"/>
        <w:rPr>
          <w:bCs/>
          <w:iCs/>
        </w:rPr>
      </w:pPr>
      <w:r>
        <w:rPr>
          <w:bCs/>
          <w:iCs/>
          <w:sz w:val="22"/>
          <w:szCs w:val="22"/>
        </w:rPr>
        <w:tab/>
      </w:r>
      <w:r w:rsidR="00AA1568">
        <w:rPr>
          <w:bCs/>
          <w:iCs/>
        </w:rPr>
        <w:t>Приложение № 1</w:t>
      </w:r>
    </w:p>
    <w:p w:rsidR="0049343C" w:rsidRDefault="0049343C" w:rsidP="0049343C">
      <w:pPr>
        <w:adjustRightInd w:val="0"/>
        <w:jc w:val="both"/>
        <w:rPr>
          <w:bCs/>
          <w:iCs/>
          <w:sz w:val="22"/>
          <w:szCs w:val="22"/>
        </w:rPr>
      </w:pPr>
    </w:p>
    <w:p w:rsidR="0049343C" w:rsidRPr="00FC7EA1" w:rsidRDefault="00DE7D04" w:rsidP="0049343C">
      <w:pPr>
        <w:rPr>
          <w:sz w:val="22"/>
          <w:szCs w:val="22"/>
        </w:rPr>
      </w:pPr>
      <w:r>
        <w:rPr>
          <w:noProof/>
        </w:rPr>
        <mc:AlternateContent>
          <mc:Choice Requires="wps">
            <w:drawing>
              <wp:anchor distT="0" distB="0" distL="114300" distR="114300" simplePos="0" relativeHeight="251664384" behindDoc="0" locked="0" layoutInCell="1" allowOverlap="1" wp14:anchorId="7A33389B" wp14:editId="1A0F9BA8">
                <wp:simplePos x="0" y="0"/>
                <wp:positionH relativeFrom="column">
                  <wp:posOffset>39748</wp:posOffset>
                </wp:positionH>
                <wp:positionV relativeFrom="paragraph">
                  <wp:posOffset>103363</wp:posOffset>
                </wp:positionV>
                <wp:extent cx="6235700" cy="8578922"/>
                <wp:effectExtent l="0" t="0" r="1270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578922"/>
                        </a:xfrm>
                        <a:prstGeom prst="rect">
                          <a:avLst/>
                        </a:prstGeom>
                        <a:solidFill>
                          <a:srgbClr val="FFFFFF"/>
                        </a:solidFill>
                        <a:ln w="9525">
                          <a:solidFill>
                            <a:srgbClr val="000000"/>
                          </a:solidFill>
                          <a:miter lim="800000"/>
                          <a:headEnd/>
                          <a:tailEnd/>
                        </a:ln>
                      </wps:spPr>
                      <wps:txbx>
                        <w:txbxContent>
                          <w:p w:rsidR="007D29DC" w:rsidRDefault="007D29DC" w:rsidP="0049343C">
                            <w:pPr>
                              <w:jc w:val="center"/>
                            </w:pPr>
                          </w:p>
                          <w:p w:rsidR="007D29DC" w:rsidRPr="008C46DE" w:rsidRDefault="007D29DC" w:rsidP="0049343C">
                            <w:pPr>
                              <w:jc w:val="center"/>
                              <w:rPr>
                                <w:b/>
                                <w:sz w:val="32"/>
                                <w:szCs w:val="32"/>
                              </w:rPr>
                            </w:pPr>
                            <w:r w:rsidRPr="008C46DE">
                              <w:rPr>
                                <w:b/>
                                <w:sz w:val="32"/>
                                <w:szCs w:val="32"/>
                              </w:rPr>
                              <w:t>Общество с ограниченной ответственностью «Экспател»</w:t>
                            </w:r>
                          </w:p>
                          <w:p w:rsidR="007D29DC" w:rsidRPr="00FC7EA1" w:rsidRDefault="007D29DC" w:rsidP="0049343C">
                            <w:pPr>
                              <w:rPr>
                                <w:sz w:val="22"/>
                                <w:szCs w:val="22"/>
                              </w:rPr>
                            </w:pPr>
                          </w:p>
                          <w:p w:rsidR="007D29DC" w:rsidRPr="008C46DE" w:rsidRDefault="007D29DC" w:rsidP="0049343C">
                            <w:pPr>
                              <w:rPr>
                                <w:sz w:val="22"/>
                                <w:szCs w:val="22"/>
                              </w:rPr>
                            </w:pPr>
                            <w:r w:rsidRPr="008C46DE">
                              <w:rPr>
                                <w:sz w:val="22"/>
                                <w:szCs w:val="22"/>
                              </w:rPr>
                              <w:t>Место нахождения: Российская Федерация, 125047, город Москва, Оружейный переулок, дом 21</w:t>
                            </w:r>
                          </w:p>
                          <w:p w:rsidR="007D29DC" w:rsidRPr="008C46DE" w:rsidRDefault="007D29DC" w:rsidP="0049343C">
                            <w:pPr>
                              <w:rPr>
                                <w:sz w:val="22"/>
                                <w:szCs w:val="22"/>
                              </w:rPr>
                            </w:pPr>
                            <w:r w:rsidRPr="008C46DE">
                              <w:rPr>
                                <w:sz w:val="22"/>
                                <w:szCs w:val="22"/>
                              </w:rPr>
                              <w:t>Почтовый адрес: Российская Федерация, 125047, город Москва, Оружейный переулок, дом 21</w:t>
                            </w:r>
                          </w:p>
                          <w:p w:rsidR="007D29DC" w:rsidRPr="00FC7EA1" w:rsidRDefault="007D29DC" w:rsidP="0049343C">
                            <w:pPr>
                              <w:rPr>
                                <w:sz w:val="22"/>
                                <w:szCs w:val="22"/>
                              </w:rPr>
                            </w:pPr>
                          </w:p>
                          <w:p w:rsidR="007D29DC" w:rsidRPr="00FC7EA1" w:rsidRDefault="007D29DC" w:rsidP="0049343C">
                            <w:pPr>
                              <w:rPr>
                                <w:sz w:val="22"/>
                                <w:szCs w:val="22"/>
                              </w:rPr>
                            </w:pPr>
                          </w:p>
                          <w:p w:rsidR="007D29DC" w:rsidRPr="00FC7EA1" w:rsidRDefault="007D29DC" w:rsidP="0049343C">
                            <w:pPr>
                              <w:rPr>
                                <w:sz w:val="22"/>
                                <w:szCs w:val="22"/>
                              </w:rPr>
                            </w:pPr>
                          </w:p>
                          <w:p w:rsidR="007D29DC" w:rsidRPr="008C46DE" w:rsidRDefault="007D29DC" w:rsidP="0049343C">
                            <w:pPr>
                              <w:jc w:val="center"/>
                              <w:rPr>
                                <w:b/>
                                <w:sz w:val="24"/>
                                <w:szCs w:val="24"/>
                              </w:rPr>
                            </w:pPr>
                            <w:r w:rsidRPr="008C46DE">
                              <w:rPr>
                                <w:b/>
                                <w:sz w:val="24"/>
                                <w:szCs w:val="24"/>
                              </w:rPr>
                              <w:t>СЕРТИФИКАТ</w:t>
                            </w:r>
                          </w:p>
                          <w:p w:rsidR="007D29DC" w:rsidRPr="008C46DE" w:rsidRDefault="007D29DC" w:rsidP="0049343C">
                            <w:pPr>
                              <w:jc w:val="center"/>
                              <w:rPr>
                                <w:b/>
                                <w:sz w:val="24"/>
                                <w:szCs w:val="24"/>
                              </w:rPr>
                            </w:pPr>
                            <w:r>
                              <w:rPr>
                                <w:b/>
                                <w:sz w:val="24"/>
                                <w:szCs w:val="24"/>
                              </w:rPr>
                              <w:t xml:space="preserve">Облигаций </w:t>
                            </w:r>
                            <w:r w:rsidRPr="008C46DE">
                              <w:rPr>
                                <w:b/>
                                <w:sz w:val="24"/>
                                <w:szCs w:val="24"/>
                              </w:rPr>
                              <w:t xml:space="preserve">процентных неконвертируемых документарных </w:t>
                            </w:r>
                            <w:r>
                              <w:rPr>
                                <w:b/>
                                <w:sz w:val="24"/>
                                <w:szCs w:val="24"/>
                              </w:rPr>
                              <w:t>н</w:t>
                            </w:r>
                            <w:r w:rsidRPr="008C46DE">
                              <w:rPr>
                                <w:b/>
                                <w:sz w:val="24"/>
                                <w:szCs w:val="24"/>
                              </w:rPr>
                              <w:t>а предъявителя с обязательным централизованным хранением</w:t>
                            </w:r>
                            <w:r>
                              <w:rPr>
                                <w:b/>
                                <w:sz w:val="24"/>
                                <w:szCs w:val="24"/>
                              </w:rPr>
                              <w:t xml:space="preserve"> </w:t>
                            </w:r>
                            <w:r w:rsidRPr="008C46DE">
                              <w:rPr>
                                <w:b/>
                                <w:sz w:val="24"/>
                                <w:szCs w:val="24"/>
                              </w:rPr>
                              <w:t xml:space="preserve">серии 01                </w:t>
                            </w:r>
                          </w:p>
                          <w:p w:rsidR="007D29DC" w:rsidRPr="00FC7EA1" w:rsidRDefault="007D29DC" w:rsidP="0049343C">
                            <w:pPr>
                              <w:rPr>
                                <w:sz w:val="22"/>
                                <w:szCs w:val="22"/>
                              </w:rPr>
                            </w:pPr>
                          </w:p>
                          <w:p w:rsidR="007D29DC" w:rsidRPr="00FC7EA1" w:rsidRDefault="007D29DC" w:rsidP="0049343C">
                            <w:pPr>
                              <w:rPr>
                                <w:sz w:val="22"/>
                                <w:szCs w:val="22"/>
                              </w:rPr>
                            </w:pPr>
                          </w:p>
                          <w:p w:rsidR="007D29DC" w:rsidRPr="008C46DE" w:rsidRDefault="007D29DC" w:rsidP="0049343C">
                            <w:pPr>
                              <w:jc w:val="center"/>
                              <w:rPr>
                                <w:sz w:val="22"/>
                                <w:szCs w:val="22"/>
                              </w:rPr>
                            </w:pPr>
                            <w:r w:rsidRPr="008C46DE">
                              <w:rPr>
                                <w:sz w:val="22"/>
                                <w:szCs w:val="22"/>
                              </w:rPr>
                              <w:t>Государственный регистрационный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7D29DC" w:rsidRPr="008C46DE" w:rsidTr="00F67A4F">
                              <w:trPr>
                                <w:trHeight w:hRule="exact" w:val="360"/>
                              </w:trPr>
                              <w:tc>
                                <w:tcPr>
                                  <w:tcW w:w="312" w:type="dxa"/>
                                  <w:tcBorders>
                                    <w:top w:val="single" w:sz="4" w:space="0" w:color="auto"/>
                                    <w:left w:val="single" w:sz="4" w:space="0" w:color="auto"/>
                                    <w:bottom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bottom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bottom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bottom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bottom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r>
                          </w:tbl>
                          <w:p w:rsidR="007D29DC" w:rsidRPr="008C46DE" w:rsidRDefault="007D29DC" w:rsidP="0049343C">
                            <w:pPr>
                              <w:pStyle w:val="12"/>
                              <w:spacing w:before="0"/>
                              <w:ind w:right="-109" w:firstLine="0"/>
                              <w:jc w:val="center"/>
                              <w:rPr>
                                <w:sz w:val="22"/>
                                <w:szCs w:val="22"/>
                              </w:rPr>
                            </w:pPr>
                            <w:r w:rsidRPr="008C46DE">
                              <w:rPr>
                                <w:sz w:val="22"/>
                                <w:szCs w:val="22"/>
                                <w:lang w:eastAsia="en-US"/>
                              </w:rPr>
                              <w:t xml:space="preserve">Дата государственной регистрации номера </w:t>
                            </w:r>
                          </w:p>
                          <w:tbl>
                            <w:tblPr>
                              <w:tblW w:w="0" w:type="auto"/>
                              <w:jc w:val="center"/>
                              <w:tblInd w:w="2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7D29DC" w:rsidRPr="00812DE1" w:rsidTr="00F67A4F">
                              <w:trPr>
                                <w:trHeight w:hRule="exact" w:val="360"/>
                                <w:jc w:val="center"/>
                              </w:trPr>
                              <w:tc>
                                <w:tcPr>
                                  <w:tcW w:w="312" w:type="dxa"/>
                                  <w:vAlign w:val="center"/>
                                </w:tcPr>
                                <w:p w:rsidR="007D29DC" w:rsidRPr="008C46DE" w:rsidRDefault="007D29DC" w:rsidP="00F67A4F">
                                  <w:pPr>
                                    <w:spacing w:line="276" w:lineRule="auto"/>
                                    <w:ind w:left="-28" w:firstLine="28"/>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r>
                          </w:tbl>
                          <w:p w:rsidR="007D29DC" w:rsidRPr="00FC7EA1" w:rsidRDefault="007D29DC" w:rsidP="0049343C">
                            <w:pPr>
                              <w:jc w:val="center"/>
                              <w:rPr>
                                <w:sz w:val="22"/>
                                <w:szCs w:val="22"/>
                              </w:rPr>
                            </w:pPr>
                          </w:p>
                          <w:p w:rsidR="007D29DC" w:rsidRPr="00FC7EA1" w:rsidRDefault="007D29DC" w:rsidP="0049343C">
                            <w:pPr>
                              <w:jc w:val="center"/>
                              <w:rPr>
                                <w:sz w:val="22"/>
                                <w:szCs w:val="22"/>
                              </w:rPr>
                            </w:pPr>
                            <w:r w:rsidRPr="00FC7EA1">
                              <w:rPr>
                                <w:sz w:val="22"/>
                                <w:szCs w:val="22"/>
                              </w:rPr>
                              <w:t>Облигации размещаются путем открытой подписки среди неограниченного круга лиц</w:t>
                            </w:r>
                          </w:p>
                          <w:p w:rsidR="007D29DC" w:rsidRPr="00FC7EA1" w:rsidRDefault="007D29DC" w:rsidP="0049343C">
                            <w:pPr>
                              <w:jc w:val="center"/>
                              <w:rPr>
                                <w:sz w:val="22"/>
                                <w:szCs w:val="22"/>
                              </w:rPr>
                            </w:pPr>
                          </w:p>
                          <w:p w:rsidR="007D29DC" w:rsidRDefault="007D29DC" w:rsidP="0049343C">
                            <w:pPr>
                              <w:jc w:val="center"/>
                              <w:rPr>
                                <w:sz w:val="22"/>
                                <w:szCs w:val="22"/>
                              </w:rPr>
                            </w:pPr>
                            <w:r w:rsidRPr="00FC7EA1">
                              <w:rPr>
                                <w:sz w:val="22"/>
                                <w:szCs w:val="22"/>
                              </w:rPr>
                              <w:t xml:space="preserve">Общество с ограниченной ответственностью «Экспател» </w:t>
                            </w:r>
                            <w:r>
                              <w:rPr>
                                <w:sz w:val="22"/>
                                <w:szCs w:val="22"/>
                              </w:rPr>
                              <w:t xml:space="preserve"> </w:t>
                            </w:r>
                            <w:r w:rsidRPr="00FC7EA1">
                              <w:rPr>
                                <w:sz w:val="22"/>
                                <w:szCs w:val="22"/>
                              </w:rPr>
                              <w:t>(далее</w:t>
                            </w:r>
                            <w:r>
                              <w:rPr>
                                <w:sz w:val="22"/>
                                <w:szCs w:val="22"/>
                              </w:rPr>
                              <w:t xml:space="preserve"> </w:t>
                            </w:r>
                            <w:r w:rsidRPr="00FC7EA1">
                              <w:rPr>
                                <w:sz w:val="22"/>
                                <w:szCs w:val="22"/>
                              </w:rPr>
                              <w:t xml:space="preserve">- </w:t>
                            </w:r>
                            <w:r>
                              <w:rPr>
                                <w:sz w:val="22"/>
                                <w:szCs w:val="22"/>
                              </w:rPr>
                              <w:t>Эмитент</w:t>
                            </w:r>
                            <w:r w:rsidRPr="00FC7EA1">
                              <w:rPr>
                                <w:sz w:val="22"/>
                                <w:szCs w:val="22"/>
                              </w:rPr>
                              <w:t>)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r>
                              <w:rPr>
                                <w:sz w:val="22"/>
                                <w:szCs w:val="22"/>
                              </w:rPr>
                              <w:t>.</w:t>
                            </w:r>
                          </w:p>
                          <w:p w:rsidR="007D29DC" w:rsidRDefault="007D29DC" w:rsidP="0049343C">
                            <w:pPr>
                              <w:jc w:val="center"/>
                              <w:rPr>
                                <w:sz w:val="22"/>
                                <w:szCs w:val="22"/>
                              </w:rPr>
                            </w:pPr>
                          </w:p>
                          <w:p w:rsidR="007D29DC" w:rsidRDefault="007D29DC" w:rsidP="0049343C">
                            <w:pPr>
                              <w:jc w:val="center"/>
                              <w:rPr>
                                <w:sz w:val="22"/>
                                <w:szCs w:val="22"/>
                              </w:rPr>
                            </w:pPr>
                            <w:r>
                              <w:rPr>
                                <w:sz w:val="22"/>
                                <w:szCs w:val="22"/>
                              </w:rPr>
                              <w:t>Настоящий сертификат удостоверяет права на 500 000 (П</w:t>
                            </w:r>
                            <w:r w:rsidRPr="00FC7EA1">
                              <w:rPr>
                                <w:sz w:val="22"/>
                                <w:szCs w:val="22"/>
                              </w:rPr>
                              <w:t>ятьсот тысяч) облигаций</w:t>
                            </w:r>
                            <w:r>
                              <w:rPr>
                                <w:sz w:val="22"/>
                                <w:szCs w:val="22"/>
                              </w:rPr>
                              <w:t xml:space="preserve"> </w:t>
                            </w:r>
                            <w:r w:rsidRPr="00FC7EA1">
                              <w:rPr>
                                <w:sz w:val="22"/>
                                <w:szCs w:val="22"/>
                              </w:rPr>
                              <w:t>номинальной стоимостью 1 000 (Одна тысяча) рублей каждая и общей номинальной стоимостью 500 000 000 (Пятьсот миллионов) рублей.</w:t>
                            </w:r>
                          </w:p>
                          <w:p w:rsidR="007D29DC" w:rsidRDefault="007D29DC" w:rsidP="0049343C">
                            <w:pPr>
                              <w:jc w:val="center"/>
                              <w:rPr>
                                <w:sz w:val="22"/>
                                <w:szCs w:val="22"/>
                              </w:rPr>
                            </w:pPr>
                          </w:p>
                          <w:p w:rsidR="007D29DC" w:rsidRDefault="007D29DC" w:rsidP="0049343C">
                            <w:pPr>
                              <w:jc w:val="center"/>
                              <w:rPr>
                                <w:sz w:val="22"/>
                                <w:szCs w:val="22"/>
                              </w:rPr>
                            </w:pPr>
                            <w:r w:rsidRPr="008C46DE">
                              <w:rPr>
                                <w:sz w:val="22"/>
                                <w:szCs w:val="22"/>
                              </w:rPr>
                              <w:t xml:space="preserve">Общее количество </w:t>
                            </w:r>
                            <w:r>
                              <w:rPr>
                                <w:sz w:val="22"/>
                                <w:szCs w:val="22"/>
                              </w:rPr>
                              <w:t>Облигаций</w:t>
                            </w:r>
                            <w:r w:rsidRPr="008C46DE">
                              <w:rPr>
                                <w:sz w:val="22"/>
                                <w:szCs w:val="22"/>
                              </w:rPr>
                              <w:t xml:space="preserve"> выпуска, имеющего госуда</w:t>
                            </w:r>
                            <w:r>
                              <w:rPr>
                                <w:sz w:val="22"/>
                                <w:szCs w:val="22"/>
                              </w:rPr>
                              <w:t>рственный регистрационный номер</w:t>
                            </w:r>
                            <w:r w:rsidRPr="008C46DE">
                              <w:rPr>
                                <w:b/>
                                <w:bCs/>
                                <w:sz w:val="22"/>
                                <w:szCs w:val="22"/>
                              </w:rPr>
                              <w:t xml:space="preserve"> </w:t>
                            </w:r>
                            <w:r>
                              <w:rPr>
                                <w:sz w:val="22"/>
                                <w:szCs w:val="22"/>
                              </w:rPr>
                              <w:t>на 500 000 (П</w:t>
                            </w:r>
                            <w:r w:rsidRPr="00FC7EA1">
                              <w:rPr>
                                <w:sz w:val="22"/>
                                <w:szCs w:val="22"/>
                              </w:rPr>
                              <w:t xml:space="preserve">ятьсот тысяч) </w:t>
                            </w:r>
                            <w:r w:rsidRPr="008C46DE">
                              <w:rPr>
                                <w:b/>
                                <w:bCs/>
                                <w:sz w:val="22"/>
                                <w:szCs w:val="22"/>
                              </w:rPr>
                              <w:t>облигаций</w:t>
                            </w:r>
                            <w:r w:rsidRPr="008C46DE">
                              <w:rPr>
                                <w:sz w:val="22"/>
                                <w:szCs w:val="22"/>
                              </w:rPr>
                              <w:t xml:space="preserve"> номинальной стоимостью </w:t>
                            </w:r>
                            <w:r w:rsidRPr="00FC7EA1">
                              <w:rPr>
                                <w:sz w:val="22"/>
                                <w:szCs w:val="22"/>
                              </w:rPr>
                              <w:t xml:space="preserve">1 000 (Одна тысяча) </w:t>
                            </w:r>
                            <w:r w:rsidRPr="008C46DE">
                              <w:rPr>
                                <w:b/>
                                <w:sz w:val="22"/>
                                <w:szCs w:val="22"/>
                              </w:rPr>
                              <w:t>рублей</w:t>
                            </w:r>
                            <w:r w:rsidRPr="00FC7EA1">
                              <w:rPr>
                                <w:sz w:val="22"/>
                                <w:szCs w:val="22"/>
                              </w:rPr>
                              <w:t xml:space="preserve"> каждая и общей номинальной стоимостью 500 000 000 (Пятьсот миллионов) </w:t>
                            </w:r>
                            <w:r w:rsidRPr="008C46DE">
                              <w:rPr>
                                <w:b/>
                                <w:sz w:val="22"/>
                                <w:szCs w:val="22"/>
                              </w:rPr>
                              <w:t>рублей.</w:t>
                            </w:r>
                          </w:p>
                          <w:p w:rsidR="007D29DC" w:rsidRPr="008C46DE" w:rsidRDefault="007D29DC" w:rsidP="0049343C">
                            <w:pPr>
                              <w:spacing w:before="80" w:after="20"/>
                              <w:ind w:right="-109"/>
                              <w:jc w:val="both"/>
                              <w:rPr>
                                <w:sz w:val="22"/>
                                <w:szCs w:val="22"/>
                              </w:rPr>
                            </w:pPr>
                            <w:r w:rsidRPr="008C46DE">
                              <w:rPr>
                                <w:sz w:val="22"/>
                                <w:szCs w:val="22"/>
                              </w:rPr>
                              <w:t>.</w:t>
                            </w:r>
                          </w:p>
                          <w:p w:rsidR="007D29DC" w:rsidRPr="008945C3" w:rsidRDefault="007D29DC" w:rsidP="0049343C">
                            <w:pPr>
                              <w:pStyle w:val="12"/>
                              <w:spacing w:before="0"/>
                              <w:ind w:right="-109" w:firstLine="0"/>
                            </w:pPr>
                          </w:p>
                          <w:p w:rsidR="007D29DC" w:rsidRPr="00FC7EA1" w:rsidRDefault="007D29DC" w:rsidP="0049343C">
                            <w:pPr>
                              <w:jc w:val="both"/>
                              <w:rPr>
                                <w:sz w:val="22"/>
                                <w:szCs w:val="22"/>
                              </w:rPr>
                            </w:pPr>
                          </w:p>
                          <w:p w:rsidR="007D29DC" w:rsidRPr="00DA459E" w:rsidRDefault="007D29DC" w:rsidP="0049343C">
                            <w:pPr>
                              <w:jc w:val="both"/>
                              <w:rPr>
                                <w:i/>
                                <w:sz w:val="22"/>
                                <w:szCs w:val="22"/>
                              </w:rPr>
                            </w:pPr>
                            <w:r w:rsidRPr="00DA459E">
                              <w:rPr>
                                <w:i/>
                                <w:sz w:val="22"/>
                                <w:szCs w:val="22"/>
                              </w:rPr>
                              <w:t>Настоящий сертификат передается на хранение в Небанковскую кредитную организацию закрытое</w:t>
                            </w:r>
                            <w:r>
                              <w:rPr>
                                <w:i/>
                                <w:sz w:val="22"/>
                                <w:szCs w:val="22"/>
                              </w:rPr>
                              <w:t xml:space="preserve"> </w:t>
                            </w:r>
                            <w:r w:rsidRPr="00DA459E">
                              <w:rPr>
                                <w:i/>
                                <w:sz w:val="22"/>
                                <w:szCs w:val="22"/>
                              </w:rPr>
                              <w:t>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rsidR="007D29DC" w:rsidRPr="00DA459E" w:rsidRDefault="007D29DC" w:rsidP="0049343C">
                            <w:pPr>
                              <w:jc w:val="both"/>
                              <w:rPr>
                                <w:i/>
                                <w:sz w:val="22"/>
                                <w:szCs w:val="22"/>
                              </w:rPr>
                            </w:pPr>
                            <w:r w:rsidRPr="00DA459E">
                              <w:rPr>
                                <w:i/>
                                <w:sz w:val="22"/>
                                <w:szCs w:val="22"/>
                              </w:rPr>
                              <w:t>Место нахождения Депозитария: город Москва, улица Спартаковская, дом 12</w:t>
                            </w:r>
                          </w:p>
                          <w:p w:rsidR="007D29DC" w:rsidRPr="00FC7EA1" w:rsidRDefault="007D29DC" w:rsidP="0049343C">
                            <w:pPr>
                              <w:jc w:val="center"/>
                              <w:rPr>
                                <w:b/>
                                <w:sz w:val="22"/>
                                <w:szCs w:val="22"/>
                              </w:rPr>
                            </w:pPr>
                          </w:p>
                          <w:p w:rsidR="007D29DC" w:rsidRPr="00FC7EA1" w:rsidRDefault="007D29DC" w:rsidP="0049343C">
                            <w:pPr>
                              <w:jc w:val="center"/>
                              <w:rPr>
                                <w:b/>
                                <w:sz w:val="22"/>
                                <w:szCs w:val="22"/>
                              </w:rPr>
                            </w:pPr>
                          </w:p>
                          <w:p w:rsidR="007D29DC" w:rsidRPr="00FC7EA1" w:rsidRDefault="007D29DC" w:rsidP="0049343C">
                            <w:pPr>
                              <w:jc w:val="center"/>
                              <w:rPr>
                                <w:b/>
                                <w:sz w:val="22"/>
                                <w:szCs w:val="22"/>
                              </w:rPr>
                            </w:pPr>
                          </w:p>
                          <w:tbl>
                            <w:tblPr>
                              <w:tblW w:w="9979" w:type="dxa"/>
                              <w:tblLayout w:type="fixed"/>
                              <w:tblCellMar>
                                <w:left w:w="28" w:type="dxa"/>
                                <w:right w:w="28" w:type="dxa"/>
                              </w:tblCellMar>
                              <w:tblLook w:val="0000" w:firstRow="0" w:lastRow="0" w:firstColumn="0" w:lastColumn="0" w:noHBand="0" w:noVBand="0"/>
                            </w:tblPr>
                            <w:tblGrid>
                              <w:gridCol w:w="5480"/>
                              <w:gridCol w:w="1558"/>
                              <w:gridCol w:w="173"/>
                              <w:gridCol w:w="2595"/>
                              <w:gridCol w:w="173"/>
                            </w:tblGrid>
                            <w:tr w:rsidR="007D29DC" w:rsidRPr="00812DE1" w:rsidTr="00F67A4F">
                              <w:tc>
                                <w:tcPr>
                                  <w:tcW w:w="5387" w:type="dxa"/>
                                  <w:tcBorders>
                                    <w:top w:val="nil"/>
                                    <w:left w:val="nil"/>
                                    <w:bottom w:val="nil"/>
                                    <w:right w:val="nil"/>
                                  </w:tcBorders>
                                  <w:vAlign w:val="bottom"/>
                                </w:tcPr>
                                <w:p w:rsidR="007D29DC" w:rsidRPr="00812DE1" w:rsidRDefault="007D29DC" w:rsidP="00F67A4F">
                                  <w:pPr>
                                    <w:rPr>
                                      <w:sz w:val="22"/>
                                      <w:szCs w:val="22"/>
                                    </w:rPr>
                                  </w:pPr>
                                  <w:r w:rsidRPr="00812DE1">
                                    <w:rPr>
                                      <w:sz w:val="22"/>
                                      <w:szCs w:val="22"/>
                                    </w:rPr>
                                    <w:t>Генеральный директор</w:t>
                                  </w:r>
                                </w:p>
                                <w:p w:rsidR="007D29DC" w:rsidRPr="00812DE1" w:rsidRDefault="007D29DC" w:rsidP="00F67A4F">
                                  <w:pPr>
                                    <w:rPr>
                                      <w:sz w:val="22"/>
                                      <w:szCs w:val="22"/>
                                    </w:rPr>
                                  </w:pPr>
                                  <w:r w:rsidRPr="00812DE1">
                                    <w:rPr>
                                      <w:sz w:val="22"/>
                                      <w:szCs w:val="22"/>
                                    </w:rPr>
                                    <w:t>Общества с ограниченной ответственностью «Экспател»</w:t>
                                  </w:r>
                                </w:p>
                              </w:tc>
                              <w:tc>
                                <w:tcPr>
                                  <w:tcW w:w="1531" w:type="dxa"/>
                                  <w:tcBorders>
                                    <w:top w:val="nil"/>
                                    <w:left w:val="nil"/>
                                    <w:bottom w:val="single" w:sz="4" w:space="0" w:color="auto"/>
                                    <w:right w:val="nil"/>
                                  </w:tcBorders>
                                  <w:vAlign w:val="bottom"/>
                                </w:tcPr>
                                <w:p w:rsidR="007D29DC" w:rsidRPr="00812DE1" w:rsidRDefault="007D29DC" w:rsidP="00F67A4F">
                                  <w:pPr>
                                    <w:jc w:val="center"/>
                                    <w:rPr>
                                      <w:sz w:val="22"/>
                                      <w:szCs w:val="22"/>
                                    </w:rPr>
                                  </w:pPr>
                                </w:p>
                              </w:tc>
                              <w:tc>
                                <w:tcPr>
                                  <w:tcW w:w="170" w:type="dxa"/>
                                  <w:tcBorders>
                                    <w:top w:val="nil"/>
                                    <w:left w:val="nil"/>
                                    <w:bottom w:val="nil"/>
                                    <w:right w:val="nil"/>
                                  </w:tcBorders>
                                  <w:vAlign w:val="bottom"/>
                                </w:tcPr>
                                <w:p w:rsidR="007D29DC" w:rsidRPr="00812DE1" w:rsidRDefault="007D29DC" w:rsidP="00F67A4F">
                                  <w:pPr>
                                    <w:rPr>
                                      <w:sz w:val="22"/>
                                      <w:szCs w:val="22"/>
                                    </w:rPr>
                                  </w:pPr>
                                </w:p>
                              </w:tc>
                              <w:tc>
                                <w:tcPr>
                                  <w:tcW w:w="2551" w:type="dxa"/>
                                  <w:tcBorders>
                                    <w:top w:val="nil"/>
                                    <w:left w:val="nil"/>
                                    <w:bottom w:val="single" w:sz="4" w:space="0" w:color="auto"/>
                                    <w:right w:val="nil"/>
                                  </w:tcBorders>
                                  <w:vAlign w:val="bottom"/>
                                </w:tcPr>
                                <w:p w:rsidR="007D29DC" w:rsidRPr="00812DE1" w:rsidRDefault="007D29DC" w:rsidP="00F67A4F">
                                  <w:pPr>
                                    <w:jc w:val="center"/>
                                    <w:rPr>
                                      <w:sz w:val="22"/>
                                      <w:szCs w:val="22"/>
                                    </w:rPr>
                                  </w:pPr>
                                  <w:r w:rsidRPr="00812DE1">
                                    <w:rPr>
                                      <w:sz w:val="22"/>
                                      <w:szCs w:val="22"/>
                                    </w:rPr>
                                    <w:t>И.С. Юзефович</w:t>
                                  </w:r>
                                </w:p>
                              </w:tc>
                              <w:tc>
                                <w:tcPr>
                                  <w:tcW w:w="170" w:type="dxa"/>
                                  <w:tcBorders>
                                    <w:top w:val="nil"/>
                                    <w:left w:val="nil"/>
                                    <w:bottom w:val="nil"/>
                                    <w:right w:val="single" w:sz="4" w:space="0" w:color="auto"/>
                                  </w:tcBorders>
                                  <w:vAlign w:val="bottom"/>
                                </w:tcPr>
                                <w:p w:rsidR="007D29DC" w:rsidRPr="00812DE1" w:rsidRDefault="007D29DC" w:rsidP="00F67A4F">
                                  <w:pPr>
                                    <w:rPr>
                                      <w:sz w:val="22"/>
                                      <w:szCs w:val="22"/>
                                    </w:rPr>
                                  </w:pPr>
                                </w:p>
                              </w:tc>
                            </w:tr>
                            <w:tr w:rsidR="007D29DC" w:rsidRPr="00812DE1" w:rsidTr="00F67A4F">
                              <w:tc>
                                <w:tcPr>
                                  <w:tcW w:w="5387" w:type="dxa"/>
                                  <w:tcBorders>
                                    <w:top w:val="nil"/>
                                    <w:left w:val="nil"/>
                                    <w:bottom w:val="nil"/>
                                    <w:right w:val="nil"/>
                                  </w:tcBorders>
                                </w:tcPr>
                                <w:p w:rsidR="007D29DC" w:rsidRPr="00812DE1" w:rsidRDefault="007D29DC" w:rsidP="00F67A4F">
                                  <w:pPr>
                                    <w:rPr>
                                      <w:sz w:val="22"/>
                                      <w:szCs w:val="22"/>
                                    </w:rPr>
                                  </w:pPr>
                                </w:p>
                              </w:tc>
                              <w:tc>
                                <w:tcPr>
                                  <w:tcW w:w="1531" w:type="dxa"/>
                                  <w:tcBorders>
                                    <w:top w:val="nil"/>
                                    <w:left w:val="nil"/>
                                    <w:bottom w:val="nil"/>
                                    <w:right w:val="nil"/>
                                  </w:tcBorders>
                                </w:tcPr>
                                <w:p w:rsidR="007D29DC" w:rsidRPr="00812DE1" w:rsidRDefault="007D29DC" w:rsidP="00F67A4F">
                                  <w:pPr>
                                    <w:jc w:val="center"/>
                                    <w:rPr>
                                      <w:sz w:val="22"/>
                                      <w:szCs w:val="22"/>
                                    </w:rPr>
                                  </w:pPr>
                                </w:p>
                              </w:tc>
                              <w:tc>
                                <w:tcPr>
                                  <w:tcW w:w="170" w:type="dxa"/>
                                  <w:tcBorders>
                                    <w:top w:val="nil"/>
                                    <w:left w:val="nil"/>
                                    <w:bottom w:val="nil"/>
                                    <w:right w:val="nil"/>
                                  </w:tcBorders>
                                </w:tcPr>
                                <w:p w:rsidR="007D29DC" w:rsidRPr="00812DE1" w:rsidRDefault="007D29DC" w:rsidP="00F67A4F">
                                  <w:pPr>
                                    <w:rPr>
                                      <w:sz w:val="22"/>
                                      <w:szCs w:val="22"/>
                                    </w:rPr>
                                  </w:pPr>
                                </w:p>
                              </w:tc>
                              <w:tc>
                                <w:tcPr>
                                  <w:tcW w:w="2551" w:type="dxa"/>
                                  <w:tcBorders>
                                    <w:top w:val="nil"/>
                                    <w:left w:val="nil"/>
                                    <w:bottom w:val="nil"/>
                                    <w:right w:val="nil"/>
                                  </w:tcBorders>
                                </w:tcPr>
                                <w:p w:rsidR="007D29DC" w:rsidRPr="00812DE1" w:rsidRDefault="007D29DC" w:rsidP="00F67A4F">
                                  <w:pPr>
                                    <w:jc w:val="center"/>
                                    <w:rPr>
                                      <w:sz w:val="22"/>
                                      <w:szCs w:val="22"/>
                                    </w:rPr>
                                  </w:pPr>
                                </w:p>
                              </w:tc>
                              <w:tc>
                                <w:tcPr>
                                  <w:tcW w:w="170" w:type="dxa"/>
                                  <w:tcBorders>
                                    <w:top w:val="nil"/>
                                    <w:left w:val="nil"/>
                                    <w:bottom w:val="nil"/>
                                    <w:right w:val="single" w:sz="4" w:space="0" w:color="auto"/>
                                  </w:tcBorders>
                                </w:tcPr>
                                <w:p w:rsidR="007D29DC" w:rsidRPr="00812DE1" w:rsidRDefault="007D29DC" w:rsidP="00F67A4F">
                                  <w:pPr>
                                    <w:rPr>
                                      <w:sz w:val="22"/>
                                      <w:szCs w:val="22"/>
                                    </w:rPr>
                                  </w:pPr>
                                </w:p>
                              </w:tc>
                            </w:tr>
                            <w:tr w:rsidR="007D29DC" w:rsidRPr="00812DE1" w:rsidTr="00F67A4F">
                              <w:trPr>
                                <w:cantSplit/>
                              </w:trPr>
                              <w:tc>
                                <w:tcPr>
                                  <w:tcW w:w="5387" w:type="dxa"/>
                                  <w:tcBorders>
                                    <w:top w:val="nil"/>
                                    <w:left w:val="nil"/>
                                    <w:bottom w:val="nil"/>
                                    <w:right w:val="nil"/>
                                  </w:tcBorders>
                                  <w:vAlign w:val="bottom"/>
                                </w:tcPr>
                                <w:p w:rsidR="007D29DC" w:rsidRPr="00812DE1" w:rsidRDefault="007D29DC" w:rsidP="007D29DC">
                                  <w:pPr>
                                    <w:ind w:left="57"/>
                                    <w:rPr>
                                      <w:sz w:val="22"/>
                                      <w:szCs w:val="22"/>
                                    </w:rPr>
                                  </w:pPr>
                                  <w:r>
                                    <w:rPr>
                                      <w:sz w:val="22"/>
                                      <w:szCs w:val="22"/>
                                    </w:rPr>
                                    <w:t>Дата  «13</w:t>
                                  </w:r>
                                  <w:r w:rsidRPr="00812DE1">
                                    <w:rPr>
                                      <w:sz w:val="22"/>
                                      <w:szCs w:val="22"/>
                                    </w:rPr>
                                    <w:t xml:space="preserve">» </w:t>
                                  </w:r>
                                  <w:r>
                                    <w:rPr>
                                      <w:sz w:val="22"/>
                                      <w:szCs w:val="22"/>
                                    </w:rPr>
                                    <w:t>апреля</w:t>
                                  </w:r>
                                  <w:r w:rsidRPr="00812DE1">
                                    <w:rPr>
                                      <w:sz w:val="22"/>
                                      <w:szCs w:val="22"/>
                                    </w:rPr>
                                    <w:t xml:space="preserve">  2015 г.</w:t>
                                  </w:r>
                                </w:p>
                              </w:tc>
                              <w:tc>
                                <w:tcPr>
                                  <w:tcW w:w="4422" w:type="dxa"/>
                                  <w:gridSpan w:val="4"/>
                                  <w:tcBorders>
                                    <w:top w:val="nil"/>
                                    <w:left w:val="nil"/>
                                    <w:bottom w:val="nil"/>
                                    <w:right w:val="single" w:sz="4" w:space="0" w:color="auto"/>
                                  </w:tcBorders>
                                  <w:vAlign w:val="bottom"/>
                                </w:tcPr>
                                <w:p w:rsidR="007D29DC" w:rsidRPr="00812DE1" w:rsidRDefault="007D29DC" w:rsidP="00F67A4F">
                                  <w:pPr>
                                    <w:rPr>
                                      <w:sz w:val="22"/>
                                      <w:szCs w:val="22"/>
                                    </w:rPr>
                                  </w:pPr>
                                  <w:r w:rsidRPr="00812DE1">
                                    <w:rPr>
                                      <w:sz w:val="22"/>
                                      <w:szCs w:val="22"/>
                                    </w:rPr>
                                    <w:t>М.П.</w:t>
                                  </w:r>
                                </w:p>
                              </w:tc>
                            </w:tr>
                          </w:tbl>
                          <w:p w:rsidR="007D29DC" w:rsidRPr="00FC7EA1" w:rsidRDefault="007D29DC" w:rsidP="0049343C">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5pt;margin-top:8.15pt;width:491pt;height:6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">
                <v:textbox>
                  <w:txbxContent>
                    <w:p w:rsidR="007D29DC" w:rsidRDefault="007D29DC" w:rsidP="0049343C">
                      <w:pPr>
                        <w:jc w:val="center"/>
                      </w:pPr>
                    </w:p>
                    <w:p w:rsidR="007D29DC" w:rsidRPr="008C46DE" w:rsidRDefault="007D29DC" w:rsidP="0049343C">
                      <w:pPr>
                        <w:jc w:val="center"/>
                        <w:rPr>
                          <w:b/>
                          <w:sz w:val="32"/>
                          <w:szCs w:val="32"/>
                        </w:rPr>
                      </w:pPr>
                      <w:r w:rsidRPr="008C46DE">
                        <w:rPr>
                          <w:b/>
                          <w:sz w:val="32"/>
                          <w:szCs w:val="32"/>
                        </w:rPr>
                        <w:t>Общество с ограниченной ответственностью «Экспател»</w:t>
                      </w:r>
                    </w:p>
                    <w:p w:rsidR="007D29DC" w:rsidRPr="00FC7EA1" w:rsidRDefault="007D29DC" w:rsidP="0049343C">
                      <w:pPr>
                        <w:rPr>
                          <w:sz w:val="22"/>
                          <w:szCs w:val="22"/>
                        </w:rPr>
                      </w:pPr>
                    </w:p>
                    <w:p w:rsidR="007D29DC" w:rsidRPr="008C46DE" w:rsidRDefault="007D29DC" w:rsidP="0049343C">
                      <w:pPr>
                        <w:rPr>
                          <w:sz w:val="22"/>
                          <w:szCs w:val="22"/>
                        </w:rPr>
                      </w:pPr>
                      <w:r w:rsidRPr="008C46DE">
                        <w:rPr>
                          <w:sz w:val="22"/>
                          <w:szCs w:val="22"/>
                        </w:rPr>
                        <w:t>Место нахождения: Российская Федерация, 125047, город Москва, Оружейный переулок, дом 21</w:t>
                      </w:r>
                    </w:p>
                    <w:p w:rsidR="007D29DC" w:rsidRPr="008C46DE" w:rsidRDefault="007D29DC" w:rsidP="0049343C">
                      <w:pPr>
                        <w:rPr>
                          <w:sz w:val="22"/>
                          <w:szCs w:val="22"/>
                        </w:rPr>
                      </w:pPr>
                      <w:r w:rsidRPr="008C46DE">
                        <w:rPr>
                          <w:sz w:val="22"/>
                          <w:szCs w:val="22"/>
                        </w:rPr>
                        <w:t>Почтовый адрес: Российская Федерация, 125047, город Москва, Оружейный переулок, дом 21</w:t>
                      </w:r>
                    </w:p>
                    <w:p w:rsidR="007D29DC" w:rsidRPr="00FC7EA1" w:rsidRDefault="007D29DC" w:rsidP="0049343C">
                      <w:pPr>
                        <w:rPr>
                          <w:sz w:val="22"/>
                          <w:szCs w:val="22"/>
                        </w:rPr>
                      </w:pPr>
                    </w:p>
                    <w:p w:rsidR="007D29DC" w:rsidRPr="00FC7EA1" w:rsidRDefault="007D29DC" w:rsidP="0049343C">
                      <w:pPr>
                        <w:rPr>
                          <w:sz w:val="22"/>
                          <w:szCs w:val="22"/>
                        </w:rPr>
                      </w:pPr>
                    </w:p>
                    <w:p w:rsidR="007D29DC" w:rsidRPr="00FC7EA1" w:rsidRDefault="007D29DC" w:rsidP="0049343C">
                      <w:pPr>
                        <w:rPr>
                          <w:sz w:val="22"/>
                          <w:szCs w:val="22"/>
                        </w:rPr>
                      </w:pPr>
                    </w:p>
                    <w:p w:rsidR="007D29DC" w:rsidRPr="008C46DE" w:rsidRDefault="007D29DC" w:rsidP="0049343C">
                      <w:pPr>
                        <w:jc w:val="center"/>
                        <w:rPr>
                          <w:b/>
                          <w:sz w:val="24"/>
                          <w:szCs w:val="24"/>
                        </w:rPr>
                      </w:pPr>
                      <w:r w:rsidRPr="008C46DE">
                        <w:rPr>
                          <w:b/>
                          <w:sz w:val="24"/>
                          <w:szCs w:val="24"/>
                        </w:rPr>
                        <w:t>СЕРТИФИКАТ</w:t>
                      </w:r>
                    </w:p>
                    <w:p w:rsidR="007D29DC" w:rsidRPr="008C46DE" w:rsidRDefault="007D29DC" w:rsidP="0049343C">
                      <w:pPr>
                        <w:jc w:val="center"/>
                        <w:rPr>
                          <w:b/>
                          <w:sz w:val="24"/>
                          <w:szCs w:val="24"/>
                        </w:rPr>
                      </w:pPr>
                      <w:r>
                        <w:rPr>
                          <w:b/>
                          <w:sz w:val="24"/>
                          <w:szCs w:val="24"/>
                        </w:rPr>
                        <w:t xml:space="preserve">Облигаций </w:t>
                      </w:r>
                      <w:r w:rsidRPr="008C46DE">
                        <w:rPr>
                          <w:b/>
                          <w:sz w:val="24"/>
                          <w:szCs w:val="24"/>
                        </w:rPr>
                        <w:t xml:space="preserve">процентных неконвертируемых документарных </w:t>
                      </w:r>
                      <w:r>
                        <w:rPr>
                          <w:b/>
                          <w:sz w:val="24"/>
                          <w:szCs w:val="24"/>
                        </w:rPr>
                        <w:t>н</w:t>
                      </w:r>
                      <w:r w:rsidRPr="008C46DE">
                        <w:rPr>
                          <w:b/>
                          <w:sz w:val="24"/>
                          <w:szCs w:val="24"/>
                        </w:rPr>
                        <w:t>а предъявителя с обязательным централизованным хранением</w:t>
                      </w:r>
                      <w:r>
                        <w:rPr>
                          <w:b/>
                          <w:sz w:val="24"/>
                          <w:szCs w:val="24"/>
                        </w:rPr>
                        <w:t xml:space="preserve"> </w:t>
                      </w:r>
                      <w:r w:rsidRPr="008C46DE">
                        <w:rPr>
                          <w:b/>
                          <w:sz w:val="24"/>
                          <w:szCs w:val="24"/>
                        </w:rPr>
                        <w:t xml:space="preserve">серии 01                </w:t>
                      </w:r>
                    </w:p>
                    <w:p w:rsidR="007D29DC" w:rsidRPr="00FC7EA1" w:rsidRDefault="007D29DC" w:rsidP="0049343C">
                      <w:pPr>
                        <w:rPr>
                          <w:sz w:val="22"/>
                          <w:szCs w:val="22"/>
                        </w:rPr>
                      </w:pPr>
                    </w:p>
                    <w:p w:rsidR="007D29DC" w:rsidRPr="00FC7EA1" w:rsidRDefault="007D29DC" w:rsidP="0049343C">
                      <w:pPr>
                        <w:rPr>
                          <w:sz w:val="22"/>
                          <w:szCs w:val="22"/>
                        </w:rPr>
                      </w:pPr>
                    </w:p>
                    <w:p w:rsidR="007D29DC" w:rsidRPr="008C46DE" w:rsidRDefault="007D29DC" w:rsidP="0049343C">
                      <w:pPr>
                        <w:jc w:val="center"/>
                        <w:rPr>
                          <w:sz w:val="22"/>
                          <w:szCs w:val="22"/>
                        </w:rPr>
                      </w:pPr>
                      <w:r w:rsidRPr="008C46DE">
                        <w:rPr>
                          <w:sz w:val="22"/>
                          <w:szCs w:val="22"/>
                        </w:rPr>
                        <w:t>Государственный регистрационный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7D29DC" w:rsidRPr="008C46DE" w:rsidTr="00F67A4F">
                        <w:trPr>
                          <w:trHeight w:hRule="exact" w:val="360"/>
                        </w:trPr>
                        <w:tc>
                          <w:tcPr>
                            <w:tcW w:w="312" w:type="dxa"/>
                            <w:tcBorders>
                              <w:top w:val="single" w:sz="4" w:space="0" w:color="auto"/>
                              <w:left w:val="single" w:sz="4" w:space="0" w:color="auto"/>
                              <w:bottom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bottom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bottom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bottom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bottom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bottom"/>
                          </w:tcPr>
                          <w:p w:rsidR="007D29DC" w:rsidRPr="008C46DE" w:rsidRDefault="007D29DC" w:rsidP="00F67A4F">
                            <w:pPr>
                              <w:jc w:val="center"/>
                              <w:rPr>
                                <w:sz w:val="22"/>
                                <w:szCs w:val="22"/>
                              </w:rPr>
                            </w:pPr>
                          </w:p>
                        </w:tc>
                      </w:tr>
                    </w:tbl>
                    <w:p w:rsidR="007D29DC" w:rsidRPr="008C46DE" w:rsidRDefault="007D29DC" w:rsidP="0049343C">
                      <w:pPr>
                        <w:pStyle w:val="12"/>
                        <w:spacing w:before="0"/>
                        <w:ind w:right="-109" w:firstLine="0"/>
                        <w:jc w:val="center"/>
                        <w:rPr>
                          <w:sz w:val="22"/>
                          <w:szCs w:val="22"/>
                        </w:rPr>
                      </w:pPr>
                      <w:r w:rsidRPr="008C46DE">
                        <w:rPr>
                          <w:sz w:val="22"/>
                          <w:szCs w:val="22"/>
                          <w:lang w:eastAsia="en-US"/>
                        </w:rPr>
                        <w:t xml:space="preserve">Дата государственной регистрации номера </w:t>
                      </w:r>
                    </w:p>
                    <w:tbl>
                      <w:tblPr>
                        <w:tblW w:w="0" w:type="auto"/>
                        <w:jc w:val="center"/>
                        <w:tblInd w:w="2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312"/>
                        <w:gridCol w:w="312"/>
                        <w:gridCol w:w="312"/>
                        <w:gridCol w:w="312"/>
                        <w:gridCol w:w="312"/>
                        <w:gridCol w:w="312"/>
                        <w:gridCol w:w="312"/>
                        <w:gridCol w:w="312"/>
                        <w:gridCol w:w="312"/>
                      </w:tblGrid>
                      <w:tr w:rsidR="007D29DC" w:rsidRPr="00812DE1" w:rsidTr="00F67A4F">
                        <w:trPr>
                          <w:trHeight w:hRule="exact" w:val="360"/>
                          <w:jc w:val="center"/>
                        </w:trPr>
                        <w:tc>
                          <w:tcPr>
                            <w:tcW w:w="312" w:type="dxa"/>
                            <w:vAlign w:val="center"/>
                          </w:tcPr>
                          <w:p w:rsidR="007D29DC" w:rsidRPr="008C46DE" w:rsidRDefault="007D29DC" w:rsidP="00F67A4F">
                            <w:pPr>
                              <w:spacing w:line="276" w:lineRule="auto"/>
                              <w:ind w:left="-28" w:firstLine="28"/>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c>
                          <w:tcPr>
                            <w:tcW w:w="312" w:type="dxa"/>
                            <w:vAlign w:val="center"/>
                          </w:tcPr>
                          <w:p w:rsidR="007D29DC" w:rsidRPr="008C46DE" w:rsidRDefault="007D29DC" w:rsidP="00F67A4F">
                            <w:pPr>
                              <w:spacing w:line="276" w:lineRule="auto"/>
                              <w:jc w:val="center"/>
                              <w:rPr>
                                <w:sz w:val="22"/>
                                <w:szCs w:val="22"/>
                                <w:lang w:eastAsia="en-US"/>
                              </w:rPr>
                            </w:pPr>
                          </w:p>
                        </w:tc>
                      </w:tr>
                    </w:tbl>
                    <w:p w:rsidR="007D29DC" w:rsidRPr="00FC7EA1" w:rsidRDefault="007D29DC" w:rsidP="0049343C">
                      <w:pPr>
                        <w:jc w:val="center"/>
                        <w:rPr>
                          <w:sz w:val="22"/>
                          <w:szCs w:val="22"/>
                        </w:rPr>
                      </w:pPr>
                    </w:p>
                    <w:p w:rsidR="007D29DC" w:rsidRPr="00FC7EA1" w:rsidRDefault="007D29DC" w:rsidP="0049343C">
                      <w:pPr>
                        <w:jc w:val="center"/>
                        <w:rPr>
                          <w:sz w:val="22"/>
                          <w:szCs w:val="22"/>
                        </w:rPr>
                      </w:pPr>
                      <w:r w:rsidRPr="00FC7EA1">
                        <w:rPr>
                          <w:sz w:val="22"/>
                          <w:szCs w:val="22"/>
                        </w:rPr>
                        <w:t>Облигации размещаются путем открытой подписки среди неограниченного круга лиц</w:t>
                      </w:r>
                    </w:p>
                    <w:p w:rsidR="007D29DC" w:rsidRPr="00FC7EA1" w:rsidRDefault="007D29DC" w:rsidP="0049343C">
                      <w:pPr>
                        <w:jc w:val="center"/>
                        <w:rPr>
                          <w:sz w:val="22"/>
                          <w:szCs w:val="22"/>
                        </w:rPr>
                      </w:pPr>
                    </w:p>
                    <w:p w:rsidR="007D29DC" w:rsidRDefault="007D29DC" w:rsidP="0049343C">
                      <w:pPr>
                        <w:jc w:val="center"/>
                        <w:rPr>
                          <w:sz w:val="22"/>
                          <w:szCs w:val="22"/>
                        </w:rPr>
                      </w:pPr>
                      <w:r w:rsidRPr="00FC7EA1">
                        <w:rPr>
                          <w:sz w:val="22"/>
                          <w:szCs w:val="22"/>
                        </w:rPr>
                        <w:t xml:space="preserve">Общество с ограниченной ответственностью «Экспател» </w:t>
                      </w:r>
                      <w:r>
                        <w:rPr>
                          <w:sz w:val="22"/>
                          <w:szCs w:val="22"/>
                        </w:rPr>
                        <w:t xml:space="preserve"> </w:t>
                      </w:r>
                      <w:r w:rsidRPr="00FC7EA1">
                        <w:rPr>
                          <w:sz w:val="22"/>
                          <w:szCs w:val="22"/>
                        </w:rPr>
                        <w:t>(далее</w:t>
                      </w:r>
                      <w:r>
                        <w:rPr>
                          <w:sz w:val="22"/>
                          <w:szCs w:val="22"/>
                        </w:rPr>
                        <w:t xml:space="preserve"> </w:t>
                      </w:r>
                      <w:r w:rsidRPr="00FC7EA1">
                        <w:rPr>
                          <w:sz w:val="22"/>
                          <w:szCs w:val="22"/>
                        </w:rPr>
                        <w:t xml:space="preserve">- </w:t>
                      </w:r>
                      <w:r>
                        <w:rPr>
                          <w:sz w:val="22"/>
                          <w:szCs w:val="22"/>
                        </w:rPr>
                        <w:t>Эмитент</w:t>
                      </w:r>
                      <w:r w:rsidRPr="00FC7EA1">
                        <w:rPr>
                          <w:sz w:val="22"/>
                          <w:szCs w:val="22"/>
                        </w:rPr>
                        <w:t>)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r>
                        <w:rPr>
                          <w:sz w:val="22"/>
                          <w:szCs w:val="22"/>
                        </w:rPr>
                        <w:t>.</w:t>
                      </w:r>
                    </w:p>
                    <w:p w:rsidR="007D29DC" w:rsidRDefault="007D29DC" w:rsidP="0049343C">
                      <w:pPr>
                        <w:jc w:val="center"/>
                        <w:rPr>
                          <w:sz w:val="22"/>
                          <w:szCs w:val="22"/>
                        </w:rPr>
                      </w:pPr>
                    </w:p>
                    <w:p w:rsidR="007D29DC" w:rsidRDefault="007D29DC" w:rsidP="0049343C">
                      <w:pPr>
                        <w:jc w:val="center"/>
                        <w:rPr>
                          <w:sz w:val="22"/>
                          <w:szCs w:val="22"/>
                        </w:rPr>
                      </w:pPr>
                      <w:r>
                        <w:rPr>
                          <w:sz w:val="22"/>
                          <w:szCs w:val="22"/>
                        </w:rPr>
                        <w:t>Настоящий сертификат удостоверяет права на 500 000 (П</w:t>
                      </w:r>
                      <w:r w:rsidRPr="00FC7EA1">
                        <w:rPr>
                          <w:sz w:val="22"/>
                          <w:szCs w:val="22"/>
                        </w:rPr>
                        <w:t>ятьсот тысяч) облигаций</w:t>
                      </w:r>
                      <w:r>
                        <w:rPr>
                          <w:sz w:val="22"/>
                          <w:szCs w:val="22"/>
                        </w:rPr>
                        <w:t xml:space="preserve"> </w:t>
                      </w:r>
                      <w:r w:rsidRPr="00FC7EA1">
                        <w:rPr>
                          <w:sz w:val="22"/>
                          <w:szCs w:val="22"/>
                        </w:rPr>
                        <w:t>номинальной стоимостью 1 000 (Одна тысяча) рублей каждая и общей номинальной стоимостью 500 000 000 (Пятьсот миллионов) рублей.</w:t>
                      </w:r>
                    </w:p>
                    <w:p w:rsidR="007D29DC" w:rsidRDefault="007D29DC" w:rsidP="0049343C">
                      <w:pPr>
                        <w:jc w:val="center"/>
                        <w:rPr>
                          <w:sz w:val="22"/>
                          <w:szCs w:val="22"/>
                        </w:rPr>
                      </w:pPr>
                    </w:p>
                    <w:p w:rsidR="007D29DC" w:rsidRDefault="007D29DC" w:rsidP="0049343C">
                      <w:pPr>
                        <w:jc w:val="center"/>
                        <w:rPr>
                          <w:sz w:val="22"/>
                          <w:szCs w:val="22"/>
                        </w:rPr>
                      </w:pPr>
                      <w:r w:rsidRPr="008C46DE">
                        <w:rPr>
                          <w:sz w:val="22"/>
                          <w:szCs w:val="22"/>
                        </w:rPr>
                        <w:t xml:space="preserve">Общее количество </w:t>
                      </w:r>
                      <w:r>
                        <w:rPr>
                          <w:sz w:val="22"/>
                          <w:szCs w:val="22"/>
                        </w:rPr>
                        <w:t>Облигаций</w:t>
                      </w:r>
                      <w:r w:rsidRPr="008C46DE">
                        <w:rPr>
                          <w:sz w:val="22"/>
                          <w:szCs w:val="22"/>
                        </w:rPr>
                        <w:t xml:space="preserve"> выпуска, имеющего госуда</w:t>
                      </w:r>
                      <w:r>
                        <w:rPr>
                          <w:sz w:val="22"/>
                          <w:szCs w:val="22"/>
                        </w:rPr>
                        <w:t>рственный регистрационный номер</w:t>
                      </w:r>
                      <w:r w:rsidRPr="008C46DE">
                        <w:rPr>
                          <w:b/>
                          <w:bCs/>
                          <w:sz w:val="22"/>
                          <w:szCs w:val="22"/>
                        </w:rPr>
                        <w:t xml:space="preserve"> </w:t>
                      </w:r>
                      <w:r>
                        <w:rPr>
                          <w:sz w:val="22"/>
                          <w:szCs w:val="22"/>
                        </w:rPr>
                        <w:t>на 500 000 (П</w:t>
                      </w:r>
                      <w:r w:rsidRPr="00FC7EA1">
                        <w:rPr>
                          <w:sz w:val="22"/>
                          <w:szCs w:val="22"/>
                        </w:rPr>
                        <w:t xml:space="preserve">ятьсот тысяч) </w:t>
                      </w:r>
                      <w:r w:rsidRPr="008C46DE">
                        <w:rPr>
                          <w:b/>
                          <w:bCs/>
                          <w:sz w:val="22"/>
                          <w:szCs w:val="22"/>
                        </w:rPr>
                        <w:t>облигаций</w:t>
                      </w:r>
                      <w:r w:rsidRPr="008C46DE">
                        <w:rPr>
                          <w:sz w:val="22"/>
                          <w:szCs w:val="22"/>
                        </w:rPr>
                        <w:t xml:space="preserve"> номинальной стоимостью </w:t>
                      </w:r>
                      <w:r w:rsidRPr="00FC7EA1">
                        <w:rPr>
                          <w:sz w:val="22"/>
                          <w:szCs w:val="22"/>
                        </w:rPr>
                        <w:t xml:space="preserve">1 000 (Одна тысяча) </w:t>
                      </w:r>
                      <w:r w:rsidRPr="008C46DE">
                        <w:rPr>
                          <w:b/>
                          <w:sz w:val="22"/>
                          <w:szCs w:val="22"/>
                        </w:rPr>
                        <w:t>рублей</w:t>
                      </w:r>
                      <w:r w:rsidRPr="00FC7EA1">
                        <w:rPr>
                          <w:sz w:val="22"/>
                          <w:szCs w:val="22"/>
                        </w:rPr>
                        <w:t xml:space="preserve"> каждая и общей номинальной стоимостью 500 000 000 (Пятьсот миллионов) </w:t>
                      </w:r>
                      <w:r w:rsidRPr="008C46DE">
                        <w:rPr>
                          <w:b/>
                          <w:sz w:val="22"/>
                          <w:szCs w:val="22"/>
                        </w:rPr>
                        <w:t>рублей.</w:t>
                      </w:r>
                    </w:p>
                    <w:p w:rsidR="007D29DC" w:rsidRPr="008C46DE" w:rsidRDefault="007D29DC" w:rsidP="0049343C">
                      <w:pPr>
                        <w:spacing w:before="80" w:after="20"/>
                        <w:ind w:right="-109"/>
                        <w:jc w:val="both"/>
                        <w:rPr>
                          <w:sz w:val="22"/>
                          <w:szCs w:val="22"/>
                        </w:rPr>
                      </w:pPr>
                      <w:r w:rsidRPr="008C46DE">
                        <w:rPr>
                          <w:sz w:val="22"/>
                          <w:szCs w:val="22"/>
                        </w:rPr>
                        <w:t>.</w:t>
                      </w:r>
                    </w:p>
                    <w:p w:rsidR="007D29DC" w:rsidRPr="008945C3" w:rsidRDefault="007D29DC" w:rsidP="0049343C">
                      <w:pPr>
                        <w:pStyle w:val="12"/>
                        <w:spacing w:before="0"/>
                        <w:ind w:right="-109" w:firstLine="0"/>
                      </w:pPr>
                    </w:p>
                    <w:p w:rsidR="007D29DC" w:rsidRPr="00FC7EA1" w:rsidRDefault="007D29DC" w:rsidP="0049343C">
                      <w:pPr>
                        <w:jc w:val="both"/>
                        <w:rPr>
                          <w:sz w:val="22"/>
                          <w:szCs w:val="22"/>
                        </w:rPr>
                      </w:pPr>
                    </w:p>
                    <w:p w:rsidR="007D29DC" w:rsidRPr="00DA459E" w:rsidRDefault="007D29DC" w:rsidP="0049343C">
                      <w:pPr>
                        <w:jc w:val="both"/>
                        <w:rPr>
                          <w:i/>
                          <w:sz w:val="22"/>
                          <w:szCs w:val="22"/>
                        </w:rPr>
                      </w:pPr>
                      <w:r w:rsidRPr="00DA459E">
                        <w:rPr>
                          <w:i/>
                          <w:sz w:val="22"/>
                          <w:szCs w:val="22"/>
                        </w:rPr>
                        <w:t>Настоящий сертификат передается на хранение в Небанковскую кредитную организацию закрытое</w:t>
                      </w:r>
                      <w:r>
                        <w:rPr>
                          <w:i/>
                          <w:sz w:val="22"/>
                          <w:szCs w:val="22"/>
                        </w:rPr>
                        <w:t xml:space="preserve"> </w:t>
                      </w:r>
                      <w:r w:rsidRPr="00DA459E">
                        <w:rPr>
                          <w:i/>
                          <w:sz w:val="22"/>
                          <w:szCs w:val="22"/>
                        </w:rPr>
                        <w:t>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rsidR="007D29DC" w:rsidRPr="00DA459E" w:rsidRDefault="007D29DC" w:rsidP="0049343C">
                      <w:pPr>
                        <w:jc w:val="both"/>
                        <w:rPr>
                          <w:i/>
                          <w:sz w:val="22"/>
                          <w:szCs w:val="22"/>
                        </w:rPr>
                      </w:pPr>
                      <w:r w:rsidRPr="00DA459E">
                        <w:rPr>
                          <w:i/>
                          <w:sz w:val="22"/>
                          <w:szCs w:val="22"/>
                        </w:rPr>
                        <w:t>Место нахождения Депозитария: город Москва, улица Спартаковская, дом 12</w:t>
                      </w:r>
                    </w:p>
                    <w:p w:rsidR="007D29DC" w:rsidRPr="00FC7EA1" w:rsidRDefault="007D29DC" w:rsidP="0049343C">
                      <w:pPr>
                        <w:jc w:val="center"/>
                        <w:rPr>
                          <w:b/>
                          <w:sz w:val="22"/>
                          <w:szCs w:val="22"/>
                        </w:rPr>
                      </w:pPr>
                    </w:p>
                    <w:p w:rsidR="007D29DC" w:rsidRPr="00FC7EA1" w:rsidRDefault="007D29DC" w:rsidP="0049343C">
                      <w:pPr>
                        <w:jc w:val="center"/>
                        <w:rPr>
                          <w:b/>
                          <w:sz w:val="22"/>
                          <w:szCs w:val="22"/>
                        </w:rPr>
                      </w:pPr>
                    </w:p>
                    <w:p w:rsidR="007D29DC" w:rsidRPr="00FC7EA1" w:rsidRDefault="007D29DC" w:rsidP="0049343C">
                      <w:pPr>
                        <w:jc w:val="center"/>
                        <w:rPr>
                          <w:b/>
                          <w:sz w:val="22"/>
                          <w:szCs w:val="22"/>
                        </w:rPr>
                      </w:pPr>
                    </w:p>
                    <w:tbl>
                      <w:tblPr>
                        <w:tblW w:w="9979" w:type="dxa"/>
                        <w:tblLayout w:type="fixed"/>
                        <w:tblCellMar>
                          <w:left w:w="28" w:type="dxa"/>
                          <w:right w:w="28" w:type="dxa"/>
                        </w:tblCellMar>
                        <w:tblLook w:val="0000" w:firstRow="0" w:lastRow="0" w:firstColumn="0" w:lastColumn="0" w:noHBand="0" w:noVBand="0"/>
                      </w:tblPr>
                      <w:tblGrid>
                        <w:gridCol w:w="5480"/>
                        <w:gridCol w:w="1558"/>
                        <w:gridCol w:w="173"/>
                        <w:gridCol w:w="2595"/>
                        <w:gridCol w:w="173"/>
                      </w:tblGrid>
                      <w:tr w:rsidR="007D29DC" w:rsidRPr="00812DE1" w:rsidTr="00F67A4F">
                        <w:tc>
                          <w:tcPr>
                            <w:tcW w:w="5387" w:type="dxa"/>
                            <w:tcBorders>
                              <w:top w:val="nil"/>
                              <w:left w:val="nil"/>
                              <w:bottom w:val="nil"/>
                              <w:right w:val="nil"/>
                            </w:tcBorders>
                            <w:vAlign w:val="bottom"/>
                          </w:tcPr>
                          <w:p w:rsidR="007D29DC" w:rsidRPr="00812DE1" w:rsidRDefault="007D29DC" w:rsidP="00F67A4F">
                            <w:pPr>
                              <w:rPr>
                                <w:sz w:val="22"/>
                                <w:szCs w:val="22"/>
                              </w:rPr>
                            </w:pPr>
                            <w:r w:rsidRPr="00812DE1">
                              <w:rPr>
                                <w:sz w:val="22"/>
                                <w:szCs w:val="22"/>
                              </w:rPr>
                              <w:t>Генеральный директор</w:t>
                            </w:r>
                          </w:p>
                          <w:p w:rsidR="007D29DC" w:rsidRPr="00812DE1" w:rsidRDefault="007D29DC" w:rsidP="00F67A4F">
                            <w:pPr>
                              <w:rPr>
                                <w:sz w:val="22"/>
                                <w:szCs w:val="22"/>
                              </w:rPr>
                            </w:pPr>
                            <w:r w:rsidRPr="00812DE1">
                              <w:rPr>
                                <w:sz w:val="22"/>
                                <w:szCs w:val="22"/>
                              </w:rPr>
                              <w:t>Общества с ограниченной ответственностью «Экспател»</w:t>
                            </w:r>
                          </w:p>
                        </w:tc>
                        <w:tc>
                          <w:tcPr>
                            <w:tcW w:w="1531" w:type="dxa"/>
                            <w:tcBorders>
                              <w:top w:val="nil"/>
                              <w:left w:val="nil"/>
                              <w:bottom w:val="single" w:sz="4" w:space="0" w:color="auto"/>
                              <w:right w:val="nil"/>
                            </w:tcBorders>
                            <w:vAlign w:val="bottom"/>
                          </w:tcPr>
                          <w:p w:rsidR="007D29DC" w:rsidRPr="00812DE1" w:rsidRDefault="007D29DC" w:rsidP="00F67A4F">
                            <w:pPr>
                              <w:jc w:val="center"/>
                              <w:rPr>
                                <w:sz w:val="22"/>
                                <w:szCs w:val="22"/>
                              </w:rPr>
                            </w:pPr>
                          </w:p>
                        </w:tc>
                        <w:tc>
                          <w:tcPr>
                            <w:tcW w:w="170" w:type="dxa"/>
                            <w:tcBorders>
                              <w:top w:val="nil"/>
                              <w:left w:val="nil"/>
                              <w:bottom w:val="nil"/>
                              <w:right w:val="nil"/>
                            </w:tcBorders>
                            <w:vAlign w:val="bottom"/>
                          </w:tcPr>
                          <w:p w:rsidR="007D29DC" w:rsidRPr="00812DE1" w:rsidRDefault="007D29DC" w:rsidP="00F67A4F">
                            <w:pPr>
                              <w:rPr>
                                <w:sz w:val="22"/>
                                <w:szCs w:val="22"/>
                              </w:rPr>
                            </w:pPr>
                          </w:p>
                        </w:tc>
                        <w:tc>
                          <w:tcPr>
                            <w:tcW w:w="2551" w:type="dxa"/>
                            <w:tcBorders>
                              <w:top w:val="nil"/>
                              <w:left w:val="nil"/>
                              <w:bottom w:val="single" w:sz="4" w:space="0" w:color="auto"/>
                              <w:right w:val="nil"/>
                            </w:tcBorders>
                            <w:vAlign w:val="bottom"/>
                          </w:tcPr>
                          <w:p w:rsidR="007D29DC" w:rsidRPr="00812DE1" w:rsidRDefault="007D29DC" w:rsidP="00F67A4F">
                            <w:pPr>
                              <w:jc w:val="center"/>
                              <w:rPr>
                                <w:sz w:val="22"/>
                                <w:szCs w:val="22"/>
                              </w:rPr>
                            </w:pPr>
                            <w:r w:rsidRPr="00812DE1">
                              <w:rPr>
                                <w:sz w:val="22"/>
                                <w:szCs w:val="22"/>
                              </w:rPr>
                              <w:t>И.С. Юзефович</w:t>
                            </w:r>
                          </w:p>
                        </w:tc>
                        <w:tc>
                          <w:tcPr>
                            <w:tcW w:w="170" w:type="dxa"/>
                            <w:tcBorders>
                              <w:top w:val="nil"/>
                              <w:left w:val="nil"/>
                              <w:bottom w:val="nil"/>
                              <w:right w:val="single" w:sz="4" w:space="0" w:color="auto"/>
                            </w:tcBorders>
                            <w:vAlign w:val="bottom"/>
                          </w:tcPr>
                          <w:p w:rsidR="007D29DC" w:rsidRPr="00812DE1" w:rsidRDefault="007D29DC" w:rsidP="00F67A4F">
                            <w:pPr>
                              <w:rPr>
                                <w:sz w:val="22"/>
                                <w:szCs w:val="22"/>
                              </w:rPr>
                            </w:pPr>
                          </w:p>
                        </w:tc>
                      </w:tr>
                      <w:tr w:rsidR="007D29DC" w:rsidRPr="00812DE1" w:rsidTr="00F67A4F">
                        <w:tc>
                          <w:tcPr>
                            <w:tcW w:w="5387" w:type="dxa"/>
                            <w:tcBorders>
                              <w:top w:val="nil"/>
                              <w:left w:val="nil"/>
                              <w:bottom w:val="nil"/>
                              <w:right w:val="nil"/>
                            </w:tcBorders>
                          </w:tcPr>
                          <w:p w:rsidR="007D29DC" w:rsidRPr="00812DE1" w:rsidRDefault="007D29DC" w:rsidP="00F67A4F">
                            <w:pPr>
                              <w:rPr>
                                <w:sz w:val="22"/>
                                <w:szCs w:val="22"/>
                              </w:rPr>
                            </w:pPr>
                          </w:p>
                        </w:tc>
                        <w:tc>
                          <w:tcPr>
                            <w:tcW w:w="1531" w:type="dxa"/>
                            <w:tcBorders>
                              <w:top w:val="nil"/>
                              <w:left w:val="nil"/>
                              <w:bottom w:val="nil"/>
                              <w:right w:val="nil"/>
                            </w:tcBorders>
                          </w:tcPr>
                          <w:p w:rsidR="007D29DC" w:rsidRPr="00812DE1" w:rsidRDefault="007D29DC" w:rsidP="00F67A4F">
                            <w:pPr>
                              <w:jc w:val="center"/>
                              <w:rPr>
                                <w:sz w:val="22"/>
                                <w:szCs w:val="22"/>
                              </w:rPr>
                            </w:pPr>
                          </w:p>
                        </w:tc>
                        <w:tc>
                          <w:tcPr>
                            <w:tcW w:w="170" w:type="dxa"/>
                            <w:tcBorders>
                              <w:top w:val="nil"/>
                              <w:left w:val="nil"/>
                              <w:bottom w:val="nil"/>
                              <w:right w:val="nil"/>
                            </w:tcBorders>
                          </w:tcPr>
                          <w:p w:rsidR="007D29DC" w:rsidRPr="00812DE1" w:rsidRDefault="007D29DC" w:rsidP="00F67A4F">
                            <w:pPr>
                              <w:rPr>
                                <w:sz w:val="22"/>
                                <w:szCs w:val="22"/>
                              </w:rPr>
                            </w:pPr>
                          </w:p>
                        </w:tc>
                        <w:tc>
                          <w:tcPr>
                            <w:tcW w:w="2551" w:type="dxa"/>
                            <w:tcBorders>
                              <w:top w:val="nil"/>
                              <w:left w:val="nil"/>
                              <w:bottom w:val="nil"/>
                              <w:right w:val="nil"/>
                            </w:tcBorders>
                          </w:tcPr>
                          <w:p w:rsidR="007D29DC" w:rsidRPr="00812DE1" w:rsidRDefault="007D29DC" w:rsidP="00F67A4F">
                            <w:pPr>
                              <w:jc w:val="center"/>
                              <w:rPr>
                                <w:sz w:val="22"/>
                                <w:szCs w:val="22"/>
                              </w:rPr>
                            </w:pPr>
                          </w:p>
                        </w:tc>
                        <w:tc>
                          <w:tcPr>
                            <w:tcW w:w="170" w:type="dxa"/>
                            <w:tcBorders>
                              <w:top w:val="nil"/>
                              <w:left w:val="nil"/>
                              <w:bottom w:val="nil"/>
                              <w:right w:val="single" w:sz="4" w:space="0" w:color="auto"/>
                            </w:tcBorders>
                          </w:tcPr>
                          <w:p w:rsidR="007D29DC" w:rsidRPr="00812DE1" w:rsidRDefault="007D29DC" w:rsidP="00F67A4F">
                            <w:pPr>
                              <w:rPr>
                                <w:sz w:val="22"/>
                                <w:szCs w:val="22"/>
                              </w:rPr>
                            </w:pPr>
                          </w:p>
                        </w:tc>
                      </w:tr>
                      <w:tr w:rsidR="007D29DC" w:rsidRPr="00812DE1" w:rsidTr="00F67A4F">
                        <w:trPr>
                          <w:cantSplit/>
                        </w:trPr>
                        <w:tc>
                          <w:tcPr>
                            <w:tcW w:w="5387" w:type="dxa"/>
                            <w:tcBorders>
                              <w:top w:val="nil"/>
                              <w:left w:val="nil"/>
                              <w:bottom w:val="nil"/>
                              <w:right w:val="nil"/>
                            </w:tcBorders>
                            <w:vAlign w:val="bottom"/>
                          </w:tcPr>
                          <w:p w:rsidR="007D29DC" w:rsidRPr="00812DE1" w:rsidRDefault="007D29DC" w:rsidP="007D29DC">
                            <w:pPr>
                              <w:ind w:left="57"/>
                              <w:rPr>
                                <w:sz w:val="22"/>
                                <w:szCs w:val="22"/>
                              </w:rPr>
                            </w:pPr>
                            <w:r>
                              <w:rPr>
                                <w:sz w:val="22"/>
                                <w:szCs w:val="22"/>
                              </w:rPr>
                              <w:t>Дата  «13</w:t>
                            </w:r>
                            <w:r w:rsidRPr="00812DE1">
                              <w:rPr>
                                <w:sz w:val="22"/>
                                <w:szCs w:val="22"/>
                              </w:rPr>
                              <w:t xml:space="preserve">» </w:t>
                            </w:r>
                            <w:r>
                              <w:rPr>
                                <w:sz w:val="22"/>
                                <w:szCs w:val="22"/>
                              </w:rPr>
                              <w:t>апреля</w:t>
                            </w:r>
                            <w:r w:rsidRPr="00812DE1">
                              <w:rPr>
                                <w:sz w:val="22"/>
                                <w:szCs w:val="22"/>
                              </w:rPr>
                              <w:t xml:space="preserve">  2015 г.</w:t>
                            </w:r>
                          </w:p>
                        </w:tc>
                        <w:tc>
                          <w:tcPr>
                            <w:tcW w:w="4422" w:type="dxa"/>
                            <w:gridSpan w:val="4"/>
                            <w:tcBorders>
                              <w:top w:val="nil"/>
                              <w:left w:val="nil"/>
                              <w:bottom w:val="nil"/>
                              <w:right w:val="single" w:sz="4" w:space="0" w:color="auto"/>
                            </w:tcBorders>
                            <w:vAlign w:val="bottom"/>
                          </w:tcPr>
                          <w:p w:rsidR="007D29DC" w:rsidRPr="00812DE1" w:rsidRDefault="007D29DC" w:rsidP="00F67A4F">
                            <w:pPr>
                              <w:rPr>
                                <w:sz w:val="22"/>
                                <w:szCs w:val="22"/>
                              </w:rPr>
                            </w:pPr>
                            <w:r w:rsidRPr="00812DE1">
                              <w:rPr>
                                <w:sz w:val="22"/>
                                <w:szCs w:val="22"/>
                              </w:rPr>
                              <w:t>М.П.</w:t>
                            </w:r>
                          </w:p>
                        </w:tc>
                      </w:tr>
                    </w:tbl>
                    <w:p w:rsidR="007D29DC" w:rsidRPr="00FC7EA1" w:rsidRDefault="007D29DC" w:rsidP="0049343C">
                      <w:pPr>
                        <w:rPr>
                          <w:b/>
                          <w:sz w:val="22"/>
                          <w:szCs w:val="22"/>
                        </w:rPr>
                      </w:pPr>
                    </w:p>
                  </w:txbxContent>
                </v:textbox>
              </v:rect>
            </w:pict>
          </mc:Fallback>
        </mc:AlternateContent>
      </w: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Pr="00FC7EA1" w:rsidRDefault="0049343C" w:rsidP="0049343C">
      <w:pPr>
        <w:rPr>
          <w:sz w:val="22"/>
          <w:szCs w:val="22"/>
        </w:rPr>
      </w:pPr>
    </w:p>
    <w:p w:rsidR="0049343C" w:rsidRDefault="0049343C" w:rsidP="0049343C">
      <w:pPr>
        <w:ind w:firstLine="720"/>
        <w:jc w:val="right"/>
        <w:rPr>
          <w:sz w:val="22"/>
          <w:szCs w:val="22"/>
        </w:rPr>
      </w:pPr>
      <w:r>
        <w:rPr>
          <w:sz w:val="22"/>
          <w:szCs w:val="22"/>
        </w:rPr>
        <w:br w:type="page"/>
        <w:t>Оборотная сторона</w:t>
      </w:r>
    </w:p>
    <w:p w:rsidR="0049343C" w:rsidRPr="004C3C47" w:rsidRDefault="0049343C" w:rsidP="0049343C">
      <w:pPr>
        <w:ind w:firstLine="720"/>
        <w:rPr>
          <w:b/>
          <w:sz w:val="22"/>
          <w:szCs w:val="22"/>
        </w:rPr>
      </w:pPr>
      <w:r w:rsidRPr="004C3C47">
        <w:rPr>
          <w:b/>
          <w:sz w:val="22"/>
          <w:szCs w:val="22"/>
        </w:rPr>
        <w:t>1.Вид, категория (тип) ценных бумаг</w:t>
      </w:r>
    </w:p>
    <w:p w:rsidR="0049343C" w:rsidRDefault="0049343C" w:rsidP="0049343C">
      <w:pPr>
        <w:rPr>
          <w:sz w:val="22"/>
          <w:szCs w:val="22"/>
        </w:rPr>
      </w:pPr>
    </w:p>
    <w:p w:rsidR="0049343C" w:rsidRDefault="0049343C" w:rsidP="0049343C">
      <w:pPr>
        <w:rPr>
          <w:sz w:val="22"/>
          <w:szCs w:val="22"/>
        </w:rPr>
      </w:pPr>
      <w:r>
        <w:rPr>
          <w:sz w:val="22"/>
          <w:szCs w:val="22"/>
        </w:rPr>
        <w:t xml:space="preserve">Вид ценных бумаг: </w:t>
      </w:r>
      <w:r w:rsidRPr="00905988">
        <w:rPr>
          <w:i/>
          <w:sz w:val="22"/>
          <w:szCs w:val="22"/>
        </w:rPr>
        <w:t>облигация на предъявителя</w:t>
      </w:r>
      <w:r w:rsidRPr="00973F18">
        <w:rPr>
          <w:sz w:val="22"/>
          <w:szCs w:val="22"/>
        </w:rPr>
        <w:t xml:space="preserve"> </w:t>
      </w:r>
    </w:p>
    <w:p w:rsidR="0049343C" w:rsidRPr="00973F18" w:rsidRDefault="0049343C" w:rsidP="0049343C">
      <w:pPr>
        <w:ind w:firstLine="720"/>
        <w:rPr>
          <w:sz w:val="22"/>
          <w:szCs w:val="22"/>
        </w:rPr>
      </w:pPr>
    </w:p>
    <w:p w:rsidR="0049343C" w:rsidRDefault="0049343C" w:rsidP="0049343C">
      <w:pPr>
        <w:adjustRightInd w:val="0"/>
        <w:jc w:val="both"/>
        <w:rPr>
          <w:sz w:val="22"/>
          <w:szCs w:val="22"/>
        </w:rPr>
      </w:pPr>
      <w:r w:rsidRPr="00973F18">
        <w:rPr>
          <w:sz w:val="22"/>
          <w:szCs w:val="22"/>
        </w:rPr>
        <w:t xml:space="preserve">Иные идентификационные признаки размещаемых ценных бумаг: </w:t>
      </w:r>
    </w:p>
    <w:p w:rsidR="0049343C" w:rsidRPr="00905988" w:rsidRDefault="00D25D26" w:rsidP="0049343C">
      <w:pPr>
        <w:adjustRightInd w:val="0"/>
        <w:jc w:val="both"/>
        <w:rPr>
          <w:i/>
          <w:sz w:val="22"/>
          <w:szCs w:val="22"/>
        </w:rPr>
      </w:pPr>
      <w:r>
        <w:rPr>
          <w:i/>
          <w:sz w:val="22"/>
          <w:szCs w:val="22"/>
        </w:rPr>
        <w:t xml:space="preserve">Облигации </w:t>
      </w:r>
      <w:r w:rsidR="0049343C" w:rsidRPr="00905988">
        <w:rPr>
          <w:i/>
          <w:sz w:val="22"/>
          <w:szCs w:val="22"/>
        </w:rPr>
        <w:t xml:space="preserve">процентные неконвертируемые </w:t>
      </w:r>
      <w:r w:rsidRPr="00905988">
        <w:rPr>
          <w:i/>
          <w:sz w:val="22"/>
          <w:szCs w:val="22"/>
        </w:rPr>
        <w:t xml:space="preserve">документарные </w:t>
      </w:r>
      <w:r w:rsidR="0049343C" w:rsidRPr="00905988">
        <w:rPr>
          <w:i/>
          <w:sz w:val="22"/>
          <w:szCs w:val="22"/>
        </w:rPr>
        <w:t>на предъявителя с обязательным централизованным хранением серии 01 (далее – «Облигации»</w:t>
      </w:r>
      <w:r w:rsidR="0049343C">
        <w:rPr>
          <w:i/>
          <w:sz w:val="22"/>
          <w:szCs w:val="22"/>
        </w:rPr>
        <w:t>, «Облигация выпуска»</w:t>
      </w:r>
      <w:r w:rsidR="0049343C" w:rsidRPr="00905988">
        <w:rPr>
          <w:i/>
          <w:sz w:val="22"/>
          <w:szCs w:val="22"/>
        </w:rPr>
        <w:t>)</w:t>
      </w:r>
      <w:r w:rsidR="0049343C">
        <w:rPr>
          <w:i/>
          <w:sz w:val="22"/>
          <w:szCs w:val="22"/>
        </w:rPr>
        <w:t>,</w:t>
      </w:r>
      <w:r w:rsidR="0049343C" w:rsidRPr="00905988">
        <w:rPr>
          <w:i/>
          <w:sz w:val="22"/>
          <w:szCs w:val="22"/>
        </w:rPr>
        <w:t xml:space="preserve"> с возможностью досрочного погашения по требованию владельцев и по усмотрению Эмитента.</w:t>
      </w:r>
    </w:p>
    <w:p w:rsidR="0049343C" w:rsidRPr="00973F18" w:rsidRDefault="0049343C" w:rsidP="0049343C">
      <w:pPr>
        <w:adjustRightInd w:val="0"/>
        <w:ind w:firstLine="720"/>
        <w:jc w:val="both"/>
        <w:rPr>
          <w:sz w:val="22"/>
          <w:szCs w:val="22"/>
        </w:rPr>
      </w:pPr>
    </w:p>
    <w:p w:rsidR="0049343C" w:rsidRDefault="0049343C" w:rsidP="0049343C">
      <w:pPr>
        <w:adjustRightInd w:val="0"/>
        <w:rPr>
          <w:sz w:val="22"/>
          <w:szCs w:val="22"/>
        </w:rPr>
      </w:pPr>
    </w:p>
    <w:p w:rsidR="0049343C" w:rsidRPr="00973F18" w:rsidRDefault="0049343C" w:rsidP="0049343C">
      <w:pPr>
        <w:adjustRightInd w:val="0"/>
        <w:rPr>
          <w:sz w:val="22"/>
          <w:szCs w:val="22"/>
        </w:rPr>
      </w:pPr>
    </w:p>
    <w:p w:rsidR="0049343C" w:rsidRPr="00905988" w:rsidRDefault="0049343C" w:rsidP="0049343C">
      <w:pPr>
        <w:ind w:left="709"/>
        <w:rPr>
          <w:b/>
          <w:sz w:val="22"/>
          <w:szCs w:val="22"/>
        </w:rPr>
      </w:pPr>
      <w:r w:rsidRPr="00905988">
        <w:rPr>
          <w:b/>
          <w:bCs/>
          <w:sz w:val="22"/>
          <w:szCs w:val="22"/>
        </w:rPr>
        <w:t>2. Форма ценных бумаг: бездокументарные или документарные</w:t>
      </w:r>
    </w:p>
    <w:p w:rsidR="0049343C" w:rsidRPr="00905988" w:rsidRDefault="0049343C" w:rsidP="0049343C">
      <w:pPr>
        <w:rPr>
          <w:i/>
          <w:sz w:val="22"/>
          <w:szCs w:val="22"/>
        </w:rPr>
      </w:pPr>
      <w:r>
        <w:rPr>
          <w:i/>
          <w:sz w:val="22"/>
          <w:szCs w:val="22"/>
        </w:rPr>
        <w:t>д</w:t>
      </w:r>
      <w:r w:rsidRPr="00905988">
        <w:rPr>
          <w:i/>
          <w:sz w:val="22"/>
          <w:szCs w:val="22"/>
        </w:rPr>
        <w:t>окументарные</w:t>
      </w:r>
    </w:p>
    <w:p w:rsidR="0049343C" w:rsidRDefault="0049343C" w:rsidP="0049343C">
      <w:pPr>
        <w:rPr>
          <w:sz w:val="22"/>
          <w:szCs w:val="22"/>
        </w:rPr>
      </w:pPr>
    </w:p>
    <w:p w:rsidR="0049343C" w:rsidRPr="00973F18" w:rsidRDefault="0049343C" w:rsidP="0049343C">
      <w:pPr>
        <w:rPr>
          <w:sz w:val="22"/>
          <w:szCs w:val="22"/>
        </w:rPr>
      </w:pPr>
    </w:p>
    <w:p w:rsidR="0049343C" w:rsidRPr="004C3C47" w:rsidRDefault="0049343C" w:rsidP="0049343C">
      <w:pPr>
        <w:adjustRightInd w:val="0"/>
        <w:ind w:firstLine="720"/>
        <w:rPr>
          <w:b/>
          <w:sz w:val="22"/>
          <w:szCs w:val="22"/>
        </w:rPr>
      </w:pPr>
      <w:r w:rsidRPr="004C3C47">
        <w:rPr>
          <w:b/>
          <w:sz w:val="22"/>
          <w:szCs w:val="22"/>
        </w:rPr>
        <w:t>3.Указание на обязательное централизованное хранение:</w:t>
      </w:r>
    </w:p>
    <w:p w:rsidR="0049343C" w:rsidRDefault="0049343C" w:rsidP="0049343C">
      <w:pPr>
        <w:adjustRightInd w:val="0"/>
        <w:rPr>
          <w:sz w:val="22"/>
          <w:szCs w:val="22"/>
        </w:rPr>
      </w:pPr>
    </w:p>
    <w:p w:rsidR="0049343C" w:rsidRPr="008D746A" w:rsidRDefault="0049343C" w:rsidP="0049343C">
      <w:pPr>
        <w:adjustRightInd w:val="0"/>
        <w:rPr>
          <w:i/>
          <w:sz w:val="22"/>
          <w:szCs w:val="22"/>
        </w:rPr>
      </w:pPr>
      <w:r w:rsidRPr="008D746A">
        <w:rPr>
          <w:i/>
          <w:sz w:val="22"/>
          <w:szCs w:val="22"/>
        </w:rPr>
        <w:t>Предусмотрено обязательное централизованное хранение Облигаций выпуска.</w:t>
      </w:r>
    </w:p>
    <w:p w:rsidR="0049343C" w:rsidRPr="008D746A" w:rsidRDefault="0049343C" w:rsidP="0049343C">
      <w:pPr>
        <w:adjustRightInd w:val="0"/>
        <w:ind w:firstLine="720"/>
        <w:rPr>
          <w:i/>
          <w:sz w:val="22"/>
          <w:szCs w:val="22"/>
        </w:rPr>
      </w:pPr>
    </w:p>
    <w:p w:rsidR="0049343C" w:rsidRPr="008D746A" w:rsidRDefault="0049343C" w:rsidP="0049343C">
      <w:pPr>
        <w:adjustRightInd w:val="0"/>
        <w:rPr>
          <w:i/>
          <w:sz w:val="22"/>
          <w:szCs w:val="22"/>
        </w:rPr>
      </w:pPr>
      <w:r w:rsidRPr="008D746A">
        <w:rPr>
          <w:i/>
          <w:sz w:val="22"/>
          <w:szCs w:val="22"/>
        </w:rPr>
        <w:t>Депозитарий, осуществляющий централизованное хранение:</w:t>
      </w:r>
    </w:p>
    <w:p w:rsidR="0049343C" w:rsidRPr="008D746A" w:rsidRDefault="0049343C" w:rsidP="0049343C">
      <w:pPr>
        <w:adjustRightInd w:val="0"/>
        <w:rPr>
          <w:i/>
          <w:sz w:val="22"/>
          <w:szCs w:val="22"/>
        </w:rPr>
      </w:pPr>
      <w:r w:rsidRPr="008D746A">
        <w:rPr>
          <w:i/>
          <w:sz w:val="22"/>
          <w:szCs w:val="22"/>
        </w:rPr>
        <w:t>Полное фирменное наименование: Небанковская кредитная организация закрытое акционерное</w:t>
      </w:r>
    </w:p>
    <w:p w:rsidR="0049343C" w:rsidRPr="008D746A" w:rsidRDefault="0049343C" w:rsidP="0049343C">
      <w:pPr>
        <w:adjustRightInd w:val="0"/>
        <w:rPr>
          <w:i/>
          <w:sz w:val="22"/>
          <w:szCs w:val="22"/>
        </w:rPr>
      </w:pPr>
      <w:r w:rsidRPr="008D746A">
        <w:rPr>
          <w:i/>
          <w:sz w:val="22"/>
          <w:szCs w:val="22"/>
        </w:rPr>
        <w:t>общество «Национальный расчетный депозитарий»</w:t>
      </w:r>
    </w:p>
    <w:p w:rsidR="0049343C" w:rsidRPr="008D746A" w:rsidRDefault="0049343C" w:rsidP="0049343C">
      <w:pPr>
        <w:adjustRightInd w:val="0"/>
        <w:rPr>
          <w:i/>
          <w:sz w:val="22"/>
          <w:szCs w:val="22"/>
        </w:rPr>
      </w:pPr>
      <w:r w:rsidRPr="008D746A">
        <w:rPr>
          <w:i/>
          <w:sz w:val="22"/>
          <w:szCs w:val="22"/>
        </w:rPr>
        <w:t>Сокращенное фирменное наименование: НКО ЗАО НРД</w:t>
      </w:r>
    </w:p>
    <w:p w:rsidR="0049343C" w:rsidRPr="008D746A" w:rsidRDefault="0049343C" w:rsidP="0049343C">
      <w:pPr>
        <w:adjustRightInd w:val="0"/>
        <w:rPr>
          <w:i/>
          <w:sz w:val="22"/>
          <w:szCs w:val="22"/>
        </w:rPr>
      </w:pPr>
      <w:r w:rsidRPr="008D746A">
        <w:rPr>
          <w:i/>
          <w:sz w:val="22"/>
          <w:szCs w:val="22"/>
        </w:rPr>
        <w:t>Место нахождения: город Москва, улица Спартаковская, дом 12</w:t>
      </w:r>
    </w:p>
    <w:p w:rsidR="0049343C" w:rsidRPr="008D746A" w:rsidRDefault="0049343C" w:rsidP="0049343C">
      <w:pPr>
        <w:adjustRightInd w:val="0"/>
        <w:rPr>
          <w:i/>
          <w:sz w:val="22"/>
          <w:szCs w:val="22"/>
        </w:rPr>
      </w:pPr>
      <w:r w:rsidRPr="008D746A">
        <w:rPr>
          <w:i/>
          <w:sz w:val="22"/>
          <w:szCs w:val="22"/>
        </w:rPr>
        <w:t>Почтовый адрес: 105066, г. Москва, ул. Спартаковская, дом 12</w:t>
      </w:r>
    </w:p>
    <w:p w:rsidR="0049343C" w:rsidRPr="008D746A" w:rsidRDefault="0049343C" w:rsidP="0049343C">
      <w:pPr>
        <w:adjustRightInd w:val="0"/>
        <w:rPr>
          <w:i/>
          <w:sz w:val="22"/>
          <w:szCs w:val="22"/>
        </w:rPr>
      </w:pPr>
      <w:r w:rsidRPr="008D746A">
        <w:rPr>
          <w:i/>
          <w:sz w:val="22"/>
          <w:szCs w:val="22"/>
        </w:rPr>
        <w:t>Телефон: (495) 956-27-89, (495) 956-27-90</w:t>
      </w:r>
    </w:p>
    <w:p w:rsidR="0049343C" w:rsidRPr="008D746A" w:rsidRDefault="0049343C" w:rsidP="0049343C">
      <w:pPr>
        <w:adjustRightInd w:val="0"/>
        <w:rPr>
          <w:i/>
          <w:sz w:val="22"/>
          <w:szCs w:val="22"/>
        </w:rPr>
      </w:pPr>
      <w:r w:rsidRPr="008D746A">
        <w:rPr>
          <w:i/>
          <w:sz w:val="22"/>
          <w:szCs w:val="22"/>
        </w:rPr>
        <w:t>Номер лицензии профессионального участника рынка ценных бумаг на осуществление</w:t>
      </w:r>
    </w:p>
    <w:p w:rsidR="0049343C" w:rsidRPr="008D746A" w:rsidRDefault="0049343C" w:rsidP="0049343C">
      <w:pPr>
        <w:adjustRightInd w:val="0"/>
        <w:rPr>
          <w:i/>
          <w:sz w:val="22"/>
          <w:szCs w:val="22"/>
        </w:rPr>
      </w:pPr>
      <w:r w:rsidRPr="008D746A">
        <w:rPr>
          <w:i/>
          <w:sz w:val="22"/>
          <w:szCs w:val="22"/>
        </w:rPr>
        <w:t>депозитарной деятельности: 177-12042-000100</w:t>
      </w:r>
    </w:p>
    <w:p w:rsidR="0049343C" w:rsidRPr="008D746A" w:rsidRDefault="0049343C" w:rsidP="0049343C">
      <w:pPr>
        <w:adjustRightInd w:val="0"/>
        <w:rPr>
          <w:i/>
          <w:sz w:val="22"/>
          <w:szCs w:val="22"/>
        </w:rPr>
      </w:pPr>
      <w:r w:rsidRPr="008D746A">
        <w:rPr>
          <w:i/>
          <w:sz w:val="22"/>
          <w:szCs w:val="22"/>
        </w:rPr>
        <w:t>Дата выдачи: 19 февраля 2009 г.</w:t>
      </w:r>
    </w:p>
    <w:p w:rsidR="0049343C" w:rsidRPr="008D746A" w:rsidRDefault="0049343C" w:rsidP="0049343C">
      <w:pPr>
        <w:adjustRightInd w:val="0"/>
        <w:rPr>
          <w:i/>
          <w:sz w:val="22"/>
          <w:szCs w:val="22"/>
        </w:rPr>
      </w:pPr>
      <w:r w:rsidRPr="008D746A">
        <w:rPr>
          <w:i/>
          <w:sz w:val="22"/>
          <w:szCs w:val="22"/>
        </w:rPr>
        <w:t>Срок действия: без ограничения срока действия</w:t>
      </w:r>
    </w:p>
    <w:p w:rsidR="0049343C" w:rsidRPr="008D746A" w:rsidRDefault="0049343C" w:rsidP="0049343C">
      <w:pPr>
        <w:adjustRightInd w:val="0"/>
        <w:rPr>
          <w:i/>
          <w:sz w:val="22"/>
          <w:szCs w:val="22"/>
        </w:rPr>
      </w:pPr>
      <w:r w:rsidRPr="008D746A">
        <w:rPr>
          <w:i/>
          <w:sz w:val="22"/>
          <w:szCs w:val="22"/>
        </w:rPr>
        <w:t>Орган, выдавший лицензию профессионального участника рынка ценных бумаг на осуществление</w:t>
      </w:r>
    </w:p>
    <w:p w:rsidR="0049343C" w:rsidRPr="008D746A" w:rsidRDefault="0049343C" w:rsidP="0049343C">
      <w:pPr>
        <w:adjustRightInd w:val="0"/>
        <w:rPr>
          <w:i/>
          <w:sz w:val="22"/>
          <w:szCs w:val="22"/>
        </w:rPr>
      </w:pPr>
      <w:r w:rsidRPr="008D746A">
        <w:rPr>
          <w:i/>
          <w:sz w:val="22"/>
          <w:szCs w:val="22"/>
        </w:rPr>
        <w:t>депозитарной деятельности: Центральный банк Российской Федерации (Банк России)</w:t>
      </w:r>
    </w:p>
    <w:p w:rsidR="0049343C" w:rsidRPr="008D746A" w:rsidRDefault="0049343C" w:rsidP="0049343C">
      <w:pPr>
        <w:adjustRightInd w:val="0"/>
        <w:rPr>
          <w:i/>
          <w:sz w:val="22"/>
          <w:szCs w:val="22"/>
        </w:rPr>
      </w:pPr>
    </w:p>
    <w:p w:rsidR="0049343C" w:rsidRPr="008D746A" w:rsidRDefault="0049343C" w:rsidP="0049343C">
      <w:pPr>
        <w:adjustRightInd w:val="0"/>
        <w:ind w:firstLine="720"/>
        <w:jc w:val="both"/>
        <w:rPr>
          <w:i/>
          <w:sz w:val="22"/>
          <w:szCs w:val="22"/>
        </w:rPr>
      </w:pPr>
      <w:r w:rsidRPr="008D746A">
        <w:rPr>
          <w:i/>
          <w:sz w:val="22"/>
          <w:szCs w:val="22"/>
        </w:rPr>
        <w:t>Выпуск всех Облигаций оформляется одним сертификатом (далее – «Сертификат эмиссионной ценной бумаги», «Сертификат»), подлежащим обязательному централизованному хранению в НКО ЗАО НРД (далее - также «НРД»). До даты начала размещения Общество с ограниченной ответственностью «Экспател» (далее – «Эмитент») передает Сертификат на хранение в НРД. Выдача отдельных сертификатов облигаций на руки владельцам облигаций не предусмотрена. Владельцы облигаций не вправе требовать выдачи Сертификата на руки.</w:t>
      </w:r>
    </w:p>
    <w:p w:rsidR="0049343C" w:rsidRPr="008D746A" w:rsidRDefault="0049343C" w:rsidP="0049343C">
      <w:pPr>
        <w:adjustRightInd w:val="0"/>
        <w:ind w:firstLine="720"/>
        <w:jc w:val="both"/>
        <w:rPr>
          <w:i/>
          <w:sz w:val="22"/>
          <w:szCs w:val="22"/>
        </w:rPr>
      </w:pPr>
      <w:r w:rsidRPr="008D746A">
        <w:rPr>
          <w:i/>
          <w:sz w:val="22"/>
          <w:szCs w:val="22"/>
        </w:rPr>
        <w:t>Сертификат Облигаций и Решение о выпуске Облигаций являются документами, удостоверяющими права, закрепленные Облигациями. В случае расхождений между текстом Решения о выпуске ценных бумаг и данными, приведенными в Сертификате, владелец имеет право требовать осуществления прав, закрепленных этой ценной бумагой, в объеме, установленном Сертификатом. Эмитент несет ответственность за несовпадение данных, содержащихся в Сертификате эмиссионной ценной бумаги, с данными, содержащимися в Решении о выпуске ценных бумаг, в соответствии с законодательством Российской Федерации.</w:t>
      </w:r>
    </w:p>
    <w:p w:rsidR="0049343C" w:rsidRPr="008D746A" w:rsidRDefault="0049343C" w:rsidP="0049343C">
      <w:pPr>
        <w:adjustRightInd w:val="0"/>
        <w:ind w:firstLine="720"/>
        <w:jc w:val="both"/>
        <w:rPr>
          <w:i/>
          <w:sz w:val="22"/>
          <w:szCs w:val="22"/>
        </w:rPr>
      </w:pPr>
      <w:r w:rsidRPr="008D746A">
        <w:rPr>
          <w:i/>
          <w:sz w:val="22"/>
          <w:szCs w:val="22"/>
        </w:rPr>
        <w:t>Учет и удостоверение прав на Облигации, учет и удостоверение передачи Облигаций, включая</w:t>
      </w:r>
    </w:p>
    <w:p w:rsidR="0049343C" w:rsidRPr="008D746A" w:rsidRDefault="0049343C" w:rsidP="0049343C">
      <w:pPr>
        <w:adjustRightInd w:val="0"/>
        <w:jc w:val="both"/>
        <w:rPr>
          <w:i/>
          <w:sz w:val="22"/>
          <w:szCs w:val="22"/>
        </w:rPr>
      </w:pPr>
      <w:r w:rsidRPr="008D746A">
        <w:rPr>
          <w:i/>
          <w:sz w:val="22"/>
          <w:szCs w:val="22"/>
        </w:rPr>
        <w:t>случаи обременения Облигаций обязательствами, осуществляется в НРД и иных депозитариях, осуществляющих учет прав на Облигации, за исключением НРД (далее именуемые – «Депозитарии»).</w:t>
      </w:r>
    </w:p>
    <w:p w:rsidR="0049343C" w:rsidRPr="008D746A" w:rsidRDefault="0049343C" w:rsidP="0049343C">
      <w:pPr>
        <w:adjustRightInd w:val="0"/>
        <w:jc w:val="both"/>
        <w:rPr>
          <w:i/>
          <w:sz w:val="22"/>
          <w:szCs w:val="22"/>
        </w:rPr>
      </w:pPr>
      <w:r w:rsidRPr="008D746A">
        <w:rPr>
          <w:i/>
          <w:sz w:val="22"/>
          <w:szCs w:val="22"/>
        </w:rPr>
        <w:t xml:space="preserve">Права собственности на Облигации подтверждаются выписками по счетам депо, выдаваемыми НРД и Депозитариями держателям Облигаций. </w:t>
      </w:r>
    </w:p>
    <w:p w:rsidR="0049343C" w:rsidRPr="008D746A" w:rsidRDefault="0049343C" w:rsidP="0049343C">
      <w:pPr>
        <w:adjustRightInd w:val="0"/>
        <w:ind w:firstLine="720"/>
        <w:jc w:val="both"/>
        <w:rPr>
          <w:i/>
          <w:sz w:val="22"/>
          <w:szCs w:val="22"/>
        </w:rPr>
      </w:pPr>
      <w:r w:rsidRPr="008D746A">
        <w:rPr>
          <w:i/>
          <w:sz w:val="22"/>
          <w:szCs w:val="22"/>
        </w:rPr>
        <w:t>Право собственности на Облигации переходит от одного лица к другому в момент внесения приходной записи по счету депо приобретателя Облигаций в НРД и Депозитариях.</w:t>
      </w:r>
    </w:p>
    <w:p w:rsidR="0049343C" w:rsidRPr="008D746A" w:rsidRDefault="0049343C" w:rsidP="0049343C">
      <w:pPr>
        <w:adjustRightInd w:val="0"/>
        <w:ind w:firstLine="720"/>
        <w:jc w:val="both"/>
        <w:rPr>
          <w:i/>
          <w:sz w:val="22"/>
          <w:szCs w:val="22"/>
        </w:rPr>
      </w:pPr>
      <w:r w:rsidRPr="008D746A">
        <w:rPr>
          <w:i/>
          <w:sz w:val="22"/>
          <w:szCs w:val="22"/>
        </w:rPr>
        <w:t>Потенциальный приобретатель Облигаций обязан открыть счет депо в НРД или в Депозитарии.</w:t>
      </w:r>
    </w:p>
    <w:p w:rsidR="0049343C" w:rsidRPr="008D746A" w:rsidRDefault="0049343C" w:rsidP="0049343C">
      <w:pPr>
        <w:adjustRightInd w:val="0"/>
        <w:jc w:val="both"/>
        <w:rPr>
          <w:i/>
          <w:sz w:val="22"/>
          <w:szCs w:val="22"/>
        </w:rPr>
      </w:pPr>
      <w:r w:rsidRPr="008D746A">
        <w:rPr>
          <w:i/>
          <w:sz w:val="22"/>
          <w:szCs w:val="22"/>
        </w:rPr>
        <w:t>Порядок и сроки открытия счетов депо определяются положениями регламентов соответствующих депозитариев.</w:t>
      </w:r>
    </w:p>
    <w:p w:rsidR="0049343C" w:rsidRPr="008D746A" w:rsidRDefault="0049343C" w:rsidP="0049343C">
      <w:pPr>
        <w:adjustRightInd w:val="0"/>
        <w:jc w:val="both"/>
        <w:rPr>
          <w:i/>
          <w:sz w:val="22"/>
          <w:szCs w:val="22"/>
        </w:rPr>
      </w:pPr>
      <w:r w:rsidRPr="008D746A">
        <w:rPr>
          <w:i/>
          <w:sz w:val="22"/>
          <w:szCs w:val="22"/>
        </w:rPr>
        <w:t>Снятие Сертификата Облигаций с хранения производится после списания всех Облигаций со счетов в</w:t>
      </w:r>
    </w:p>
    <w:p w:rsidR="0049343C" w:rsidRPr="008D746A" w:rsidRDefault="0049343C" w:rsidP="0049343C">
      <w:pPr>
        <w:adjustRightInd w:val="0"/>
        <w:jc w:val="both"/>
        <w:rPr>
          <w:i/>
          <w:sz w:val="22"/>
          <w:szCs w:val="22"/>
        </w:rPr>
      </w:pPr>
      <w:r w:rsidRPr="008D746A">
        <w:rPr>
          <w:i/>
          <w:sz w:val="22"/>
          <w:szCs w:val="22"/>
        </w:rPr>
        <w:t>НРД.</w:t>
      </w:r>
    </w:p>
    <w:p w:rsidR="0049343C" w:rsidRPr="008D746A" w:rsidRDefault="0049343C" w:rsidP="0049343C">
      <w:pPr>
        <w:adjustRightInd w:val="0"/>
        <w:jc w:val="both"/>
        <w:rPr>
          <w:i/>
          <w:sz w:val="22"/>
          <w:szCs w:val="22"/>
        </w:rPr>
      </w:pPr>
      <w:r w:rsidRPr="008D746A">
        <w:rPr>
          <w:i/>
          <w:sz w:val="22"/>
          <w:szCs w:val="22"/>
        </w:rPr>
        <w:t xml:space="preserve"> </w:t>
      </w:r>
      <w:r w:rsidRPr="008D746A">
        <w:rPr>
          <w:i/>
          <w:sz w:val="22"/>
          <w:szCs w:val="22"/>
        </w:rPr>
        <w:tab/>
        <w:t>Порядок учета и перехода прав на документарные эмиссионные ценные бумаги с обязательным</w:t>
      </w:r>
    </w:p>
    <w:p w:rsidR="0049343C" w:rsidRPr="008D746A" w:rsidRDefault="0049343C" w:rsidP="0049343C">
      <w:pPr>
        <w:adjustRightInd w:val="0"/>
        <w:jc w:val="both"/>
        <w:rPr>
          <w:i/>
          <w:sz w:val="22"/>
          <w:szCs w:val="22"/>
        </w:rPr>
      </w:pPr>
      <w:r w:rsidRPr="008D746A">
        <w:rPr>
          <w:i/>
          <w:sz w:val="22"/>
          <w:szCs w:val="22"/>
        </w:rPr>
        <w:t>централизованным хранением регулируется Федеральным законом от 22.04.96 № 39-ФЗ "О рынке</w:t>
      </w:r>
    </w:p>
    <w:p w:rsidR="0049343C" w:rsidRPr="008D746A" w:rsidRDefault="0049343C" w:rsidP="0049343C">
      <w:pPr>
        <w:adjustRightInd w:val="0"/>
        <w:jc w:val="both"/>
        <w:rPr>
          <w:i/>
          <w:sz w:val="22"/>
          <w:szCs w:val="22"/>
        </w:rPr>
      </w:pPr>
      <w:r w:rsidRPr="008D746A">
        <w:rPr>
          <w:i/>
          <w:sz w:val="22"/>
          <w:szCs w:val="22"/>
        </w:rPr>
        <w:t>ценных бумаг", Положением о депозитарной деятельности в Российской Федерации, утвержденным</w:t>
      </w:r>
    </w:p>
    <w:p w:rsidR="0049343C" w:rsidRPr="008D746A" w:rsidRDefault="0049343C" w:rsidP="0049343C">
      <w:pPr>
        <w:adjustRightInd w:val="0"/>
        <w:jc w:val="both"/>
        <w:rPr>
          <w:i/>
          <w:sz w:val="22"/>
          <w:szCs w:val="22"/>
        </w:rPr>
      </w:pPr>
      <w:r w:rsidRPr="008D746A">
        <w:rPr>
          <w:i/>
          <w:sz w:val="22"/>
          <w:szCs w:val="22"/>
        </w:rPr>
        <w:t>постановлением ФКЦБ России от 16.10.97 № 36 и внутренними документами НРД и Депозитариев.</w:t>
      </w:r>
    </w:p>
    <w:p w:rsidR="0049343C" w:rsidRPr="008D746A" w:rsidRDefault="0049343C" w:rsidP="0049343C">
      <w:pPr>
        <w:adjustRightInd w:val="0"/>
        <w:jc w:val="both"/>
        <w:rPr>
          <w:i/>
          <w:sz w:val="22"/>
          <w:szCs w:val="22"/>
        </w:rPr>
      </w:pPr>
    </w:p>
    <w:p w:rsidR="0049343C" w:rsidRPr="008D746A" w:rsidRDefault="0049343C" w:rsidP="0049343C">
      <w:pPr>
        <w:adjustRightInd w:val="0"/>
        <w:ind w:firstLine="720"/>
        <w:jc w:val="both"/>
        <w:rPr>
          <w:i/>
          <w:sz w:val="22"/>
          <w:szCs w:val="22"/>
        </w:rPr>
      </w:pPr>
      <w:r w:rsidRPr="008D746A">
        <w:rPr>
          <w:i/>
          <w:sz w:val="22"/>
          <w:szCs w:val="22"/>
        </w:rPr>
        <w:t>Согласно Федеральному закону от 22.04.96 № 39-ФЗ «О рынке ценных бумаг»:</w:t>
      </w:r>
    </w:p>
    <w:p w:rsidR="0049343C" w:rsidRPr="008D746A" w:rsidRDefault="0049343C" w:rsidP="0049343C">
      <w:pPr>
        <w:adjustRightInd w:val="0"/>
        <w:ind w:firstLine="720"/>
        <w:jc w:val="both"/>
        <w:rPr>
          <w:i/>
          <w:sz w:val="22"/>
          <w:szCs w:val="22"/>
        </w:rPr>
      </w:pPr>
    </w:p>
    <w:p w:rsidR="0049343C" w:rsidRPr="008D746A" w:rsidRDefault="0049343C" w:rsidP="0049343C">
      <w:pPr>
        <w:adjustRightInd w:val="0"/>
        <w:ind w:firstLine="720"/>
        <w:jc w:val="both"/>
        <w:rPr>
          <w:i/>
          <w:sz w:val="22"/>
          <w:szCs w:val="22"/>
        </w:rPr>
      </w:pPr>
      <w:r w:rsidRPr="008D746A">
        <w:rPr>
          <w:i/>
          <w:sz w:val="22"/>
          <w:szCs w:val="22"/>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 Права, закрепленные эмиссионной ценной бумагой, переходят к их приобретателю с момента перехода прав на эту ценную бумагу.</w:t>
      </w:r>
    </w:p>
    <w:p w:rsidR="0049343C" w:rsidRPr="008D746A" w:rsidRDefault="0049343C" w:rsidP="0049343C">
      <w:pPr>
        <w:adjustRightInd w:val="0"/>
        <w:ind w:firstLine="720"/>
        <w:jc w:val="both"/>
        <w:rPr>
          <w:i/>
          <w:sz w:val="22"/>
          <w:szCs w:val="22"/>
        </w:rPr>
      </w:pPr>
      <w:r w:rsidRPr="008D746A">
        <w:rPr>
          <w:i/>
          <w:sz w:val="22"/>
          <w:szCs w:val="22"/>
        </w:rPr>
        <w:t>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w:t>
      </w:r>
    </w:p>
    <w:p w:rsidR="0049343C" w:rsidRPr="008D746A" w:rsidRDefault="0049343C" w:rsidP="0049343C">
      <w:pPr>
        <w:adjustRightInd w:val="0"/>
        <w:ind w:firstLine="720"/>
        <w:jc w:val="both"/>
        <w:rPr>
          <w:i/>
          <w:sz w:val="22"/>
          <w:szCs w:val="22"/>
        </w:rPr>
      </w:pPr>
      <w:r w:rsidRPr="008D746A">
        <w:rPr>
          <w:i/>
          <w:sz w:val="22"/>
          <w:szCs w:val="22"/>
        </w:rPr>
        <w:t>Владельцы Облигаций и иные лица, осуществляющие в соответствии с федеральными законами права по Облигациям, получают выплаты по Облигациям через депозитарий, осуществляющий учет прав на Облигации, депонентами которого они являются.</w:t>
      </w:r>
    </w:p>
    <w:p w:rsidR="0049343C" w:rsidRPr="008D746A" w:rsidRDefault="0049343C" w:rsidP="0049343C">
      <w:pPr>
        <w:adjustRightInd w:val="0"/>
        <w:jc w:val="both"/>
        <w:rPr>
          <w:i/>
          <w:sz w:val="22"/>
          <w:szCs w:val="22"/>
        </w:rPr>
      </w:pPr>
      <w:r w:rsidRPr="008D746A">
        <w:rPr>
          <w:i/>
          <w:sz w:val="22"/>
          <w:szCs w:val="22"/>
        </w:rPr>
        <w:t xml:space="preserve"> </w:t>
      </w:r>
      <w:r w:rsidRPr="008D746A">
        <w:rPr>
          <w:i/>
          <w:sz w:val="22"/>
          <w:szCs w:val="22"/>
        </w:rPr>
        <w:tab/>
        <w:t>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 Эмитент исполняет обязанность по осуществлению выплат по Облигациям путем перечисления денежных средств НРД, осуществляющему их обязательное централизованное хранение.</w:t>
      </w:r>
    </w:p>
    <w:p w:rsidR="0049343C" w:rsidRPr="008D746A" w:rsidRDefault="0049343C" w:rsidP="0049343C">
      <w:pPr>
        <w:adjustRightInd w:val="0"/>
        <w:ind w:firstLine="720"/>
        <w:jc w:val="both"/>
        <w:rPr>
          <w:i/>
          <w:sz w:val="22"/>
          <w:szCs w:val="22"/>
        </w:rPr>
      </w:pPr>
      <w:r w:rsidRPr="008D746A">
        <w:rPr>
          <w:i/>
          <w:sz w:val="22"/>
          <w:szCs w:val="22"/>
        </w:rPr>
        <w:t>Указанная обязанность считается исполненной Эмитентом с даты поступления денежных средств на счет НРД.</w:t>
      </w:r>
    </w:p>
    <w:p w:rsidR="0049343C" w:rsidRPr="008D746A" w:rsidRDefault="0049343C" w:rsidP="0049343C">
      <w:pPr>
        <w:adjustRightInd w:val="0"/>
        <w:jc w:val="both"/>
        <w:rPr>
          <w:i/>
          <w:sz w:val="22"/>
          <w:szCs w:val="22"/>
        </w:rPr>
      </w:pPr>
    </w:p>
    <w:p w:rsidR="0049343C" w:rsidRPr="008D746A" w:rsidRDefault="0049343C" w:rsidP="0049343C">
      <w:pPr>
        <w:adjustRightInd w:val="0"/>
        <w:ind w:firstLine="720"/>
        <w:jc w:val="both"/>
        <w:rPr>
          <w:i/>
          <w:sz w:val="22"/>
          <w:szCs w:val="22"/>
        </w:rPr>
      </w:pPr>
      <w:r w:rsidRPr="008D746A">
        <w:rPr>
          <w:i/>
          <w:sz w:val="22"/>
          <w:szCs w:val="22"/>
        </w:rPr>
        <w:t>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депонентам передаются НРД не позднее семи 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49343C" w:rsidRPr="008D746A" w:rsidRDefault="0049343C" w:rsidP="0049343C">
      <w:pPr>
        <w:adjustRightInd w:val="0"/>
        <w:ind w:firstLine="720"/>
        <w:jc w:val="both"/>
        <w:rPr>
          <w:i/>
          <w:sz w:val="22"/>
          <w:szCs w:val="22"/>
        </w:rPr>
      </w:pPr>
      <w:r w:rsidRPr="008D746A">
        <w:rPr>
          <w:i/>
          <w:sz w:val="22"/>
          <w:szCs w:val="22"/>
        </w:rPr>
        <w:t>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 которую НРД,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w:t>
      </w:r>
    </w:p>
    <w:p w:rsidR="0049343C" w:rsidRPr="008D746A" w:rsidRDefault="0049343C" w:rsidP="0049343C">
      <w:pPr>
        <w:adjustRightInd w:val="0"/>
        <w:jc w:val="both"/>
        <w:rPr>
          <w:i/>
          <w:sz w:val="22"/>
          <w:szCs w:val="22"/>
        </w:rPr>
      </w:pPr>
      <w:r w:rsidRPr="008D746A">
        <w:rPr>
          <w:i/>
          <w:sz w:val="22"/>
          <w:szCs w:val="22"/>
        </w:rPr>
        <w:t>кредитной организацией.</w:t>
      </w:r>
    </w:p>
    <w:p w:rsidR="0049343C" w:rsidRPr="008D746A" w:rsidRDefault="0049343C" w:rsidP="0049343C">
      <w:pPr>
        <w:adjustRightInd w:val="0"/>
        <w:ind w:firstLine="720"/>
        <w:jc w:val="both"/>
        <w:rPr>
          <w:i/>
          <w:sz w:val="22"/>
          <w:szCs w:val="22"/>
        </w:rPr>
      </w:pPr>
      <w:r w:rsidRPr="008D746A">
        <w:rPr>
          <w:i/>
          <w:sz w:val="22"/>
          <w:szCs w:val="22"/>
        </w:rPr>
        <w:t>После истечения указанного 15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ценным бумагам независимо от получения таких выплат Депозитарием. Требование, касающееся обязанности Депозитария передать выплаты по ценным бумагам своим депонентам не позднее 15 (Пятнадцати) рабочих дней после даты, на которую НРД раскрыта информация о передаче полученных НРД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49343C" w:rsidRPr="008D746A" w:rsidRDefault="0049343C" w:rsidP="0049343C">
      <w:pPr>
        <w:adjustRightInd w:val="0"/>
        <w:ind w:firstLine="720"/>
        <w:jc w:val="both"/>
        <w:rPr>
          <w:i/>
          <w:sz w:val="22"/>
          <w:szCs w:val="22"/>
        </w:rPr>
      </w:pPr>
      <w:r w:rsidRPr="008D746A">
        <w:rPr>
          <w:i/>
          <w:sz w:val="22"/>
          <w:szCs w:val="22"/>
        </w:rPr>
        <w:t>Передача выплат по Облигациям осуществляется депозитарием лицу, являвшемуся его</w:t>
      </w:r>
    </w:p>
    <w:p w:rsidR="0049343C" w:rsidRPr="008D746A" w:rsidRDefault="0049343C" w:rsidP="0049343C">
      <w:pPr>
        <w:adjustRightInd w:val="0"/>
        <w:jc w:val="both"/>
        <w:rPr>
          <w:i/>
          <w:sz w:val="22"/>
          <w:szCs w:val="22"/>
        </w:rPr>
      </w:pPr>
      <w:r w:rsidRPr="008D746A">
        <w:rPr>
          <w:i/>
          <w:sz w:val="22"/>
          <w:szCs w:val="22"/>
        </w:rPr>
        <w:t>депонентом:</w:t>
      </w:r>
    </w:p>
    <w:p w:rsidR="0049343C" w:rsidRPr="008D746A" w:rsidRDefault="0049343C" w:rsidP="0049343C">
      <w:pPr>
        <w:adjustRightInd w:val="0"/>
        <w:ind w:firstLine="720"/>
        <w:jc w:val="both"/>
        <w:rPr>
          <w:i/>
          <w:sz w:val="22"/>
          <w:szCs w:val="22"/>
        </w:rPr>
      </w:pPr>
      <w:r w:rsidRPr="008D746A">
        <w:rPr>
          <w:i/>
          <w:sz w:val="22"/>
          <w:szCs w:val="22"/>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обязанность по осуществлению выплат по ценным бумагам подлежит исполнению;</w:t>
      </w:r>
    </w:p>
    <w:p w:rsidR="0049343C" w:rsidRPr="008D746A" w:rsidRDefault="0049343C" w:rsidP="0049343C">
      <w:pPr>
        <w:adjustRightInd w:val="0"/>
        <w:ind w:firstLine="720"/>
        <w:jc w:val="both"/>
        <w:rPr>
          <w:i/>
          <w:sz w:val="22"/>
          <w:szCs w:val="22"/>
        </w:rPr>
      </w:pPr>
      <w:r w:rsidRPr="008D746A">
        <w:rPr>
          <w:i/>
          <w:sz w:val="22"/>
          <w:szCs w:val="22"/>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 </w:t>
      </w:r>
    </w:p>
    <w:p w:rsidR="0049343C" w:rsidRPr="008D746A" w:rsidRDefault="0049343C" w:rsidP="0049343C">
      <w:pPr>
        <w:adjustRightInd w:val="0"/>
        <w:ind w:firstLine="720"/>
        <w:jc w:val="both"/>
        <w:rPr>
          <w:i/>
          <w:sz w:val="22"/>
          <w:szCs w:val="22"/>
        </w:rPr>
      </w:pPr>
      <w:r w:rsidRPr="008D746A">
        <w:rPr>
          <w:i/>
          <w:sz w:val="22"/>
          <w:szCs w:val="22"/>
        </w:rPr>
        <w:t>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w:t>
      </w:r>
    </w:p>
    <w:p w:rsidR="0049343C" w:rsidRPr="008D746A" w:rsidRDefault="0049343C" w:rsidP="0049343C">
      <w:pPr>
        <w:adjustRightInd w:val="0"/>
        <w:jc w:val="both"/>
        <w:rPr>
          <w:i/>
          <w:sz w:val="22"/>
          <w:szCs w:val="22"/>
        </w:rPr>
      </w:pPr>
    </w:p>
    <w:p w:rsidR="0049343C" w:rsidRPr="008D746A" w:rsidRDefault="0049343C" w:rsidP="0049343C">
      <w:pPr>
        <w:adjustRightInd w:val="0"/>
        <w:ind w:firstLine="720"/>
        <w:jc w:val="both"/>
        <w:rPr>
          <w:i/>
          <w:sz w:val="22"/>
          <w:szCs w:val="22"/>
        </w:rPr>
      </w:pPr>
      <w:r w:rsidRPr="008D746A">
        <w:rPr>
          <w:i/>
          <w:sz w:val="22"/>
          <w:szCs w:val="22"/>
        </w:rPr>
        <w:t>НРД обязан раскрыть информацию о:</w:t>
      </w:r>
    </w:p>
    <w:p w:rsidR="0049343C" w:rsidRPr="008D746A" w:rsidRDefault="0049343C" w:rsidP="0049343C">
      <w:pPr>
        <w:adjustRightInd w:val="0"/>
        <w:ind w:firstLine="720"/>
        <w:jc w:val="both"/>
        <w:rPr>
          <w:i/>
          <w:sz w:val="22"/>
          <w:szCs w:val="22"/>
        </w:rPr>
      </w:pPr>
      <w:r w:rsidRPr="008D746A">
        <w:rPr>
          <w:i/>
          <w:sz w:val="22"/>
          <w:szCs w:val="22"/>
        </w:rPr>
        <w:t>1) получении им подлежащих передаче выплат по ценным бумагам;</w:t>
      </w:r>
    </w:p>
    <w:p w:rsidR="0049343C" w:rsidRPr="008D746A" w:rsidRDefault="0049343C" w:rsidP="0049343C">
      <w:pPr>
        <w:adjustRightInd w:val="0"/>
        <w:ind w:firstLine="720"/>
        <w:jc w:val="both"/>
        <w:rPr>
          <w:i/>
          <w:sz w:val="22"/>
          <w:szCs w:val="22"/>
        </w:rPr>
      </w:pPr>
      <w:r w:rsidRPr="008D746A">
        <w:rPr>
          <w:i/>
          <w:sz w:val="22"/>
          <w:szCs w:val="22"/>
        </w:rPr>
        <w:t>2) передаче полученных им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ценную бумагу.</w:t>
      </w:r>
    </w:p>
    <w:p w:rsidR="0049343C" w:rsidRPr="008D746A" w:rsidRDefault="0049343C" w:rsidP="0049343C">
      <w:pPr>
        <w:adjustRightInd w:val="0"/>
        <w:ind w:firstLine="720"/>
        <w:jc w:val="both"/>
        <w:rPr>
          <w:i/>
          <w:sz w:val="22"/>
          <w:szCs w:val="22"/>
        </w:rPr>
      </w:pPr>
      <w:r w:rsidRPr="008D746A">
        <w:rPr>
          <w:i/>
          <w:sz w:val="22"/>
          <w:szCs w:val="22"/>
        </w:rPr>
        <w:t>Списание Облигаций со счетов депо при погашении всех Облигаций производится после выплаты номинальной стоимости Облигаций и процента (купонного дохода) по ним за все купонные периоды</w:t>
      </w:r>
    </w:p>
    <w:p w:rsidR="0049343C" w:rsidRPr="008D746A" w:rsidRDefault="0049343C" w:rsidP="0049343C">
      <w:pPr>
        <w:adjustRightInd w:val="0"/>
        <w:ind w:firstLine="720"/>
        <w:jc w:val="both"/>
        <w:rPr>
          <w:i/>
          <w:sz w:val="22"/>
          <w:szCs w:val="22"/>
        </w:rPr>
      </w:pPr>
      <w:r w:rsidRPr="008D746A">
        <w:rPr>
          <w:i/>
          <w:sz w:val="22"/>
          <w:szCs w:val="22"/>
        </w:rPr>
        <w:t>В соответствии с Положением о депозитарной деятельности в Российской Федерации, утвержденным Постановлением ФКЦБ России от 16 октября 1997 г. № 36:</w:t>
      </w:r>
    </w:p>
    <w:p w:rsidR="0049343C" w:rsidRPr="008D746A" w:rsidRDefault="0049343C" w:rsidP="0049343C">
      <w:pPr>
        <w:adjustRightInd w:val="0"/>
        <w:ind w:firstLine="720"/>
        <w:jc w:val="both"/>
        <w:rPr>
          <w:i/>
          <w:sz w:val="22"/>
          <w:szCs w:val="22"/>
        </w:rPr>
      </w:pPr>
    </w:p>
    <w:p w:rsidR="0049343C" w:rsidRPr="008D746A" w:rsidRDefault="0049343C" w:rsidP="0049343C">
      <w:pPr>
        <w:adjustRightInd w:val="0"/>
        <w:ind w:firstLine="720"/>
        <w:jc w:val="both"/>
        <w:rPr>
          <w:i/>
          <w:sz w:val="22"/>
          <w:szCs w:val="22"/>
        </w:rPr>
      </w:pPr>
      <w:r w:rsidRPr="008D746A">
        <w:rPr>
          <w:i/>
          <w:sz w:val="22"/>
          <w:szCs w:val="22"/>
        </w:rPr>
        <w:t>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иными нормативными правовыми актами и депозитарным договором, основанием для совершения таких записей.</w:t>
      </w:r>
    </w:p>
    <w:p w:rsidR="0049343C" w:rsidRPr="008D746A" w:rsidRDefault="0049343C" w:rsidP="0049343C">
      <w:pPr>
        <w:adjustRightInd w:val="0"/>
        <w:jc w:val="both"/>
        <w:rPr>
          <w:i/>
          <w:sz w:val="22"/>
          <w:szCs w:val="22"/>
        </w:rPr>
      </w:pPr>
    </w:p>
    <w:p w:rsidR="0049343C" w:rsidRPr="008D746A" w:rsidRDefault="0049343C" w:rsidP="0049343C">
      <w:pPr>
        <w:adjustRightInd w:val="0"/>
        <w:ind w:firstLine="720"/>
        <w:jc w:val="both"/>
        <w:rPr>
          <w:i/>
          <w:sz w:val="22"/>
          <w:szCs w:val="22"/>
        </w:rPr>
      </w:pPr>
      <w:r w:rsidRPr="008D746A">
        <w:rPr>
          <w:i/>
          <w:sz w:val="22"/>
          <w:szCs w:val="22"/>
        </w:rPr>
        <w:t xml:space="preserve">Основанием совершения записей по счету депо клиента (депонента) являются: </w:t>
      </w:r>
    </w:p>
    <w:p w:rsidR="0049343C" w:rsidRPr="008D746A" w:rsidRDefault="0049343C" w:rsidP="0049343C">
      <w:pPr>
        <w:adjustRightInd w:val="0"/>
        <w:ind w:firstLine="720"/>
        <w:jc w:val="both"/>
        <w:rPr>
          <w:i/>
          <w:sz w:val="22"/>
          <w:szCs w:val="22"/>
        </w:rPr>
      </w:pPr>
    </w:p>
    <w:p w:rsidR="0049343C" w:rsidRPr="008D746A" w:rsidRDefault="0049343C" w:rsidP="0049343C">
      <w:pPr>
        <w:adjustRightInd w:val="0"/>
        <w:ind w:firstLine="720"/>
        <w:jc w:val="both"/>
        <w:rPr>
          <w:i/>
          <w:sz w:val="22"/>
          <w:szCs w:val="22"/>
        </w:rPr>
      </w:pPr>
      <w:r w:rsidRPr="008D746A">
        <w:rPr>
          <w:i/>
          <w:sz w:val="22"/>
          <w:szCs w:val="22"/>
        </w:rPr>
        <w:t>- поручение клиента (депонента) или уполномоченного им лица, включая попечителя счета, отвечающее требованиям, предусмотренным в депозитарном договоре;</w:t>
      </w:r>
    </w:p>
    <w:p w:rsidR="0049343C" w:rsidRPr="008D746A" w:rsidRDefault="0049343C" w:rsidP="0049343C">
      <w:pPr>
        <w:adjustRightInd w:val="0"/>
        <w:ind w:firstLine="720"/>
        <w:jc w:val="both"/>
        <w:rPr>
          <w:i/>
          <w:sz w:val="22"/>
          <w:szCs w:val="22"/>
        </w:rPr>
      </w:pPr>
      <w:r w:rsidRPr="008D746A">
        <w:rPr>
          <w:i/>
          <w:sz w:val="22"/>
          <w:szCs w:val="22"/>
        </w:rPr>
        <w:t>-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49343C" w:rsidRPr="008D746A" w:rsidRDefault="0049343C" w:rsidP="0049343C">
      <w:pPr>
        <w:adjustRightInd w:val="0"/>
        <w:ind w:firstLine="720"/>
        <w:jc w:val="both"/>
        <w:rPr>
          <w:i/>
          <w:sz w:val="22"/>
          <w:szCs w:val="22"/>
        </w:rPr>
      </w:pPr>
      <w:r w:rsidRPr="008D746A">
        <w:rPr>
          <w:i/>
          <w:sz w:val="22"/>
          <w:szCs w:val="22"/>
        </w:rPr>
        <w:t xml:space="preserve">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 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 </w:t>
      </w:r>
    </w:p>
    <w:p w:rsidR="0049343C" w:rsidRPr="008D746A" w:rsidRDefault="0049343C" w:rsidP="0049343C">
      <w:pPr>
        <w:adjustRightInd w:val="0"/>
        <w:ind w:firstLine="720"/>
        <w:jc w:val="both"/>
        <w:rPr>
          <w:i/>
          <w:sz w:val="22"/>
          <w:szCs w:val="22"/>
        </w:rPr>
      </w:pPr>
    </w:p>
    <w:p w:rsidR="0049343C" w:rsidRPr="008D746A" w:rsidRDefault="0049343C" w:rsidP="0049343C">
      <w:pPr>
        <w:adjustRightInd w:val="0"/>
        <w:ind w:firstLine="720"/>
        <w:jc w:val="both"/>
        <w:rPr>
          <w:i/>
          <w:sz w:val="22"/>
          <w:szCs w:val="22"/>
        </w:rPr>
      </w:pPr>
      <w:r w:rsidRPr="008D746A">
        <w:rPr>
          <w:i/>
          <w:sz w:val="22"/>
          <w:szCs w:val="22"/>
        </w:rPr>
        <w:t>В случае изменения действующего законодательства, включая вступление в силу нормативных документов Банка России, порядок учета и перехода прав на Облигации, порядок и срок передачи выплат по Облигациям будет регулироваться с учетом изменившихся требований законодательства и нормативных документов Банка России.</w:t>
      </w:r>
    </w:p>
    <w:p w:rsidR="0049343C" w:rsidRPr="004C3C47" w:rsidRDefault="0049343C" w:rsidP="0049343C">
      <w:pPr>
        <w:adjustRightInd w:val="0"/>
        <w:jc w:val="both"/>
        <w:rPr>
          <w:b/>
          <w:sz w:val="22"/>
          <w:szCs w:val="22"/>
        </w:rPr>
      </w:pPr>
    </w:p>
    <w:p w:rsidR="0049343C" w:rsidRDefault="0049343C" w:rsidP="0049343C">
      <w:pPr>
        <w:adjustRightInd w:val="0"/>
        <w:ind w:firstLine="720"/>
        <w:jc w:val="both"/>
        <w:rPr>
          <w:b/>
          <w:sz w:val="22"/>
          <w:szCs w:val="22"/>
        </w:rPr>
      </w:pPr>
      <w:r w:rsidRPr="004C3C47">
        <w:rPr>
          <w:b/>
          <w:sz w:val="22"/>
          <w:szCs w:val="22"/>
        </w:rPr>
        <w:t>4. Номинальная стоимость каждой ценной бумаги выпуска (дополнительного выпуска):</w:t>
      </w:r>
    </w:p>
    <w:p w:rsidR="0049343C" w:rsidRPr="004C3C47" w:rsidRDefault="0049343C" w:rsidP="0049343C">
      <w:pPr>
        <w:adjustRightInd w:val="0"/>
        <w:ind w:firstLine="720"/>
        <w:jc w:val="both"/>
        <w:rPr>
          <w:b/>
          <w:sz w:val="22"/>
          <w:szCs w:val="22"/>
        </w:rPr>
      </w:pPr>
    </w:p>
    <w:p w:rsidR="0049343C" w:rsidRPr="008D746A" w:rsidRDefault="0049343C" w:rsidP="0049343C">
      <w:pPr>
        <w:adjustRightInd w:val="0"/>
        <w:jc w:val="both"/>
        <w:rPr>
          <w:i/>
          <w:sz w:val="22"/>
          <w:szCs w:val="22"/>
        </w:rPr>
      </w:pPr>
      <w:r w:rsidRPr="008D746A">
        <w:rPr>
          <w:i/>
          <w:sz w:val="22"/>
          <w:szCs w:val="22"/>
        </w:rPr>
        <w:t>1 000 (Одна тысяча) рублей.</w:t>
      </w:r>
    </w:p>
    <w:p w:rsidR="0049343C" w:rsidRPr="008D746A" w:rsidRDefault="0049343C" w:rsidP="0049343C">
      <w:pPr>
        <w:adjustRightInd w:val="0"/>
        <w:jc w:val="both"/>
        <w:rPr>
          <w:i/>
          <w:sz w:val="22"/>
          <w:szCs w:val="22"/>
        </w:rPr>
      </w:pPr>
    </w:p>
    <w:p w:rsidR="0049343C" w:rsidRDefault="0049343C" w:rsidP="0049343C">
      <w:pPr>
        <w:adjustRightInd w:val="0"/>
        <w:ind w:firstLine="720"/>
        <w:jc w:val="both"/>
        <w:rPr>
          <w:b/>
          <w:sz w:val="22"/>
          <w:szCs w:val="22"/>
        </w:rPr>
      </w:pPr>
      <w:r w:rsidRPr="004C3C47">
        <w:rPr>
          <w:b/>
          <w:sz w:val="22"/>
          <w:szCs w:val="22"/>
        </w:rPr>
        <w:t>5. Количество ценных бумаг выпуска (дополнительного выпуска):</w:t>
      </w:r>
    </w:p>
    <w:p w:rsidR="0049343C" w:rsidRPr="004C3C47" w:rsidRDefault="0049343C" w:rsidP="0049343C">
      <w:pPr>
        <w:adjustRightInd w:val="0"/>
        <w:ind w:firstLine="720"/>
        <w:jc w:val="both"/>
        <w:rPr>
          <w:b/>
          <w:sz w:val="22"/>
          <w:szCs w:val="22"/>
        </w:rPr>
      </w:pPr>
    </w:p>
    <w:p w:rsidR="0049343C" w:rsidRPr="008D746A" w:rsidRDefault="0049343C" w:rsidP="0049343C">
      <w:pPr>
        <w:adjustRightInd w:val="0"/>
        <w:jc w:val="both"/>
        <w:rPr>
          <w:i/>
          <w:sz w:val="22"/>
          <w:szCs w:val="22"/>
        </w:rPr>
      </w:pPr>
      <w:r w:rsidRPr="008D746A">
        <w:rPr>
          <w:i/>
          <w:sz w:val="22"/>
          <w:szCs w:val="22"/>
        </w:rPr>
        <w:t>500 000 (Пятьсот тысяч) штук.</w:t>
      </w:r>
    </w:p>
    <w:p w:rsidR="0049343C" w:rsidRDefault="0049343C" w:rsidP="0049343C">
      <w:pPr>
        <w:adjustRightInd w:val="0"/>
        <w:jc w:val="both"/>
        <w:rPr>
          <w:i/>
          <w:sz w:val="22"/>
          <w:szCs w:val="22"/>
        </w:rPr>
      </w:pPr>
      <w:r w:rsidRPr="00290B94">
        <w:rPr>
          <w:i/>
          <w:sz w:val="22"/>
          <w:szCs w:val="22"/>
        </w:rPr>
        <w:t>выпуск Облигаций не предполагается размещать траншами</w:t>
      </w:r>
      <w:r>
        <w:rPr>
          <w:i/>
          <w:sz w:val="22"/>
          <w:szCs w:val="22"/>
        </w:rPr>
        <w:t>.</w:t>
      </w:r>
    </w:p>
    <w:p w:rsidR="0049343C" w:rsidRPr="004C3C47" w:rsidRDefault="0049343C" w:rsidP="0049343C">
      <w:pPr>
        <w:adjustRightInd w:val="0"/>
        <w:ind w:firstLine="720"/>
        <w:jc w:val="both"/>
        <w:rPr>
          <w:b/>
          <w:sz w:val="22"/>
          <w:szCs w:val="22"/>
        </w:rPr>
      </w:pPr>
    </w:p>
    <w:p w:rsidR="0049343C" w:rsidRDefault="0049343C" w:rsidP="0049343C">
      <w:pPr>
        <w:adjustRightInd w:val="0"/>
        <w:ind w:firstLine="720"/>
        <w:jc w:val="both"/>
        <w:rPr>
          <w:b/>
          <w:sz w:val="22"/>
          <w:szCs w:val="22"/>
        </w:rPr>
      </w:pPr>
    </w:p>
    <w:p w:rsidR="0049343C" w:rsidRDefault="0049343C" w:rsidP="0049343C">
      <w:pPr>
        <w:adjustRightInd w:val="0"/>
        <w:ind w:firstLine="720"/>
        <w:jc w:val="both"/>
        <w:rPr>
          <w:b/>
          <w:sz w:val="22"/>
          <w:szCs w:val="22"/>
        </w:rPr>
      </w:pPr>
      <w:r w:rsidRPr="004C3C47">
        <w:rPr>
          <w:b/>
          <w:sz w:val="22"/>
          <w:szCs w:val="22"/>
        </w:rPr>
        <w:t>6. Общее количество ценных бумаг данного выпуска, размещенных ранее</w:t>
      </w:r>
    </w:p>
    <w:p w:rsidR="0049343C" w:rsidRPr="004C3C47" w:rsidRDefault="0049343C" w:rsidP="0049343C">
      <w:pPr>
        <w:adjustRightInd w:val="0"/>
        <w:ind w:firstLine="720"/>
        <w:jc w:val="both"/>
        <w:rPr>
          <w:b/>
          <w:sz w:val="22"/>
          <w:szCs w:val="22"/>
        </w:rPr>
      </w:pPr>
    </w:p>
    <w:p w:rsidR="0049343C" w:rsidRPr="008D746A" w:rsidRDefault="0049343C" w:rsidP="0049343C">
      <w:pPr>
        <w:adjustRightInd w:val="0"/>
        <w:jc w:val="both"/>
        <w:rPr>
          <w:bCs/>
          <w:sz w:val="22"/>
          <w:szCs w:val="22"/>
        </w:rPr>
      </w:pPr>
      <w:r w:rsidRPr="008D746A">
        <w:rPr>
          <w:bCs/>
          <w:i/>
          <w:iCs/>
          <w:sz w:val="22"/>
          <w:szCs w:val="22"/>
        </w:rPr>
        <w:t>Сведения не указываются для данного выпуска. Данный выпуск не является дополнительным.</w:t>
      </w:r>
    </w:p>
    <w:p w:rsidR="0049343C" w:rsidRPr="004C3C47" w:rsidRDefault="0049343C" w:rsidP="0049343C">
      <w:pPr>
        <w:adjustRightInd w:val="0"/>
        <w:ind w:firstLine="720"/>
        <w:jc w:val="both"/>
        <w:rPr>
          <w:b/>
          <w:sz w:val="22"/>
          <w:szCs w:val="22"/>
        </w:rPr>
      </w:pPr>
    </w:p>
    <w:p w:rsidR="0049343C" w:rsidRDefault="0049343C" w:rsidP="0049343C">
      <w:pPr>
        <w:adjustRightInd w:val="0"/>
        <w:ind w:firstLine="720"/>
        <w:jc w:val="both"/>
        <w:rPr>
          <w:b/>
          <w:sz w:val="22"/>
          <w:szCs w:val="22"/>
        </w:rPr>
      </w:pPr>
      <w:r w:rsidRPr="004C3C47">
        <w:rPr>
          <w:b/>
          <w:sz w:val="22"/>
          <w:szCs w:val="22"/>
        </w:rPr>
        <w:t>7. Права владельца каждой ценной бумаги выпуска (дополнительного выпуска):</w:t>
      </w:r>
    </w:p>
    <w:p w:rsidR="0049343C" w:rsidRPr="00290B94" w:rsidRDefault="0049343C" w:rsidP="0049343C">
      <w:pPr>
        <w:adjustRightInd w:val="0"/>
        <w:jc w:val="both"/>
        <w:rPr>
          <w:sz w:val="22"/>
          <w:szCs w:val="22"/>
        </w:rPr>
      </w:pPr>
      <w:r w:rsidRPr="00290B94">
        <w:rPr>
          <w:sz w:val="22"/>
          <w:szCs w:val="22"/>
        </w:rPr>
        <w:t xml:space="preserve">Для обыкновенных акций </w:t>
      </w:r>
      <w:r>
        <w:rPr>
          <w:sz w:val="22"/>
          <w:szCs w:val="22"/>
        </w:rPr>
        <w:t>Эмитент</w:t>
      </w:r>
      <w:r w:rsidRPr="00290B94">
        <w:rPr>
          <w:sz w:val="22"/>
          <w:szCs w:val="22"/>
        </w:rPr>
        <w:t>а.</w:t>
      </w:r>
    </w:p>
    <w:p w:rsidR="0049343C" w:rsidRPr="008D746A" w:rsidRDefault="0049343C" w:rsidP="0049343C">
      <w:pPr>
        <w:adjustRightInd w:val="0"/>
        <w:jc w:val="both"/>
        <w:rPr>
          <w:i/>
          <w:sz w:val="22"/>
          <w:szCs w:val="22"/>
        </w:rPr>
      </w:pPr>
      <w:r w:rsidRPr="008D746A">
        <w:rPr>
          <w:i/>
          <w:sz w:val="22"/>
          <w:szCs w:val="22"/>
        </w:rPr>
        <w:t>Не указывается для данного вида ценных бумаг.</w:t>
      </w:r>
    </w:p>
    <w:p w:rsidR="0049343C" w:rsidRPr="00290B94" w:rsidRDefault="0049343C" w:rsidP="0049343C">
      <w:pPr>
        <w:adjustRightInd w:val="0"/>
        <w:jc w:val="both"/>
        <w:rPr>
          <w:sz w:val="22"/>
          <w:szCs w:val="22"/>
        </w:rPr>
      </w:pPr>
    </w:p>
    <w:p w:rsidR="0049343C" w:rsidRPr="00290B94" w:rsidRDefault="0049343C" w:rsidP="0049343C">
      <w:pPr>
        <w:adjustRightInd w:val="0"/>
        <w:jc w:val="both"/>
        <w:rPr>
          <w:sz w:val="22"/>
          <w:szCs w:val="22"/>
        </w:rPr>
      </w:pPr>
      <w:r w:rsidRPr="00290B94">
        <w:rPr>
          <w:sz w:val="22"/>
          <w:szCs w:val="22"/>
        </w:rPr>
        <w:t xml:space="preserve">Для привилегированных акций </w:t>
      </w:r>
      <w:r>
        <w:rPr>
          <w:sz w:val="22"/>
          <w:szCs w:val="22"/>
        </w:rPr>
        <w:t>Эмитент</w:t>
      </w:r>
      <w:r w:rsidRPr="00290B94">
        <w:rPr>
          <w:sz w:val="22"/>
          <w:szCs w:val="22"/>
        </w:rPr>
        <w:t>а.</w:t>
      </w:r>
    </w:p>
    <w:p w:rsidR="0049343C" w:rsidRPr="008D746A" w:rsidRDefault="0049343C" w:rsidP="0049343C">
      <w:pPr>
        <w:adjustRightInd w:val="0"/>
        <w:jc w:val="both"/>
        <w:rPr>
          <w:i/>
          <w:sz w:val="22"/>
          <w:szCs w:val="22"/>
        </w:rPr>
      </w:pPr>
      <w:r w:rsidRPr="008D746A">
        <w:rPr>
          <w:i/>
          <w:sz w:val="22"/>
          <w:szCs w:val="22"/>
        </w:rPr>
        <w:t>Не указывается для данного вида ценных бумаг.</w:t>
      </w:r>
    </w:p>
    <w:p w:rsidR="0049343C" w:rsidRPr="00290B94" w:rsidRDefault="0049343C" w:rsidP="0049343C">
      <w:pPr>
        <w:adjustRightInd w:val="0"/>
        <w:jc w:val="both"/>
        <w:rPr>
          <w:sz w:val="22"/>
          <w:szCs w:val="22"/>
        </w:rPr>
      </w:pPr>
    </w:p>
    <w:p w:rsidR="0049343C" w:rsidRPr="00334195" w:rsidRDefault="0049343C" w:rsidP="0049343C">
      <w:pPr>
        <w:adjustRightInd w:val="0"/>
        <w:ind w:firstLine="720"/>
        <w:jc w:val="both"/>
        <w:rPr>
          <w:i/>
          <w:sz w:val="22"/>
          <w:szCs w:val="22"/>
        </w:rPr>
      </w:pPr>
      <w:r w:rsidRPr="00334195">
        <w:rPr>
          <w:i/>
          <w:sz w:val="22"/>
          <w:szCs w:val="22"/>
        </w:rPr>
        <w:t>Каждая Облигация имеет равные объем и сроки осуществления прав внутри одного выпуска вне</w:t>
      </w:r>
    </w:p>
    <w:p w:rsidR="0049343C" w:rsidRPr="00334195" w:rsidRDefault="0049343C" w:rsidP="0049343C">
      <w:pPr>
        <w:adjustRightInd w:val="0"/>
        <w:jc w:val="both"/>
        <w:rPr>
          <w:i/>
          <w:sz w:val="22"/>
          <w:szCs w:val="22"/>
        </w:rPr>
      </w:pPr>
      <w:r w:rsidRPr="00334195">
        <w:rPr>
          <w:i/>
          <w:sz w:val="22"/>
          <w:szCs w:val="22"/>
        </w:rPr>
        <w:t>зависимости от времени приобретения ценной бумаги. Документами, удостоверяющими права, закрепленные Облигациями, являются Сертификат Облигаций и Решение о выпуске ценных бумаг (далее – «Решение о выпуске»).</w:t>
      </w:r>
    </w:p>
    <w:p w:rsidR="0049343C" w:rsidRPr="00334195" w:rsidRDefault="0049343C" w:rsidP="0049343C">
      <w:pPr>
        <w:adjustRightInd w:val="0"/>
        <w:ind w:firstLine="720"/>
        <w:jc w:val="both"/>
        <w:rPr>
          <w:i/>
          <w:sz w:val="22"/>
          <w:szCs w:val="22"/>
        </w:rPr>
      </w:pPr>
      <w:r w:rsidRPr="00334195">
        <w:rPr>
          <w:i/>
          <w:sz w:val="22"/>
          <w:szCs w:val="22"/>
        </w:rPr>
        <w:t>В случае расхождения между текстом Решения о выпуске и данными, приведенными в Сертификате Облигаций, владелец имеет право требовать осуществления прав, закрепленных этой ценной бумагой в объеме, удостоверенном Сертификатом Облигаций.</w:t>
      </w:r>
    </w:p>
    <w:p w:rsidR="0049343C" w:rsidRPr="00334195" w:rsidRDefault="0049343C" w:rsidP="0049343C">
      <w:pPr>
        <w:adjustRightInd w:val="0"/>
        <w:ind w:firstLine="720"/>
        <w:jc w:val="both"/>
        <w:rPr>
          <w:i/>
          <w:sz w:val="22"/>
          <w:szCs w:val="22"/>
        </w:rPr>
      </w:pPr>
      <w:r w:rsidRPr="00334195">
        <w:rPr>
          <w:i/>
          <w:sz w:val="22"/>
          <w:szCs w:val="22"/>
        </w:rPr>
        <w:t xml:space="preserve">Владелец Облигации имеет право на получение при погашении Облигации в предусмотренный ею срок номинальной стоимости Облигации. </w:t>
      </w:r>
    </w:p>
    <w:p w:rsidR="0049343C" w:rsidRPr="00334195" w:rsidRDefault="0049343C" w:rsidP="0049343C">
      <w:pPr>
        <w:adjustRightInd w:val="0"/>
        <w:ind w:firstLine="720"/>
        <w:jc w:val="both"/>
        <w:rPr>
          <w:i/>
          <w:sz w:val="22"/>
          <w:szCs w:val="22"/>
        </w:rPr>
      </w:pPr>
      <w:r w:rsidRPr="00334195">
        <w:rPr>
          <w:i/>
          <w:sz w:val="22"/>
          <w:szCs w:val="22"/>
        </w:rPr>
        <w:t>Владелец Облигации имеет право на получение купонного дохода (процента от номинальной стоимости) по окончании каждого купонного периода, порядок определения размера которого указан в п. 9.3 Решения о выпуске</w:t>
      </w:r>
      <w:r w:rsidRPr="00384029">
        <w:rPr>
          <w:i/>
          <w:sz w:val="22"/>
          <w:szCs w:val="22"/>
        </w:rPr>
        <w:t>, п. 8.</w:t>
      </w:r>
      <w:r w:rsidR="00384029" w:rsidRPr="004F17E5">
        <w:rPr>
          <w:i/>
          <w:sz w:val="22"/>
          <w:szCs w:val="22"/>
        </w:rPr>
        <w:t>9.3.</w:t>
      </w:r>
      <w:r w:rsidRPr="004F17E5">
        <w:rPr>
          <w:i/>
          <w:sz w:val="22"/>
          <w:szCs w:val="22"/>
        </w:rPr>
        <w:t xml:space="preserve"> Проспекта</w:t>
      </w:r>
      <w:r w:rsidRPr="00334195">
        <w:rPr>
          <w:i/>
          <w:sz w:val="22"/>
          <w:szCs w:val="22"/>
        </w:rPr>
        <w:t xml:space="preserve"> ценных бумаг, а сроки выплаты в п. 9.4 Решения о выпуске, </w:t>
      </w:r>
      <w:r w:rsidRPr="004F17E5">
        <w:rPr>
          <w:i/>
          <w:sz w:val="22"/>
          <w:szCs w:val="22"/>
        </w:rPr>
        <w:t>п. 8.9.4 Проспекта</w:t>
      </w:r>
      <w:r w:rsidRPr="00334195">
        <w:rPr>
          <w:i/>
          <w:sz w:val="22"/>
          <w:szCs w:val="22"/>
        </w:rPr>
        <w:t xml:space="preserve"> ценных бумаг.</w:t>
      </w:r>
    </w:p>
    <w:p w:rsidR="00384029" w:rsidRPr="00334195" w:rsidRDefault="0049343C" w:rsidP="00384029">
      <w:pPr>
        <w:adjustRightInd w:val="0"/>
        <w:jc w:val="both"/>
        <w:rPr>
          <w:i/>
          <w:sz w:val="22"/>
          <w:szCs w:val="22"/>
        </w:rPr>
      </w:pPr>
      <w:r w:rsidRPr="00334195">
        <w:rPr>
          <w:i/>
          <w:sz w:val="22"/>
          <w:szCs w:val="22"/>
        </w:rPr>
        <w:t>Владелец Облигации имеет право требовать приобретения Облигаций Эмитентом в случаях и на</w:t>
      </w:r>
      <w:r w:rsidR="00384029" w:rsidRPr="00384029">
        <w:rPr>
          <w:i/>
          <w:sz w:val="22"/>
          <w:szCs w:val="22"/>
        </w:rPr>
        <w:t xml:space="preserve"> </w:t>
      </w:r>
      <w:r w:rsidR="00384029" w:rsidRPr="00334195">
        <w:rPr>
          <w:i/>
          <w:sz w:val="22"/>
          <w:szCs w:val="22"/>
        </w:rPr>
        <w:t xml:space="preserve">условиях, указанных в п. 10.1 Решения о выпуске и </w:t>
      </w:r>
      <w:r w:rsidR="00384029" w:rsidRPr="004F17E5">
        <w:rPr>
          <w:i/>
          <w:sz w:val="22"/>
          <w:szCs w:val="22"/>
        </w:rPr>
        <w:t>п. 8.7 Проспекта ценных бумаг</w:t>
      </w:r>
      <w:r w:rsidR="00384029" w:rsidRPr="00334195">
        <w:rPr>
          <w:i/>
          <w:sz w:val="22"/>
          <w:szCs w:val="22"/>
        </w:rPr>
        <w:t>.</w:t>
      </w:r>
    </w:p>
    <w:p w:rsidR="0049343C" w:rsidRPr="00334195" w:rsidRDefault="0049343C" w:rsidP="0049343C">
      <w:pPr>
        <w:adjustRightInd w:val="0"/>
        <w:ind w:firstLine="720"/>
        <w:jc w:val="both"/>
        <w:rPr>
          <w:i/>
          <w:sz w:val="22"/>
          <w:szCs w:val="22"/>
        </w:rPr>
      </w:pPr>
    </w:p>
    <w:p w:rsidR="0049343C" w:rsidRPr="00334195" w:rsidRDefault="0049343C" w:rsidP="0049343C">
      <w:pPr>
        <w:adjustRightInd w:val="0"/>
        <w:ind w:firstLine="720"/>
        <w:jc w:val="both"/>
        <w:rPr>
          <w:i/>
          <w:sz w:val="22"/>
          <w:szCs w:val="22"/>
        </w:rPr>
      </w:pPr>
      <w:r w:rsidRPr="00334195">
        <w:rPr>
          <w:i/>
          <w:sz w:val="22"/>
          <w:szCs w:val="22"/>
        </w:rPr>
        <w:t>В случае ликвидации Эмитента владелец Облигации вправе получить причитающиеся денежные</w:t>
      </w:r>
    </w:p>
    <w:p w:rsidR="0049343C" w:rsidRPr="00334195" w:rsidRDefault="0049343C" w:rsidP="0049343C">
      <w:pPr>
        <w:adjustRightInd w:val="0"/>
        <w:ind w:firstLine="720"/>
        <w:jc w:val="both"/>
        <w:rPr>
          <w:i/>
          <w:sz w:val="22"/>
          <w:szCs w:val="22"/>
        </w:rPr>
      </w:pPr>
      <w:r w:rsidRPr="00334195">
        <w:rPr>
          <w:i/>
          <w:sz w:val="22"/>
          <w:szCs w:val="22"/>
        </w:rPr>
        <w:t>средства в порядке очередности, установленной в соответствии со статьей 64 Гражданского кодекса Российской Федерации.</w:t>
      </w:r>
    </w:p>
    <w:p w:rsidR="0049343C" w:rsidRPr="00334195" w:rsidRDefault="0049343C" w:rsidP="0049343C">
      <w:pPr>
        <w:adjustRightInd w:val="0"/>
        <w:ind w:firstLine="720"/>
        <w:jc w:val="both"/>
        <w:rPr>
          <w:i/>
          <w:sz w:val="22"/>
          <w:szCs w:val="22"/>
        </w:rPr>
      </w:pPr>
      <w:r w:rsidRPr="00334195">
        <w:rPr>
          <w:i/>
          <w:sz w:val="22"/>
          <w:szCs w:val="22"/>
        </w:rPr>
        <w:t>Все задолженности Эмитента по Облигациям будут юридически равны и в равной степени обязательны к исполнению.</w:t>
      </w:r>
    </w:p>
    <w:p w:rsidR="0049343C" w:rsidRPr="00334195" w:rsidRDefault="0049343C" w:rsidP="0049343C">
      <w:pPr>
        <w:adjustRightInd w:val="0"/>
        <w:ind w:firstLine="720"/>
        <w:jc w:val="both"/>
        <w:rPr>
          <w:i/>
          <w:sz w:val="22"/>
          <w:szCs w:val="22"/>
        </w:rPr>
      </w:pPr>
      <w:r w:rsidRPr="00334195">
        <w:rPr>
          <w:i/>
          <w:sz w:val="22"/>
          <w:szCs w:val="22"/>
        </w:rPr>
        <w:t>Эмитент обязуется обеспечить владельцам Облигаций возврат средств инвестирования в случае признания в соответствии с законодательством выпуска Облигаций несостоявшимся или недействительным.</w:t>
      </w:r>
    </w:p>
    <w:p w:rsidR="0049343C" w:rsidRPr="00334195" w:rsidRDefault="0049343C" w:rsidP="0049343C">
      <w:pPr>
        <w:adjustRightInd w:val="0"/>
        <w:ind w:firstLine="720"/>
        <w:jc w:val="both"/>
        <w:rPr>
          <w:i/>
          <w:sz w:val="22"/>
          <w:szCs w:val="22"/>
        </w:rPr>
      </w:pPr>
      <w:r w:rsidRPr="00334195">
        <w:rPr>
          <w:i/>
          <w:sz w:val="22"/>
          <w:szCs w:val="22"/>
        </w:rPr>
        <w:t>Владелец Облигаций имеет право свободно продавать и иным образом отчуждать Облигации в соответствии с действующим законодательством Российской Федерации.</w:t>
      </w:r>
    </w:p>
    <w:p w:rsidR="0049343C" w:rsidRPr="00334195" w:rsidRDefault="0049343C" w:rsidP="0049343C">
      <w:pPr>
        <w:adjustRightInd w:val="0"/>
        <w:ind w:firstLine="720"/>
        <w:jc w:val="both"/>
        <w:rPr>
          <w:i/>
          <w:sz w:val="22"/>
          <w:szCs w:val="22"/>
        </w:rPr>
      </w:pPr>
      <w:r w:rsidRPr="00334195">
        <w:rPr>
          <w:i/>
          <w:sz w:val="22"/>
          <w:szCs w:val="22"/>
        </w:rPr>
        <w:t>Владелец Облигаций вправе осуществлять иные права, предусмотренные законодательством Российской Федерации.</w:t>
      </w:r>
    </w:p>
    <w:p w:rsidR="0049343C" w:rsidRPr="00334195" w:rsidRDefault="0049343C" w:rsidP="0049343C">
      <w:pPr>
        <w:adjustRightInd w:val="0"/>
        <w:ind w:firstLine="720"/>
        <w:jc w:val="both"/>
        <w:rPr>
          <w:i/>
          <w:sz w:val="22"/>
          <w:szCs w:val="22"/>
        </w:rPr>
      </w:pPr>
      <w:r w:rsidRPr="00334195">
        <w:rPr>
          <w:i/>
          <w:sz w:val="22"/>
          <w:szCs w:val="22"/>
        </w:rPr>
        <w:t xml:space="preserve">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 </w:t>
      </w:r>
    </w:p>
    <w:p w:rsidR="0049343C" w:rsidRPr="00334195" w:rsidRDefault="0049343C" w:rsidP="0049343C">
      <w:pPr>
        <w:ind w:firstLine="567"/>
        <w:jc w:val="both"/>
        <w:rPr>
          <w:i/>
          <w:sz w:val="22"/>
          <w:szCs w:val="22"/>
        </w:rPr>
      </w:pPr>
      <w:r w:rsidRPr="00334195">
        <w:rPr>
          <w:i/>
          <w:sz w:val="22"/>
          <w:szCs w:val="22"/>
        </w:rPr>
        <w:t>По настоящему выпуску Облигаций обеспечение не предоставляется.</w:t>
      </w:r>
    </w:p>
    <w:p w:rsidR="0049343C" w:rsidRPr="008D746A" w:rsidRDefault="0049343C" w:rsidP="0049343C">
      <w:pPr>
        <w:ind w:firstLine="567"/>
        <w:jc w:val="both"/>
        <w:rPr>
          <w:i/>
          <w:sz w:val="22"/>
          <w:szCs w:val="22"/>
        </w:rPr>
      </w:pPr>
      <w:r w:rsidRPr="008D746A">
        <w:rPr>
          <w:i/>
          <w:sz w:val="22"/>
          <w:szCs w:val="22"/>
        </w:rPr>
        <w:t>.</w:t>
      </w:r>
    </w:p>
    <w:p w:rsidR="0049343C" w:rsidRPr="00BF448B" w:rsidRDefault="0049343C" w:rsidP="0049343C">
      <w:pPr>
        <w:ind w:left="567"/>
        <w:rPr>
          <w:sz w:val="22"/>
          <w:szCs w:val="22"/>
        </w:rPr>
      </w:pPr>
    </w:p>
    <w:p w:rsidR="0049343C" w:rsidRPr="00BF448B" w:rsidRDefault="0049343C" w:rsidP="0049343C">
      <w:pPr>
        <w:adjustRightInd w:val="0"/>
        <w:jc w:val="both"/>
        <w:rPr>
          <w:sz w:val="22"/>
          <w:szCs w:val="22"/>
        </w:rPr>
      </w:pPr>
      <w:r>
        <w:rPr>
          <w:sz w:val="22"/>
          <w:szCs w:val="22"/>
        </w:rPr>
        <w:t>Д</w:t>
      </w:r>
      <w:r w:rsidRPr="00BF448B">
        <w:rPr>
          <w:sz w:val="22"/>
          <w:szCs w:val="22"/>
        </w:rPr>
        <w:t xml:space="preserve">ля опционов </w:t>
      </w:r>
      <w:r>
        <w:rPr>
          <w:sz w:val="22"/>
          <w:szCs w:val="22"/>
        </w:rPr>
        <w:t>Эмитент</w:t>
      </w:r>
      <w:r w:rsidRPr="00BF448B">
        <w:rPr>
          <w:sz w:val="22"/>
          <w:szCs w:val="22"/>
        </w:rPr>
        <w:t>а указываются:</w:t>
      </w:r>
    </w:p>
    <w:p w:rsidR="0049343C" w:rsidRPr="008D746A" w:rsidRDefault="0049343C" w:rsidP="0049343C">
      <w:pPr>
        <w:adjustRightInd w:val="0"/>
        <w:jc w:val="both"/>
        <w:rPr>
          <w:i/>
          <w:sz w:val="22"/>
          <w:szCs w:val="22"/>
        </w:rPr>
      </w:pPr>
      <w:r w:rsidRPr="008D746A">
        <w:rPr>
          <w:i/>
          <w:sz w:val="22"/>
          <w:szCs w:val="22"/>
        </w:rPr>
        <w:t>Сведения не указываются для данного вида ценных бумаг.</w:t>
      </w:r>
    </w:p>
    <w:p w:rsidR="0049343C" w:rsidRDefault="0049343C" w:rsidP="0049343C">
      <w:pPr>
        <w:adjustRightInd w:val="0"/>
        <w:jc w:val="both"/>
        <w:rPr>
          <w:i/>
          <w:sz w:val="22"/>
          <w:szCs w:val="22"/>
        </w:rPr>
      </w:pPr>
    </w:p>
    <w:p w:rsidR="0049343C" w:rsidRDefault="0049343C" w:rsidP="0049343C">
      <w:pPr>
        <w:adjustRightInd w:val="0"/>
        <w:jc w:val="both"/>
        <w:rPr>
          <w:i/>
          <w:sz w:val="22"/>
          <w:szCs w:val="22"/>
        </w:rPr>
      </w:pPr>
      <w:r w:rsidRPr="008D746A">
        <w:rPr>
          <w:i/>
          <w:sz w:val="22"/>
          <w:szCs w:val="22"/>
        </w:rPr>
        <w:t>Размещаемые ценные бумаги не являются конвертируемыми ценными бумагами.</w:t>
      </w:r>
    </w:p>
    <w:p w:rsidR="0049343C"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Размещаемые ценные бумаги не являются ценными бумагами, предназначенными для квалифицированных инвесторов.</w:t>
      </w:r>
    </w:p>
    <w:p w:rsidR="0049343C" w:rsidRDefault="0049343C" w:rsidP="0049343C">
      <w:pPr>
        <w:adjustRightInd w:val="0"/>
        <w:ind w:firstLine="720"/>
        <w:jc w:val="both"/>
        <w:rPr>
          <w:sz w:val="22"/>
          <w:szCs w:val="22"/>
        </w:rPr>
      </w:pPr>
    </w:p>
    <w:p w:rsidR="0049343C" w:rsidRPr="006669D0" w:rsidRDefault="0049343C" w:rsidP="0049343C">
      <w:pPr>
        <w:adjustRightInd w:val="0"/>
        <w:ind w:firstLine="720"/>
        <w:jc w:val="both"/>
        <w:rPr>
          <w:b/>
          <w:sz w:val="22"/>
          <w:szCs w:val="22"/>
        </w:rPr>
      </w:pPr>
      <w:r w:rsidRPr="006669D0">
        <w:rPr>
          <w:b/>
          <w:sz w:val="22"/>
          <w:szCs w:val="22"/>
        </w:rPr>
        <w:t>8. Условия и порядок размещения ценных бумаг выпуска (дополнительного выпуска)</w:t>
      </w:r>
    </w:p>
    <w:p w:rsidR="0049343C" w:rsidRPr="00E25043" w:rsidRDefault="0049343C" w:rsidP="0049343C">
      <w:pPr>
        <w:adjustRightInd w:val="0"/>
        <w:ind w:firstLine="720"/>
        <w:jc w:val="both"/>
        <w:rPr>
          <w:sz w:val="22"/>
          <w:szCs w:val="22"/>
        </w:rPr>
      </w:pPr>
    </w:p>
    <w:p w:rsidR="0049343C" w:rsidRDefault="0049343C" w:rsidP="0049343C">
      <w:pPr>
        <w:adjustRightInd w:val="0"/>
        <w:ind w:firstLine="720"/>
        <w:jc w:val="both"/>
        <w:rPr>
          <w:sz w:val="22"/>
          <w:szCs w:val="22"/>
        </w:rPr>
      </w:pPr>
      <w:r w:rsidRPr="00E25043">
        <w:rPr>
          <w:sz w:val="22"/>
          <w:szCs w:val="22"/>
        </w:rPr>
        <w:t xml:space="preserve">8.1. Способ размещения ценных бумаг: </w:t>
      </w:r>
      <w:r w:rsidRPr="008D746A">
        <w:rPr>
          <w:i/>
          <w:sz w:val="22"/>
          <w:szCs w:val="22"/>
        </w:rPr>
        <w:t>открытая подписка.</w:t>
      </w:r>
      <w:r w:rsidRPr="00E25043">
        <w:rPr>
          <w:sz w:val="22"/>
          <w:szCs w:val="22"/>
        </w:rPr>
        <w:t xml:space="preserve"> </w:t>
      </w:r>
    </w:p>
    <w:p w:rsidR="0049343C" w:rsidRPr="00E25043" w:rsidRDefault="0049343C" w:rsidP="0049343C">
      <w:pPr>
        <w:adjustRightInd w:val="0"/>
        <w:ind w:firstLine="720"/>
        <w:jc w:val="both"/>
        <w:rPr>
          <w:sz w:val="22"/>
          <w:szCs w:val="22"/>
        </w:rPr>
      </w:pPr>
      <w:r w:rsidRPr="00E25043">
        <w:rPr>
          <w:sz w:val="22"/>
          <w:szCs w:val="22"/>
        </w:rPr>
        <w:t>8.2. Срок размещения ценных бумаг</w:t>
      </w:r>
    </w:p>
    <w:p w:rsidR="0049343C" w:rsidRPr="008D746A" w:rsidRDefault="0049343C" w:rsidP="0049343C">
      <w:pPr>
        <w:adjustRightInd w:val="0"/>
        <w:ind w:firstLine="720"/>
        <w:jc w:val="both"/>
        <w:rPr>
          <w:i/>
          <w:sz w:val="22"/>
          <w:szCs w:val="22"/>
        </w:rPr>
      </w:pPr>
      <w:r w:rsidRPr="008D746A">
        <w:rPr>
          <w:i/>
          <w:sz w:val="22"/>
          <w:szCs w:val="22"/>
        </w:rPr>
        <w:t>Дата начала размещения Облигаций определяется уполномоченным органом управления Эмитента.</w:t>
      </w:r>
    </w:p>
    <w:p w:rsidR="0049343C" w:rsidRPr="008D746A" w:rsidRDefault="0049343C" w:rsidP="0049343C">
      <w:pPr>
        <w:adjustRightInd w:val="0"/>
        <w:ind w:firstLine="720"/>
        <w:jc w:val="both"/>
        <w:rPr>
          <w:i/>
          <w:sz w:val="22"/>
          <w:szCs w:val="22"/>
        </w:rPr>
      </w:pPr>
      <w:r w:rsidRPr="008D746A">
        <w:rPr>
          <w:i/>
          <w:sz w:val="22"/>
          <w:szCs w:val="22"/>
        </w:rPr>
        <w:t>При этом дата начала размещения Облигаций не может быть установлена ранее даты, с которой Эмитент предоставляет доступ к Проспекту ценных бумаг.</w:t>
      </w:r>
    </w:p>
    <w:p w:rsidR="0049343C" w:rsidRPr="008D746A" w:rsidRDefault="0049343C" w:rsidP="0049343C">
      <w:pPr>
        <w:adjustRightInd w:val="0"/>
        <w:jc w:val="both"/>
        <w:rPr>
          <w:i/>
          <w:sz w:val="22"/>
          <w:szCs w:val="22"/>
        </w:rPr>
      </w:pPr>
      <w:r w:rsidRPr="008D746A">
        <w:rPr>
          <w:i/>
          <w:sz w:val="22"/>
          <w:szCs w:val="22"/>
        </w:rPr>
        <w:tab/>
        <w:t xml:space="preserve">Эмитент обязан опубликовать текст зарегистрированного Проспекта ценных бумаг на странице в сети Интернет </w:t>
      </w:r>
      <w:hyperlink r:id="rId91" w:history="1">
        <w:r w:rsidRPr="008D746A">
          <w:rPr>
            <w:rStyle w:val="a7"/>
            <w:i/>
            <w:sz w:val="22"/>
            <w:szCs w:val="22"/>
          </w:rPr>
          <w:t>http://www.e-disclosure.ru/portal/company.aspx?id=35023</w:t>
        </w:r>
      </w:hyperlink>
      <w:r w:rsidRPr="008D746A">
        <w:rPr>
          <w:i/>
          <w:sz w:val="22"/>
          <w:szCs w:val="22"/>
        </w:rPr>
        <w:t xml:space="preserve"> в срок не позднее даты начала размещения ценных бумаг</w:t>
      </w:r>
    </w:p>
    <w:p w:rsidR="0049343C" w:rsidRPr="008D746A" w:rsidRDefault="0049343C" w:rsidP="0049343C">
      <w:pPr>
        <w:adjustRightInd w:val="0"/>
        <w:ind w:firstLine="540"/>
        <w:jc w:val="both"/>
        <w:rPr>
          <w:i/>
          <w:sz w:val="22"/>
          <w:szCs w:val="22"/>
        </w:rPr>
      </w:pPr>
      <w:r w:rsidRPr="008D746A">
        <w:rPr>
          <w:i/>
          <w:sz w:val="22"/>
          <w:szCs w:val="22"/>
        </w:rPr>
        <w:tab/>
        <w:t>При опубликовании текста зарегистрированного Проспекта ценных бумаг на странице в сети Интернет должны быть указаны государственный регистрационный номер выпуска (дополнительного выпуска) ценных бумаг, в отношении которого зарегистрирован Проспект ценных бумаг, дата его регистрации и наименование регистрирующего органа, осуществившего регистрацию Проспекта ценных бумаг.</w:t>
      </w:r>
    </w:p>
    <w:p w:rsidR="0049343C" w:rsidRPr="008D746A" w:rsidRDefault="0049343C" w:rsidP="0049343C">
      <w:pPr>
        <w:adjustRightInd w:val="0"/>
        <w:jc w:val="both"/>
        <w:rPr>
          <w:i/>
          <w:sz w:val="22"/>
          <w:szCs w:val="22"/>
        </w:rPr>
      </w:pPr>
      <w:r w:rsidRPr="008D746A">
        <w:rPr>
          <w:i/>
          <w:sz w:val="22"/>
          <w:szCs w:val="22"/>
        </w:rPr>
        <w:t xml:space="preserve"> </w:t>
      </w:r>
      <w:r w:rsidRPr="008D746A">
        <w:rPr>
          <w:i/>
          <w:sz w:val="22"/>
          <w:szCs w:val="22"/>
        </w:rPr>
        <w:tab/>
        <w:t>Текст зарегистрированного Проспекта ценных бумаг должен быть доступен на странице в информационно-телекоммуникационной сети Интернет</w:t>
      </w:r>
      <w:r w:rsidR="00384029">
        <w:rPr>
          <w:i/>
          <w:sz w:val="22"/>
          <w:szCs w:val="22"/>
        </w:rPr>
        <w:t xml:space="preserve">: </w:t>
      </w:r>
      <w:hyperlink r:id="rId92" w:history="1">
        <w:r w:rsidRPr="008D746A">
          <w:rPr>
            <w:rStyle w:val="a7"/>
            <w:i/>
            <w:sz w:val="22"/>
            <w:szCs w:val="22"/>
          </w:rPr>
          <w:t>http://www.e-disclosure.ru/portal/company.aspx?id=35023</w:t>
        </w:r>
      </w:hyperlink>
      <w:r w:rsidRPr="008D746A">
        <w:rPr>
          <w:i/>
          <w:sz w:val="22"/>
          <w:szCs w:val="22"/>
        </w:rPr>
        <w:t xml:space="preserve">  с даты истечения срока, установленного "Положением о раскрытии информации Эмитентами эмиссионных ценных бумаг" (утв. Банком России 30.12.2014 N 454-П) (Зарегистрировано в Минюсте России 12.02.2015 N 35989) для его опубликования в сети Интернет.</w:t>
      </w:r>
    </w:p>
    <w:p w:rsidR="0049343C" w:rsidRPr="008D746A" w:rsidRDefault="0049343C" w:rsidP="0049343C">
      <w:pPr>
        <w:adjustRightInd w:val="0"/>
        <w:jc w:val="both"/>
        <w:rPr>
          <w:i/>
          <w:sz w:val="22"/>
          <w:szCs w:val="22"/>
        </w:rPr>
      </w:pPr>
      <w:r w:rsidRPr="008D746A">
        <w:rPr>
          <w:i/>
          <w:sz w:val="22"/>
          <w:szCs w:val="22"/>
        </w:rPr>
        <w:tab/>
        <w:t>Начиная с даты государственной регистрации выпуска Облигаций, все заинтересованные лица могут ознакомиться с Проспектом ценных бумаг, а также получить его копию по следующему адресу: Российская Федерация, 125047, город Москва, Оружейный переулок,  дом 21.</w:t>
      </w:r>
    </w:p>
    <w:p w:rsidR="0049343C" w:rsidRPr="008D746A" w:rsidRDefault="0049343C" w:rsidP="0049343C">
      <w:pPr>
        <w:adjustRightInd w:val="0"/>
        <w:ind w:firstLine="720"/>
        <w:jc w:val="both"/>
        <w:rPr>
          <w:i/>
          <w:sz w:val="22"/>
          <w:szCs w:val="22"/>
        </w:rPr>
      </w:pPr>
      <w:r w:rsidRPr="008D746A">
        <w:rPr>
          <w:i/>
          <w:sz w:val="22"/>
          <w:szCs w:val="22"/>
        </w:rPr>
        <w:t xml:space="preserve"> Эмитент обязан предоставить копию Проспекта ценных бумаг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семи дней с даты получения (предъявления) соответствующего требования. </w:t>
      </w:r>
    </w:p>
    <w:p w:rsidR="0049343C" w:rsidRPr="008D746A" w:rsidRDefault="0049343C" w:rsidP="0049343C">
      <w:pPr>
        <w:adjustRightInd w:val="0"/>
        <w:ind w:firstLine="720"/>
        <w:jc w:val="both"/>
        <w:rPr>
          <w:i/>
          <w:sz w:val="22"/>
          <w:szCs w:val="22"/>
        </w:rPr>
      </w:pPr>
      <w:r w:rsidRPr="008D746A">
        <w:rPr>
          <w:i/>
          <w:sz w:val="22"/>
          <w:szCs w:val="22"/>
        </w:rPr>
        <w:t xml:space="preserve">Эмитент раскрывает информацию о выпуске ценных бумаг на странице в информационно- телекоммуникационной сети  Интернет , предоставляемой одним из распространителей информации  на рынке ценных бумаг по адресу: </w:t>
      </w:r>
      <w:hyperlink r:id="rId93" w:history="1">
        <w:r w:rsidRPr="008D746A">
          <w:rPr>
            <w:rStyle w:val="a7"/>
            <w:i/>
            <w:sz w:val="22"/>
            <w:szCs w:val="22"/>
          </w:rPr>
          <w:t>http://www.e-disclosure.ru/portal/company.aspx?id=35023</w:t>
        </w:r>
      </w:hyperlink>
      <w:r w:rsidRPr="008D746A">
        <w:rPr>
          <w:i/>
          <w:sz w:val="22"/>
          <w:szCs w:val="22"/>
        </w:rPr>
        <w:t xml:space="preserve"> (далее- в сети Интернет).</w:t>
      </w:r>
    </w:p>
    <w:p w:rsidR="0049343C" w:rsidRPr="008D746A" w:rsidRDefault="0049343C" w:rsidP="0049343C">
      <w:pPr>
        <w:adjustRightInd w:val="0"/>
        <w:ind w:firstLine="540"/>
        <w:jc w:val="both"/>
        <w:rPr>
          <w:i/>
          <w:sz w:val="22"/>
          <w:szCs w:val="22"/>
        </w:rPr>
      </w:pPr>
      <w:r w:rsidRPr="008D746A">
        <w:rPr>
          <w:i/>
          <w:sz w:val="22"/>
          <w:szCs w:val="22"/>
        </w:rPr>
        <w:t xml:space="preserve">В случае если ценные бумаги </w:t>
      </w:r>
      <w:r w:rsidR="004A63DE">
        <w:rPr>
          <w:i/>
          <w:sz w:val="22"/>
          <w:szCs w:val="22"/>
        </w:rPr>
        <w:t xml:space="preserve">Эмитента будут </w:t>
      </w:r>
      <w:r w:rsidRPr="008D746A">
        <w:rPr>
          <w:i/>
          <w:sz w:val="22"/>
          <w:szCs w:val="22"/>
        </w:rPr>
        <w:t xml:space="preserve">допущены к организованным торгам, при опубликовании информации в сети Интернет, за исключением публикации в ленте новостей, помимо страницы в сети Интернет, предоставляемой одним из распространителей информации на рынке ценных бумаг </w:t>
      </w:r>
      <w:hyperlink r:id="rId94" w:history="1">
        <w:r w:rsidRPr="008D746A">
          <w:rPr>
            <w:rStyle w:val="a7"/>
            <w:i/>
            <w:sz w:val="22"/>
            <w:szCs w:val="22"/>
          </w:rPr>
          <w:t>http://www.e-disclosure.ru/portal/company.aspx?id=35023</w:t>
        </w:r>
      </w:hyperlink>
      <w:r w:rsidRPr="008D746A">
        <w:rPr>
          <w:i/>
          <w:sz w:val="22"/>
          <w:szCs w:val="22"/>
        </w:rPr>
        <w:t xml:space="preserve">, Эмитент должен использовать страницу в сети Интернет, электронный адрес которой включает доменное имя, права на которое принадлежат Эмитенту </w:t>
      </w:r>
      <w:hyperlink r:id="rId95" w:history="1">
        <w:r w:rsidR="00FF0552" w:rsidRPr="007A36D1">
          <w:rPr>
            <w:rStyle w:val="a7"/>
            <w:sz w:val="22"/>
            <w:szCs w:val="22"/>
          </w:rPr>
          <w:t>http://www.expatel.ru/</w:t>
        </w:r>
      </w:hyperlink>
      <w:r w:rsidR="004A63DE">
        <w:rPr>
          <w:i/>
          <w:sz w:val="22"/>
          <w:szCs w:val="22"/>
        </w:rPr>
        <w:t xml:space="preserve"> (далее - страницы</w:t>
      </w:r>
      <w:r w:rsidRPr="008D746A">
        <w:rPr>
          <w:i/>
          <w:sz w:val="22"/>
          <w:szCs w:val="22"/>
        </w:rPr>
        <w:t xml:space="preserve"> в сети Интернет).</w:t>
      </w:r>
    </w:p>
    <w:p w:rsidR="0049343C" w:rsidRPr="008D746A" w:rsidRDefault="0049343C" w:rsidP="0049343C">
      <w:pPr>
        <w:adjustRightInd w:val="0"/>
        <w:ind w:firstLine="720"/>
        <w:jc w:val="both"/>
        <w:rPr>
          <w:i/>
          <w:sz w:val="22"/>
          <w:szCs w:val="22"/>
        </w:rPr>
      </w:pPr>
      <w:r w:rsidRPr="008D746A">
        <w:rPr>
          <w:i/>
          <w:sz w:val="22"/>
          <w:szCs w:val="22"/>
        </w:rPr>
        <w:t>Сообщение о дате начала размещения ценных бумаг должно быть опубликовано Эмитентом в ленте новостей и на странице в сети Интернет в срок не позднее чем за один день до даты начала размещения ценных бумаг.</w:t>
      </w:r>
    </w:p>
    <w:p w:rsidR="0049343C" w:rsidRPr="008D746A" w:rsidRDefault="0049343C" w:rsidP="0049343C">
      <w:pPr>
        <w:adjustRightInd w:val="0"/>
        <w:ind w:firstLine="720"/>
        <w:jc w:val="both"/>
        <w:rPr>
          <w:i/>
          <w:sz w:val="22"/>
          <w:szCs w:val="22"/>
        </w:rPr>
      </w:pPr>
      <w:r w:rsidRPr="008D746A" w:rsidDel="001D6D97">
        <w:rPr>
          <w:i/>
          <w:sz w:val="22"/>
          <w:szCs w:val="22"/>
        </w:rPr>
        <w:t xml:space="preserve"> </w:t>
      </w:r>
      <w:r w:rsidRPr="008D746A">
        <w:rPr>
          <w:i/>
          <w:sz w:val="22"/>
          <w:szCs w:val="22"/>
        </w:rPr>
        <w:t>Эмитент уведомляет Биржу и НРД о дате начала размещения не позднее, чем за 5 (Пять) дней до даты начала размещения Облигаций. 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страницах в сети Интернет</w:t>
      </w:r>
      <w:r>
        <w:rPr>
          <w:i/>
          <w:sz w:val="22"/>
          <w:szCs w:val="22"/>
        </w:rPr>
        <w:t xml:space="preserve"> </w:t>
      </w:r>
      <w:r w:rsidRPr="008D746A">
        <w:rPr>
          <w:i/>
          <w:sz w:val="22"/>
          <w:szCs w:val="22"/>
        </w:rPr>
        <w:t>не позднее одного дня до наступления такой даты.</w:t>
      </w:r>
    </w:p>
    <w:p w:rsidR="0049343C" w:rsidRPr="008D746A" w:rsidRDefault="0049343C" w:rsidP="0049343C">
      <w:pPr>
        <w:adjustRightInd w:val="0"/>
        <w:ind w:firstLine="720"/>
        <w:jc w:val="both"/>
        <w:rPr>
          <w:i/>
          <w:sz w:val="22"/>
          <w:szCs w:val="22"/>
        </w:rPr>
      </w:pPr>
      <w:r w:rsidRPr="008D746A">
        <w:rPr>
          <w:i/>
          <w:sz w:val="22"/>
          <w:szCs w:val="22"/>
        </w:rPr>
        <w:t xml:space="preserve">Об изменении даты начала размещения Эмитент уведомляет Биржу и НРД не позднее одного  дня  до наступления такой даты. </w:t>
      </w:r>
    </w:p>
    <w:p w:rsidR="0049343C" w:rsidRPr="008D746A" w:rsidRDefault="0049343C" w:rsidP="0049343C">
      <w:pPr>
        <w:adjustRightInd w:val="0"/>
        <w:ind w:firstLine="720"/>
        <w:jc w:val="both"/>
        <w:rPr>
          <w:i/>
          <w:sz w:val="22"/>
          <w:szCs w:val="22"/>
          <w:u w:val="single"/>
        </w:rPr>
      </w:pPr>
      <w:r w:rsidRPr="008D746A">
        <w:rPr>
          <w:i/>
          <w:sz w:val="22"/>
          <w:szCs w:val="22"/>
          <w:u w:val="single"/>
        </w:rPr>
        <w:t>Дата окончания размещения, или порядок ее определения:</w:t>
      </w:r>
    </w:p>
    <w:p w:rsidR="0049343C" w:rsidRPr="008D746A" w:rsidRDefault="0049343C" w:rsidP="0049343C">
      <w:pPr>
        <w:adjustRightInd w:val="0"/>
        <w:ind w:firstLine="720"/>
        <w:jc w:val="both"/>
        <w:rPr>
          <w:i/>
          <w:sz w:val="22"/>
          <w:szCs w:val="22"/>
        </w:rPr>
      </w:pPr>
      <w:r w:rsidRPr="008D746A">
        <w:rPr>
          <w:i/>
          <w:sz w:val="22"/>
          <w:szCs w:val="22"/>
        </w:rPr>
        <w:t>Датой окончания размещения Облигаций является более ранняя из следующих дат:</w:t>
      </w:r>
    </w:p>
    <w:p w:rsidR="0049343C" w:rsidRPr="008D746A" w:rsidRDefault="0049343C" w:rsidP="0049343C">
      <w:pPr>
        <w:adjustRightInd w:val="0"/>
        <w:ind w:firstLine="720"/>
        <w:jc w:val="both"/>
        <w:rPr>
          <w:i/>
          <w:sz w:val="22"/>
          <w:szCs w:val="22"/>
        </w:rPr>
      </w:pPr>
      <w:r w:rsidRPr="008D746A">
        <w:rPr>
          <w:i/>
          <w:sz w:val="22"/>
          <w:szCs w:val="22"/>
        </w:rPr>
        <w:t>а) 90-й (Девяностый) рабочий день с даты начала размещения Облигаций;</w:t>
      </w:r>
    </w:p>
    <w:p w:rsidR="0049343C" w:rsidRPr="008D746A" w:rsidRDefault="0049343C" w:rsidP="0049343C">
      <w:pPr>
        <w:adjustRightInd w:val="0"/>
        <w:ind w:firstLine="720"/>
        <w:jc w:val="both"/>
        <w:rPr>
          <w:i/>
          <w:sz w:val="22"/>
          <w:szCs w:val="22"/>
        </w:rPr>
      </w:pPr>
      <w:r w:rsidRPr="008D746A">
        <w:rPr>
          <w:i/>
          <w:sz w:val="22"/>
          <w:szCs w:val="22"/>
        </w:rPr>
        <w:t>б) дата размещения последней Облигации выпуска.</w:t>
      </w:r>
    </w:p>
    <w:p w:rsidR="0049343C" w:rsidRPr="008D746A" w:rsidRDefault="0049343C" w:rsidP="0049343C">
      <w:pPr>
        <w:adjustRightInd w:val="0"/>
        <w:jc w:val="both"/>
        <w:rPr>
          <w:i/>
          <w:sz w:val="22"/>
          <w:szCs w:val="22"/>
        </w:rPr>
      </w:pPr>
      <w:r w:rsidRPr="008D746A">
        <w:rPr>
          <w:i/>
          <w:sz w:val="22"/>
          <w:szCs w:val="22"/>
        </w:rPr>
        <w:t>При этом дата окончания размещения не может быть более одного года с даты государственной регистрации выпуска Облигаций.</w:t>
      </w:r>
    </w:p>
    <w:p w:rsidR="0049343C" w:rsidRPr="008D746A" w:rsidRDefault="0049343C" w:rsidP="0049343C">
      <w:pPr>
        <w:adjustRightInd w:val="0"/>
        <w:ind w:firstLine="720"/>
        <w:jc w:val="both"/>
        <w:rPr>
          <w:i/>
          <w:sz w:val="22"/>
          <w:szCs w:val="22"/>
        </w:rPr>
      </w:pPr>
      <w:r w:rsidRPr="008D746A">
        <w:rPr>
          <w:i/>
          <w:sz w:val="22"/>
          <w:szCs w:val="22"/>
        </w:rPr>
        <w:t>Эмитент вправе продлить указанный срок путем внесения соответствующих изменений в Решение о выпуске ценных бумаг. Такие изменения вносятся в порядке, установленном действующим законодательством. При этом каждое продление срока размещения Облигаций не может составлять более одного года, а общий срок размещения Облигаций с учетом его продления - более трех лет с даты государственной регистрации их выпуска.</w:t>
      </w:r>
    </w:p>
    <w:p w:rsidR="0049343C" w:rsidRPr="008D746A" w:rsidRDefault="0049343C" w:rsidP="0049343C">
      <w:pPr>
        <w:adjustRightInd w:val="0"/>
        <w:ind w:firstLine="720"/>
        <w:jc w:val="both"/>
        <w:rPr>
          <w:i/>
          <w:sz w:val="22"/>
          <w:szCs w:val="22"/>
        </w:rPr>
      </w:pPr>
      <w:r w:rsidRPr="008D746A">
        <w:rPr>
          <w:i/>
          <w:sz w:val="22"/>
          <w:szCs w:val="22"/>
        </w:rPr>
        <w:t>В случае, если выпуск (дополнительный выпуск) облигаций предполагается размещать траншами, дополнительно указываются сроки размещения облигаций каждого транша или порядок их определения: Выпуск Облигаций не предполагается размещать траншами.</w:t>
      </w:r>
    </w:p>
    <w:p w:rsidR="0049343C" w:rsidRPr="008D746A" w:rsidRDefault="0049343C" w:rsidP="0049343C">
      <w:pPr>
        <w:adjustRightInd w:val="0"/>
        <w:ind w:firstLine="720"/>
        <w:jc w:val="both"/>
        <w:rPr>
          <w:i/>
          <w:sz w:val="22"/>
          <w:szCs w:val="22"/>
        </w:rPr>
      </w:pPr>
      <w:r w:rsidRPr="008D746A">
        <w:rPr>
          <w:i/>
          <w:sz w:val="22"/>
          <w:szCs w:val="22"/>
        </w:rPr>
        <w:t xml:space="preserve">В случае, если срок размещения ценных бумаг определяется указанием на даты раскрытия какой- либо информации о выпуске (дополнительном выпуске) ценных бумаг, также указывается порядок раскрытия такой информации: Порядок доступа к информации, содержащийся в Проспекте ценных бумаг, а также раскрытие информации на этапе размещения ценных бумаг изложены в п. 11 Решения о выпуске ценных бумаг, а также в </w:t>
      </w:r>
      <w:r w:rsidRPr="004F17E5">
        <w:rPr>
          <w:i/>
          <w:sz w:val="22"/>
          <w:szCs w:val="22"/>
        </w:rPr>
        <w:t>п</w:t>
      </w:r>
      <w:r w:rsidR="00384029">
        <w:rPr>
          <w:i/>
          <w:sz w:val="22"/>
          <w:szCs w:val="22"/>
        </w:rPr>
        <w:t>.</w:t>
      </w:r>
      <w:r w:rsidRPr="004F17E5">
        <w:rPr>
          <w:i/>
          <w:sz w:val="22"/>
          <w:szCs w:val="22"/>
        </w:rPr>
        <w:t xml:space="preserve"> 8.11 Проспекта ценных бумаг.</w:t>
      </w:r>
      <w:r w:rsidRPr="008D746A">
        <w:rPr>
          <w:i/>
          <w:sz w:val="22"/>
          <w:szCs w:val="22"/>
        </w:rPr>
        <w:t xml:space="preserve"> </w:t>
      </w:r>
    </w:p>
    <w:p w:rsidR="0049343C" w:rsidRPr="008D746A" w:rsidRDefault="0049343C" w:rsidP="0049343C">
      <w:pPr>
        <w:adjustRightInd w:val="0"/>
        <w:ind w:firstLine="720"/>
        <w:jc w:val="both"/>
        <w:rPr>
          <w:i/>
          <w:sz w:val="22"/>
          <w:szCs w:val="22"/>
        </w:rPr>
      </w:pPr>
    </w:p>
    <w:p w:rsidR="0049343C" w:rsidRDefault="0049343C" w:rsidP="0049343C">
      <w:pPr>
        <w:adjustRightInd w:val="0"/>
        <w:jc w:val="both"/>
        <w:rPr>
          <w:sz w:val="22"/>
          <w:szCs w:val="22"/>
        </w:rPr>
      </w:pPr>
      <w:r w:rsidRPr="00B45893">
        <w:rPr>
          <w:sz w:val="22"/>
          <w:szCs w:val="22"/>
        </w:rPr>
        <w:t>Порядок размещения ценных бумаг</w:t>
      </w:r>
      <w:r>
        <w:rPr>
          <w:sz w:val="22"/>
          <w:szCs w:val="22"/>
        </w:rPr>
        <w:t>.</w:t>
      </w:r>
    </w:p>
    <w:p w:rsidR="0049343C" w:rsidRPr="0064014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 xml:space="preserve">Размещение Облигаций проводится путём заключения сделок купли-продажи по Цене размещения Облигаций, указанной в п. 8.4 Решения о выпуске ценных бумаг, </w:t>
      </w:r>
      <w:r w:rsidRPr="004F17E5">
        <w:rPr>
          <w:i/>
          <w:sz w:val="22"/>
          <w:szCs w:val="22"/>
        </w:rPr>
        <w:t>п. 8.8.4 Проспекта</w:t>
      </w:r>
      <w:r w:rsidRPr="004161FC">
        <w:rPr>
          <w:i/>
          <w:sz w:val="22"/>
          <w:szCs w:val="22"/>
        </w:rPr>
        <w:t xml:space="preserve"> ценных бумаг.</w:t>
      </w:r>
    </w:p>
    <w:p w:rsidR="0049343C" w:rsidRPr="004F17E5" w:rsidRDefault="001D6A65" w:rsidP="0049343C">
      <w:pPr>
        <w:pStyle w:val="Iauiue3"/>
        <w:keepLines w:val="0"/>
        <w:spacing w:line="240" w:lineRule="auto"/>
        <w:rPr>
          <w:rFonts w:ascii="Times New Roman" w:hAnsi="Times New Roman"/>
          <w:i/>
          <w:sz w:val="22"/>
          <w:szCs w:val="22"/>
        </w:rPr>
      </w:pPr>
      <w:r w:rsidRPr="004F17E5">
        <w:rPr>
          <w:rFonts w:ascii="Times New Roman" w:hAnsi="Times New Roman"/>
          <w:i/>
          <w:sz w:val="22"/>
          <w:szCs w:val="22"/>
        </w:rPr>
        <w:t>Сделки при размещении Облигаций заключаются в ЗАО «ФБ ММВБ» (далее и ранее – «ФБ ММВБ», «Биржа») путём удовлетворения адресных заявок на покупку Облигаций, поданных с использованием Системы торгов ФБ ММВБ, в соответствии с «Правилами  проведения торгов по ценным бумагам в Закрытом акционерном обществе «Фондовая биржа ММВБ» (далее – «Правила торгов ФБ ММВБ», «Правила ФБ ММВБ»).</w:t>
      </w:r>
    </w:p>
    <w:p w:rsidR="0049343C" w:rsidRPr="004161FC" w:rsidRDefault="0049343C" w:rsidP="0049343C">
      <w:pPr>
        <w:adjustRightInd w:val="0"/>
        <w:ind w:firstLine="720"/>
        <w:jc w:val="both"/>
        <w:rPr>
          <w:i/>
          <w:sz w:val="22"/>
          <w:szCs w:val="22"/>
        </w:rPr>
      </w:pPr>
      <w:r w:rsidRPr="004161FC">
        <w:rPr>
          <w:i/>
          <w:sz w:val="22"/>
          <w:szCs w:val="22"/>
        </w:rPr>
        <w:t>Адресные заявки на покупку Облигаций и встречные адресные заявки на продажу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Облигаций считается момент ее регистрации в системе торгов ФБ ММВБ.</w:t>
      </w:r>
    </w:p>
    <w:p w:rsidR="0049343C" w:rsidRPr="004161FC" w:rsidRDefault="0049343C" w:rsidP="0049343C">
      <w:pPr>
        <w:adjustRightInd w:val="0"/>
        <w:ind w:firstLine="720"/>
        <w:jc w:val="both"/>
        <w:rPr>
          <w:i/>
          <w:sz w:val="22"/>
          <w:szCs w:val="22"/>
        </w:rPr>
      </w:pPr>
      <w:r w:rsidRPr="004161FC">
        <w:rPr>
          <w:i/>
          <w:sz w:val="22"/>
          <w:szCs w:val="22"/>
        </w:rPr>
        <w:t>Торги проводятся в соответствии с Правилами торгов ФБ ММВБ, зарегистрированными в установленном действующим законодательством РФ порядке.</w:t>
      </w:r>
    </w:p>
    <w:p w:rsidR="0049343C" w:rsidRPr="004161FC" w:rsidRDefault="0049343C" w:rsidP="0049343C">
      <w:pPr>
        <w:adjustRightInd w:val="0"/>
        <w:ind w:firstLine="720"/>
        <w:jc w:val="both"/>
        <w:rPr>
          <w:i/>
          <w:sz w:val="22"/>
          <w:szCs w:val="22"/>
        </w:rPr>
      </w:pPr>
      <w:r w:rsidRPr="004161FC">
        <w:rPr>
          <w:i/>
          <w:sz w:val="22"/>
          <w:szCs w:val="22"/>
        </w:rPr>
        <w:t>При этом размещение Облигаций может происходить:</w:t>
      </w:r>
    </w:p>
    <w:p w:rsidR="0049343C" w:rsidRPr="004161FC" w:rsidRDefault="0049343C" w:rsidP="0049343C">
      <w:pPr>
        <w:adjustRightInd w:val="0"/>
        <w:jc w:val="both"/>
        <w:rPr>
          <w:i/>
          <w:sz w:val="22"/>
          <w:szCs w:val="22"/>
        </w:rPr>
      </w:pPr>
      <w:r w:rsidRPr="004161FC">
        <w:rPr>
          <w:i/>
          <w:sz w:val="22"/>
          <w:szCs w:val="22"/>
        </w:rPr>
        <w:t>1.  В  форме Конкурса по определению ставки купона на первый купонный период (далее – «Конкурс»);</w:t>
      </w:r>
    </w:p>
    <w:p w:rsidR="0049343C" w:rsidRPr="004161FC" w:rsidRDefault="0049343C" w:rsidP="0049343C">
      <w:pPr>
        <w:adjustRightInd w:val="0"/>
        <w:jc w:val="both"/>
        <w:rPr>
          <w:i/>
          <w:sz w:val="22"/>
          <w:szCs w:val="22"/>
        </w:rPr>
      </w:pPr>
      <w:r w:rsidRPr="004161FC">
        <w:rPr>
          <w:i/>
          <w:sz w:val="22"/>
          <w:szCs w:val="22"/>
        </w:rPr>
        <w:t>2. В форме сбора адресных заявок со стороны покупателей на приобретение Облигаций по фиксированной цене и ставке купона на первый купонный период, заранее определенной Эмитентом в порядке и на условиях, предусмотренных Решением о выпуске ценных бумаг и Проспектом ценных бумаг (далее – «Сбор адресных заявок»).</w:t>
      </w:r>
    </w:p>
    <w:p w:rsidR="0049343C" w:rsidRPr="004161FC" w:rsidRDefault="0049343C" w:rsidP="0049343C">
      <w:pPr>
        <w:adjustRightInd w:val="0"/>
        <w:ind w:firstLine="720"/>
        <w:jc w:val="both"/>
        <w:rPr>
          <w:i/>
          <w:sz w:val="22"/>
          <w:szCs w:val="22"/>
        </w:rPr>
      </w:pPr>
      <w:r w:rsidRPr="004161FC">
        <w:rPr>
          <w:i/>
          <w:sz w:val="22"/>
          <w:szCs w:val="22"/>
        </w:rPr>
        <w:t xml:space="preserve">Решение о форме размещения Облигаций принимается единоличным исполнительным органом Эмитента в день принятия решения о дате начала размещения Облигаций и раскрывается в порядке и сроки, установленные п. 11 Решения о выпуске ценных бумаг и </w:t>
      </w:r>
      <w:r w:rsidRPr="004F17E5">
        <w:rPr>
          <w:i/>
          <w:sz w:val="22"/>
          <w:szCs w:val="22"/>
        </w:rPr>
        <w:t>8.11. Проспекта</w:t>
      </w:r>
      <w:r w:rsidRPr="004161FC">
        <w:rPr>
          <w:i/>
          <w:sz w:val="22"/>
          <w:szCs w:val="22"/>
        </w:rPr>
        <w:t xml:space="preserve"> ценных бумаг. Эмитент информирует Биржу и НРД о принятых решениях не позднее одного дня с даты принятия уполномоченным органом управления Эмитента решения о форме размещения Облигаций и не позднее, чем за 5 (Пять) дней до даты начала размещения Облигаций.</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left="1211"/>
        <w:jc w:val="both"/>
        <w:rPr>
          <w:i/>
          <w:sz w:val="22"/>
          <w:szCs w:val="22"/>
          <w:u w:val="single"/>
        </w:rPr>
      </w:pPr>
      <w:r w:rsidRPr="004161FC">
        <w:rPr>
          <w:i/>
          <w:sz w:val="22"/>
          <w:szCs w:val="22"/>
          <w:u w:val="single"/>
        </w:rPr>
        <w:t>1.Размещение Облигаций в форме Конкурса</w:t>
      </w:r>
    </w:p>
    <w:p w:rsidR="0049343C" w:rsidRPr="004161FC" w:rsidRDefault="0049343C" w:rsidP="0049343C">
      <w:pPr>
        <w:adjustRightInd w:val="0"/>
        <w:ind w:left="1080"/>
        <w:jc w:val="both"/>
        <w:rPr>
          <w:i/>
          <w:sz w:val="22"/>
          <w:szCs w:val="22"/>
          <w:u w:val="single"/>
        </w:rPr>
      </w:pPr>
    </w:p>
    <w:p w:rsidR="0049343C" w:rsidRPr="004161FC" w:rsidRDefault="0049343C" w:rsidP="0049343C">
      <w:pPr>
        <w:adjustRightInd w:val="0"/>
        <w:ind w:firstLine="720"/>
        <w:jc w:val="both"/>
        <w:rPr>
          <w:i/>
          <w:sz w:val="22"/>
          <w:szCs w:val="22"/>
        </w:rPr>
      </w:pPr>
      <w:r w:rsidRPr="004161FC">
        <w:rPr>
          <w:i/>
          <w:sz w:val="22"/>
          <w:szCs w:val="22"/>
        </w:rPr>
        <w:t xml:space="preserve">Размещение Облигаций проводится путём заключения сделок купли-продажи на торгах, проводимых ФБ ММВБ в соответствии с Правилами ФБ ММВБ по цене размещения, указанной в п.8.4 Решения о выпуске, </w:t>
      </w:r>
      <w:r w:rsidRPr="004F17E5">
        <w:rPr>
          <w:i/>
          <w:sz w:val="22"/>
          <w:szCs w:val="22"/>
        </w:rPr>
        <w:t>п. 8.8.4 Проспекта ценных бумаг.</w:t>
      </w:r>
      <w:r w:rsidRPr="004161FC">
        <w:rPr>
          <w:i/>
          <w:sz w:val="22"/>
          <w:szCs w:val="22"/>
        </w:rPr>
        <w:t xml:space="preserve"> </w:t>
      </w:r>
    </w:p>
    <w:p w:rsidR="0049343C" w:rsidRPr="004161FC" w:rsidRDefault="0049343C" w:rsidP="0049343C">
      <w:pPr>
        <w:adjustRightInd w:val="0"/>
        <w:ind w:firstLine="720"/>
        <w:jc w:val="both"/>
        <w:rPr>
          <w:i/>
          <w:sz w:val="22"/>
          <w:szCs w:val="22"/>
        </w:rPr>
      </w:pPr>
      <w:r w:rsidRPr="004161FC">
        <w:rPr>
          <w:i/>
          <w:sz w:val="22"/>
          <w:szCs w:val="22"/>
        </w:rPr>
        <w:t>Ограничения в отношении возможных владельцев Облигаций не установлены.</w:t>
      </w:r>
    </w:p>
    <w:p w:rsidR="0049343C" w:rsidRPr="004161FC" w:rsidRDefault="0049343C" w:rsidP="0049343C">
      <w:pPr>
        <w:adjustRightInd w:val="0"/>
        <w:ind w:firstLine="720"/>
        <w:jc w:val="both"/>
        <w:rPr>
          <w:i/>
          <w:sz w:val="22"/>
          <w:szCs w:val="22"/>
        </w:rPr>
      </w:pPr>
      <w:r w:rsidRPr="004161FC">
        <w:rPr>
          <w:i/>
          <w:sz w:val="22"/>
          <w:szCs w:val="22"/>
        </w:rPr>
        <w:t>Заключение сделок по размещению Облигаций начинается после подведения итогов Конкурса и заканчивается в дату окончания размещения Облигаций выпуска.</w:t>
      </w:r>
    </w:p>
    <w:p w:rsidR="0049343C" w:rsidRPr="004161FC" w:rsidRDefault="0049343C" w:rsidP="0049343C">
      <w:pPr>
        <w:adjustRightInd w:val="0"/>
        <w:ind w:firstLine="720"/>
        <w:jc w:val="both"/>
        <w:rPr>
          <w:i/>
          <w:sz w:val="22"/>
          <w:szCs w:val="22"/>
        </w:rPr>
      </w:pPr>
      <w:r w:rsidRPr="004161FC">
        <w:rPr>
          <w:i/>
          <w:sz w:val="22"/>
          <w:szCs w:val="22"/>
        </w:rPr>
        <w:t>Конкурс начинается и заканчивается в дату начала размещения Облигаций выпуска. Порядок проведения Конкурса установлен в п. 8.3 Решения о выпуске ценных бумаг и в п</w:t>
      </w:r>
      <w:r w:rsidRPr="004F17E5">
        <w:rPr>
          <w:i/>
          <w:sz w:val="22"/>
          <w:szCs w:val="22"/>
        </w:rPr>
        <w:t>. 8.8.3 Проспекта</w:t>
      </w:r>
      <w:r w:rsidRPr="004161FC">
        <w:rPr>
          <w:i/>
          <w:sz w:val="22"/>
          <w:szCs w:val="22"/>
        </w:rPr>
        <w:t xml:space="preserve"> ценных бумаг.</w:t>
      </w:r>
    </w:p>
    <w:p w:rsidR="0049343C" w:rsidRPr="004161FC" w:rsidRDefault="0049343C" w:rsidP="0049343C">
      <w:pPr>
        <w:adjustRightInd w:val="0"/>
        <w:ind w:firstLine="720"/>
        <w:jc w:val="both"/>
        <w:rPr>
          <w:i/>
          <w:sz w:val="22"/>
          <w:szCs w:val="22"/>
        </w:rPr>
      </w:pPr>
      <w:r w:rsidRPr="004161FC">
        <w:rPr>
          <w:i/>
          <w:sz w:val="22"/>
          <w:szCs w:val="22"/>
        </w:rPr>
        <w:t>Процентная ставка по первому купону определяется по итогам проведения Конкурса на ФБ ММВБ среди участников Конкурса – потенциальных покупателей Облигаций в дату начала размещения Облигаций. В день проведения Конкурса Участники торгов подают адресные заявки на покупку Облигаций с использованием системы торгов ФБ ММВБ в адрес Андеррайтера, в соответствии с нормативными документами ФБ ММВБ как от своего имени и за свой счет, так и за счет и по поручению клиентов. Потенциальный покупатель Облигаций, являющийся участником торгов ФБ ММВБ (далее – Участник торгов), действует самостоятельно. В случае если потенциальный покупатель не является Участником торгов, он должен заключить соответствующий договор с любым брокером, являющимся Участником торгов, и дать ему поручение на приобретение Облигаций. Потенциальный покупатель Облигаций обязан открыть соответствующий счет депо в НРД или Депозитарии. Порядок и сроки открытия счетов депо определяются положениями регламентов соответствующих депозитариев.</w:t>
      </w:r>
    </w:p>
    <w:p w:rsidR="0049343C" w:rsidRPr="004161FC" w:rsidRDefault="0049343C" w:rsidP="0049343C">
      <w:pPr>
        <w:adjustRightInd w:val="0"/>
        <w:ind w:firstLine="720"/>
        <w:jc w:val="both"/>
        <w:rPr>
          <w:i/>
          <w:sz w:val="22"/>
          <w:szCs w:val="22"/>
        </w:rPr>
      </w:pPr>
      <w:r w:rsidRPr="004161FC">
        <w:rPr>
          <w:i/>
          <w:sz w:val="22"/>
          <w:szCs w:val="22"/>
        </w:rPr>
        <w:t>Время и порядок проведения Конкурса устанавливается ФБ ММВБ по согласованию с Андеррайтером.</w:t>
      </w:r>
    </w:p>
    <w:p w:rsidR="0049343C" w:rsidRPr="004161FC" w:rsidRDefault="0049343C" w:rsidP="0049343C">
      <w:pPr>
        <w:adjustRightInd w:val="0"/>
        <w:ind w:firstLine="720"/>
        <w:jc w:val="both"/>
        <w:rPr>
          <w:i/>
          <w:sz w:val="22"/>
          <w:szCs w:val="22"/>
        </w:rPr>
      </w:pPr>
      <w:r w:rsidRPr="004161FC">
        <w:rPr>
          <w:i/>
          <w:sz w:val="22"/>
          <w:szCs w:val="22"/>
        </w:rPr>
        <w:t>Обязательным условием приобретения Облигаций при их размещении является предварительное резервирование денежных средств на счёте Участника торгов, от имени которого подана заявка на покупку Облигаций, в НРД в сумме, достаточной для полной оплаты Облигаций, указанных в заявках на покупку Облигаций, с учетом всех необходимых комиссионных сборов. Заявки на приобретение Облигаций, поданные на Конкурс, должны соответствовать Правилам ФБ ММВБ и содержать следующие обязательные условия:</w:t>
      </w:r>
    </w:p>
    <w:p w:rsidR="0049343C" w:rsidRPr="004161FC" w:rsidRDefault="0049343C" w:rsidP="0049343C">
      <w:pPr>
        <w:adjustRightInd w:val="0"/>
        <w:ind w:firstLine="720"/>
        <w:jc w:val="both"/>
        <w:rPr>
          <w:i/>
          <w:sz w:val="22"/>
          <w:szCs w:val="22"/>
        </w:rPr>
      </w:pPr>
      <w:r w:rsidRPr="004161FC">
        <w:rPr>
          <w:i/>
          <w:sz w:val="22"/>
          <w:szCs w:val="22"/>
        </w:rPr>
        <w:t>1) цена покупки - 100 (Сто) процентов от номинальной стоимости Облигаций;</w:t>
      </w:r>
    </w:p>
    <w:p w:rsidR="0049343C" w:rsidRPr="004161FC" w:rsidRDefault="0049343C" w:rsidP="0049343C">
      <w:pPr>
        <w:adjustRightInd w:val="0"/>
        <w:ind w:firstLine="720"/>
        <w:jc w:val="both"/>
        <w:rPr>
          <w:i/>
          <w:sz w:val="22"/>
          <w:szCs w:val="22"/>
        </w:rPr>
      </w:pPr>
      <w:r w:rsidRPr="004161FC">
        <w:rPr>
          <w:i/>
          <w:sz w:val="22"/>
          <w:szCs w:val="22"/>
        </w:rPr>
        <w:t>2) количество Облигаций, которое потенциальный покупатель готов приобрести в случае, если Эмитент объявит процентную ставку по первому купону большую или равную указанной в заявке величине такой процентной ставки, приемлемой для потенциального покупателя;</w:t>
      </w:r>
    </w:p>
    <w:p w:rsidR="0049343C" w:rsidRPr="004161FC" w:rsidRDefault="0049343C" w:rsidP="0049343C">
      <w:pPr>
        <w:adjustRightInd w:val="0"/>
        <w:ind w:firstLine="720"/>
        <w:jc w:val="both"/>
        <w:rPr>
          <w:i/>
          <w:sz w:val="22"/>
          <w:szCs w:val="22"/>
        </w:rPr>
      </w:pPr>
      <w:r w:rsidRPr="004161FC">
        <w:rPr>
          <w:i/>
          <w:sz w:val="22"/>
          <w:szCs w:val="22"/>
        </w:rPr>
        <w:t>3) величина приемлемой для потенциального покупателя процентной ставки по первому купону. Под термином «Величина приемлемой процентной ставки» понимается минимальная величина процентной ставки по первому купону, при объявлении которой Эмитентом потенциальный покупатель был бы готов купить количество Облигаций, указанное в такой заявке, по цене 100 (Сто) процентов от их номинальной стоимости. Величина приемлемой процентной ставки, указываемой в заявке, должна быть выражена в процентах годовых с точностью до сотой доли процента;</w:t>
      </w:r>
    </w:p>
    <w:p w:rsidR="0049343C" w:rsidRPr="004161FC" w:rsidRDefault="0049343C" w:rsidP="0049343C">
      <w:pPr>
        <w:adjustRightInd w:val="0"/>
        <w:ind w:firstLine="720"/>
        <w:jc w:val="both"/>
        <w:rPr>
          <w:i/>
          <w:sz w:val="22"/>
          <w:szCs w:val="22"/>
        </w:rPr>
      </w:pPr>
      <w:r w:rsidRPr="004161FC">
        <w:rPr>
          <w:i/>
          <w:sz w:val="22"/>
          <w:szCs w:val="22"/>
        </w:rPr>
        <w:t>4)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49343C" w:rsidRPr="004161FC" w:rsidRDefault="0049343C" w:rsidP="0049343C">
      <w:pPr>
        <w:adjustRightInd w:val="0"/>
        <w:ind w:firstLine="720"/>
        <w:jc w:val="both"/>
        <w:rPr>
          <w:i/>
          <w:sz w:val="22"/>
          <w:szCs w:val="22"/>
        </w:rPr>
      </w:pPr>
      <w:r w:rsidRPr="004161FC">
        <w:rPr>
          <w:i/>
          <w:sz w:val="22"/>
          <w:szCs w:val="22"/>
        </w:rPr>
        <w:t>5) прочие параметры в соответствии с Правилами ФБ ММВБ.</w:t>
      </w:r>
    </w:p>
    <w:p w:rsidR="0049343C" w:rsidRPr="004161FC" w:rsidRDefault="0049343C" w:rsidP="0049343C">
      <w:pPr>
        <w:adjustRightInd w:val="0"/>
        <w:ind w:firstLine="720"/>
        <w:jc w:val="both"/>
        <w:rPr>
          <w:i/>
          <w:sz w:val="22"/>
          <w:szCs w:val="22"/>
        </w:rPr>
      </w:pPr>
      <w:r w:rsidRPr="004161FC">
        <w:rPr>
          <w:i/>
          <w:sz w:val="22"/>
          <w:szCs w:val="22"/>
        </w:rPr>
        <w:t>Заявки, не соответствующие требованиям, изложенным в настоящем разделе и в Правилах ФБ ММВБ, к участию в Конкурсе не допускаются.</w:t>
      </w:r>
    </w:p>
    <w:p w:rsidR="0049343C" w:rsidRPr="004161FC" w:rsidRDefault="0049343C" w:rsidP="0049343C">
      <w:pPr>
        <w:adjustRightInd w:val="0"/>
        <w:ind w:firstLine="720"/>
        <w:jc w:val="both"/>
        <w:rPr>
          <w:i/>
          <w:sz w:val="22"/>
          <w:szCs w:val="22"/>
        </w:rPr>
      </w:pPr>
      <w:r w:rsidRPr="004161FC">
        <w:rPr>
          <w:i/>
          <w:sz w:val="22"/>
          <w:szCs w:val="22"/>
        </w:rPr>
        <w:t>По окончании периода подачи заявок на Конкурс ФБ ММВБ составляет сводный реестр всех направленных в адрес Андеррайтера заявок, являющихся активными на момент окончания периода подачи заявок на Конкурс (далее – Сводный реестр заявок), и передает его Андеррайтеру.</w:t>
      </w:r>
    </w:p>
    <w:p w:rsidR="0049343C" w:rsidRPr="004161FC" w:rsidRDefault="0049343C" w:rsidP="0049343C">
      <w:pPr>
        <w:adjustRightInd w:val="0"/>
        <w:ind w:firstLine="720"/>
        <w:jc w:val="both"/>
        <w:rPr>
          <w:i/>
          <w:sz w:val="22"/>
          <w:szCs w:val="22"/>
        </w:rPr>
      </w:pPr>
      <w:r w:rsidRPr="004161FC">
        <w:rPr>
          <w:i/>
          <w:sz w:val="22"/>
          <w:szCs w:val="22"/>
        </w:rPr>
        <w:t>Андеррайтер передает Эмитенту Сводный реестр заявок, содержащий все значимые условия каждой заявки – цену приобретения, количество ценных бумаг, дату и время поступления заявки, номер заявки, величину приемлемой процентной ставки по первому купону, а также иные реквизиты в соответствии с Правилами Биржи. На основании Сводного реестра заявок уполномоченный орган Эмитента принимает решение о размере процента (купона) по первому купонному периоду и направляет соответствующее сообщение для опубликования в ленте новостей. Одновременно с опубликованием информации о размере процента (купона) по первому купонному периоду в ленте новостей, Эмитент уведомляет Биржу об установленном уполномоченным органом управления Эмитента размере процента (купона) по первому купонному периоду. После публикации сообщения о размере процента (купона) по первому купонному периоду в ленте новостей Эмитент информирует Андеррайтера о размере процента (купона) по первому купонному периоду. Сообщение о размере процента (купона) по первому купонному периоду Облигаций, определенном Эмитентом по результатам проведенного Конкурса по определению процентной ставки первого купона Облигаций, а также порядковый номер купонного периода, в котором владельцы Облигаций могут требовать приобретения Облигаций, раскрывается Эмитентом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в следующие сроки с даты принятия такого решения уполномоченным органом управления Эмитента:</w:t>
      </w:r>
    </w:p>
    <w:p w:rsidR="0049343C" w:rsidRPr="004161FC" w:rsidRDefault="0049343C" w:rsidP="0049343C">
      <w:pPr>
        <w:adjustRightInd w:val="0"/>
        <w:ind w:firstLine="720"/>
        <w:jc w:val="both"/>
        <w:rPr>
          <w:i/>
          <w:sz w:val="22"/>
          <w:szCs w:val="22"/>
        </w:rPr>
      </w:pPr>
      <w:r w:rsidRPr="004161FC">
        <w:rPr>
          <w:i/>
          <w:sz w:val="22"/>
          <w:szCs w:val="22"/>
        </w:rPr>
        <w:t>- в ленте новостей – не позднее одного дня;</w:t>
      </w:r>
    </w:p>
    <w:p w:rsidR="008330A9" w:rsidRDefault="0049343C" w:rsidP="0049343C">
      <w:pPr>
        <w:adjustRightInd w:val="0"/>
        <w:ind w:firstLine="720"/>
        <w:jc w:val="both"/>
        <w:rPr>
          <w:i/>
          <w:sz w:val="22"/>
          <w:szCs w:val="22"/>
        </w:rPr>
      </w:pPr>
      <w:r w:rsidRPr="004161FC">
        <w:rPr>
          <w:i/>
          <w:sz w:val="22"/>
          <w:szCs w:val="22"/>
        </w:rPr>
        <w:t xml:space="preserve">- на страницах в сети  Интернет - не позднее двух дней </w:t>
      </w:r>
    </w:p>
    <w:p w:rsidR="008330A9" w:rsidRDefault="008330A9"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 xml:space="preserve">При этом публикация на страницах в сети Интернет осуществляется после публикации в ленте новостей. </w:t>
      </w:r>
    </w:p>
    <w:p w:rsidR="0049343C" w:rsidRPr="004161FC" w:rsidRDefault="0049343C" w:rsidP="0049343C">
      <w:pPr>
        <w:adjustRightInd w:val="0"/>
        <w:ind w:firstLine="720"/>
        <w:jc w:val="both"/>
        <w:rPr>
          <w:i/>
          <w:sz w:val="22"/>
          <w:szCs w:val="22"/>
        </w:rPr>
      </w:pPr>
      <w:r w:rsidRPr="004161FC">
        <w:rPr>
          <w:i/>
          <w:sz w:val="22"/>
          <w:szCs w:val="22"/>
        </w:rPr>
        <w:t xml:space="preserve">Андеррайтер удовлетворяет заявки на покупку Облигаций, поданные в его адрес Участниками торгов на Конкурсе, путем выставления встречных адресных заявок на продажу Облигаций по номинальной стоимости, в которых указывается количество Облигаций, соответствующее количеству Облигаций, указанному в заявках на покупку (при условии достаточного остатка Облигаций на торговом разделе Андеррайтера). При этом удовлетворению подлежат только те заявки на покупку Облигаций, в которых величина процентной ставки меньше либо равна величине установленной Эмитентом процентной ставки по первому купону в порядке, предусмотренном Решением о выпуске ценных бумаг. Приоритет в удовлетворении заявок на покупку Облигаций, поданных в ходе проводимого Конкурса, имеют заявки с минимальной величиной процентной ставки по купону, указанной в заявке на приобретение Облигаций. В случае наличия заявок с одинаковой процентной ставкой по первому купону, приоритет в удовлетворении имеют заявки, поданные ранее по времени. В случае если объем последней из подлежащих удовлетворению заявки превышает количество Облигаций, оставшихся неразмещенными, то данная заявка удовлетворяется в размере неразмещенного остатка Облигаций. </w:t>
      </w:r>
    </w:p>
    <w:p w:rsidR="0049343C" w:rsidRPr="004161FC" w:rsidRDefault="0049343C" w:rsidP="0049343C">
      <w:pPr>
        <w:adjustRightInd w:val="0"/>
        <w:ind w:firstLine="720"/>
        <w:jc w:val="both"/>
        <w:rPr>
          <w:i/>
          <w:sz w:val="22"/>
          <w:szCs w:val="22"/>
        </w:rPr>
      </w:pPr>
      <w:r w:rsidRPr="004161FC">
        <w:rPr>
          <w:i/>
          <w:sz w:val="22"/>
          <w:szCs w:val="22"/>
        </w:rPr>
        <w:t>Заявки Участников торгов, не подлежащие удовлетворению по итогам Конкурса, отклоняются Андеррайтером.</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 xml:space="preserve"> Порядок и условия подачи и удовлетворения заявок на покупку Облигаций в течение периода размещения Облигаций, начиная с момента завершения Конкурса: </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В случае неполного размещения Облигаций в ходе проведения Конкурса Участники торгов вправе подавать адресные заявки на покупку Облигаций в адрес Андеррайтера в любой рабочий день в течение периода размещения Облигаций, начиная с момента завершения Конкурса. На момент подачи заявка должна быть обеспечена соответствующим объемом денежных средств на счете лица, подающего заявку.</w:t>
      </w:r>
    </w:p>
    <w:p w:rsidR="0049343C" w:rsidRPr="004161FC" w:rsidRDefault="0049343C" w:rsidP="0049343C">
      <w:pPr>
        <w:adjustRightInd w:val="0"/>
        <w:ind w:firstLine="720"/>
        <w:jc w:val="both"/>
        <w:rPr>
          <w:i/>
          <w:sz w:val="22"/>
          <w:szCs w:val="22"/>
        </w:rPr>
      </w:pPr>
      <w:r w:rsidRPr="004161FC">
        <w:rPr>
          <w:i/>
          <w:sz w:val="22"/>
          <w:szCs w:val="22"/>
        </w:rPr>
        <w:t>Время подачи заявок на покупку Облигаций, не размещенных в ходе проведения Конкурса, устанавливается ФБ ММВБ по согласованию с Андеррайтером.</w:t>
      </w:r>
    </w:p>
    <w:p w:rsidR="0049343C" w:rsidRPr="004161FC" w:rsidRDefault="0049343C" w:rsidP="0049343C">
      <w:pPr>
        <w:adjustRightInd w:val="0"/>
        <w:ind w:firstLine="720"/>
        <w:jc w:val="both"/>
        <w:rPr>
          <w:i/>
          <w:sz w:val="22"/>
          <w:szCs w:val="22"/>
        </w:rPr>
      </w:pPr>
      <w:r w:rsidRPr="004161FC">
        <w:rPr>
          <w:i/>
          <w:sz w:val="22"/>
          <w:szCs w:val="22"/>
        </w:rPr>
        <w:t>Заявка на покупку Облигаций, направляемая в любой рабочий день в течение периода размещения Облигаций, начиная с момента завершения Конкурса, должна соответствовать Правилам ФБ ММВБ и содержать следующие обязательные условия:</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1) цена покупки - 100 (Сто) процентов от номинальной стоимости Облигаций;</w:t>
      </w:r>
    </w:p>
    <w:p w:rsidR="0049343C" w:rsidRPr="004161FC" w:rsidRDefault="0049343C" w:rsidP="0049343C">
      <w:pPr>
        <w:adjustRightInd w:val="0"/>
        <w:ind w:firstLine="720"/>
        <w:jc w:val="both"/>
        <w:rPr>
          <w:i/>
          <w:sz w:val="22"/>
          <w:szCs w:val="22"/>
        </w:rPr>
      </w:pPr>
      <w:r w:rsidRPr="004161FC">
        <w:rPr>
          <w:i/>
          <w:sz w:val="22"/>
          <w:szCs w:val="22"/>
        </w:rPr>
        <w:t>2) количество Облигаций, которое потенциальный покупатель готов приобрести;</w:t>
      </w:r>
    </w:p>
    <w:p w:rsidR="0049343C" w:rsidRPr="004161FC" w:rsidRDefault="0049343C" w:rsidP="0049343C">
      <w:pPr>
        <w:adjustRightInd w:val="0"/>
        <w:ind w:firstLine="720"/>
        <w:jc w:val="both"/>
        <w:rPr>
          <w:i/>
          <w:sz w:val="22"/>
          <w:szCs w:val="22"/>
        </w:rPr>
      </w:pPr>
      <w:r w:rsidRPr="004161FC">
        <w:rPr>
          <w:i/>
          <w:sz w:val="22"/>
          <w:szCs w:val="22"/>
        </w:rPr>
        <w:t>3)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49343C" w:rsidRPr="004161FC" w:rsidRDefault="0049343C" w:rsidP="0049343C">
      <w:pPr>
        <w:adjustRightInd w:val="0"/>
        <w:ind w:firstLine="720"/>
        <w:jc w:val="both"/>
        <w:rPr>
          <w:i/>
          <w:sz w:val="22"/>
          <w:szCs w:val="22"/>
        </w:rPr>
      </w:pPr>
      <w:r w:rsidRPr="004161FC">
        <w:rPr>
          <w:i/>
          <w:sz w:val="22"/>
          <w:szCs w:val="22"/>
        </w:rPr>
        <w:t>4) прочие параметры в соответствии с Правилами ФБ ММВБ.</w:t>
      </w:r>
    </w:p>
    <w:p w:rsidR="0049343C" w:rsidRPr="004161FC" w:rsidRDefault="0049343C" w:rsidP="0049343C">
      <w:pPr>
        <w:adjustRightInd w:val="0"/>
        <w:ind w:firstLine="720"/>
        <w:jc w:val="both"/>
        <w:rPr>
          <w:i/>
          <w:sz w:val="22"/>
          <w:szCs w:val="22"/>
        </w:rPr>
      </w:pPr>
      <w:r w:rsidRPr="004161FC">
        <w:rPr>
          <w:i/>
          <w:sz w:val="22"/>
          <w:szCs w:val="22"/>
        </w:rPr>
        <w:t xml:space="preserve">Начиная со второго дня размещения Облигаций, покупатели при приобретении Облигаций помимо цены размещения уплачивают накопленный купонный доход по Облигациям (НКД), определяемый в соответствии с п. </w:t>
      </w:r>
      <w:r w:rsidR="00C11AA8">
        <w:rPr>
          <w:i/>
          <w:sz w:val="22"/>
          <w:szCs w:val="22"/>
        </w:rPr>
        <w:t>8</w:t>
      </w:r>
      <w:r w:rsidRPr="004161FC">
        <w:rPr>
          <w:i/>
          <w:sz w:val="22"/>
          <w:szCs w:val="22"/>
        </w:rPr>
        <w:t>.</w:t>
      </w:r>
      <w:r w:rsidR="00C11AA8">
        <w:rPr>
          <w:i/>
          <w:sz w:val="22"/>
          <w:szCs w:val="22"/>
        </w:rPr>
        <w:t>4.</w:t>
      </w:r>
      <w:r w:rsidRPr="004161FC">
        <w:rPr>
          <w:i/>
          <w:sz w:val="22"/>
          <w:szCs w:val="22"/>
        </w:rPr>
        <w:t xml:space="preserve"> Решения о выпуске ценных бумаг, п. 8.</w:t>
      </w:r>
      <w:r w:rsidR="00C11AA8">
        <w:rPr>
          <w:i/>
          <w:sz w:val="22"/>
          <w:szCs w:val="22"/>
        </w:rPr>
        <w:t>8.4</w:t>
      </w:r>
      <w:r w:rsidR="00203CAD">
        <w:rPr>
          <w:i/>
          <w:sz w:val="22"/>
          <w:szCs w:val="22"/>
        </w:rPr>
        <w:t>.</w:t>
      </w:r>
      <w:r w:rsidRPr="004161FC">
        <w:rPr>
          <w:i/>
          <w:sz w:val="22"/>
          <w:szCs w:val="22"/>
        </w:rPr>
        <w:t xml:space="preserve"> </w:t>
      </w:r>
      <w:r w:rsidRPr="004F17E5">
        <w:rPr>
          <w:i/>
          <w:sz w:val="22"/>
          <w:szCs w:val="22"/>
        </w:rPr>
        <w:t>Проспект</w:t>
      </w:r>
      <w:r w:rsidRPr="004161FC">
        <w:rPr>
          <w:i/>
          <w:sz w:val="22"/>
          <w:szCs w:val="22"/>
        </w:rPr>
        <w:t>а ценных бумаг.</w:t>
      </w:r>
    </w:p>
    <w:p w:rsidR="0049343C" w:rsidRPr="004161FC" w:rsidRDefault="0049343C" w:rsidP="0049343C">
      <w:pPr>
        <w:adjustRightInd w:val="0"/>
        <w:ind w:firstLine="720"/>
        <w:jc w:val="both"/>
        <w:rPr>
          <w:i/>
          <w:sz w:val="22"/>
          <w:szCs w:val="22"/>
        </w:rPr>
      </w:pPr>
      <w:r w:rsidRPr="004161FC">
        <w:rPr>
          <w:i/>
          <w:sz w:val="22"/>
          <w:szCs w:val="22"/>
        </w:rPr>
        <w:t>Поданные заявки на покупку Облигаций удовлетворяются Андеррайтером в полном объеме в случае, если количество Облигаций в заявке на покупку Облигаций не превосходит количества недоразмещенных Облигаций выпуска (в пределах общего количества предлагаемых к размещению Облигаций). В случае, если объем заявки на покупку Облигаций превышает количество Облигаций, оставшихся неразмещёнными, то данная заявка на покупку Облигаций удовлетворяется в размере неразмещенного остатка. При этом удовлетворение Андеррайтером заявок на покупку Облигаций происходит в порядке очередности по времени их подачи. В случае размещения Андеррайтером всего объёма предлагаемых к размещению Облигаций, акцепт последующих заявок на приобретение Облигаций не производится.</w:t>
      </w:r>
    </w:p>
    <w:p w:rsidR="0049343C" w:rsidRPr="004161FC" w:rsidRDefault="0049343C" w:rsidP="0049343C">
      <w:pPr>
        <w:adjustRightInd w:val="0"/>
        <w:ind w:firstLine="720"/>
        <w:jc w:val="both"/>
        <w:rPr>
          <w:i/>
          <w:sz w:val="22"/>
          <w:szCs w:val="22"/>
        </w:rPr>
      </w:pPr>
      <w:r w:rsidRPr="004161FC">
        <w:rPr>
          <w:i/>
          <w:sz w:val="22"/>
          <w:szCs w:val="22"/>
        </w:rPr>
        <w:t>Андеррайтер удовлетворяет заявки на покупку Облигаций (не размещенных в ходе проведения Конкурса), поданные в его адрес Участниками торгов и содержащие вышеуказанные обязательные условия, путем выставления встречных адресных заявок на продажу Облигаций по номинальной стоимости, в которых указывается количество Облигаций, соответствующее количеству Облигаций, указанному в заявках на покупку.</w:t>
      </w:r>
    </w:p>
    <w:p w:rsidR="0049343C" w:rsidRPr="004161FC" w:rsidRDefault="0049343C" w:rsidP="0049343C">
      <w:pPr>
        <w:adjustRightInd w:val="0"/>
        <w:ind w:firstLine="720"/>
        <w:jc w:val="both"/>
        <w:rPr>
          <w:i/>
          <w:sz w:val="22"/>
          <w:szCs w:val="22"/>
        </w:rPr>
      </w:pPr>
      <w:r w:rsidRPr="004161FC">
        <w:rPr>
          <w:i/>
          <w:sz w:val="22"/>
          <w:szCs w:val="22"/>
        </w:rPr>
        <w:t>Изменение и/или расторжение договоров, заключенных при размещении Облигаций, осуществляется по основаниям и в порядке, предусмотренном гл. 29 Гражданского кодекса Российской Федерации.</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Приобретение Облигаций Эмитента в ходе их размещения не может быть осуществлено за счет Эмитента.</w:t>
      </w:r>
    </w:p>
    <w:p w:rsidR="0049343C" w:rsidRDefault="0049343C" w:rsidP="0049343C">
      <w:pPr>
        <w:adjustRightInd w:val="0"/>
        <w:ind w:firstLine="720"/>
        <w:jc w:val="both"/>
        <w:rPr>
          <w:sz w:val="22"/>
          <w:szCs w:val="22"/>
        </w:rPr>
      </w:pPr>
    </w:p>
    <w:p w:rsidR="0049343C" w:rsidRPr="004161FC" w:rsidRDefault="0049343C" w:rsidP="0049343C">
      <w:pPr>
        <w:adjustRightInd w:val="0"/>
        <w:ind w:left="851"/>
        <w:jc w:val="both"/>
        <w:rPr>
          <w:i/>
          <w:sz w:val="22"/>
          <w:szCs w:val="22"/>
          <w:u w:val="single"/>
        </w:rPr>
      </w:pPr>
      <w:r w:rsidRPr="004161FC">
        <w:rPr>
          <w:i/>
          <w:sz w:val="22"/>
          <w:szCs w:val="22"/>
          <w:u w:val="single"/>
        </w:rPr>
        <w:t>2.Размещение Облигаций в форме Сбора адресных заявок</w:t>
      </w:r>
    </w:p>
    <w:p w:rsidR="0049343C" w:rsidRPr="004161FC" w:rsidRDefault="0049343C" w:rsidP="0049343C">
      <w:pPr>
        <w:adjustRightInd w:val="0"/>
        <w:ind w:left="108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 xml:space="preserve">В случае размещения Облигаций путем сбора адресных заявок со стороны покупателей на приобретение Облигаций по фиксированной цене и ставке первого купона, единоличный исполнительный орган Эмитента перед датой размещения Облигаций принимает решение о размере процента (купона) по первому купонному периоду, но не позднее, чем за 1 (Один) рабочий день до даты начала размещения Облигаций. Информация о размере процента (купона) по первому купонному периоду раскрывается Эмитентом в порядке и сроки, установленные настоящим пунктом и п. 11 Решения о выпуске ценных бумаг, а также </w:t>
      </w:r>
      <w:r w:rsidRPr="004F17E5">
        <w:rPr>
          <w:i/>
          <w:sz w:val="22"/>
          <w:szCs w:val="22"/>
        </w:rPr>
        <w:t>п. 8.11  Проспекта ценных</w:t>
      </w:r>
      <w:r w:rsidRPr="004161FC">
        <w:rPr>
          <w:i/>
          <w:sz w:val="22"/>
          <w:szCs w:val="22"/>
        </w:rPr>
        <w:t xml:space="preserve"> бумаг. Об определенном размере процента (купона) Эмитент уведомляет Биржу и НРД не позднее, чем за 1 (Один) рабочий день до даты начала размещения. Сообщение о размере процента (купона) по первому купонному периоду Облигаций, определенном уполномоченным органом управления Эмитента при размещении Облигаций путем сбора адресных заявок со стороны покупателей на приобретение Облигаций по фиксированной цене и ставке купона на первый купонный период, определенной уполномоченным органом управления Эмитента не позднее чем за 1 (Один) рабочий день до даты начала размещения, а также порядковом номере купонного периода (j-1), в котором владельцы Облигаций могут требовать приобретения Облигаций, раскрывается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в следующие сроки даты принятия такого решения уполномоченным органом управления Эмитента:</w:t>
      </w:r>
    </w:p>
    <w:p w:rsidR="0049343C" w:rsidRPr="004161FC" w:rsidRDefault="0049343C" w:rsidP="0049343C">
      <w:pPr>
        <w:adjustRightInd w:val="0"/>
        <w:ind w:firstLine="720"/>
        <w:jc w:val="both"/>
        <w:rPr>
          <w:i/>
          <w:sz w:val="22"/>
          <w:szCs w:val="22"/>
        </w:rPr>
      </w:pPr>
      <w:r w:rsidRPr="004161FC">
        <w:rPr>
          <w:i/>
          <w:sz w:val="22"/>
          <w:szCs w:val="22"/>
        </w:rPr>
        <w:t>- в ленте новостей - не позднее одного дня;</w:t>
      </w:r>
    </w:p>
    <w:p w:rsidR="0049343C" w:rsidRPr="004161FC" w:rsidRDefault="0049343C" w:rsidP="0049343C">
      <w:pPr>
        <w:adjustRightInd w:val="0"/>
        <w:ind w:firstLine="720"/>
        <w:jc w:val="both"/>
        <w:rPr>
          <w:i/>
          <w:sz w:val="22"/>
          <w:szCs w:val="22"/>
        </w:rPr>
      </w:pPr>
      <w:r w:rsidRPr="004161FC">
        <w:rPr>
          <w:i/>
          <w:sz w:val="22"/>
          <w:szCs w:val="22"/>
        </w:rPr>
        <w:t xml:space="preserve">- на странице в сети Интернет </w:t>
      </w:r>
      <w:hyperlink r:id="rId96" w:history="1">
        <w:r w:rsidRPr="004161FC">
          <w:rPr>
            <w:rStyle w:val="a7"/>
            <w:i/>
            <w:sz w:val="22"/>
            <w:szCs w:val="22"/>
          </w:rPr>
          <w:t>http://www.e-disclosure.ru/portal/company.aspx?id=35023</w:t>
        </w:r>
      </w:hyperlink>
      <w:r w:rsidRPr="004161FC">
        <w:rPr>
          <w:i/>
          <w:sz w:val="22"/>
          <w:szCs w:val="22"/>
        </w:rPr>
        <w:t xml:space="preserve">  - не позднее двух дней.</w:t>
      </w:r>
    </w:p>
    <w:p w:rsidR="0049343C" w:rsidRPr="004161FC" w:rsidRDefault="0049343C" w:rsidP="0049343C">
      <w:pPr>
        <w:adjustRightInd w:val="0"/>
        <w:ind w:firstLine="720"/>
        <w:jc w:val="both"/>
        <w:rPr>
          <w:i/>
          <w:sz w:val="22"/>
          <w:szCs w:val="22"/>
        </w:rPr>
      </w:pPr>
      <w:r w:rsidRPr="004161FC">
        <w:rPr>
          <w:i/>
          <w:sz w:val="22"/>
          <w:szCs w:val="22"/>
        </w:rPr>
        <w:t>В случае, если на дату наступления указанного события ценные бумаги Эмитента будут включены в список ценных бумаг, допущенных к торгам на организаторе торговли, при опубликовании информации в сети  Интернет , за исключением публикации в ленте новостей, помимо страницы в сети  Интернет , предоставляемой одним из распространителей информации на рынке ценных бумаг Эмитент в обязательном порядке будет использовать страницу в сети  Интернет , электронный адрес которой включает доменное имя, права на которое принадлежат Эмитенту. Вышеуказанное сообщение будет опубликовано Эмитентом на странице в сети Интернет, электронный адрес которой включает доменное имя, права на которое принадлежат Эмитенту в срок не позднее двух дней с даты наступления события.</w:t>
      </w:r>
    </w:p>
    <w:p w:rsidR="0049343C" w:rsidRPr="004161FC" w:rsidRDefault="0049343C" w:rsidP="0049343C">
      <w:pPr>
        <w:adjustRightInd w:val="0"/>
        <w:ind w:firstLine="720"/>
        <w:jc w:val="both"/>
        <w:rPr>
          <w:i/>
          <w:sz w:val="22"/>
          <w:szCs w:val="22"/>
        </w:rPr>
      </w:pPr>
      <w:r w:rsidRPr="004161FC">
        <w:rPr>
          <w:i/>
          <w:sz w:val="22"/>
          <w:szCs w:val="22"/>
        </w:rPr>
        <w:t xml:space="preserve">При этом публикация в сети Интернет осуществляется после публикации в ленте новостей. Размещение Облигаций путем сбора адресных заявок со стороны покупателей на приобретение Облигаций по фиксированной цене и ставке купона на первый купонный период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покупателей являются офертами Участников торгов на приобретение размещаемых Облигаций. </w:t>
      </w:r>
    </w:p>
    <w:p w:rsidR="0049343C" w:rsidRPr="004161FC" w:rsidRDefault="0049343C" w:rsidP="0049343C">
      <w:pPr>
        <w:adjustRightInd w:val="0"/>
        <w:ind w:firstLine="720"/>
        <w:jc w:val="both"/>
        <w:rPr>
          <w:i/>
          <w:sz w:val="22"/>
          <w:szCs w:val="22"/>
        </w:rPr>
      </w:pPr>
      <w:r w:rsidRPr="004161FC">
        <w:rPr>
          <w:i/>
          <w:sz w:val="22"/>
          <w:szCs w:val="22"/>
        </w:rPr>
        <w:t>Ответ о принятии предложений (оферт) о приобретении размещаемых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в течение срока размещения Облигаций. При этом Участник торгов соглашается с тем, что его заявка может быть отклонена, акцептована полностью или в части.</w:t>
      </w:r>
    </w:p>
    <w:p w:rsidR="0049343C" w:rsidRPr="004161FC" w:rsidRDefault="0049343C" w:rsidP="0049343C">
      <w:pPr>
        <w:adjustRightInd w:val="0"/>
        <w:ind w:firstLine="720"/>
        <w:jc w:val="both"/>
        <w:rPr>
          <w:i/>
          <w:sz w:val="22"/>
          <w:szCs w:val="22"/>
        </w:rPr>
      </w:pPr>
      <w:r w:rsidRPr="004161FC">
        <w:rPr>
          <w:i/>
          <w:sz w:val="22"/>
          <w:szCs w:val="22"/>
        </w:rPr>
        <w:t>В случае если потенциальный покупатель не является Участником торгов, он должен заключить соответствующий договор с любым Участником торгов, и дать ему поручение на приобретение Облигаций. Потенциальный покупатель Облигаций, являющийся Участником торгов, действует самостоятельно.</w:t>
      </w:r>
    </w:p>
    <w:p w:rsidR="0049343C" w:rsidRPr="004161FC" w:rsidRDefault="0049343C" w:rsidP="0049343C">
      <w:pPr>
        <w:adjustRightInd w:val="0"/>
        <w:ind w:firstLine="720"/>
        <w:jc w:val="both"/>
        <w:rPr>
          <w:i/>
          <w:sz w:val="22"/>
          <w:szCs w:val="22"/>
        </w:rPr>
      </w:pPr>
      <w:r w:rsidRPr="004161FC">
        <w:rPr>
          <w:i/>
          <w:sz w:val="22"/>
          <w:szCs w:val="22"/>
        </w:rPr>
        <w:t>Потенциальный покупатель Облигаций должен открыть счет депо в НРД или Депозитарии. Порядок и сроки открытия счетов депо определяются положениями регламентов соответствующих депозитариев.</w:t>
      </w:r>
    </w:p>
    <w:p w:rsidR="0049343C" w:rsidRPr="004161FC" w:rsidRDefault="0049343C" w:rsidP="0049343C">
      <w:pPr>
        <w:adjustRightInd w:val="0"/>
        <w:ind w:firstLine="720"/>
        <w:jc w:val="both"/>
        <w:rPr>
          <w:i/>
          <w:sz w:val="22"/>
          <w:szCs w:val="22"/>
        </w:rPr>
      </w:pPr>
      <w:r w:rsidRPr="004161FC">
        <w:rPr>
          <w:i/>
          <w:sz w:val="22"/>
          <w:szCs w:val="22"/>
        </w:rPr>
        <w:t>В дату начала размещения Участники торгов в течение периода подачи заявок на приобретение Облигаций по фиксированной цене и ставке первого купона подают адресные заявки на покупку Облигаций с использованием системы торгов ФБ ММВБ как за свой счет, так и за счет и по поручению клиентов.</w:t>
      </w:r>
    </w:p>
    <w:p w:rsidR="0049343C" w:rsidRPr="004161FC" w:rsidRDefault="0049343C" w:rsidP="0049343C">
      <w:pPr>
        <w:adjustRightInd w:val="0"/>
        <w:ind w:firstLine="720"/>
        <w:jc w:val="both"/>
        <w:rPr>
          <w:i/>
          <w:sz w:val="22"/>
          <w:szCs w:val="22"/>
        </w:rPr>
      </w:pPr>
      <w:r w:rsidRPr="004161FC">
        <w:rPr>
          <w:i/>
          <w:sz w:val="22"/>
          <w:szCs w:val="22"/>
        </w:rPr>
        <w:t>Время и порядок подачи адресных заявок в течение периода подачи заявок по фиксированной цене и ставке первого купона устанавливается Биржей по согласованию с Андеррайтером.</w:t>
      </w:r>
    </w:p>
    <w:p w:rsidR="0049343C" w:rsidRPr="004161FC" w:rsidRDefault="0049343C" w:rsidP="0049343C">
      <w:pPr>
        <w:adjustRightInd w:val="0"/>
        <w:ind w:firstLine="720"/>
        <w:jc w:val="both"/>
        <w:rPr>
          <w:i/>
          <w:sz w:val="22"/>
          <w:szCs w:val="22"/>
        </w:rPr>
      </w:pPr>
      <w:r w:rsidRPr="004161FC">
        <w:rPr>
          <w:i/>
          <w:sz w:val="22"/>
          <w:szCs w:val="22"/>
        </w:rPr>
        <w:t>По окончании периода подачи заявок на приобретение Облигаций по фиксированной цене и ставке первого купона, ФБ ММВБ составляет сводный реестр заявок на покупку ценных бумаг (далее – Сводный реестр заявок) и передает его Андеррайтеру.</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Сводный реестр заявок содержит все значимые условия каждой заявки, а именно:</w:t>
      </w:r>
    </w:p>
    <w:p w:rsidR="0049343C" w:rsidRPr="004161FC" w:rsidRDefault="0049343C" w:rsidP="0049343C">
      <w:pPr>
        <w:adjustRightInd w:val="0"/>
        <w:ind w:firstLine="720"/>
        <w:jc w:val="both"/>
        <w:rPr>
          <w:i/>
          <w:sz w:val="22"/>
          <w:szCs w:val="22"/>
        </w:rPr>
      </w:pPr>
      <w:r w:rsidRPr="004161FC">
        <w:rPr>
          <w:i/>
          <w:sz w:val="22"/>
          <w:szCs w:val="22"/>
        </w:rPr>
        <w:t>- цену приобретения;</w:t>
      </w:r>
    </w:p>
    <w:p w:rsidR="0049343C" w:rsidRPr="004161FC" w:rsidRDefault="0049343C" w:rsidP="0049343C">
      <w:pPr>
        <w:adjustRightInd w:val="0"/>
        <w:ind w:firstLine="720"/>
        <w:jc w:val="both"/>
        <w:rPr>
          <w:i/>
          <w:sz w:val="22"/>
          <w:szCs w:val="22"/>
        </w:rPr>
      </w:pPr>
      <w:r w:rsidRPr="004161FC">
        <w:rPr>
          <w:i/>
          <w:sz w:val="22"/>
          <w:szCs w:val="22"/>
        </w:rPr>
        <w:t>- количество ценных бумаг;</w:t>
      </w:r>
    </w:p>
    <w:p w:rsidR="0049343C" w:rsidRPr="004161FC" w:rsidRDefault="0049343C" w:rsidP="0049343C">
      <w:pPr>
        <w:adjustRightInd w:val="0"/>
        <w:ind w:firstLine="720"/>
        <w:jc w:val="both"/>
        <w:rPr>
          <w:i/>
          <w:sz w:val="22"/>
          <w:szCs w:val="22"/>
        </w:rPr>
      </w:pPr>
      <w:r w:rsidRPr="004161FC">
        <w:rPr>
          <w:i/>
          <w:sz w:val="22"/>
          <w:szCs w:val="22"/>
        </w:rPr>
        <w:t>- дату и время поступления заявки;</w:t>
      </w:r>
    </w:p>
    <w:p w:rsidR="0049343C" w:rsidRPr="004161FC" w:rsidRDefault="0049343C" w:rsidP="0049343C">
      <w:pPr>
        <w:adjustRightInd w:val="0"/>
        <w:ind w:firstLine="720"/>
        <w:jc w:val="both"/>
        <w:rPr>
          <w:i/>
          <w:sz w:val="22"/>
          <w:szCs w:val="22"/>
        </w:rPr>
      </w:pPr>
      <w:r w:rsidRPr="004161FC">
        <w:rPr>
          <w:i/>
          <w:sz w:val="22"/>
          <w:szCs w:val="22"/>
        </w:rPr>
        <w:t>- номер заявки;</w:t>
      </w:r>
    </w:p>
    <w:p w:rsidR="0049343C" w:rsidRPr="004161FC" w:rsidRDefault="0049343C" w:rsidP="0049343C">
      <w:pPr>
        <w:adjustRightInd w:val="0"/>
        <w:ind w:firstLine="720"/>
        <w:jc w:val="both"/>
        <w:rPr>
          <w:i/>
          <w:sz w:val="22"/>
          <w:szCs w:val="22"/>
        </w:rPr>
      </w:pPr>
      <w:r w:rsidRPr="004161FC">
        <w:rPr>
          <w:i/>
          <w:sz w:val="22"/>
          <w:szCs w:val="22"/>
        </w:rPr>
        <w:t>- иные реквизиты в соответствии с Правилами ФБ ММВБ.</w:t>
      </w:r>
    </w:p>
    <w:p w:rsidR="0049343C" w:rsidRPr="004161FC" w:rsidRDefault="0049343C" w:rsidP="0049343C">
      <w:pPr>
        <w:adjustRightInd w:val="0"/>
        <w:ind w:firstLine="720"/>
        <w:jc w:val="both"/>
        <w:rPr>
          <w:i/>
          <w:sz w:val="22"/>
          <w:szCs w:val="22"/>
        </w:rPr>
      </w:pPr>
      <w:r w:rsidRPr="004161FC">
        <w:rPr>
          <w:i/>
          <w:sz w:val="22"/>
          <w:szCs w:val="22"/>
        </w:rPr>
        <w:t>На основании анализа Сводного реестра заявок Эмитент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заключает сделки с такими приобретателями путем выставления встречных адресных заявок с указанием количества бумаг, которое Эмитент желает продать данному приобретателю, согласно установленному Решением о выпуске ценных бумаг, Проспектом ценных бумаг и Правилами ФБ ММВБ порядку и передает данную информацию Андеррайтеру.</w:t>
      </w:r>
    </w:p>
    <w:p w:rsidR="0049343C" w:rsidRPr="004161FC" w:rsidRDefault="0049343C" w:rsidP="0049343C">
      <w:pPr>
        <w:adjustRightInd w:val="0"/>
        <w:ind w:firstLine="720"/>
        <w:jc w:val="both"/>
        <w:rPr>
          <w:i/>
          <w:sz w:val="22"/>
          <w:szCs w:val="22"/>
        </w:rPr>
      </w:pPr>
      <w:r w:rsidRPr="004161FC">
        <w:rPr>
          <w:i/>
          <w:sz w:val="22"/>
          <w:szCs w:val="22"/>
        </w:rPr>
        <w:t>После удовлетворения заявок, поданных в течение периода подачи заявок, в случае неполного размещения выпуска Облигаций,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Облигаций по цене размещения в адрес Андеррайтера.</w:t>
      </w:r>
    </w:p>
    <w:p w:rsidR="0049343C" w:rsidRPr="004161FC" w:rsidRDefault="0049343C" w:rsidP="0049343C">
      <w:pPr>
        <w:adjustRightInd w:val="0"/>
        <w:ind w:firstLine="720"/>
        <w:jc w:val="both"/>
        <w:rPr>
          <w:i/>
          <w:sz w:val="22"/>
          <w:szCs w:val="22"/>
        </w:rPr>
      </w:pPr>
      <w:r w:rsidRPr="004161FC">
        <w:rPr>
          <w:i/>
          <w:sz w:val="22"/>
          <w:szCs w:val="22"/>
        </w:rPr>
        <w:t xml:space="preserve">Заявки на приобретение Облигаций направляются Участниками торгов в адрес Андеррайтера </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Заявка на приобретение должна содержать следующие значимые условия:</w:t>
      </w:r>
    </w:p>
    <w:p w:rsidR="0049343C" w:rsidRPr="004161FC" w:rsidRDefault="0049343C" w:rsidP="0049343C">
      <w:pPr>
        <w:adjustRightInd w:val="0"/>
        <w:ind w:firstLine="720"/>
        <w:jc w:val="both"/>
        <w:rPr>
          <w:i/>
          <w:sz w:val="22"/>
          <w:szCs w:val="22"/>
        </w:rPr>
      </w:pPr>
      <w:r w:rsidRPr="004161FC">
        <w:rPr>
          <w:i/>
          <w:sz w:val="22"/>
          <w:szCs w:val="22"/>
        </w:rPr>
        <w:t>- цена покупки (100% от номинала);</w:t>
      </w:r>
    </w:p>
    <w:p w:rsidR="0049343C" w:rsidRPr="004161FC" w:rsidRDefault="0049343C" w:rsidP="0049343C">
      <w:pPr>
        <w:adjustRightInd w:val="0"/>
        <w:ind w:firstLine="720"/>
        <w:jc w:val="both"/>
        <w:rPr>
          <w:i/>
          <w:sz w:val="22"/>
          <w:szCs w:val="22"/>
        </w:rPr>
      </w:pPr>
      <w:r w:rsidRPr="004161FC">
        <w:rPr>
          <w:i/>
          <w:sz w:val="22"/>
          <w:szCs w:val="22"/>
        </w:rPr>
        <w:t>- количество Облигаций;</w:t>
      </w:r>
    </w:p>
    <w:p w:rsidR="0049343C" w:rsidRPr="004161FC" w:rsidRDefault="0049343C" w:rsidP="0049343C">
      <w:pPr>
        <w:adjustRightInd w:val="0"/>
        <w:ind w:firstLine="720"/>
        <w:jc w:val="both"/>
        <w:rPr>
          <w:i/>
          <w:sz w:val="22"/>
          <w:szCs w:val="22"/>
        </w:rPr>
      </w:pPr>
      <w:r w:rsidRPr="004161FC">
        <w:rPr>
          <w:i/>
          <w:sz w:val="22"/>
          <w:szCs w:val="22"/>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49343C" w:rsidRPr="004161FC" w:rsidRDefault="0049343C" w:rsidP="0049343C">
      <w:pPr>
        <w:adjustRightInd w:val="0"/>
        <w:ind w:firstLine="720"/>
        <w:jc w:val="both"/>
        <w:rPr>
          <w:i/>
          <w:sz w:val="22"/>
          <w:szCs w:val="22"/>
        </w:rPr>
      </w:pPr>
      <w:r w:rsidRPr="004161FC">
        <w:rPr>
          <w:i/>
          <w:sz w:val="22"/>
          <w:szCs w:val="22"/>
        </w:rPr>
        <w:t xml:space="preserve">- прочие параметры в соответствии с Правилами ФБ ММВБ. </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В качестве цены покупки должна быть указана Цена размещения Облигаций, установленная Решением о выпуске ценных бумаг и Проспектом ценных бумаг.</w:t>
      </w:r>
    </w:p>
    <w:p w:rsidR="0049343C" w:rsidRPr="004161FC" w:rsidRDefault="0049343C" w:rsidP="0049343C">
      <w:pPr>
        <w:adjustRightInd w:val="0"/>
        <w:ind w:firstLine="720"/>
        <w:jc w:val="both"/>
        <w:rPr>
          <w:i/>
          <w:sz w:val="22"/>
          <w:szCs w:val="22"/>
        </w:rPr>
      </w:pPr>
      <w:r w:rsidRPr="004161FC">
        <w:rPr>
          <w:i/>
          <w:sz w:val="22"/>
          <w:szCs w:val="22"/>
        </w:rPr>
        <w:t>В качестве количества Облигаций должно быть указано то количество Облигаций, которое потенциальный покупатель хотел бы приобрести по определенной до даты начала размещения ставке по первому купону.</w:t>
      </w:r>
    </w:p>
    <w:p w:rsidR="0049343C" w:rsidRPr="004161FC" w:rsidRDefault="0049343C" w:rsidP="0049343C">
      <w:pPr>
        <w:adjustRightInd w:val="0"/>
        <w:ind w:firstLine="720"/>
        <w:jc w:val="both"/>
        <w:rPr>
          <w:i/>
          <w:sz w:val="22"/>
          <w:szCs w:val="22"/>
        </w:rPr>
      </w:pPr>
      <w:r w:rsidRPr="004161FC">
        <w:rPr>
          <w:i/>
          <w:sz w:val="22"/>
          <w:szCs w:val="22"/>
        </w:rPr>
        <w:t>При этом денежные средства должны быть зарезервированы на торговых счетах Участников торгов в НРД в сумме, достаточной для полной оплаты Облигаций, указанных в заявках на приобретение Облигаций, с учетом всех необходимых комиссионных сборов.</w:t>
      </w:r>
    </w:p>
    <w:p w:rsidR="0049343C" w:rsidRPr="004161FC" w:rsidRDefault="0049343C" w:rsidP="0049343C">
      <w:pPr>
        <w:adjustRightInd w:val="0"/>
        <w:ind w:firstLine="720"/>
        <w:jc w:val="both"/>
        <w:rPr>
          <w:i/>
          <w:sz w:val="22"/>
          <w:szCs w:val="22"/>
        </w:rPr>
      </w:pPr>
      <w:r w:rsidRPr="004161FC">
        <w:rPr>
          <w:i/>
          <w:sz w:val="22"/>
          <w:szCs w:val="22"/>
        </w:rPr>
        <w:t>Заявки, не соответствующие изложенным выше требованиям, не принимаются.</w:t>
      </w:r>
    </w:p>
    <w:p w:rsidR="0049343C" w:rsidRPr="004161FC" w:rsidRDefault="0049343C" w:rsidP="0049343C">
      <w:pPr>
        <w:adjustRightInd w:val="0"/>
        <w:ind w:firstLine="720"/>
        <w:jc w:val="both"/>
        <w:rPr>
          <w:i/>
          <w:sz w:val="22"/>
          <w:szCs w:val="22"/>
        </w:rPr>
      </w:pPr>
      <w:r w:rsidRPr="004161FC">
        <w:rPr>
          <w:i/>
          <w:sz w:val="22"/>
          <w:szCs w:val="22"/>
        </w:rPr>
        <w:t xml:space="preserve">Начиная со второго дня размещения Облигаций, покупатели при приобретении Облигаций помимо цены размещения уплачивают накопленный купонный доход по Облигациям (НКД), определяемый в соответствии с п. </w:t>
      </w:r>
      <w:r w:rsidR="00C11AA8">
        <w:rPr>
          <w:i/>
          <w:sz w:val="22"/>
          <w:szCs w:val="22"/>
        </w:rPr>
        <w:t>8</w:t>
      </w:r>
      <w:r w:rsidRPr="004161FC">
        <w:rPr>
          <w:i/>
          <w:sz w:val="22"/>
          <w:szCs w:val="22"/>
        </w:rPr>
        <w:t>.</w:t>
      </w:r>
      <w:r w:rsidR="00C11AA8">
        <w:rPr>
          <w:i/>
          <w:sz w:val="22"/>
          <w:szCs w:val="22"/>
        </w:rPr>
        <w:t>4</w:t>
      </w:r>
      <w:r w:rsidR="00203CAD">
        <w:rPr>
          <w:i/>
          <w:sz w:val="22"/>
          <w:szCs w:val="22"/>
        </w:rPr>
        <w:t>.</w:t>
      </w:r>
      <w:r w:rsidRPr="004161FC">
        <w:rPr>
          <w:i/>
          <w:sz w:val="22"/>
          <w:szCs w:val="22"/>
        </w:rPr>
        <w:t xml:space="preserve"> Решения о выпуске ценных бумаг, п</w:t>
      </w:r>
      <w:r w:rsidRPr="004F17E5">
        <w:rPr>
          <w:i/>
          <w:sz w:val="22"/>
          <w:szCs w:val="22"/>
        </w:rPr>
        <w:t>. 8.</w:t>
      </w:r>
      <w:r w:rsidR="00C11AA8">
        <w:rPr>
          <w:i/>
          <w:sz w:val="22"/>
          <w:szCs w:val="22"/>
        </w:rPr>
        <w:t>8</w:t>
      </w:r>
      <w:r w:rsidRPr="004F17E5">
        <w:rPr>
          <w:i/>
          <w:sz w:val="22"/>
          <w:szCs w:val="22"/>
        </w:rPr>
        <w:t>.</w:t>
      </w:r>
      <w:r w:rsidR="00C11AA8">
        <w:rPr>
          <w:i/>
          <w:sz w:val="22"/>
          <w:szCs w:val="22"/>
        </w:rPr>
        <w:t>4</w:t>
      </w:r>
      <w:r w:rsidR="00203CAD" w:rsidRPr="004F17E5">
        <w:rPr>
          <w:i/>
          <w:sz w:val="22"/>
          <w:szCs w:val="22"/>
        </w:rPr>
        <w:t>.</w:t>
      </w:r>
      <w:r w:rsidRPr="004F17E5">
        <w:rPr>
          <w:i/>
          <w:sz w:val="22"/>
          <w:szCs w:val="22"/>
        </w:rPr>
        <w:t xml:space="preserve"> Проспекта ценных бумаг.</w:t>
      </w:r>
    </w:p>
    <w:p w:rsidR="0049343C" w:rsidRPr="004161FC" w:rsidRDefault="0049343C" w:rsidP="0049343C">
      <w:pPr>
        <w:adjustRightInd w:val="0"/>
        <w:jc w:val="both"/>
        <w:rPr>
          <w:i/>
          <w:sz w:val="22"/>
          <w:szCs w:val="22"/>
        </w:rPr>
      </w:pPr>
      <w:r w:rsidRPr="004161FC">
        <w:rPr>
          <w:i/>
          <w:sz w:val="22"/>
          <w:szCs w:val="22"/>
        </w:rPr>
        <w:t>Приобретение Облигаций Эмитента в ходе их размещения не может быть осуществлено за счет Эмитента.</w:t>
      </w:r>
    </w:p>
    <w:p w:rsidR="0049343C" w:rsidRPr="004161FC" w:rsidRDefault="0049343C" w:rsidP="0049343C">
      <w:pPr>
        <w:adjustRightInd w:val="0"/>
        <w:ind w:firstLine="720"/>
        <w:jc w:val="both"/>
        <w:rPr>
          <w:i/>
          <w:sz w:val="22"/>
          <w:szCs w:val="22"/>
        </w:rPr>
      </w:pPr>
      <w:r w:rsidRPr="004161FC">
        <w:rPr>
          <w:i/>
          <w:sz w:val="22"/>
          <w:szCs w:val="22"/>
        </w:rPr>
        <w:t>При размещении Облигаций путем сбора адресных заявок со стороны покупателей на приобретение Облигаций по фиксированной цене и ставке купона на первый купонный период Эмитент и/или Андеррайтер намереваются заключать предварительные договоры с потенциальными приобретателями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rsidR="0049343C" w:rsidRPr="004161FC" w:rsidRDefault="0049343C" w:rsidP="0049343C">
      <w:pPr>
        <w:adjustRightInd w:val="0"/>
        <w:ind w:firstLine="720"/>
        <w:jc w:val="both"/>
        <w:rPr>
          <w:i/>
          <w:sz w:val="22"/>
          <w:szCs w:val="22"/>
        </w:rPr>
      </w:pPr>
      <w:r w:rsidRPr="004161FC">
        <w:rPr>
          <w:i/>
          <w:sz w:val="22"/>
          <w:szCs w:val="22"/>
        </w:rPr>
        <w:t xml:space="preserve">Заключение таких предварительных договоров осуществляется путем акцепта Эмитентом оферт от потенциальных приобретателей на заключение предварительных договоров, в соответствии с которыми потенциальный приобретатель и Эмитент через Андеррайтера обязуются заключить в дату начала размещения Облигаций основные договоры купли-продажи Облигаций (далее – «Предварительные договоры»). Ответ о принятии предложения на заключение Предварительного договора (акцепт) направляется лицам, определяемым Эмитентом по его усмотрению из числа потенциальных покупателей Облигаций, сделавших такие предложения (оферты) способом, указанным в оферте потенциального покупателя Облигаций, не позднее даты, предшествующей дате начала размещения Облигаций. При этом любая оферта с предложением заключить Предварительный договор, по усмотрению Эмитента, может быть отклонена, акцептована полностью или в части. </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Срок (порядок определения срока), в течение которого могут быть поданы предложения (оферты) о приобретении размещаемых ценных бумаг</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Срок (порядок определения срока), в течение которого могут быть поданы предложения (оферты) приобретении размещаемых ценных бумаг, определяется решением уполномоченного органа Эмитента.</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Порядок раскрытия информации о сроке для направления оферт от потенциальных приобретателей Облигаций с предложением заключить Предварительные договоры:</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Эмитент раскрывает информацию о сроке для направления оферт с предложением заключить Предварительный договор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в следующие сроки с даты принятия соответствующего решения</w:t>
      </w:r>
    </w:p>
    <w:p w:rsidR="0049343C" w:rsidRPr="004161FC" w:rsidRDefault="0049343C" w:rsidP="0049343C">
      <w:pPr>
        <w:adjustRightInd w:val="0"/>
        <w:ind w:firstLine="720"/>
        <w:jc w:val="both"/>
        <w:rPr>
          <w:i/>
          <w:sz w:val="22"/>
          <w:szCs w:val="22"/>
        </w:rPr>
      </w:pPr>
      <w:r w:rsidRPr="004161FC">
        <w:rPr>
          <w:i/>
          <w:sz w:val="22"/>
          <w:szCs w:val="22"/>
        </w:rPr>
        <w:t>уполномоченным органом управления Эмитента:</w:t>
      </w:r>
    </w:p>
    <w:p w:rsidR="0049343C" w:rsidRPr="004161FC" w:rsidRDefault="0049343C" w:rsidP="0049343C">
      <w:pPr>
        <w:adjustRightInd w:val="0"/>
        <w:ind w:firstLine="720"/>
        <w:jc w:val="both"/>
        <w:rPr>
          <w:i/>
          <w:sz w:val="22"/>
          <w:szCs w:val="22"/>
        </w:rPr>
      </w:pPr>
      <w:r w:rsidRPr="004161FC">
        <w:rPr>
          <w:i/>
          <w:sz w:val="22"/>
          <w:szCs w:val="22"/>
        </w:rPr>
        <w:t>- в ленте новостей - не позднее одного дня;</w:t>
      </w:r>
    </w:p>
    <w:p w:rsidR="0049343C" w:rsidRPr="004161FC" w:rsidRDefault="0049343C" w:rsidP="0049343C">
      <w:pPr>
        <w:adjustRightInd w:val="0"/>
        <w:ind w:firstLine="720"/>
        <w:jc w:val="both"/>
        <w:rPr>
          <w:i/>
          <w:sz w:val="22"/>
          <w:szCs w:val="22"/>
        </w:rPr>
      </w:pPr>
      <w:r w:rsidRPr="004161FC">
        <w:rPr>
          <w:i/>
          <w:sz w:val="22"/>
          <w:szCs w:val="22"/>
        </w:rPr>
        <w:t xml:space="preserve">- на странице в сети Интернет </w:t>
      </w:r>
      <w:hyperlink r:id="rId97" w:history="1">
        <w:r w:rsidRPr="004161FC">
          <w:rPr>
            <w:rStyle w:val="a7"/>
            <w:i/>
            <w:sz w:val="22"/>
            <w:szCs w:val="22"/>
          </w:rPr>
          <w:t>http://www.e-disclosure.ru/portal/company.aspx?id=35023</w:t>
        </w:r>
      </w:hyperlink>
      <w:r w:rsidRPr="004161FC">
        <w:rPr>
          <w:i/>
          <w:sz w:val="22"/>
          <w:szCs w:val="22"/>
        </w:rPr>
        <w:t xml:space="preserve">   - не позднее двух дней.</w:t>
      </w:r>
    </w:p>
    <w:p w:rsidR="0049343C" w:rsidRPr="004161FC" w:rsidRDefault="0049343C" w:rsidP="0049343C">
      <w:pPr>
        <w:adjustRightInd w:val="0"/>
        <w:ind w:firstLine="720"/>
        <w:jc w:val="both"/>
        <w:rPr>
          <w:i/>
          <w:sz w:val="22"/>
          <w:szCs w:val="22"/>
        </w:rPr>
      </w:pPr>
      <w:r w:rsidRPr="004161FC">
        <w:rPr>
          <w:i/>
          <w:sz w:val="22"/>
          <w:szCs w:val="22"/>
        </w:rPr>
        <w:t xml:space="preserve">В случае, если на дату наступления указанного события ценные бумаги Эмитента будут включены в список ценных бумаг, которые допущены к организованным торгам, при опубликовании информации в сети  Интернет, за исключением публикации в ленте новостей, помимо страницы в сети  Интернет , предоставляемой одним из распространителей информации на рынке ценных бумаг Эмитент в обязательном порядке будет использовать страницу в сети  Интернет , электронный адрес которой включает доменное имя, права на которое принадлежат Эмитенту. Вышеуказанное сообщение будет опубликовано Эмитентом на странице в сети  Интернет, электронный адрес которой включает доменное имя, права на которое принадлежат Эмитенту в срок не позднее двух дней с даты наступления события. </w:t>
      </w:r>
    </w:p>
    <w:p w:rsidR="0049343C" w:rsidRPr="004161FC" w:rsidRDefault="0049343C" w:rsidP="0049343C">
      <w:pPr>
        <w:adjustRightInd w:val="0"/>
        <w:ind w:firstLine="720"/>
        <w:jc w:val="both"/>
        <w:rPr>
          <w:i/>
          <w:sz w:val="22"/>
          <w:szCs w:val="22"/>
        </w:rPr>
      </w:pPr>
      <w:r w:rsidRPr="004161FC">
        <w:rPr>
          <w:i/>
          <w:sz w:val="22"/>
          <w:szCs w:val="22"/>
        </w:rPr>
        <w:t xml:space="preserve">При этом публикация в сети Интернет осуществляется после публикации в ленте новостей. Указанная информация должна содержать в себе форму оферты от потенциального инвестора с предложением заключить Предварительный договор, а также порядок и срок направления данных оферт. </w:t>
      </w:r>
    </w:p>
    <w:p w:rsidR="0049343C" w:rsidRPr="004161FC" w:rsidRDefault="0049343C" w:rsidP="0049343C">
      <w:pPr>
        <w:adjustRightInd w:val="0"/>
        <w:ind w:firstLine="720"/>
        <w:jc w:val="both"/>
        <w:rPr>
          <w:i/>
          <w:sz w:val="22"/>
          <w:szCs w:val="22"/>
        </w:rPr>
      </w:pPr>
      <w:r w:rsidRPr="004161FC">
        <w:rPr>
          <w:i/>
          <w:sz w:val="22"/>
          <w:szCs w:val="22"/>
        </w:rPr>
        <w:t>В направляемых офертах с предложением заключить Предварительный договор потенциальный инвестор указывает максимальную сумму, на которую он готов купить Облигации данного выпуска, и минимальную ставку первого купона по Облигациям, при которой он готов приобрести Облигации на указанную максимальную сумму, 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rsidR="0049343C" w:rsidRPr="004161FC" w:rsidRDefault="0049343C" w:rsidP="0049343C">
      <w:pPr>
        <w:adjustRightInd w:val="0"/>
        <w:ind w:firstLine="720"/>
        <w:jc w:val="both"/>
        <w:rPr>
          <w:i/>
          <w:sz w:val="22"/>
          <w:szCs w:val="22"/>
        </w:rPr>
      </w:pPr>
      <w:r w:rsidRPr="004161FC">
        <w:rPr>
          <w:i/>
          <w:sz w:val="22"/>
          <w:szCs w:val="22"/>
        </w:rPr>
        <w:t>Прием оферт от потенциальных инвесторов с предложением заключить Предварительный договор допускается только с даты раскрытия информации о сроке для направления оферт от потенциальных инвесторов с предложением заключить Предварительные договоры в ленте новостей. Поданные предложения (оферты) о приобретении размещаемых Облигаций подлежат регистрации в специальном журнале учета поступивших предложений в день их поступления.</w:t>
      </w:r>
    </w:p>
    <w:p w:rsidR="0049343C" w:rsidRPr="004161FC" w:rsidRDefault="0049343C" w:rsidP="0049343C">
      <w:pPr>
        <w:adjustRightInd w:val="0"/>
        <w:ind w:firstLine="720"/>
        <w:jc w:val="both"/>
        <w:rPr>
          <w:i/>
          <w:sz w:val="22"/>
          <w:szCs w:val="22"/>
        </w:rPr>
      </w:pPr>
      <w:r w:rsidRPr="004161FC">
        <w:rPr>
          <w:i/>
          <w:sz w:val="22"/>
          <w:szCs w:val="22"/>
        </w:rPr>
        <w:t>Первоначально установленная решением Эмитента дата начала и дата окончания срока для направления оферт от потенциальных инвесторов на заключение Предварительных договоров может быть изменена решением Эмитента. Информация об этом раскрывается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в следующие сроки с даты принятия соответствующего решения уполномоченным органом управления Эмитента:</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 в ленте новостей - не позднее одного дня;</w:t>
      </w:r>
    </w:p>
    <w:p w:rsidR="0049343C" w:rsidRPr="004161FC" w:rsidRDefault="0049343C" w:rsidP="0049343C">
      <w:pPr>
        <w:adjustRightInd w:val="0"/>
        <w:ind w:firstLine="720"/>
        <w:jc w:val="both"/>
        <w:rPr>
          <w:i/>
          <w:sz w:val="22"/>
          <w:szCs w:val="22"/>
        </w:rPr>
      </w:pPr>
      <w:r w:rsidRPr="004161FC">
        <w:rPr>
          <w:i/>
          <w:sz w:val="22"/>
          <w:szCs w:val="22"/>
        </w:rPr>
        <w:t xml:space="preserve">- на странице в сети Интернет </w:t>
      </w:r>
      <w:hyperlink r:id="rId98" w:history="1">
        <w:r w:rsidRPr="004161FC">
          <w:rPr>
            <w:rStyle w:val="a7"/>
            <w:i/>
            <w:sz w:val="22"/>
            <w:szCs w:val="22"/>
          </w:rPr>
          <w:t>http://www.e-disclosure.ru/portal/company.aspx?id=35023</w:t>
        </w:r>
      </w:hyperlink>
      <w:r w:rsidRPr="004161FC">
        <w:rPr>
          <w:i/>
          <w:sz w:val="22"/>
          <w:szCs w:val="22"/>
        </w:rPr>
        <w:t xml:space="preserve">  - не позднее двух дней.</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В случае, если на дату наступления указанного события ценные бумаги Эмитента будут включены в список ценных бумаг, которые допущены к организованным торгам, при опубликовании информации в сети  Интернет, за исключением публикации в ленте новостей, помимо страницы в сети  Интернет, предоставляемой одним из распространителей информации на рынке ценных бумаг Эмитент в обязательном порядке будет использовать страницу в сети  Интернет , электронный адрес которой включает доменное имя, права на которое принадлежат Эмитенту. Вышеуказанное сообщение будет опубликовано Эмитентом на странице в сети  Интернет, электронный адрес которой включает доменное имя, права на которое принадлежат Эмитенту в срок не позднее двух дней с даты наступления события.</w:t>
      </w:r>
    </w:p>
    <w:p w:rsidR="0049343C" w:rsidRPr="004161FC" w:rsidRDefault="0049343C" w:rsidP="0049343C">
      <w:pPr>
        <w:adjustRightInd w:val="0"/>
        <w:ind w:firstLine="720"/>
        <w:jc w:val="both"/>
        <w:rPr>
          <w:i/>
          <w:sz w:val="22"/>
          <w:szCs w:val="22"/>
        </w:rPr>
      </w:pPr>
      <w:r w:rsidRPr="004161FC">
        <w:rPr>
          <w:i/>
          <w:sz w:val="22"/>
          <w:szCs w:val="22"/>
        </w:rPr>
        <w:t>При этом публикация в сети Интернет осуществляется после публикации в ленте новостей.</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Порядок раскрытия информации об истечении срока для направления оферт от потенциальных приобретателей Облигаций с предложением заключить Предварительный договор:</w:t>
      </w:r>
    </w:p>
    <w:p w:rsidR="0049343C" w:rsidRPr="004161FC" w:rsidRDefault="0049343C" w:rsidP="0049343C">
      <w:pPr>
        <w:adjustRightInd w:val="0"/>
        <w:ind w:firstLine="720"/>
        <w:jc w:val="both"/>
        <w:rPr>
          <w:i/>
          <w:sz w:val="22"/>
          <w:szCs w:val="22"/>
        </w:rPr>
      </w:pPr>
      <w:r w:rsidRPr="004161FC">
        <w:rPr>
          <w:i/>
          <w:sz w:val="22"/>
          <w:szCs w:val="22"/>
        </w:rPr>
        <w:tab/>
      </w:r>
    </w:p>
    <w:p w:rsidR="0049343C" w:rsidRPr="004161FC" w:rsidRDefault="0049343C" w:rsidP="0049343C">
      <w:pPr>
        <w:adjustRightInd w:val="0"/>
        <w:ind w:firstLine="720"/>
        <w:jc w:val="both"/>
        <w:rPr>
          <w:i/>
          <w:sz w:val="22"/>
          <w:szCs w:val="22"/>
        </w:rPr>
      </w:pPr>
      <w:r w:rsidRPr="004161FC">
        <w:rPr>
          <w:i/>
          <w:sz w:val="22"/>
          <w:szCs w:val="22"/>
        </w:rPr>
        <w:t>Информация об истечении срока для направления оферт от потенциальных инвесторов с предложением заключить Предварительный договор раскрывается Эмитентом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в следующие сроки с даты истечения срока для направления оферт:</w:t>
      </w:r>
    </w:p>
    <w:p w:rsidR="0049343C" w:rsidRPr="004161FC" w:rsidRDefault="0049343C" w:rsidP="0049343C">
      <w:pPr>
        <w:adjustRightInd w:val="0"/>
        <w:ind w:firstLine="720"/>
        <w:jc w:val="both"/>
        <w:rPr>
          <w:i/>
          <w:sz w:val="22"/>
          <w:szCs w:val="22"/>
        </w:rPr>
      </w:pPr>
      <w:r w:rsidRPr="004161FC">
        <w:rPr>
          <w:i/>
          <w:sz w:val="22"/>
          <w:szCs w:val="22"/>
        </w:rPr>
        <w:t>- в ленте новостей - не позднее одного дня;</w:t>
      </w:r>
    </w:p>
    <w:p w:rsidR="0049343C" w:rsidRPr="004161FC" w:rsidRDefault="0049343C" w:rsidP="0049343C">
      <w:pPr>
        <w:adjustRightInd w:val="0"/>
        <w:ind w:firstLine="720"/>
        <w:jc w:val="both"/>
        <w:rPr>
          <w:i/>
          <w:sz w:val="22"/>
          <w:szCs w:val="22"/>
        </w:rPr>
      </w:pPr>
      <w:r w:rsidRPr="004161FC">
        <w:rPr>
          <w:i/>
          <w:sz w:val="22"/>
          <w:szCs w:val="22"/>
        </w:rPr>
        <w:t xml:space="preserve">- на странице в сети Интернет </w:t>
      </w:r>
      <w:hyperlink r:id="rId99" w:history="1">
        <w:r w:rsidRPr="004161FC">
          <w:rPr>
            <w:rStyle w:val="a7"/>
            <w:i/>
            <w:sz w:val="22"/>
            <w:szCs w:val="22"/>
          </w:rPr>
          <w:t>http://www.e-disclosure.ru/portal/company.aspx?id=35023</w:t>
        </w:r>
      </w:hyperlink>
      <w:r w:rsidRPr="004161FC">
        <w:rPr>
          <w:i/>
          <w:sz w:val="22"/>
          <w:szCs w:val="22"/>
        </w:rPr>
        <w:t xml:space="preserve">  - не позднее двух дней.</w:t>
      </w:r>
    </w:p>
    <w:p w:rsidR="0049343C" w:rsidRPr="004161FC" w:rsidRDefault="0049343C" w:rsidP="0049343C">
      <w:pPr>
        <w:adjustRightInd w:val="0"/>
        <w:ind w:firstLine="720"/>
        <w:jc w:val="both"/>
        <w:rPr>
          <w:i/>
          <w:sz w:val="22"/>
          <w:szCs w:val="22"/>
        </w:rPr>
      </w:pPr>
      <w:r w:rsidRPr="004161FC">
        <w:rPr>
          <w:i/>
          <w:sz w:val="22"/>
          <w:szCs w:val="22"/>
        </w:rPr>
        <w:t>В случае, если на дату наступления указанного события ценные бумаги Эмитента будут включены в список ценных бумаг, которые допущены к организованным торгам, при опубликовании информации в сети  Интернет, за исключением публикации в ленте новостей, помимо страницы в сети  Интернет , предоставляемой одним из распространителей информации на рынке ценных бумаг Эмитент в обязательном порядке будет использовать страницу в сети  Интернет , электронный адрес которой включает доменное имя, права на которое принадлежат Эмитенту. Вышеуказанное сообщение будет опубликовано Эмитентом на странице в сети  Интернет, электронный адрес которой включает доменное имя, права на которое принадлежат Эмитенту в срок не позднее двух дней с даты наступления события.</w:t>
      </w:r>
    </w:p>
    <w:p w:rsidR="0049343C" w:rsidRPr="004161FC" w:rsidRDefault="0049343C" w:rsidP="0049343C">
      <w:pPr>
        <w:adjustRightInd w:val="0"/>
        <w:ind w:firstLine="720"/>
        <w:jc w:val="both"/>
        <w:rPr>
          <w:i/>
          <w:sz w:val="22"/>
          <w:szCs w:val="22"/>
        </w:rPr>
      </w:pPr>
      <w:r w:rsidRPr="004161FC">
        <w:rPr>
          <w:i/>
          <w:sz w:val="22"/>
          <w:szCs w:val="22"/>
        </w:rPr>
        <w:t>При этом публикация в сети Интернет осуществляется после публикации в ленте новостей. Основные договоры купли-продажи Облигаций заключаются по Цене размещения Облигаций, указанной в п. 8.4 Решения о выпуске ценных бумаг</w:t>
      </w:r>
      <w:r w:rsidRPr="004F17E5">
        <w:rPr>
          <w:i/>
          <w:sz w:val="22"/>
          <w:szCs w:val="22"/>
        </w:rPr>
        <w:t>, п. 8.8.4 Проспекта ценных</w:t>
      </w:r>
      <w:r w:rsidRPr="004161FC">
        <w:rPr>
          <w:i/>
          <w:sz w:val="22"/>
          <w:szCs w:val="22"/>
        </w:rPr>
        <w:t xml:space="preserve"> бумаг путем выставления адресных заявок в Системе торгов ФБ ММВБ в порядке, установленном настоящим пунктом.</w:t>
      </w:r>
    </w:p>
    <w:p w:rsidR="0049343C" w:rsidRPr="004161FC" w:rsidRDefault="0049343C" w:rsidP="0049343C">
      <w:pPr>
        <w:adjustRightInd w:val="0"/>
        <w:ind w:firstLine="720"/>
        <w:jc w:val="both"/>
        <w:rPr>
          <w:i/>
          <w:sz w:val="22"/>
          <w:szCs w:val="22"/>
        </w:rPr>
      </w:pPr>
      <w:r w:rsidRPr="004161FC">
        <w:rPr>
          <w:i/>
          <w:sz w:val="22"/>
          <w:szCs w:val="22"/>
        </w:rPr>
        <w:t>Изменение и/или расторжение договоров, заключенных при размещении Облигаций, осуществляется по основаниям и в порядке, предусмотренном гл. 29 Гражданского кодекса Российской Федерации.</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Эмитент не является акционерным обществом, возможность преимущественного права приобретения Облигаций не предусмотрена.</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для именных ценных бумаг, ведение реестра владельцев которых осуществляется регистратором,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w:t>
      </w:r>
    </w:p>
    <w:p w:rsidR="0049343C" w:rsidRPr="004161FC" w:rsidRDefault="0049343C" w:rsidP="0049343C">
      <w:pPr>
        <w:adjustRightInd w:val="0"/>
        <w:ind w:firstLine="720"/>
        <w:jc w:val="both"/>
        <w:rPr>
          <w:i/>
          <w:sz w:val="22"/>
          <w:szCs w:val="22"/>
        </w:rPr>
      </w:pPr>
      <w:r w:rsidRPr="004161FC">
        <w:rPr>
          <w:i/>
          <w:sz w:val="22"/>
          <w:szCs w:val="22"/>
        </w:rPr>
        <w:t>Размещаемые ценные бумаги не являются именными ценными бумагами.</w:t>
      </w:r>
    </w:p>
    <w:p w:rsidR="0049343C" w:rsidRPr="004161FC" w:rsidRDefault="0049343C" w:rsidP="0049343C">
      <w:pPr>
        <w:adjustRightInd w:val="0"/>
        <w:ind w:firstLine="720"/>
        <w:jc w:val="both"/>
        <w:rPr>
          <w:b/>
          <w:i/>
          <w:sz w:val="22"/>
          <w:szCs w:val="22"/>
        </w:rPr>
      </w:pPr>
    </w:p>
    <w:p w:rsidR="0049343C" w:rsidRPr="004161FC" w:rsidRDefault="0049343C" w:rsidP="0049343C">
      <w:pPr>
        <w:adjustRightInd w:val="0"/>
        <w:ind w:firstLine="720"/>
        <w:jc w:val="both"/>
        <w:rPr>
          <w:i/>
          <w:sz w:val="22"/>
          <w:szCs w:val="22"/>
        </w:rPr>
      </w:pPr>
      <w:r w:rsidRPr="004161FC">
        <w:rPr>
          <w:i/>
          <w:sz w:val="22"/>
          <w:szCs w:val="22"/>
        </w:rPr>
        <w:t xml:space="preserve">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  </w:t>
      </w:r>
    </w:p>
    <w:p w:rsidR="0049343C" w:rsidRPr="004161FC" w:rsidRDefault="0049343C" w:rsidP="0049343C">
      <w:pPr>
        <w:adjustRightInd w:val="0"/>
        <w:ind w:firstLine="720"/>
        <w:jc w:val="both"/>
        <w:rPr>
          <w:i/>
          <w:sz w:val="22"/>
          <w:szCs w:val="22"/>
        </w:rPr>
      </w:pPr>
      <w:r w:rsidRPr="004161FC">
        <w:rPr>
          <w:i/>
          <w:sz w:val="22"/>
          <w:szCs w:val="22"/>
        </w:rPr>
        <w:t>Размещенные через ЗАО «ФБ ММВБ» Облигации зачисляются НРД или Депозитариями на счета депо приобретателей Облигаций в дату совершения операции по приобретению Облигаций.</w:t>
      </w:r>
    </w:p>
    <w:p w:rsidR="0049343C" w:rsidRPr="004161FC" w:rsidRDefault="0049343C" w:rsidP="0049343C">
      <w:pPr>
        <w:adjustRightInd w:val="0"/>
        <w:ind w:firstLine="720"/>
        <w:jc w:val="both"/>
        <w:rPr>
          <w:i/>
          <w:sz w:val="22"/>
          <w:szCs w:val="22"/>
        </w:rPr>
      </w:pPr>
      <w:r w:rsidRPr="004161FC">
        <w:rPr>
          <w:i/>
          <w:sz w:val="22"/>
          <w:szCs w:val="22"/>
        </w:rPr>
        <w:t>Приходная запись по счету депо первого владельца в НРД вносится на основании информации, полученной от клиринговой организации, обслуживающей расчеты по сделкам, оформленным в процессе размещения Облигаций на Бирже (далее – «Клиринговая организация»). Размещенные Облигации зачисляются НРД на счета депо покупателей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49343C" w:rsidRPr="004161FC" w:rsidRDefault="0049343C" w:rsidP="0049343C">
      <w:pPr>
        <w:adjustRightInd w:val="0"/>
        <w:ind w:firstLine="720"/>
        <w:jc w:val="both"/>
        <w:rPr>
          <w:i/>
          <w:sz w:val="22"/>
          <w:szCs w:val="22"/>
        </w:rPr>
      </w:pPr>
      <w:r w:rsidRPr="004161FC">
        <w:rPr>
          <w:i/>
          <w:sz w:val="22"/>
          <w:szCs w:val="22"/>
        </w:rPr>
        <w:t>Проданные при размещении Облигации зачисляются НРД или Депозитариями на счета депо владельцев Облигаций в соответствии с условиями осуществления депозитарной деятельности НРД и Депозитариев.</w:t>
      </w:r>
    </w:p>
    <w:p w:rsidR="0049343C" w:rsidRPr="004161FC" w:rsidRDefault="0049343C" w:rsidP="0049343C">
      <w:pPr>
        <w:adjustRightInd w:val="0"/>
        <w:ind w:firstLine="720"/>
        <w:jc w:val="both"/>
        <w:rPr>
          <w:i/>
          <w:sz w:val="22"/>
          <w:szCs w:val="22"/>
        </w:rPr>
      </w:pPr>
      <w:r w:rsidRPr="004161FC">
        <w:rPr>
          <w:i/>
          <w:sz w:val="22"/>
          <w:szCs w:val="22"/>
        </w:rPr>
        <w:t>Расходы, связанные с внесением приходных записей о зачислении размещаемых Облигаций на счета депо их первых владельцев (приобретателей):</w:t>
      </w:r>
    </w:p>
    <w:p w:rsidR="0049343C" w:rsidRPr="004161FC" w:rsidRDefault="0049343C" w:rsidP="0049343C">
      <w:pPr>
        <w:adjustRightInd w:val="0"/>
        <w:ind w:firstLine="720"/>
        <w:jc w:val="both"/>
        <w:rPr>
          <w:i/>
          <w:sz w:val="22"/>
          <w:szCs w:val="22"/>
        </w:rPr>
      </w:pPr>
      <w:r w:rsidRPr="004161FC">
        <w:rPr>
          <w:i/>
          <w:sz w:val="22"/>
          <w:szCs w:val="22"/>
        </w:rPr>
        <w:t>Расходы, связанные с внесением приходных записей о зачислении размещаемых ценных бумаг на счета депо в НРД их первых владельцев (приобретателей), несут первые владельцы (приобретатели) ценных бумаг</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w:t>
      </w:r>
    </w:p>
    <w:p w:rsidR="0049343C" w:rsidRPr="004161FC" w:rsidRDefault="0049343C" w:rsidP="0049343C">
      <w:pPr>
        <w:adjustRightInd w:val="0"/>
        <w:ind w:firstLine="720"/>
        <w:jc w:val="both"/>
        <w:rPr>
          <w:i/>
          <w:sz w:val="22"/>
          <w:szCs w:val="22"/>
        </w:rPr>
      </w:pPr>
      <w:r w:rsidRPr="004161FC">
        <w:rPr>
          <w:i/>
          <w:sz w:val="22"/>
          <w:szCs w:val="22"/>
        </w:rPr>
        <w:t>По ценным бумагам настоящего выпуска предусмотрено централизованное хранение.</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В случае размещения акционерным обществом акций, ценных бумаг, конвертируемых в акции, и опционов Эмитента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 пропорционального количеству принадлежащих им акций соответствующей категории (типа), указываются: Эмитент не является акционерным обществом.</w:t>
      </w:r>
    </w:p>
    <w:p w:rsidR="0049343C" w:rsidRPr="004161FC" w:rsidRDefault="0049343C" w:rsidP="0049343C">
      <w:pPr>
        <w:adjustRightInd w:val="0"/>
        <w:ind w:firstLine="720"/>
        <w:jc w:val="both"/>
        <w:rPr>
          <w:i/>
          <w:sz w:val="22"/>
          <w:szCs w:val="22"/>
        </w:rPr>
      </w:pPr>
      <w:r w:rsidRPr="004161FC">
        <w:rPr>
          <w:i/>
          <w:sz w:val="22"/>
          <w:szCs w:val="22"/>
        </w:rPr>
        <w:t xml:space="preserve"> </w:t>
      </w:r>
    </w:p>
    <w:p w:rsidR="0049343C" w:rsidRPr="004161FC" w:rsidRDefault="0049343C" w:rsidP="0049343C">
      <w:pPr>
        <w:adjustRightInd w:val="0"/>
        <w:ind w:firstLine="720"/>
        <w:jc w:val="both"/>
        <w:rPr>
          <w:i/>
          <w:sz w:val="22"/>
          <w:szCs w:val="22"/>
        </w:rPr>
      </w:pPr>
      <w:r w:rsidRPr="004161FC">
        <w:rPr>
          <w:i/>
          <w:sz w:val="22"/>
          <w:szCs w:val="22"/>
        </w:rPr>
        <w:t>В случае, если ценные бумаги размещаются посредством закрытой подписки в несколько этапов, условия размещения по каждому из которых не совпадают (различаются), раскрываются сроки (порядок определения сроков) размещения ценных бумаг по каждому этапу и не совпадающие условия размещения: ценные бумаги не размещаются посредством закрытой подписки в несколько этапов, условия размещения по каждому из которых не совпадают (различаются).</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u w:val="single"/>
        </w:rPr>
      </w:pPr>
      <w:r w:rsidRPr="004161FC">
        <w:rPr>
          <w:i/>
          <w:sz w:val="22"/>
          <w:szCs w:val="22"/>
          <w:u w:val="single"/>
        </w:rPr>
        <w:t>Наименование лица, организующего проведение торгов:</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jc w:val="both"/>
        <w:rPr>
          <w:i/>
          <w:sz w:val="22"/>
          <w:szCs w:val="22"/>
        </w:rPr>
      </w:pPr>
      <w:r w:rsidRPr="004161FC">
        <w:rPr>
          <w:i/>
          <w:sz w:val="22"/>
          <w:szCs w:val="22"/>
        </w:rPr>
        <w:t>Полное фирменное наименование: Закрытое акционерное общество «Фондовая Биржа ММВБ»</w:t>
      </w:r>
    </w:p>
    <w:p w:rsidR="0049343C" w:rsidRPr="004161FC" w:rsidRDefault="0049343C" w:rsidP="0049343C">
      <w:pPr>
        <w:adjustRightInd w:val="0"/>
        <w:jc w:val="both"/>
        <w:rPr>
          <w:i/>
          <w:sz w:val="22"/>
          <w:szCs w:val="22"/>
        </w:rPr>
      </w:pPr>
      <w:r w:rsidRPr="004161FC">
        <w:rPr>
          <w:i/>
          <w:sz w:val="22"/>
          <w:szCs w:val="22"/>
        </w:rPr>
        <w:t>Сокращенное фирменное наименование: ЗАО «ФБ ММВБ», ЗАО «Фондовая биржа ММВБ»</w:t>
      </w:r>
    </w:p>
    <w:p w:rsidR="0049343C" w:rsidRPr="004161FC" w:rsidRDefault="0049343C" w:rsidP="0049343C">
      <w:pPr>
        <w:adjustRightInd w:val="0"/>
        <w:jc w:val="both"/>
        <w:rPr>
          <w:i/>
          <w:sz w:val="22"/>
          <w:szCs w:val="22"/>
        </w:rPr>
      </w:pPr>
      <w:r w:rsidRPr="004161FC">
        <w:rPr>
          <w:i/>
          <w:sz w:val="22"/>
          <w:szCs w:val="22"/>
        </w:rPr>
        <w:t>Место нахождения: Российская Федерация, 125009, г. Москва, Большой Кисловский переулок, дом 13</w:t>
      </w:r>
    </w:p>
    <w:p w:rsidR="0049343C" w:rsidRPr="004161FC" w:rsidRDefault="0049343C" w:rsidP="0049343C">
      <w:pPr>
        <w:adjustRightInd w:val="0"/>
        <w:jc w:val="both"/>
        <w:rPr>
          <w:i/>
          <w:sz w:val="22"/>
          <w:szCs w:val="22"/>
        </w:rPr>
      </w:pPr>
      <w:r w:rsidRPr="004161FC">
        <w:rPr>
          <w:i/>
          <w:sz w:val="22"/>
          <w:szCs w:val="22"/>
        </w:rPr>
        <w:t>Почтовый адрес: Российская Федерация, 125009, г. Москва, Большой Кисловский переулок, дом 13</w:t>
      </w:r>
    </w:p>
    <w:p w:rsidR="0049343C" w:rsidRPr="004161FC" w:rsidRDefault="0049343C" w:rsidP="0049343C">
      <w:pPr>
        <w:adjustRightInd w:val="0"/>
        <w:jc w:val="both"/>
        <w:rPr>
          <w:i/>
          <w:sz w:val="22"/>
          <w:szCs w:val="22"/>
        </w:rPr>
      </w:pPr>
      <w:r w:rsidRPr="004161FC">
        <w:rPr>
          <w:i/>
          <w:sz w:val="22"/>
          <w:szCs w:val="22"/>
        </w:rPr>
        <w:t>Дата государственной регистрации: 02.12.2003</w:t>
      </w:r>
    </w:p>
    <w:p w:rsidR="0049343C" w:rsidRPr="004161FC" w:rsidRDefault="0049343C" w:rsidP="0049343C">
      <w:pPr>
        <w:adjustRightInd w:val="0"/>
        <w:jc w:val="both"/>
        <w:rPr>
          <w:i/>
          <w:sz w:val="22"/>
          <w:szCs w:val="22"/>
        </w:rPr>
      </w:pPr>
      <w:r w:rsidRPr="004161FC">
        <w:rPr>
          <w:i/>
          <w:sz w:val="22"/>
          <w:szCs w:val="22"/>
        </w:rPr>
        <w:t>Регистрационный номер: 1037789012414</w:t>
      </w:r>
    </w:p>
    <w:p w:rsidR="0049343C" w:rsidRPr="004161FC" w:rsidRDefault="0049343C" w:rsidP="0049343C">
      <w:pPr>
        <w:adjustRightInd w:val="0"/>
        <w:jc w:val="both"/>
        <w:rPr>
          <w:i/>
          <w:sz w:val="22"/>
          <w:szCs w:val="22"/>
        </w:rPr>
      </w:pPr>
      <w:r w:rsidRPr="004161FC">
        <w:rPr>
          <w:i/>
          <w:sz w:val="22"/>
          <w:szCs w:val="22"/>
        </w:rPr>
        <w:t>Наименование органа, осуществившего государственную регистрацию: Межрайонная инспекция МНС России № 46 по г. Москве</w:t>
      </w:r>
    </w:p>
    <w:p w:rsidR="0049343C" w:rsidRPr="004161FC" w:rsidRDefault="0049343C" w:rsidP="0049343C">
      <w:pPr>
        <w:adjustRightInd w:val="0"/>
        <w:jc w:val="both"/>
        <w:rPr>
          <w:i/>
          <w:sz w:val="22"/>
          <w:szCs w:val="22"/>
        </w:rPr>
      </w:pPr>
      <w:r w:rsidRPr="004161FC">
        <w:rPr>
          <w:i/>
          <w:sz w:val="22"/>
          <w:szCs w:val="22"/>
        </w:rPr>
        <w:t>Номер лицензии биржи: 077-007</w:t>
      </w:r>
    </w:p>
    <w:p w:rsidR="0049343C" w:rsidRPr="004161FC" w:rsidRDefault="0049343C" w:rsidP="0049343C">
      <w:pPr>
        <w:adjustRightInd w:val="0"/>
        <w:jc w:val="both"/>
        <w:rPr>
          <w:i/>
          <w:sz w:val="22"/>
          <w:szCs w:val="22"/>
        </w:rPr>
      </w:pPr>
      <w:r w:rsidRPr="004161FC">
        <w:rPr>
          <w:i/>
          <w:sz w:val="22"/>
          <w:szCs w:val="22"/>
        </w:rPr>
        <w:t>Дата выдачи: 20.12.2013</w:t>
      </w:r>
    </w:p>
    <w:p w:rsidR="0049343C" w:rsidRPr="004161FC" w:rsidRDefault="0049343C" w:rsidP="0049343C">
      <w:pPr>
        <w:adjustRightInd w:val="0"/>
        <w:jc w:val="both"/>
        <w:rPr>
          <w:i/>
          <w:sz w:val="22"/>
          <w:szCs w:val="22"/>
        </w:rPr>
      </w:pPr>
      <w:r w:rsidRPr="004161FC">
        <w:rPr>
          <w:i/>
          <w:sz w:val="22"/>
          <w:szCs w:val="22"/>
        </w:rPr>
        <w:t>Срок действия: Без ограничения срока действия</w:t>
      </w:r>
    </w:p>
    <w:p w:rsidR="0049343C" w:rsidRPr="004161FC" w:rsidRDefault="0049343C" w:rsidP="0049343C">
      <w:pPr>
        <w:adjustRightInd w:val="0"/>
        <w:jc w:val="both"/>
        <w:rPr>
          <w:i/>
          <w:sz w:val="22"/>
          <w:szCs w:val="22"/>
        </w:rPr>
      </w:pPr>
      <w:r w:rsidRPr="004161FC">
        <w:rPr>
          <w:i/>
          <w:sz w:val="22"/>
          <w:szCs w:val="22"/>
        </w:rPr>
        <w:t>Лицензирующий орган: Центральный банк Российской Федерации (Банк России)</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rsidR="0049343C" w:rsidRPr="004161FC" w:rsidRDefault="0049343C" w:rsidP="0049343C">
      <w:pPr>
        <w:adjustRightInd w:val="0"/>
        <w:ind w:firstLine="720"/>
        <w:jc w:val="both"/>
        <w:rPr>
          <w:i/>
          <w:sz w:val="22"/>
          <w:szCs w:val="22"/>
        </w:rPr>
      </w:pPr>
      <w:r w:rsidRPr="004161FC">
        <w:rPr>
          <w:i/>
          <w:sz w:val="22"/>
          <w:szCs w:val="22"/>
        </w:rPr>
        <w:t xml:space="preserve">данная информация представлена в пп.2 п. 8.3 Решения о выпуске ценных бумаг </w:t>
      </w:r>
      <w:r w:rsidRPr="00203CAD">
        <w:rPr>
          <w:i/>
          <w:sz w:val="22"/>
          <w:szCs w:val="22"/>
        </w:rPr>
        <w:t>и. п. 8.8.3 Проспекта</w:t>
      </w:r>
      <w:r w:rsidRPr="004161FC">
        <w:rPr>
          <w:i/>
          <w:sz w:val="22"/>
          <w:szCs w:val="22"/>
        </w:rPr>
        <w:t xml:space="preserve"> ценных бумаг.</w:t>
      </w:r>
    </w:p>
    <w:p w:rsidR="0049343C" w:rsidRPr="004161FC" w:rsidRDefault="0049343C" w:rsidP="0049343C">
      <w:pPr>
        <w:adjustRightInd w:val="0"/>
        <w:ind w:firstLine="720"/>
        <w:jc w:val="both"/>
        <w:rPr>
          <w:i/>
          <w:sz w:val="22"/>
          <w:szCs w:val="22"/>
        </w:rPr>
      </w:pPr>
      <w:r w:rsidRPr="004161FC">
        <w:rPr>
          <w:i/>
          <w:sz w:val="22"/>
          <w:szCs w:val="22"/>
        </w:rPr>
        <w:t>В случае, если размещение ценных бумаг осуществляется Эмитентом с привлечением брокеров, оказывающих Эмитенту услуги по размещению и (или) по организации размещения ценных бумаг, по каждому такому лицу указываются:</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Размещение ценных бумаг осуществляется Эмитентом с привлечением брокера, оказывающего Эмитенту услуги по размещению и (или) по организации размещения ценных бумаг:</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 xml:space="preserve">Организацией, оказывающей Эмитенту услуги по размещению и по организации размещения ценных бумаг, является </w:t>
      </w:r>
      <w:r w:rsidRPr="004161FC">
        <w:rPr>
          <w:i/>
          <w:color w:val="000000"/>
          <w:sz w:val="22"/>
          <w:szCs w:val="22"/>
        </w:rPr>
        <w:t>Открытое акционерное общество «Инвестиционная компания «Новый Арбат»</w:t>
      </w:r>
      <w:r w:rsidRPr="004161FC">
        <w:rPr>
          <w:i/>
          <w:sz w:val="22"/>
          <w:szCs w:val="22"/>
        </w:rPr>
        <w:t xml:space="preserve">  (выше и далее – «Андеррайтер»).</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jc w:val="both"/>
        <w:rPr>
          <w:i/>
          <w:sz w:val="22"/>
          <w:szCs w:val="22"/>
        </w:rPr>
      </w:pPr>
      <w:r w:rsidRPr="004161FC">
        <w:rPr>
          <w:i/>
          <w:sz w:val="22"/>
          <w:szCs w:val="22"/>
        </w:rPr>
        <w:t xml:space="preserve">Полное фирменное наименование: </w:t>
      </w:r>
      <w:r w:rsidRPr="004161FC">
        <w:rPr>
          <w:i/>
          <w:color w:val="000000"/>
          <w:sz w:val="22"/>
          <w:szCs w:val="22"/>
        </w:rPr>
        <w:t>Открытое акционерное общество «Инвестиционная компания «Новый Арбат»</w:t>
      </w:r>
      <w:r w:rsidRPr="004161FC">
        <w:rPr>
          <w:i/>
          <w:sz w:val="22"/>
          <w:szCs w:val="22"/>
        </w:rPr>
        <w:t xml:space="preserve">  </w:t>
      </w:r>
    </w:p>
    <w:p w:rsidR="0049343C" w:rsidRPr="004161FC" w:rsidRDefault="0049343C" w:rsidP="0049343C">
      <w:pPr>
        <w:adjustRightInd w:val="0"/>
        <w:jc w:val="both"/>
        <w:rPr>
          <w:i/>
          <w:sz w:val="22"/>
          <w:szCs w:val="22"/>
        </w:rPr>
      </w:pPr>
      <w:r w:rsidRPr="004161FC">
        <w:rPr>
          <w:i/>
          <w:sz w:val="22"/>
          <w:szCs w:val="22"/>
        </w:rPr>
        <w:t xml:space="preserve">Сокращенное фирменное наименование: </w:t>
      </w:r>
      <w:r w:rsidRPr="004161FC">
        <w:rPr>
          <w:i/>
          <w:color w:val="000000"/>
          <w:sz w:val="22"/>
          <w:szCs w:val="22"/>
        </w:rPr>
        <w:t>ОАО «ИК «Новый Арбат»</w:t>
      </w:r>
    </w:p>
    <w:p w:rsidR="0049343C" w:rsidRPr="004161FC" w:rsidRDefault="0049343C" w:rsidP="0049343C">
      <w:pPr>
        <w:adjustRightInd w:val="0"/>
        <w:jc w:val="both"/>
        <w:rPr>
          <w:i/>
          <w:sz w:val="22"/>
          <w:szCs w:val="22"/>
        </w:rPr>
      </w:pPr>
      <w:r w:rsidRPr="004161FC">
        <w:rPr>
          <w:i/>
          <w:sz w:val="22"/>
          <w:szCs w:val="22"/>
        </w:rPr>
        <w:t xml:space="preserve">Место нахождения: </w:t>
      </w:r>
      <w:r w:rsidRPr="004161FC">
        <w:rPr>
          <w:i/>
          <w:color w:val="000000"/>
          <w:sz w:val="22"/>
          <w:szCs w:val="22"/>
        </w:rPr>
        <w:t>125284, Российская Федерация, г. Москва, Ленинградский Проспект, д.31А, стр.1</w:t>
      </w:r>
    </w:p>
    <w:p w:rsidR="0049343C" w:rsidRPr="004161FC" w:rsidRDefault="0049343C" w:rsidP="0049343C">
      <w:pPr>
        <w:adjustRightInd w:val="0"/>
        <w:jc w:val="both"/>
        <w:rPr>
          <w:i/>
          <w:color w:val="000000"/>
          <w:sz w:val="22"/>
          <w:szCs w:val="22"/>
        </w:rPr>
      </w:pPr>
      <w:r w:rsidRPr="004161FC">
        <w:rPr>
          <w:i/>
          <w:sz w:val="22"/>
          <w:szCs w:val="22"/>
        </w:rPr>
        <w:t xml:space="preserve">Почтовый адрес: </w:t>
      </w:r>
      <w:r w:rsidRPr="004161FC">
        <w:rPr>
          <w:i/>
          <w:color w:val="000000"/>
          <w:sz w:val="22"/>
          <w:szCs w:val="22"/>
        </w:rPr>
        <w:t>125284, Российская Федерация, г. Москва, Ленинградский Проспект, д.31А, стр.1</w:t>
      </w:r>
    </w:p>
    <w:p w:rsidR="0049343C" w:rsidRPr="004161FC" w:rsidRDefault="0049343C" w:rsidP="0049343C">
      <w:pPr>
        <w:adjustRightInd w:val="0"/>
        <w:jc w:val="both"/>
        <w:rPr>
          <w:i/>
          <w:sz w:val="22"/>
          <w:szCs w:val="22"/>
        </w:rPr>
      </w:pPr>
      <w:r w:rsidRPr="004161FC">
        <w:rPr>
          <w:i/>
          <w:sz w:val="22"/>
          <w:szCs w:val="22"/>
        </w:rPr>
        <w:t xml:space="preserve">ИНН: </w:t>
      </w:r>
      <w:r w:rsidRPr="004161FC">
        <w:rPr>
          <w:i/>
          <w:color w:val="000000"/>
          <w:sz w:val="22"/>
          <w:szCs w:val="22"/>
        </w:rPr>
        <w:t xml:space="preserve">7701247577 </w:t>
      </w:r>
    </w:p>
    <w:p w:rsidR="0049343C" w:rsidRPr="004161FC" w:rsidRDefault="0049343C" w:rsidP="0049343C">
      <w:pPr>
        <w:adjustRightInd w:val="0"/>
        <w:jc w:val="both"/>
        <w:rPr>
          <w:i/>
          <w:sz w:val="22"/>
          <w:szCs w:val="22"/>
        </w:rPr>
      </w:pPr>
      <w:r w:rsidRPr="004161FC">
        <w:rPr>
          <w:i/>
          <w:sz w:val="22"/>
          <w:szCs w:val="22"/>
        </w:rPr>
        <w:t xml:space="preserve">ОГРН: </w:t>
      </w:r>
      <w:r w:rsidRPr="004161FC">
        <w:rPr>
          <w:i/>
          <w:color w:val="000000"/>
          <w:sz w:val="22"/>
          <w:szCs w:val="22"/>
        </w:rPr>
        <w:t>1027739060117</w:t>
      </w:r>
    </w:p>
    <w:p w:rsidR="0049343C" w:rsidRPr="004161FC" w:rsidRDefault="0049343C" w:rsidP="0049343C">
      <w:pPr>
        <w:adjustRightInd w:val="0"/>
        <w:jc w:val="both"/>
        <w:rPr>
          <w:i/>
          <w:sz w:val="22"/>
          <w:szCs w:val="22"/>
        </w:rPr>
      </w:pPr>
      <w:r w:rsidRPr="004161FC">
        <w:rPr>
          <w:i/>
          <w:sz w:val="22"/>
          <w:szCs w:val="22"/>
        </w:rPr>
        <w:t>Номер лицензии на осуществление брокерской деятельности: 177-07361-100000</w:t>
      </w:r>
    </w:p>
    <w:p w:rsidR="0049343C" w:rsidRPr="004161FC" w:rsidRDefault="0049343C" w:rsidP="0049343C">
      <w:pPr>
        <w:adjustRightInd w:val="0"/>
        <w:jc w:val="both"/>
        <w:rPr>
          <w:i/>
          <w:sz w:val="22"/>
          <w:szCs w:val="22"/>
        </w:rPr>
      </w:pPr>
      <w:r w:rsidRPr="004161FC">
        <w:rPr>
          <w:i/>
          <w:sz w:val="22"/>
          <w:szCs w:val="22"/>
        </w:rPr>
        <w:t>Дата выдачи лицензии: 16.01.2004</w:t>
      </w:r>
    </w:p>
    <w:p w:rsidR="0049343C" w:rsidRPr="004161FC" w:rsidRDefault="0049343C" w:rsidP="0049343C">
      <w:pPr>
        <w:adjustRightInd w:val="0"/>
        <w:jc w:val="both"/>
        <w:rPr>
          <w:i/>
          <w:sz w:val="22"/>
          <w:szCs w:val="22"/>
        </w:rPr>
      </w:pPr>
      <w:r w:rsidRPr="004161FC">
        <w:rPr>
          <w:i/>
          <w:sz w:val="22"/>
          <w:szCs w:val="22"/>
        </w:rPr>
        <w:t>Срок действия лицензии: без ограничения срока действия</w:t>
      </w:r>
    </w:p>
    <w:p w:rsidR="0049343C" w:rsidRPr="004161FC" w:rsidRDefault="0049343C" w:rsidP="0049343C">
      <w:pPr>
        <w:adjustRightInd w:val="0"/>
        <w:jc w:val="both"/>
        <w:rPr>
          <w:i/>
          <w:sz w:val="22"/>
          <w:szCs w:val="22"/>
        </w:rPr>
      </w:pPr>
      <w:r w:rsidRPr="004161FC">
        <w:rPr>
          <w:i/>
          <w:sz w:val="22"/>
          <w:szCs w:val="22"/>
        </w:rPr>
        <w:t>Орган, выдавший лицензию: Федеральная служба по финансовым рынкам</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jc w:val="both"/>
        <w:rPr>
          <w:rStyle w:val="SUBST"/>
          <w:b w:val="0"/>
          <w:bCs/>
          <w:iCs/>
        </w:rPr>
      </w:pPr>
      <w:r w:rsidRPr="004161FC">
        <w:rPr>
          <w:i/>
          <w:sz w:val="22"/>
          <w:szCs w:val="22"/>
        </w:rPr>
        <w:t xml:space="preserve">Основные функции данного лица: </w:t>
      </w:r>
      <w:r w:rsidRPr="004161FC">
        <w:rPr>
          <w:rStyle w:val="SUBST"/>
          <w:bCs/>
          <w:iCs/>
        </w:rPr>
        <w:t>(</w:t>
      </w:r>
      <w:r w:rsidRPr="004161FC">
        <w:rPr>
          <w:rStyle w:val="SUBST"/>
          <w:b w:val="0"/>
          <w:bCs/>
          <w:iCs/>
        </w:rPr>
        <w:t>на основании Договора Андеррайтинга  (оказания услуг при размещении ценных бумаг через Организатора торговли с Эмитентом (далее – «Договор)):</w:t>
      </w:r>
    </w:p>
    <w:p w:rsidR="0049343C" w:rsidRPr="004161FC" w:rsidRDefault="0049343C" w:rsidP="0049343C">
      <w:pPr>
        <w:adjustRightInd w:val="0"/>
        <w:jc w:val="both"/>
        <w:rPr>
          <w:rStyle w:val="SUBST"/>
          <w:b w:val="0"/>
          <w:bCs/>
          <w:iCs/>
        </w:rPr>
      </w:pPr>
    </w:p>
    <w:p w:rsidR="0049343C" w:rsidRPr="004161FC" w:rsidRDefault="0049343C" w:rsidP="0049343C">
      <w:pPr>
        <w:numPr>
          <w:ilvl w:val="0"/>
          <w:numId w:val="9"/>
        </w:numPr>
        <w:rPr>
          <w:i/>
          <w:sz w:val="22"/>
          <w:szCs w:val="22"/>
        </w:rPr>
      </w:pPr>
      <w:r w:rsidRPr="004161FC">
        <w:rPr>
          <w:i/>
          <w:sz w:val="22"/>
          <w:szCs w:val="22"/>
        </w:rPr>
        <w:t>подготовка плана-графика мероприятий по выпуску и размещению Облигаций;</w:t>
      </w:r>
    </w:p>
    <w:p w:rsidR="0049343C" w:rsidRPr="004161FC" w:rsidRDefault="0049343C" w:rsidP="0049343C">
      <w:pPr>
        <w:numPr>
          <w:ilvl w:val="0"/>
          <w:numId w:val="9"/>
        </w:numPr>
        <w:rPr>
          <w:i/>
          <w:sz w:val="22"/>
          <w:szCs w:val="22"/>
        </w:rPr>
      </w:pPr>
      <w:r w:rsidRPr="004161FC">
        <w:rPr>
          <w:i/>
          <w:sz w:val="22"/>
          <w:szCs w:val="22"/>
        </w:rPr>
        <w:t>консультирование Эмитента по вопросам, связанным с принятием его уполномоченными органами всех решений, необходимых для организации выпуска Облигаций в соответствии с законодательством Российской Федерации;</w:t>
      </w:r>
    </w:p>
    <w:p w:rsidR="0049343C" w:rsidRPr="004161FC" w:rsidRDefault="0049343C" w:rsidP="0049343C">
      <w:pPr>
        <w:numPr>
          <w:ilvl w:val="0"/>
          <w:numId w:val="9"/>
        </w:numPr>
        <w:rPr>
          <w:i/>
          <w:sz w:val="22"/>
          <w:szCs w:val="22"/>
        </w:rPr>
      </w:pPr>
      <w:r w:rsidRPr="004161FC">
        <w:rPr>
          <w:i/>
          <w:sz w:val="22"/>
          <w:szCs w:val="22"/>
        </w:rPr>
        <w:t>подготовка полного пакета проектов документов, необходимых для выпуска, размещения и обращения Облигаций, в том числе эмиссионной документации в соответствии со структурой выпуска и действующим законодательством:</w:t>
      </w:r>
    </w:p>
    <w:p w:rsidR="0049343C" w:rsidRPr="004161FC" w:rsidRDefault="0049343C" w:rsidP="0049343C">
      <w:pPr>
        <w:ind w:left="720"/>
        <w:rPr>
          <w:i/>
          <w:sz w:val="22"/>
          <w:szCs w:val="22"/>
        </w:rPr>
      </w:pPr>
      <w:r w:rsidRPr="004161FC">
        <w:rPr>
          <w:i/>
          <w:sz w:val="22"/>
          <w:szCs w:val="22"/>
        </w:rPr>
        <w:t>решение о выпуске;</w:t>
      </w:r>
    </w:p>
    <w:p w:rsidR="0049343C" w:rsidRPr="004161FC" w:rsidRDefault="0049343C" w:rsidP="0049343C">
      <w:pPr>
        <w:ind w:firstLine="720"/>
        <w:rPr>
          <w:i/>
          <w:sz w:val="22"/>
          <w:szCs w:val="22"/>
        </w:rPr>
      </w:pPr>
      <w:r w:rsidRPr="004161FC">
        <w:rPr>
          <w:i/>
          <w:sz w:val="22"/>
          <w:szCs w:val="22"/>
        </w:rPr>
        <w:t>Проспект ценных бумаг.</w:t>
      </w:r>
    </w:p>
    <w:p w:rsidR="0049343C" w:rsidRPr="004161FC" w:rsidRDefault="0049343C" w:rsidP="0049343C">
      <w:pPr>
        <w:numPr>
          <w:ilvl w:val="0"/>
          <w:numId w:val="9"/>
        </w:numPr>
        <w:rPr>
          <w:i/>
          <w:sz w:val="22"/>
          <w:szCs w:val="22"/>
        </w:rPr>
      </w:pPr>
      <w:r w:rsidRPr="004161FC">
        <w:rPr>
          <w:i/>
          <w:sz w:val="22"/>
          <w:szCs w:val="22"/>
        </w:rPr>
        <w:t>представление интересов Эмитента в регистрирующем органе с целью государственной регистрации выпуска Облигаций, в том числе подача необходимых документов в соответствии с законодательством и получение подлинников документов;</w:t>
      </w:r>
    </w:p>
    <w:p w:rsidR="0049343C" w:rsidRPr="004161FC" w:rsidRDefault="0049343C" w:rsidP="0049343C">
      <w:pPr>
        <w:numPr>
          <w:ilvl w:val="0"/>
          <w:numId w:val="9"/>
        </w:numPr>
        <w:rPr>
          <w:i/>
          <w:sz w:val="22"/>
          <w:szCs w:val="22"/>
        </w:rPr>
      </w:pPr>
      <w:r w:rsidRPr="004161FC">
        <w:rPr>
          <w:i/>
          <w:sz w:val="22"/>
          <w:szCs w:val="22"/>
        </w:rPr>
        <w:t>представление Эмитента в переговорах с Торговой системой (Московская Биржа/ Биржа) и депозитарием НКО ЗАО НРД (далее – Депозитарий) и другими организациями, обеспечивающими обращение эмиссионных ценных бумаг на российском рынке ценных бумаг, для целей заключения с ними соответствующих договоров в отношении обслуживания Облигаций и в ходе размещения Облигаций;</w:t>
      </w:r>
    </w:p>
    <w:p w:rsidR="0049343C" w:rsidRPr="004161FC" w:rsidRDefault="0049343C" w:rsidP="0049343C">
      <w:pPr>
        <w:numPr>
          <w:ilvl w:val="0"/>
          <w:numId w:val="9"/>
        </w:numPr>
        <w:rPr>
          <w:i/>
          <w:sz w:val="22"/>
          <w:szCs w:val="22"/>
        </w:rPr>
      </w:pPr>
      <w:r w:rsidRPr="004161FC">
        <w:rPr>
          <w:i/>
          <w:sz w:val="22"/>
          <w:szCs w:val="22"/>
        </w:rPr>
        <w:t>договора о брокерском обслуживании между Андеррайтером и Эмитентом и открытие инвестиционного счета Эмитенту;</w:t>
      </w:r>
    </w:p>
    <w:p w:rsidR="0049343C" w:rsidRPr="004161FC" w:rsidRDefault="0049343C" w:rsidP="0049343C">
      <w:pPr>
        <w:numPr>
          <w:ilvl w:val="0"/>
          <w:numId w:val="9"/>
        </w:numPr>
        <w:rPr>
          <w:i/>
          <w:sz w:val="22"/>
          <w:szCs w:val="22"/>
        </w:rPr>
      </w:pPr>
      <w:r w:rsidRPr="004161FC">
        <w:rPr>
          <w:i/>
          <w:sz w:val="22"/>
          <w:szCs w:val="22"/>
        </w:rPr>
        <w:t>удовлетворение заявок на заключение сделок по покупке Облигаций, при этом Андеррайтер действует по поручению и за счет Эмитента в соответствии с условиями договора и процедурой, установленной Решением о выпуске и Проспектом ценных бумаг, Правилами Биржи;</w:t>
      </w:r>
    </w:p>
    <w:p w:rsidR="0049343C" w:rsidRPr="004161FC" w:rsidRDefault="0049343C" w:rsidP="0049343C">
      <w:pPr>
        <w:numPr>
          <w:ilvl w:val="0"/>
          <w:numId w:val="9"/>
        </w:numPr>
        <w:rPr>
          <w:i/>
          <w:sz w:val="22"/>
          <w:szCs w:val="22"/>
        </w:rPr>
      </w:pPr>
      <w:r w:rsidRPr="004161FC">
        <w:rPr>
          <w:i/>
          <w:sz w:val="22"/>
          <w:szCs w:val="22"/>
        </w:rPr>
        <w:t>информирование Эмитента о количестве фактически проданных Облигаций, а также о размере полученных от продажи Облигаций денежных средств;</w:t>
      </w:r>
    </w:p>
    <w:p w:rsidR="0049343C" w:rsidRPr="004161FC" w:rsidRDefault="0049343C" w:rsidP="0049343C">
      <w:pPr>
        <w:numPr>
          <w:ilvl w:val="0"/>
          <w:numId w:val="9"/>
        </w:numPr>
        <w:rPr>
          <w:i/>
          <w:sz w:val="22"/>
          <w:szCs w:val="22"/>
        </w:rPr>
      </w:pPr>
      <w:r w:rsidRPr="004161FC">
        <w:rPr>
          <w:i/>
          <w:sz w:val="22"/>
          <w:szCs w:val="22"/>
        </w:rPr>
        <w:t>перечисление денежных средств, получаемых Андеррайтером от приобретателей Облигаций в счет их оплаты, на расчетный счет Эмитента в соответствии с условиями заключенного договора и соответствующими поручениями Эмитента;</w:t>
      </w:r>
    </w:p>
    <w:p w:rsidR="0049343C" w:rsidRPr="004161FC" w:rsidRDefault="0049343C" w:rsidP="0049343C">
      <w:pPr>
        <w:numPr>
          <w:ilvl w:val="0"/>
          <w:numId w:val="9"/>
        </w:numPr>
        <w:rPr>
          <w:i/>
          <w:sz w:val="22"/>
          <w:szCs w:val="22"/>
        </w:rPr>
      </w:pPr>
      <w:r w:rsidRPr="004161FC">
        <w:rPr>
          <w:i/>
          <w:sz w:val="22"/>
          <w:szCs w:val="22"/>
        </w:rPr>
        <w:t>осуществление иных действий, необходимых для исполнения своих обязательств по размещению Облигаций, в соответствии с законодательством РФ и договором между Эмитентом и Андеррайтером.</w:t>
      </w:r>
    </w:p>
    <w:p w:rsidR="0049343C" w:rsidRPr="004161FC" w:rsidRDefault="0049343C" w:rsidP="0049343C">
      <w:pPr>
        <w:adjustRightInd w:val="0"/>
        <w:ind w:left="709"/>
        <w:jc w:val="both"/>
        <w:rPr>
          <w:rStyle w:val="SUBST"/>
          <w:b w:val="0"/>
        </w:rPr>
      </w:pPr>
    </w:p>
    <w:p w:rsidR="0049343C" w:rsidRPr="004161FC" w:rsidRDefault="0049343C" w:rsidP="0049343C">
      <w:pPr>
        <w:adjustRightInd w:val="0"/>
        <w:ind w:firstLine="720"/>
        <w:jc w:val="both"/>
        <w:rPr>
          <w:i/>
          <w:sz w:val="22"/>
          <w:szCs w:val="22"/>
        </w:rPr>
      </w:pPr>
      <w:r w:rsidRPr="004161FC">
        <w:rPr>
          <w:i/>
          <w:sz w:val="22"/>
          <w:szCs w:val="22"/>
        </w:rPr>
        <w:t>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Такая обязанность отсутствует.</w:t>
      </w:r>
    </w:p>
    <w:p w:rsidR="0049343C" w:rsidRPr="004161FC" w:rsidRDefault="0049343C" w:rsidP="0049343C">
      <w:pPr>
        <w:adjustRightInd w:val="0"/>
        <w:ind w:firstLine="720"/>
        <w:jc w:val="both"/>
        <w:rPr>
          <w:b/>
          <w:i/>
          <w:sz w:val="22"/>
          <w:szCs w:val="22"/>
        </w:rPr>
      </w:pPr>
    </w:p>
    <w:p w:rsidR="0049343C" w:rsidRPr="004161FC" w:rsidRDefault="0049343C" w:rsidP="0049343C">
      <w:pPr>
        <w:adjustRightInd w:val="0"/>
        <w:ind w:firstLine="720"/>
        <w:jc w:val="both"/>
        <w:rPr>
          <w:i/>
          <w:sz w:val="22"/>
          <w:szCs w:val="22"/>
        </w:rPr>
      </w:pPr>
      <w:r w:rsidRPr="004161FC">
        <w:rPr>
          <w:i/>
          <w:sz w:val="22"/>
          <w:szCs w:val="22"/>
        </w:rPr>
        <w:t>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Такая обязанность отсутствует.</w:t>
      </w:r>
    </w:p>
    <w:p w:rsidR="0049343C" w:rsidRPr="004161FC" w:rsidRDefault="0049343C" w:rsidP="0049343C">
      <w:pPr>
        <w:adjustRightInd w:val="0"/>
        <w:ind w:firstLine="720"/>
        <w:jc w:val="both"/>
        <w:rPr>
          <w:b/>
          <w:i/>
          <w:sz w:val="22"/>
          <w:szCs w:val="22"/>
        </w:rPr>
      </w:pPr>
    </w:p>
    <w:p w:rsidR="0049343C" w:rsidRPr="004161FC" w:rsidRDefault="0049343C" w:rsidP="0049343C">
      <w:pPr>
        <w:adjustRightInd w:val="0"/>
        <w:ind w:firstLine="720"/>
        <w:jc w:val="both"/>
        <w:rPr>
          <w:b/>
          <w:i/>
          <w:sz w:val="22"/>
          <w:szCs w:val="22"/>
        </w:rPr>
      </w:pPr>
      <w:r w:rsidRPr="004161FC">
        <w:rPr>
          <w:i/>
          <w:sz w:val="22"/>
          <w:szCs w:val="22"/>
        </w:rPr>
        <w:t>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Такое право отсутствует.</w:t>
      </w:r>
      <w:r w:rsidRPr="004161FC">
        <w:rPr>
          <w:b/>
          <w:i/>
          <w:sz w:val="22"/>
          <w:szCs w:val="22"/>
        </w:rPr>
        <w:t xml:space="preserve"> </w:t>
      </w:r>
    </w:p>
    <w:p w:rsidR="0049343C" w:rsidRPr="004161FC" w:rsidRDefault="0049343C" w:rsidP="0049343C">
      <w:pPr>
        <w:adjustRightInd w:val="0"/>
        <w:ind w:firstLine="720"/>
        <w:jc w:val="both"/>
        <w:rPr>
          <w:b/>
          <w:i/>
          <w:sz w:val="22"/>
          <w:szCs w:val="22"/>
        </w:rPr>
      </w:pPr>
    </w:p>
    <w:p w:rsidR="0049343C" w:rsidRPr="004161FC" w:rsidRDefault="0049343C" w:rsidP="0049343C">
      <w:pPr>
        <w:adjustRightInd w:val="0"/>
        <w:ind w:firstLine="709"/>
        <w:jc w:val="both"/>
        <w:rPr>
          <w:i/>
          <w:sz w:val="22"/>
          <w:szCs w:val="22"/>
        </w:rPr>
      </w:pPr>
      <w:r w:rsidRPr="004161FC">
        <w:rPr>
          <w:i/>
          <w:sz w:val="22"/>
          <w:szCs w:val="22"/>
        </w:rPr>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w:t>
      </w:r>
      <w:r w:rsidRPr="004161FC">
        <w:rPr>
          <w:rStyle w:val="SUBST"/>
          <w:b w:val="0"/>
          <w:szCs w:val="22"/>
        </w:rPr>
        <w:t>:</w:t>
      </w:r>
      <w:r w:rsidRPr="004161FC">
        <w:rPr>
          <w:rStyle w:val="SUBST"/>
          <w:bCs/>
          <w:iCs/>
          <w:szCs w:val="22"/>
        </w:rPr>
        <w:t xml:space="preserve"> </w:t>
      </w:r>
      <w:r w:rsidRPr="004161FC">
        <w:rPr>
          <w:rStyle w:val="SUBST"/>
          <w:b w:val="0"/>
          <w:bCs/>
          <w:iCs/>
          <w:szCs w:val="22"/>
        </w:rPr>
        <w:t>Согласно условиям договора, подписанного между Эмитентом  Андеррайттером,  Андеррайтеру выплачивается вознаграждение в размере, не превышающем 0,5 % от номинального объема выпуска Облигаций Эмитента.</w:t>
      </w:r>
    </w:p>
    <w:p w:rsidR="0049343C" w:rsidRPr="004161FC" w:rsidRDefault="0049343C" w:rsidP="0049343C">
      <w:pPr>
        <w:widowControl w:val="0"/>
        <w:adjustRightInd w:val="0"/>
        <w:ind w:firstLine="540"/>
        <w:jc w:val="both"/>
        <w:rPr>
          <w:rFonts w:ascii="Calibri" w:hAnsi="Calibri" w:cs="Calibri"/>
          <w:i/>
        </w:rPr>
      </w:pPr>
    </w:p>
    <w:p w:rsidR="0049343C" w:rsidRPr="004161FC" w:rsidRDefault="0049343C" w:rsidP="0049343C">
      <w:pPr>
        <w:adjustRightInd w:val="0"/>
        <w:ind w:firstLine="720"/>
        <w:jc w:val="both"/>
        <w:rPr>
          <w:b/>
          <w:i/>
          <w:sz w:val="22"/>
          <w:szCs w:val="22"/>
        </w:rPr>
      </w:pPr>
    </w:p>
    <w:p w:rsidR="0049343C" w:rsidRPr="004161FC" w:rsidRDefault="0049343C" w:rsidP="0049343C">
      <w:pPr>
        <w:adjustRightInd w:val="0"/>
        <w:ind w:firstLine="720"/>
        <w:jc w:val="both"/>
        <w:rPr>
          <w:i/>
          <w:sz w:val="22"/>
          <w:szCs w:val="22"/>
        </w:rPr>
      </w:pPr>
      <w:r w:rsidRPr="004161FC">
        <w:rPr>
          <w:i/>
          <w:sz w:val="22"/>
          <w:szCs w:val="22"/>
        </w:rPr>
        <w:t>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не планируется.</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одновременно с размещением ценных бумаг не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w:t>
      </w:r>
    </w:p>
    <w:p w:rsidR="0049343C" w:rsidRPr="004161FC" w:rsidRDefault="0049343C" w:rsidP="0049343C">
      <w:pPr>
        <w:adjustRightInd w:val="0"/>
        <w:ind w:firstLine="720"/>
        <w:jc w:val="both"/>
        <w:rPr>
          <w:b/>
          <w:i/>
          <w:sz w:val="22"/>
          <w:szCs w:val="22"/>
        </w:rPr>
      </w:pPr>
      <w:r w:rsidRPr="004161FC">
        <w:rPr>
          <w:i/>
          <w:sz w:val="22"/>
          <w:szCs w:val="22"/>
        </w:rPr>
        <w:t>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не является.</w:t>
      </w:r>
    </w:p>
    <w:p w:rsidR="0049343C" w:rsidRPr="004161FC" w:rsidRDefault="0049343C" w:rsidP="0049343C">
      <w:pPr>
        <w:adjustRightInd w:val="0"/>
        <w:ind w:firstLine="720"/>
        <w:jc w:val="both"/>
        <w:rPr>
          <w:i/>
          <w:sz w:val="22"/>
          <w:szCs w:val="22"/>
        </w:rPr>
      </w:pPr>
    </w:p>
    <w:p w:rsidR="0049343C" w:rsidRPr="004161FC" w:rsidRDefault="0049343C" w:rsidP="0049343C">
      <w:pPr>
        <w:adjustRightInd w:val="0"/>
        <w:ind w:firstLine="720"/>
        <w:jc w:val="both"/>
        <w:rPr>
          <w:i/>
          <w:sz w:val="22"/>
          <w:szCs w:val="22"/>
        </w:rPr>
      </w:pPr>
      <w:r w:rsidRPr="004161FC">
        <w:rPr>
          <w:i/>
          <w:sz w:val="22"/>
          <w:szCs w:val="22"/>
        </w:rP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 Эмитент не является хозяйственным обществом, имеющим стратегическое значение для обеспечения обороны страны и безопасности государства, и заключение договоров, направленных на отчуждение ценных бумаг Эмитента первым владельцам в ходе их размещения не может потребовать принятие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49343C" w:rsidRDefault="0049343C" w:rsidP="0049343C">
      <w:pPr>
        <w:adjustRightInd w:val="0"/>
        <w:ind w:firstLine="720"/>
        <w:jc w:val="both"/>
        <w:rPr>
          <w:i/>
          <w:sz w:val="22"/>
          <w:szCs w:val="22"/>
        </w:rPr>
      </w:pPr>
    </w:p>
    <w:p w:rsidR="0049343C" w:rsidRDefault="0049343C" w:rsidP="0049343C">
      <w:pPr>
        <w:adjustRightInd w:val="0"/>
        <w:jc w:val="both"/>
        <w:rPr>
          <w:sz w:val="22"/>
          <w:szCs w:val="22"/>
        </w:rPr>
      </w:pPr>
      <w:r w:rsidRPr="006669D0">
        <w:rPr>
          <w:sz w:val="22"/>
          <w:szCs w:val="22"/>
        </w:rPr>
        <w:t xml:space="preserve"> Цена (цены) или порядок определения цены размещения ценных бумаг</w:t>
      </w:r>
    </w:p>
    <w:p w:rsidR="0049343C" w:rsidRPr="006669D0" w:rsidRDefault="0049343C" w:rsidP="0049343C">
      <w:pPr>
        <w:adjustRightInd w:val="0"/>
        <w:ind w:firstLine="720"/>
        <w:jc w:val="both"/>
        <w:rPr>
          <w:sz w:val="22"/>
          <w:szCs w:val="22"/>
        </w:rPr>
      </w:pPr>
    </w:p>
    <w:p w:rsidR="0049343C" w:rsidRPr="008D746A" w:rsidRDefault="0049343C" w:rsidP="0049343C">
      <w:pPr>
        <w:adjustRightInd w:val="0"/>
        <w:ind w:firstLine="720"/>
        <w:jc w:val="both"/>
        <w:rPr>
          <w:i/>
          <w:sz w:val="22"/>
          <w:szCs w:val="22"/>
        </w:rPr>
      </w:pPr>
      <w:r w:rsidRPr="008D746A">
        <w:rPr>
          <w:i/>
          <w:sz w:val="22"/>
          <w:szCs w:val="22"/>
        </w:rPr>
        <w:t>Цена размещения Облигаций устанавливается равной 1 000 (Одной тысяче) рублей за одну Облигацию, что соответствует 100 (Ста) процентам от ее номинальной стоимости.</w:t>
      </w:r>
    </w:p>
    <w:p w:rsidR="0049343C" w:rsidRPr="008D746A" w:rsidRDefault="0049343C" w:rsidP="0049343C">
      <w:pPr>
        <w:adjustRightInd w:val="0"/>
        <w:ind w:firstLine="720"/>
        <w:jc w:val="both"/>
        <w:rPr>
          <w:i/>
          <w:sz w:val="22"/>
          <w:szCs w:val="22"/>
        </w:rPr>
      </w:pPr>
      <w:r w:rsidRPr="008D746A">
        <w:rPr>
          <w:i/>
          <w:sz w:val="22"/>
          <w:szCs w:val="22"/>
        </w:rPr>
        <w:t>Начиная со второго дня размещения Облигаций, покупатель при приобретении Облигаций помимо цены размещения уплачивает накопленный купонный доход (НКД) по Облигациям, определяемый по следующей формуле:</w:t>
      </w:r>
    </w:p>
    <w:p w:rsidR="0049343C" w:rsidRPr="008D746A" w:rsidRDefault="0049343C" w:rsidP="0049343C">
      <w:pPr>
        <w:adjustRightInd w:val="0"/>
        <w:ind w:firstLine="720"/>
        <w:jc w:val="both"/>
        <w:rPr>
          <w:i/>
          <w:sz w:val="22"/>
          <w:szCs w:val="22"/>
        </w:rPr>
      </w:pPr>
      <w:r w:rsidRPr="008D746A">
        <w:rPr>
          <w:i/>
          <w:sz w:val="22"/>
          <w:szCs w:val="22"/>
        </w:rPr>
        <w:t>НКД = Nom * C1 * (T – T0)/ 365/ 100%,</w:t>
      </w:r>
    </w:p>
    <w:p w:rsidR="0049343C" w:rsidRPr="008D746A" w:rsidRDefault="0049343C" w:rsidP="0049343C">
      <w:pPr>
        <w:adjustRightInd w:val="0"/>
        <w:ind w:firstLine="720"/>
        <w:jc w:val="both"/>
        <w:rPr>
          <w:i/>
          <w:sz w:val="22"/>
          <w:szCs w:val="22"/>
        </w:rPr>
      </w:pPr>
      <w:r w:rsidRPr="008D746A">
        <w:rPr>
          <w:i/>
          <w:sz w:val="22"/>
          <w:szCs w:val="22"/>
        </w:rPr>
        <w:t>где:</w:t>
      </w:r>
    </w:p>
    <w:p w:rsidR="0049343C" w:rsidRPr="008D746A" w:rsidRDefault="0049343C" w:rsidP="0049343C">
      <w:pPr>
        <w:adjustRightInd w:val="0"/>
        <w:ind w:firstLine="720"/>
        <w:jc w:val="both"/>
        <w:rPr>
          <w:i/>
          <w:sz w:val="22"/>
          <w:szCs w:val="22"/>
        </w:rPr>
      </w:pPr>
      <w:r w:rsidRPr="008D746A">
        <w:rPr>
          <w:i/>
          <w:sz w:val="22"/>
          <w:szCs w:val="22"/>
        </w:rPr>
        <w:t>НКД – накопленный купонный доход;</w:t>
      </w:r>
    </w:p>
    <w:p w:rsidR="0049343C" w:rsidRPr="008D746A" w:rsidRDefault="0049343C" w:rsidP="0049343C">
      <w:pPr>
        <w:adjustRightInd w:val="0"/>
        <w:ind w:firstLine="720"/>
        <w:jc w:val="both"/>
        <w:rPr>
          <w:i/>
          <w:sz w:val="22"/>
          <w:szCs w:val="22"/>
        </w:rPr>
      </w:pPr>
      <w:r w:rsidRPr="008D746A">
        <w:rPr>
          <w:i/>
          <w:sz w:val="22"/>
          <w:szCs w:val="22"/>
        </w:rPr>
        <w:t>Nom - номинальная стоимость одной Облигации, руб.;</w:t>
      </w:r>
    </w:p>
    <w:p w:rsidR="0049343C" w:rsidRPr="008D746A" w:rsidRDefault="0049343C" w:rsidP="0049343C">
      <w:pPr>
        <w:adjustRightInd w:val="0"/>
        <w:ind w:firstLine="720"/>
        <w:jc w:val="both"/>
        <w:rPr>
          <w:i/>
          <w:sz w:val="22"/>
          <w:szCs w:val="22"/>
        </w:rPr>
      </w:pPr>
      <w:r w:rsidRPr="008D746A">
        <w:rPr>
          <w:i/>
          <w:sz w:val="22"/>
          <w:szCs w:val="22"/>
        </w:rPr>
        <w:t>С1 - размер процентной ставки 1-го купона, в процентах годовых;</w:t>
      </w:r>
    </w:p>
    <w:p w:rsidR="0049343C" w:rsidRPr="008D746A" w:rsidRDefault="0049343C" w:rsidP="0049343C">
      <w:pPr>
        <w:adjustRightInd w:val="0"/>
        <w:ind w:firstLine="720"/>
        <w:jc w:val="both"/>
        <w:rPr>
          <w:i/>
          <w:sz w:val="22"/>
          <w:szCs w:val="22"/>
        </w:rPr>
      </w:pPr>
      <w:r w:rsidRPr="008D746A">
        <w:rPr>
          <w:i/>
          <w:sz w:val="22"/>
          <w:szCs w:val="22"/>
        </w:rPr>
        <w:t>T – дата размещения Облигаций;</w:t>
      </w:r>
    </w:p>
    <w:p w:rsidR="0049343C" w:rsidRPr="008D746A" w:rsidRDefault="0049343C" w:rsidP="0049343C">
      <w:pPr>
        <w:adjustRightInd w:val="0"/>
        <w:ind w:firstLine="720"/>
        <w:jc w:val="both"/>
        <w:rPr>
          <w:i/>
          <w:sz w:val="22"/>
          <w:szCs w:val="22"/>
        </w:rPr>
      </w:pPr>
      <w:r w:rsidRPr="008D746A">
        <w:rPr>
          <w:i/>
          <w:sz w:val="22"/>
          <w:szCs w:val="22"/>
        </w:rPr>
        <w:t>T0 - дата начала размещения ( в случае, если дата размещения облигаций приходится на период после даты выплаты первого купона, - дата начала соответствующего купонного периода).</w:t>
      </w:r>
    </w:p>
    <w:p w:rsidR="0049343C" w:rsidRPr="008D746A" w:rsidRDefault="0049343C" w:rsidP="0049343C">
      <w:pPr>
        <w:adjustRightInd w:val="0"/>
        <w:ind w:firstLine="720"/>
        <w:jc w:val="both"/>
        <w:rPr>
          <w:i/>
          <w:sz w:val="22"/>
          <w:szCs w:val="22"/>
        </w:rPr>
      </w:pPr>
      <w:r w:rsidRPr="008D746A">
        <w:rPr>
          <w:i/>
          <w:sz w:val="22"/>
          <w:szCs w:val="22"/>
        </w:rPr>
        <w:t>Величина НКД в расчете на одну Облигацию рассчитывается с точностью до одной копейки</w:t>
      </w:r>
    </w:p>
    <w:p w:rsidR="0049343C" w:rsidRPr="008D746A" w:rsidRDefault="0049343C" w:rsidP="0049343C">
      <w:pPr>
        <w:adjustRightInd w:val="0"/>
        <w:ind w:firstLine="720"/>
        <w:jc w:val="both"/>
        <w:rPr>
          <w:i/>
          <w:sz w:val="22"/>
          <w:szCs w:val="22"/>
        </w:rPr>
      </w:pPr>
      <w:r w:rsidRPr="008D746A">
        <w:rPr>
          <w:i/>
          <w:sz w:val="22"/>
          <w:szCs w:val="22"/>
        </w:rPr>
        <w:t>(округление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rsidR="0049343C" w:rsidRPr="008D746A" w:rsidRDefault="0049343C" w:rsidP="0049343C">
      <w:pPr>
        <w:adjustRightInd w:val="0"/>
        <w:ind w:firstLine="720"/>
        <w:jc w:val="both"/>
        <w:rPr>
          <w:i/>
          <w:sz w:val="22"/>
          <w:szCs w:val="22"/>
        </w:rPr>
      </w:pPr>
      <w:r w:rsidRPr="008D746A">
        <w:rPr>
          <w:i/>
          <w:sz w:val="22"/>
          <w:szCs w:val="22"/>
        </w:rPr>
        <w:t>В случае, если при размещении ценных бумаг предоставляется преимущественное право приобретения ценных бумаг, дополнительно указывается цена или порядок определения цены размещения ценных бумаг лицам, имеющим такое преимущественное право: преимущественное право приобретения ценных бумаг не предусмотрено.</w:t>
      </w:r>
    </w:p>
    <w:p w:rsidR="0049343C" w:rsidRDefault="0049343C" w:rsidP="0049343C">
      <w:pPr>
        <w:adjustRightInd w:val="0"/>
        <w:ind w:firstLine="720"/>
        <w:jc w:val="both"/>
        <w:rPr>
          <w:i/>
          <w:sz w:val="22"/>
          <w:szCs w:val="22"/>
        </w:rPr>
      </w:pPr>
    </w:p>
    <w:p w:rsidR="0049343C" w:rsidRPr="008C4BA3" w:rsidRDefault="0049343C" w:rsidP="0049343C">
      <w:pPr>
        <w:adjustRightInd w:val="0"/>
        <w:jc w:val="both"/>
        <w:rPr>
          <w:sz w:val="22"/>
          <w:szCs w:val="22"/>
        </w:rPr>
      </w:pPr>
      <w:r w:rsidRPr="008C4BA3">
        <w:rPr>
          <w:sz w:val="22"/>
          <w:szCs w:val="22"/>
        </w:rPr>
        <w:t>Порядок осуществления преимущественного права приобретения размещаемых ценных</w:t>
      </w:r>
      <w:r>
        <w:rPr>
          <w:sz w:val="22"/>
          <w:szCs w:val="22"/>
        </w:rPr>
        <w:t xml:space="preserve">  </w:t>
      </w:r>
      <w:r w:rsidRPr="008C4BA3">
        <w:rPr>
          <w:sz w:val="22"/>
          <w:szCs w:val="22"/>
        </w:rPr>
        <w:t>бумаг.</w:t>
      </w:r>
    </w:p>
    <w:p w:rsidR="0049343C" w:rsidRPr="008C4BA3" w:rsidRDefault="0049343C" w:rsidP="0049343C">
      <w:pPr>
        <w:adjustRightInd w:val="0"/>
        <w:ind w:firstLine="720"/>
        <w:jc w:val="both"/>
        <w:rPr>
          <w:i/>
          <w:sz w:val="22"/>
          <w:szCs w:val="22"/>
        </w:rPr>
      </w:pPr>
    </w:p>
    <w:p w:rsidR="0049343C" w:rsidRPr="008D746A" w:rsidRDefault="0049343C" w:rsidP="0049343C">
      <w:pPr>
        <w:adjustRightInd w:val="0"/>
        <w:ind w:firstLine="720"/>
        <w:jc w:val="both"/>
        <w:rPr>
          <w:sz w:val="22"/>
          <w:szCs w:val="22"/>
        </w:rPr>
      </w:pPr>
      <w:r w:rsidRPr="008D746A">
        <w:rPr>
          <w:sz w:val="22"/>
          <w:szCs w:val="22"/>
        </w:rPr>
        <w:t>Преимущественное право приобретения ценных бумаг не предусмотрено.</w:t>
      </w:r>
    </w:p>
    <w:p w:rsidR="0049343C" w:rsidRPr="008D746A" w:rsidRDefault="0049343C" w:rsidP="0049343C">
      <w:pPr>
        <w:adjustRightInd w:val="0"/>
        <w:ind w:firstLine="720"/>
        <w:jc w:val="both"/>
        <w:rPr>
          <w:sz w:val="22"/>
          <w:szCs w:val="22"/>
        </w:rPr>
      </w:pPr>
    </w:p>
    <w:p w:rsidR="0049343C" w:rsidRPr="008D746A" w:rsidRDefault="0049343C" w:rsidP="0049343C">
      <w:pPr>
        <w:adjustRightInd w:val="0"/>
        <w:ind w:firstLine="720"/>
        <w:jc w:val="both"/>
        <w:rPr>
          <w:sz w:val="22"/>
          <w:szCs w:val="22"/>
        </w:rPr>
      </w:pPr>
      <w:r w:rsidRPr="008D746A">
        <w:rPr>
          <w:sz w:val="22"/>
          <w:szCs w:val="22"/>
        </w:rPr>
        <w:t>В случае размещения акционерным обществом дополнительных акций, ценных бумаг, конвертируемых в акции, и опционов Эмитента путем подписки, при котором в соответствии со статьями 40 и 41 Федерального закона «Об акционерных обществах» возникает преимущественное право их приобретения, указываются: Эмитент не является акционерным обществом, возможность преимущественного права приобретения Облигаций не предусмотрено.</w:t>
      </w:r>
    </w:p>
    <w:p w:rsidR="0049343C" w:rsidRDefault="0049343C" w:rsidP="0049343C">
      <w:pPr>
        <w:adjustRightInd w:val="0"/>
        <w:ind w:firstLine="720"/>
        <w:jc w:val="both"/>
        <w:rPr>
          <w:i/>
          <w:sz w:val="22"/>
          <w:szCs w:val="22"/>
        </w:rPr>
      </w:pPr>
    </w:p>
    <w:p w:rsidR="0049343C" w:rsidRPr="008C4BA3" w:rsidRDefault="0049343C" w:rsidP="0049343C">
      <w:pPr>
        <w:adjustRightInd w:val="0"/>
        <w:jc w:val="both"/>
        <w:rPr>
          <w:sz w:val="22"/>
          <w:szCs w:val="22"/>
        </w:rPr>
      </w:pPr>
      <w:r w:rsidRPr="008C4BA3">
        <w:rPr>
          <w:sz w:val="22"/>
          <w:szCs w:val="22"/>
        </w:rPr>
        <w:t xml:space="preserve"> Условия и порядок оплаты ценных бумаг</w:t>
      </w:r>
    </w:p>
    <w:p w:rsidR="0049343C" w:rsidRPr="008C4BA3" w:rsidRDefault="0049343C" w:rsidP="0049343C">
      <w:pPr>
        <w:adjustRightInd w:val="0"/>
        <w:ind w:firstLine="720"/>
        <w:jc w:val="both"/>
        <w:rPr>
          <w:i/>
          <w:sz w:val="22"/>
          <w:szCs w:val="22"/>
        </w:rPr>
      </w:pPr>
    </w:p>
    <w:p w:rsidR="0049343C" w:rsidRPr="008D746A" w:rsidRDefault="0049343C" w:rsidP="0049343C">
      <w:pPr>
        <w:adjustRightInd w:val="0"/>
        <w:jc w:val="both"/>
        <w:rPr>
          <w:i/>
          <w:sz w:val="22"/>
          <w:szCs w:val="22"/>
        </w:rPr>
      </w:pPr>
      <w:r w:rsidRPr="008D746A">
        <w:rPr>
          <w:i/>
          <w:sz w:val="22"/>
          <w:szCs w:val="22"/>
        </w:rPr>
        <w:t>Условия и порядок оплаты ценных бумаг:</w:t>
      </w:r>
    </w:p>
    <w:p w:rsidR="0049343C" w:rsidRPr="008D746A" w:rsidRDefault="0049343C" w:rsidP="0049343C">
      <w:pPr>
        <w:adjustRightInd w:val="0"/>
        <w:jc w:val="both"/>
        <w:rPr>
          <w:i/>
          <w:sz w:val="22"/>
          <w:szCs w:val="22"/>
        </w:rPr>
      </w:pPr>
      <w:r w:rsidRPr="008D746A">
        <w:rPr>
          <w:i/>
          <w:sz w:val="22"/>
          <w:szCs w:val="22"/>
        </w:rPr>
        <w:t>При приобретении Облигаций выпуска предусмотрена форма оплаты денежными средствами в валюте Российской Федерации в безналичном порядке.</w:t>
      </w:r>
    </w:p>
    <w:p w:rsidR="0049343C" w:rsidRPr="008D746A" w:rsidRDefault="0049343C" w:rsidP="0049343C">
      <w:pPr>
        <w:adjustRightInd w:val="0"/>
        <w:jc w:val="both"/>
        <w:rPr>
          <w:i/>
          <w:sz w:val="22"/>
          <w:szCs w:val="22"/>
        </w:rPr>
      </w:pPr>
      <w:r w:rsidRPr="008D746A">
        <w:rPr>
          <w:i/>
          <w:sz w:val="22"/>
          <w:szCs w:val="22"/>
        </w:rPr>
        <w:t>Денежные расчеты по сделкам купли-продажи Облигаций при их размещении осуществляются на условиях «поставка против платежа» через НКО ЗАО НРД в соответствии с Правилами осуществления клиринговой деятельности Клиринговой организации на рынке ценных бумаг.</w:t>
      </w:r>
    </w:p>
    <w:p w:rsidR="0049343C" w:rsidRPr="008D746A" w:rsidRDefault="0049343C" w:rsidP="0049343C">
      <w:pPr>
        <w:adjustRightInd w:val="0"/>
        <w:jc w:val="both"/>
        <w:rPr>
          <w:i/>
          <w:sz w:val="22"/>
          <w:szCs w:val="22"/>
        </w:rPr>
      </w:pPr>
      <w:r w:rsidRPr="008D746A">
        <w:rPr>
          <w:i/>
          <w:sz w:val="22"/>
          <w:szCs w:val="22"/>
        </w:rPr>
        <w:t>Денежные расчеты при размещении Облигаций по заключенным сделкам купли-продажи Облигаций осуществляются в день заключения соответствующих сделок.</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Срок оплаты</w:t>
      </w:r>
    </w:p>
    <w:p w:rsidR="0049343C" w:rsidRPr="008D746A" w:rsidRDefault="0049343C" w:rsidP="0049343C">
      <w:pPr>
        <w:adjustRightInd w:val="0"/>
        <w:jc w:val="both"/>
        <w:rPr>
          <w:i/>
          <w:sz w:val="22"/>
          <w:szCs w:val="22"/>
        </w:rPr>
      </w:pPr>
      <w:r w:rsidRPr="008D746A">
        <w:rPr>
          <w:i/>
          <w:sz w:val="22"/>
          <w:szCs w:val="22"/>
        </w:rPr>
        <w:t>Облигации размещаются при условии их полной оплаты.</w:t>
      </w:r>
    </w:p>
    <w:p w:rsidR="0049343C" w:rsidRPr="008D746A" w:rsidRDefault="0049343C" w:rsidP="0049343C">
      <w:pPr>
        <w:adjustRightInd w:val="0"/>
        <w:jc w:val="both"/>
        <w:rPr>
          <w:i/>
          <w:sz w:val="22"/>
          <w:szCs w:val="22"/>
        </w:rPr>
      </w:pPr>
      <w:r w:rsidRPr="008D746A">
        <w:rPr>
          <w:i/>
          <w:sz w:val="22"/>
          <w:szCs w:val="22"/>
        </w:rPr>
        <w:t>Денежные расчеты при размещении Облигаций по заключенным сделкам купли-продажи Облигаций осуществляются в день заключения соответствующих сделок.</w:t>
      </w:r>
    </w:p>
    <w:p w:rsidR="0049343C" w:rsidRPr="008D746A" w:rsidRDefault="0049343C" w:rsidP="0049343C">
      <w:pPr>
        <w:adjustRightInd w:val="0"/>
        <w:jc w:val="both"/>
        <w:rPr>
          <w:i/>
          <w:sz w:val="22"/>
          <w:szCs w:val="22"/>
        </w:rPr>
      </w:pPr>
      <w:r w:rsidRPr="008D746A">
        <w:rPr>
          <w:i/>
          <w:sz w:val="22"/>
          <w:szCs w:val="22"/>
        </w:rPr>
        <w:t>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«Национальный расчетный депозитарий» в сумме, достаточной для полной оплаты Облигаций, указанных в заявках на приобретение Облигаций, с учетом всех необходимых комиссионных сборов.</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Условия и порядок предоставления рассрочки при оплате ценных бумаг выпуска:</w:t>
      </w:r>
    </w:p>
    <w:p w:rsidR="0049343C" w:rsidRPr="008D746A" w:rsidRDefault="0049343C" w:rsidP="0049343C">
      <w:pPr>
        <w:adjustRightInd w:val="0"/>
        <w:jc w:val="both"/>
        <w:rPr>
          <w:i/>
          <w:sz w:val="22"/>
          <w:szCs w:val="22"/>
        </w:rPr>
      </w:pPr>
      <w:r w:rsidRPr="008D746A">
        <w:rPr>
          <w:i/>
          <w:sz w:val="22"/>
          <w:szCs w:val="22"/>
        </w:rPr>
        <w:t>Возможность рассрочки при оплате Облигаций выпуска не предусмотрена.</w:t>
      </w:r>
    </w:p>
    <w:p w:rsidR="0049343C" w:rsidRPr="008D746A" w:rsidRDefault="0049343C" w:rsidP="0049343C">
      <w:pPr>
        <w:adjustRightInd w:val="0"/>
        <w:jc w:val="both"/>
        <w:rPr>
          <w:i/>
          <w:sz w:val="22"/>
          <w:szCs w:val="22"/>
        </w:rPr>
      </w:pPr>
      <w:r w:rsidRPr="008D746A">
        <w:rPr>
          <w:i/>
          <w:sz w:val="22"/>
          <w:szCs w:val="22"/>
        </w:rPr>
        <w:t>Наличная форма расчетов не предусмотрена.</w:t>
      </w:r>
    </w:p>
    <w:p w:rsidR="0049343C" w:rsidRPr="008D746A" w:rsidRDefault="0049343C" w:rsidP="0049343C">
      <w:pPr>
        <w:adjustRightInd w:val="0"/>
        <w:jc w:val="both"/>
        <w:rPr>
          <w:i/>
          <w:sz w:val="22"/>
          <w:szCs w:val="22"/>
        </w:rPr>
      </w:pPr>
      <w:r w:rsidRPr="008D746A">
        <w:rPr>
          <w:i/>
          <w:sz w:val="22"/>
          <w:szCs w:val="22"/>
        </w:rPr>
        <w:t>Предусмотрена безналичная форма расчетов.</w:t>
      </w:r>
    </w:p>
    <w:p w:rsidR="0049343C" w:rsidRPr="008D746A" w:rsidRDefault="0049343C" w:rsidP="0049343C">
      <w:pPr>
        <w:adjustRightInd w:val="0"/>
        <w:jc w:val="both"/>
        <w:rPr>
          <w:i/>
          <w:sz w:val="22"/>
          <w:szCs w:val="22"/>
        </w:rPr>
      </w:pPr>
      <w:r w:rsidRPr="008D746A">
        <w:rPr>
          <w:i/>
          <w:sz w:val="22"/>
          <w:szCs w:val="22"/>
        </w:rPr>
        <w:t>Форма безналичных расчетов: расчеты в иных формах.</w:t>
      </w:r>
    </w:p>
    <w:p w:rsidR="0049343C" w:rsidRPr="008D746A" w:rsidRDefault="0049343C" w:rsidP="0049343C">
      <w:pPr>
        <w:adjustRightInd w:val="0"/>
        <w:jc w:val="both"/>
        <w:rPr>
          <w:i/>
          <w:sz w:val="22"/>
          <w:szCs w:val="22"/>
        </w:rPr>
      </w:pPr>
      <w:r w:rsidRPr="008D746A">
        <w:rPr>
          <w:i/>
          <w:sz w:val="22"/>
          <w:szCs w:val="22"/>
        </w:rPr>
        <w:t>Реквизиты счета, на который должны перечисляться денежные средства в оплату Облигаций:</w:t>
      </w:r>
    </w:p>
    <w:p w:rsidR="0049343C" w:rsidRPr="008D746A" w:rsidRDefault="0049343C" w:rsidP="0049343C">
      <w:pPr>
        <w:adjustRightInd w:val="0"/>
        <w:jc w:val="both"/>
        <w:rPr>
          <w:i/>
          <w:sz w:val="22"/>
          <w:szCs w:val="22"/>
        </w:rPr>
      </w:pPr>
      <w:r w:rsidRPr="008D746A">
        <w:rPr>
          <w:i/>
          <w:sz w:val="22"/>
          <w:szCs w:val="22"/>
        </w:rPr>
        <w:t>Кредитная организация:</w:t>
      </w:r>
    </w:p>
    <w:p w:rsidR="0049343C" w:rsidRPr="008D746A" w:rsidRDefault="0049343C" w:rsidP="0049343C">
      <w:pPr>
        <w:adjustRightInd w:val="0"/>
        <w:jc w:val="both"/>
        <w:rPr>
          <w:i/>
          <w:sz w:val="22"/>
          <w:szCs w:val="22"/>
        </w:rPr>
      </w:pPr>
      <w:r w:rsidRPr="008D746A">
        <w:rPr>
          <w:i/>
          <w:sz w:val="22"/>
          <w:szCs w:val="22"/>
        </w:rPr>
        <w:t>Полное фирменное наименование на русском языке: Небанковская кредитная организация</w:t>
      </w:r>
    </w:p>
    <w:p w:rsidR="0049343C" w:rsidRPr="008D746A" w:rsidRDefault="0049343C" w:rsidP="0049343C">
      <w:pPr>
        <w:adjustRightInd w:val="0"/>
        <w:jc w:val="both"/>
        <w:rPr>
          <w:i/>
          <w:sz w:val="22"/>
          <w:szCs w:val="22"/>
        </w:rPr>
      </w:pPr>
      <w:r w:rsidRPr="008D746A">
        <w:rPr>
          <w:i/>
          <w:sz w:val="22"/>
          <w:szCs w:val="22"/>
        </w:rPr>
        <w:t>закрытое акционерное общество «Национальный расчетный депозитарий».</w:t>
      </w:r>
    </w:p>
    <w:p w:rsidR="0049343C" w:rsidRPr="008D746A" w:rsidRDefault="0049343C" w:rsidP="0049343C">
      <w:pPr>
        <w:adjustRightInd w:val="0"/>
        <w:jc w:val="both"/>
        <w:rPr>
          <w:i/>
          <w:sz w:val="22"/>
          <w:szCs w:val="22"/>
        </w:rPr>
      </w:pPr>
      <w:r w:rsidRPr="008D746A">
        <w:rPr>
          <w:i/>
          <w:sz w:val="22"/>
          <w:szCs w:val="22"/>
        </w:rPr>
        <w:t>Сокращенное фирменное наименование на русском языке: НКО ЗАО НРД.</w:t>
      </w:r>
    </w:p>
    <w:p w:rsidR="0049343C" w:rsidRPr="008D746A" w:rsidRDefault="0049343C" w:rsidP="0049343C">
      <w:pPr>
        <w:adjustRightInd w:val="0"/>
        <w:jc w:val="both"/>
        <w:rPr>
          <w:i/>
          <w:sz w:val="22"/>
          <w:szCs w:val="22"/>
        </w:rPr>
      </w:pPr>
      <w:r w:rsidRPr="008D746A">
        <w:rPr>
          <w:i/>
          <w:sz w:val="22"/>
          <w:szCs w:val="22"/>
        </w:rPr>
        <w:t>Место нахождения: город Москва, улица Спартаковская, дом 12</w:t>
      </w:r>
    </w:p>
    <w:p w:rsidR="0049343C" w:rsidRPr="008D746A" w:rsidRDefault="0049343C" w:rsidP="0049343C">
      <w:pPr>
        <w:adjustRightInd w:val="0"/>
        <w:jc w:val="both"/>
        <w:rPr>
          <w:i/>
          <w:sz w:val="22"/>
          <w:szCs w:val="22"/>
        </w:rPr>
      </w:pPr>
      <w:r w:rsidRPr="008D746A">
        <w:rPr>
          <w:i/>
          <w:sz w:val="22"/>
          <w:szCs w:val="22"/>
        </w:rPr>
        <w:t>Почтовый адрес: 105066, г. Москва, ул. Спартаковская, д.12</w:t>
      </w:r>
    </w:p>
    <w:p w:rsidR="0049343C" w:rsidRPr="008D746A" w:rsidRDefault="0049343C" w:rsidP="0049343C">
      <w:pPr>
        <w:adjustRightInd w:val="0"/>
        <w:jc w:val="both"/>
        <w:rPr>
          <w:i/>
          <w:sz w:val="22"/>
          <w:szCs w:val="22"/>
        </w:rPr>
      </w:pPr>
      <w:r w:rsidRPr="008D746A">
        <w:rPr>
          <w:i/>
          <w:sz w:val="22"/>
          <w:szCs w:val="22"/>
        </w:rPr>
        <w:t>Лицензия № 3294 на осуществление банковских операций, выданная 26 июля 2012 г.</w:t>
      </w:r>
    </w:p>
    <w:p w:rsidR="0049343C" w:rsidRPr="008D746A" w:rsidRDefault="0049343C" w:rsidP="0049343C">
      <w:pPr>
        <w:adjustRightInd w:val="0"/>
        <w:jc w:val="both"/>
        <w:rPr>
          <w:i/>
          <w:sz w:val="22"/>
          <w:szCs w:val="22"/>
        </w:rPr>
      </w:pPr>
      <w:r w:rsidRPr="008D746A">
        <w:rPr>
          <w:i/>
          <w:sz w:val="22"/>
          <w:szCs w:val="22"/>
        </w:rPr>
        <w:t>Центральным банком Российской Федерации. БИК: 044583505 К/с: 30105810100000000505 в</w:t>
      </w:r>
    </w:p>
    <w:p w:rsidR="0049343C" w:rsidRPr="008D746A" w:rsidRDefault="0049343C" w:rsidP="0049343C">
      <w:pPr>
        <w:adjustRightInd w:val="0"/>
        <w:jc w:val="both"/>
        <w:rPr>
          <w:i/>
          <w:sz w:val="22"/>
          <w:szCs w:val="22"/>
        </w:rPr>
      </w:pPr>
      <w:r w:rsidRPr="008D746A">
        <w:rPr>
          <w:i/>
          <w:sz w:val="22"/>
          <w:szCs w:val="22"/>
        </w:rPr>
        <w:t>Отделении 1 Главного управления Центрального банка Российской Федерации по Центральному федеральному округу г. Москва</w:t>
      </w:r>
    </w:p>
    <w:p w:rsidR="0049343C" w:rsidRPr="008D746A" w:rsidRDefault="0049343C" w:rsidP="0049343C">
      <w:pPr>
        <w:adjustRightInd w:val="0"/>
        <w:jc w:val="both"/>
        <w:rPr>
          <w:i/>
          <w:sz w:val="22"/>
          <w:szCs w:val="22"/>
        </w:rPr>
      </w:pPr>
      <w:r w:rsidRPr="008D746A">
        <w:rPr>
          <w:i/>
          <w:sz w:val="22"/>
          <w:szCs w:val="22"/>
        </w:rPr>
        <w:t>Владелец счета: Открытое акционерное общество "Инвестиционная компания "Новый Арбат"</w:t>
      </w:r>
    </w:p>
    <w:p w:rsidR="0049343C" w:rsidRPr="008D746A" w:rsidRDefault="0049343C" w:rsidP="0049343C">
      <w:pPr>
        <w:adjustRightInd w:val="0"/>
        <w:jc w:val="both"/>
        <w:rPr>
          <w:i/>
          <w:sz w:val="22"/>
          <w:szCs w:val="22"/>
        </w:rPr>
      </w:pPr>
      <w:r w:rsidRPr="008D746A">
        <w:rPr>
          <w:i/>
          <w:sz w:val="22"/>
          <w:szCs w:val="22"/>
        </w:rPr>
        <w:t>ИНН/КПП: 7701247577 / 771401001</w:t>
      </w:r>
    </w:p>
    <w:p w:rsidR="0049343C" w:rsidRPr="008D746A" w:rsidRDefault="0049343C" w:rsidP="0049343C">
      <w:pPr>
        <w:adjustRightInd w:val="0"/>
        <w:jc w:val="both"/>
        <w:rPr>
          <w:i/>
          <w:sz w:val="22"/>
          <w:szCs w:val="22"/>
        </w:rPr>
      </w:pPr>
      <w:r w:rsidRPr="008D746A">
        <w:rPr>
          <w:i/>
          <w:sz w:val="22"/>
          <w:szCs w:val="22"/>
        </w:rPr>
        <w:t>Номер счета: 30411810400007000876</w:t>
      </w:r>
    </w:p>
    <w:p w:rsidR="0049343C" w:rsidRPr="008D746A" w:rsidRDefault="0049343C" w:rsidP="0049343C">
      <w:pPr>
        <w:adjustRightInd w:val="0"/>
        <w:jc w:val="both"/>
        <w:rPr>
          <w:i/>
          <w:sz w:val="22"/>
          <w:szCs w:val="22"/>
        </w:rPr>
      </w:pPr>
      <w:r w:rsidRPr="008D746A">
        <w:rPr>
          <w:i/>
          <w:sz w:val="22"/>
          <w:szCs w:val="22"/>
        </w:rPr>
        <w:t>Форма оплаты размещаемых ценных бумаг:</w:t>
      </w:r>
    </w:p>
    <w:p w:rsidR="0049343C" w:rsidRPr="008D746A" w:rsidRDefault="0049343C" w:rsidP="0049343C">
      <w:pPr>
        <w:adjustRightInd w:val="0"/>
        <w:jc w:val="both"/>
        <w:rPr>
          <w:i/>
          <w:sz w:val="22"/>
          <w:szCs w:val="22"/>
        </w:rPr>
      </w:pPr>
      <w:r w:rsidRPr="008D746A">
        <w:rPr>
          <w:i/>
          <w:sz w:val="22"/>
          <w:szCs w:val="22"/>
        </w:rPr>
        <w:t>При приобретении Облигаций выпуска предусмотрена форма оплаты денежными средствами в валюте Российской Федерации в безналичном порядке.</w:t>
      </w:r>
    </w:p>
    <w:p w:rsidR="0049343C" w:rsidRPr="008D746A" w:rsidRDefault="0049343C" w:rsidP="0049343C">
      <w:pPr>
        <w:adjustRightInd w:val="0"/>
        <w:jc w:val="both"/>
        <w:rPr>
          <w:i/>
          <w:sz w:val="22"/>
          <w:szCs w:val="22"/>
        </w:rPr>
      </w:pPr>
      <w:r w:rsidRPr="008D746A">
        <w:rPr>
          <w:i/>
          <w:sz w:val="22"/>
          <w:szCs w:val="22"/>
        </w:rPr>
        <w:t>Иные условия и порядок оплаты ценных бумаг выпуска:</w:t>
      </w:r>
    </w:p>
    <w:p w:rsidR="0049343C" w:rsidRPr="004161FC" w:rsidRDefault="0049343C" w:rsidP="0049343C">
      <w:pPr>
        <w:adjustRightInd w:val="0"/>
        <w:jc w:val="both"/>
        <w:rPr>
          <w:i/>
          <w:sz w:val="22"/>
          <w:szCs w:val="22"/>
        </w:rPr>
      </w:pPr>
      <w:r w:rsidRPr="004161FC">
        <w:rPr>
          <w:i/>
          <w:sz w:val="22"/>
          <w:szCs w:val="22"/>
        </w:rPr>
        <w:t>Оплата Облигаций не денежными средствами не предусмотрена.</w:t>
      </w:r>
    </w:p>
    <w:p w:rsidR="0049343C" w:rsidRPr="004161FC" w:rsidRDefault="0049343C" w:rsidP="0049343C">
      <w:pPr>
        <w:adjustRightInd w:val="0"/>
        <w:jc w:val="both"/>
        <w:rPr>
          <w:i/>
          <w:sz w:val="22"/>
          <w:szCs w:val="22"/>
        </w:rPr>
      </w:pPr>
      <w:r w:rsidRPr="004161FC">
        <w:rPr>
          <w:i/>
          <w:sz w:val="22"/>
          <w:szCs w:val="22"/>
        </w:rPr>
        <w:t xml:space="preserve">Начиная со второго дня размещения Облигаций, покупатели при приобретении Облигаций помимо цены размещения уплачивают накопленный купонный доход по Облигациям (НКД), определяемый в соответствии с п. </w:t>
      </w:r>
      <w:r w:rsidR="00C11AA8">
        <w:rPr>
          <w:i/>
          <w:sz w:val="22"/>
          <w:szCs w:val="22"/>
        </w:rPr>
        <w:t>8</w:t>
      </w:r>
      <w:r w:rsidRPr="004161FC">
        <w:rPr>
          <w:i/>
          <w:sz w:val="22"/>
          <w:szCs w:val="22"/>
        </w:rPr>
        <w:t>.</w:t>
      </w:r>
      <w:r w:rsidR="00C11AA8">
        <w:rPr>
          <w:i/>
          <w:sz w:val="22"/>
          <w:szCs w:val="22"/>
        </w:rPr>
        <w:t>4.</w:t>
      </w:r>
      <w:r w:rsidRPr="004161FC">
        <w:rPr>
          <w:i/>
          <w:sz w:val="22"/>
          <w:szCs w:val="22"/>
        </w:rPr>
        <w:t xml:space="preserve"> Решения о выпуске ценных бумаг</w:t>
      </w:r>
      <w:r w:rsidRPr="00C11AA8">
        <w:rPr>
          <w:i/>
          <w:sz w:val="22"/>
          <w:szCs w:val="22"/>
        </w:rPr>
        <w:t>, п. 8.</w:t>
      </w:r>
      <w:r w:rsidR="00C11AA8">
        <w:rPr>
          <w:i/>
          <w:sz w:val="22"/>
          <w:szCs w:val="22"/>
        </w:rPr>
        <w:t>8</w:t>
      </w:r>
      <w:r w:rsidRPr="004F17E5">
        <w:rPr>
          <w:i/>
          <w:sz w:val="22"/>
          <w:szCs w:val="22"/>
        </w:rPr>
        <w:t>.</w:t>
      </w:r>
      <w:r w:rsidR="00C11AA8">
        <w:rPr>
          <w:i/>
          <w:sz w:val="22"/>
          <w:szCs w:val="22"/>
        </w:rPr>
        <w:t>4</w:t>
      </w:r>
      <w:r w:rsidR="00C11AA8" w:rsidRPr="004F17E5">
        <w:rPr>
          <w:i/>
          <w:sz w:val="22"/>
          <w:szCs w:val="22"/>
        </w:rPr>
        <w:t>.</w:t>
      </w:r>
      <w:r w:rsidRPr="004F17E5">
        <w:rPr>
          <w:i/>
          <w:sz w:val="22"/>
          <w:szCs w:val="22"/>
        </w:rPr>
        <w:t xml:space="preserve"> Проспекта ценных бумаг. Денежные средства, поступающие в оплату Облигаций настоящего выпуска, зачисляются</w:t>
      </w:r>
      <w:r w:rsidRPr="004161FC">
        <w:rPr>
          <w:i/>
          <w:sz w:val="22"/>
          <w:szCs w:val="22"/>
        </w:rPr>
        <w:t xml:space="preserve"> на счет Андеррайтера в НКО ЗАО НРД. Андеррайтер переводит средства, полученные от размещения Облигаций, на счет Эмитента в срок, установленный договором между Андеррайтером и Эмитентом.</w:t>
      </w:r>
    </w:p>
    <w:p w:rsidR="0049343C" w:rsidRPr="004161FC" w:rsidRDefault="0049343C" w:rsidP="0049343C">
      <w:pPr>
        <w:adjustRightInd w:val="0"/>
        <w:jc w:val="both"/>
        <w:rPr>
          <w:i/>
          <w:sz w:val="22"/>
          <w:szCs w:val="22"/>
        </w:rPr>
      </w:pPr>
      <w:r w:rsidRPr="004161FC">
        <w:rPr>
          <w:i/>
          <w:sz w:val="22"/>
          <w:szCs w:val="22"/>
        </w:rPr>
        <w:t>Участники торгов ФБ ММВБ, заявки которых в ходе размещения Облигаций не были удовлетворены (были частично удовлетворены), имеют право отозвать зарезервированные, но не использованные для покупки Облигаций денежные средства из НКО ЗАО НРД. Отзыв денежных средств производится в порядке и сроки, установленные Правилами Биржи и Правилами осуществления клиринговой деятельности Клиринговой организации на рынке ценных бумаг.</w:t>
      </w:r>
    </w:p>
    <w:p w:rsidR="0049343C" w:rsidRPr="004161FC" w:rsidRDefault="0049343C" w:rsidP="0049343C">
      <w:pPr>
        <w:adjustRightInd w:val="0"/>
        <w:jc w:val="both"/>
        <w:rPr>
          <w:i/>
          <w:sz w:val="22"/>
          <w:szCs w:val="22"/>
        </w:rPr>
      </w:pPr>
      <w:r w:rsidRPr="004161FC">
        <w:rPr>
          <w:i/>
          <w:sz w:val="22"/>
          <w:szCs w:val="22"/>
        </w:rPr>
        <w:t>Иные существенные, по мнению Эмитента, условия оплаты Облигаций отсутствуют.</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Сведения о документе, содержащем фактические итоги размещения ценных бумаг, который представляется после завершения размещения ценных бумаг</w:t>
      </w:r>
    </w:p>
    <w:p w:rsidR="0049343C" w:rsidRPr="008D746A" w:rsidRDefault="0049343C" w:rsidP="0049343C">
      <w:pPr>
        <w:adjustRightInd w:val="0"/>
        <w:ind w:firstLine="720"/>
        <w:jc w:val="both"/>
        <w:rPr>
          <w:i/>
          <w:sz w:val="22"/>
          <w:szCs w:val="22"/>
        </w:rPr>
      </w:pPr>
    </w:p>
    <w:p w:rsidR="0049343C" w:rsidRPr="008D746A" w:rsidRDefault="0049343C" w:rsidP="0049343C">
      <w:pPr>
        <w:adjustRightInd w:val="0"/>
        <w:ind w:firstLine="720"/>
        <w:jc w:val="both"/>
        <w:rPr>
          <w:i/>
          <w:sz w:val="22"/>
          <w:szCs w:val="22"/>
        </w:rPr>
      </w:pPr>
      <w:r w:rsidRPr="008D746A">
        <w:rPr>
          <w:i/>
          <w:sz w:val="22"/>
          <w:szCs w:val="22"/>
        </w:rPr>
        <w:t xml:space="preserve">В случае размещения ценных бумаг, допущенных (допускаемых) к организованным торгам, путем  открытой подписки с их оплатой деньгами (денежными средствами) и (или) допущенными к организованным торгам эмиссионными ценными бумагами, указываются сведения о документе, содержащем фактические итоги размещения ценных бумаг, который Эмитент намеревается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 Документом, содержащем фактические итоги размещения ценных бумаг, который  Эмитент намеревается представить в регистрирующий орган после завершения размещения ценных бумаг  является Уведомление об итогах выпуска ценных бумаг. </w:t>
      </w:r>
    </w:p>
    <w:p w:rsidR="0049343C" w:rsidRDefault="0049343C" w:rsidP="0049343C">
      <w:pPr>
        <w:adjustRightInd w:val="0"/>
        <w:ind w:firstLine="720"/>
        <w:jc w:val="both"/>
        <w:rPr>
          <w:sz w:val="22"/>
          <w:szCs w:val="22"/>
        </w:rPr>
      </w:pPr>
    </w:p>
    <w:p w:rsidR="0049343C" w:rsidRPr="00A2162C" w:rsidRDefault="0049343C" w:rsidP="0049343C">
      <w:pPr>
        <w:adjustRightInd w:val="0"/>
        <w:ind w:firstLine="720"/>
        <w:jc w:val="both"/>
        <w:rPr>
          <w:b/>
          <w:sz w:val="22"/>
          <w:szCs w:val="22"/>
        </w:rPr>
      </w:pPr>
      <w:r w:rsidRPr="00A2162C">
        <w:rPr>
          <w:b/>
          <w:sz w:val="22"/>
          <w:szCs w:val="22"/>
        </w:rPr>
        <w:t>9. Порядок и условия погашения и выплаты доходов по облигациям</w:t>
      </w:r>
    </w:p>
    <w:p w:rsidR="0049343C" w:rsidRPr="00A2162C" w:rsidRDefault="0049343C" w:rsidP="0049343C">
      <w:pPr>
        <w:adjustRightInd w:val="0"/>
        <w:ind w:firstLine="720"/>
        <w:jc w:val="both"/>
        <w:rPr>
          <w:sz w:val="22"/>
          <w:szCs w:val="22"/>
        </w:rPr>
      </w:pPr>
    </w:p>
    <w:p w:rsidR="0049343C" w:rsidRDefault="0049343C" w:rsidP="0049343C">
      <w:pPr>
        <w:adjustRightInd w:val="0"/>
        <w:ind w:firstLine="720"/>
        <w:jc w:val="both"/>
        <w:rPr>
          <w:sz w:val="22"/>
          <w:szCs w:val="22"/>
        </w:rPr>
      </w:pPr>
      <w:r w:rsidRPr="00A2162C">
        <w:rPr>
          <w:sz w:val="22"/>
          <w:szCs w:val="22"/>
        </w:rPr>
        <w:t>В случае, если на момент совершения определенных действий, связанных с исполнением</w:t>
      </w:r>
      <w:r>
        <w:rPr>
          <w:sz w:val="22"/>
          <w:szCs w:val="22"/>
        </w:rPr>
        <w:t xml:space="preserve"> </w:t>
      </w:r>
      <w:r w:rsidRPr="00A2162C">
        <w:rPr>
          <w:sz w:val="22"/>
          <w:szCs w:val="22"/>
        </w:rPr>
        <w:t xml:space="preserve">обязательств </w:t>
      </w:r>
      <w:r>
        <w:rPr>
          <w:sz w:val="22"/>
          <w:szCs w:val="22"/>
        </w:rPr>
        <w:t>Эмитент</w:t>
      </w:r>
      <w:r w:rsidRPr="00A2162C">
        <w:rPr>
          <w:sz w:val="22"/>
          <w:szCs w:val="22"/>
        </w:rPr>
        <w:t>ом по погашению и</w:t>
      </w:r>
      <w:r>
        <w:rPr>
          <w:sz w:val="22"/>
          <w:szCs w:val="22"/>
        </w:rPr>
        <w:t xml:space="preserve"> </w:t>
      </w:r>
      <w:r w:rsidRPr="00A2162C">
        <w:rPr>
          <w:sz w:val="22"/>
          <w:szCs w:val="22"/>
        </w:rPr>
        <w:t>(или) выплате доходов, и</w:t>
      </w:r>
      <w:r>
        <w:rPr>
          <w:sz w:val="22"/>
          <w:szCs w:val="22"/>
        </w:rPr>
        <w:t xml:space="preserve"> </w:t>
      </w:r>
      <w:r w:rsidRPr="00A2162C">
        <w:rPr>
          <w:sz w:val="22"/>
          <w:szCs w:val="22"/>
        </w:rPr>
        <w:t>(или) дефолтом, и</w:t>
      </w:r>
      <w:r>
        <w:rPr>
          <w:sz w:val="22"/>
          <w:szCs w:val="22"/>
        </w:rPr>
        <w:t xml:space="preserve"> </w:t>
      </w:r>
      <w:r w:rsidRPr="00A2162C">
        <w:rPr>
          <w:sz w:val="22"/>
          <w:szCs w:val="22"/>
        </w:rPr>
        <w:t>(или) техническим</w:t>
      </w:r>
      <w:r>
        <w:rPr>
          <w:sz w:val="22"/>
          <w:szCs w:val="22"/>
        </w:rPr>
        <w:t xml:space="preserve"> </w:t>
      </w:r>
      <w:r w:rsidRPr="00A2162C">
        <w:rPr>
          <w:sz w:val="22"/>
          <w:szCs w:val="22"/>
        </w:rPr>
        <w:t>дефолтом по Облигациям, законодательством Российской Федерации и</w:t>
      </w:r>
      <w:r>
        <w:rPr>
          <w:sz w:val="22"/>
          <w:szCs w:val="22"/>
        </w:rPr>
        <w:t xml:space="preserve"> </w:t>
      </w:r>
      <w:r w:rsidRPr="00A2162C">
        <w:rPr>
          <w:sz w:val="22"/>
          <w:szCs w:val="22"/>
        </w:rPr>
        <w:t>(или) нормативными актами в</w:t>
      </w:r>
      <w:r>
        <w:rPr>
          <w:sz w:val="22"/>
          <w:szCs w:val="22"/>
        </w:rPr>
        <w:t xml:space="preserve"> </w:t>
      </w:r>
      <w:r w:rsidRPr="00A2162C">
        <w:rPr>
          <w:sz w:val="22"/>
          <w:szCs w:val="22"/>
        </w:rPr>
        <w:t>сфере финансовых рынков будут установлены условия и</w:t>
      </w:r>
      <w:r>
        <w:rPr>
          <w:sz w:val="22"/>
          <w:szCs w:val="22"/>
        </w:rPr>
        <w:t xml:space="preserve"> </w:t>
      </w:r>
      <w:r w:rsidRPr="00A2162C">
        <w:rPr>
          <w:sz w:val="22"/>
          <w:szCs w:val="22"/>
        </w:rPr>
        <w:t>(или) порядок, и</w:t>
      </w:r>
      <w:r>
        <w:rPr>
          <w:sz w:val="22"/>
          <w:szCs w:val="22"/>
        </w:rPr>
        <w:t xml:space="preserve"> </w:t>
      </w:r>
      <w:r w:rsidRPr="00A2162C">
        <w:rPr>
          <w:sz w:val="22"/>
          <w:szCs w:val="22"/>
        </w:rPr>
        <w:t>(или) правила (требования),</w:t>
      </w:r>
      <w:r>
        <w:rPr>
          <w:sz w:val="22"/>
          <w:szCs w:val="22"/>
        </w:rPr>
        <w:t xml:space="preserve"> </w:t>
      </w:r>
      <w:r w:rsidRPr="00A2162C">
        <w:rPr>
          <w:sz w:val="22"/>
          <w:szCs w:val="22"/>
        </w:rPr>
        <w:t>и</w:t>
      </w:r>
      <w:r>
        <w:rPr>
          <w:sz w:val="22"/>
          <w:szCs w:val="22"/>
        </w:rPr>
        <w:t xml:space="preserve"> </w:t>
      </w:r>
      <w:r w:rsidRPr="00A2162C">
        <w:rPr>
          <w:sz w:val="22"/>
          <w:szCs w:val="22"/>
        </w:rPr>
        <w:t>(или) сроки, отличные от тех, которые содержатся в Решении о выпуске ценных бумаг, но при этом</w:t>
      </w:r>
      <w:r>
        <w:rPr>
          <w:sz w:val="22"/>
          <w:szCs w:val="22"/>
        </w:rPr>
        <w:t xml:space="preserve"> </w:t>
      </w:r>
      <w:r w:rsidRPr="00A2162C">
        <w:rPr>
          <w:sz w:val="22"/>
          <w:szCs w:val="22"/>
        </w:rPr>
        <w:t>распространяющиеся на данный выпуск Облигаций исходя из даты государственной регистрации</w:t>
      </w:r>
      <w:r>
        <w:rPr>
          <w:sz w:val="22"/>
          <w:szCs w:val="22"/>
        </w:rPr>
        <w:t xml:space="preserve"> </w:t>
      </w:r>
      <w:r w:rsidRPr="00A2162C">
        <w:rPr>
          <w:sz w:val="22"/>
          <w:szCs w:val="22"/>
        </w:rPr>
        <w:t xml:space="preserve">выпуска ценных бумаг, исполнение обязательств </w:t>
      </w:r>
      <w:r>
        <w:rPr>
          <w:sz w:val="22"/>
          <w:szCs w:val="22"/>
        </w:rPr>
        <w:t>Эмитент</w:t>
      </w:r>
      <w:r w:rsidRPr="00A2162C">
        <w:rPr>
          <w:sz w:val="22"/>
          <w:szCs w:val="22"/>
        </w:rPr>
        <w:t>ом по погашению и(или) выплате доходов,</w:t>
      </w:r>
      <w:r>
        <w:rPr>
          <w:sz w:val="22"/>
          <w:szCs w:val="22"/>
        </w:rPr>
        <w:t xml:space="preserve"> </w:t>
      </w:r>
      <w:r w:rsidRPr="00A2162C">
        <w:rPr>
          <w:sz w:val="22"/>
          <w:szCs w:val="22"/>
        </w:rPr>
        <w:t>правоотношения в связи с дефолтом и</w:t>
      </w:r>
      <w:r>
        <w:rPr>
          <w:sz w:val="22"/>
          <w:szCs w:val="22"/>
        </w:rPr>
        <w:t xml:space="preserve"> </w:t>
      </w:r>
      <w:r w:rsidRPr="00A2162C">
        <w:rPr>
          <w:sz w:val="22"/>
          <w:szCs w:val="22"/>
        </w:rPr>
        <w:t>(или) техническим дефолтом по Облигациям, будут</w:t>
      </w:r>
      <w:r>
        <w:rPr>
          <w:sz w:val="22"/>
          <w:szCs w:val="22"/>
        </w:rPr>
        <w:t xml:space="preserve"> </w:t>
      </w:r>
      <w:r w:rsidRPr="00A2162C">
        <w:rPr>
          <w:sz w:val="22"/>
          <w:szCs w:val="22"/>
        </w:rPr>
        <w:t>осуществляться с учетом требований законодательства Российской Федерации (или) нормативных актов</w:t>
      </w:r>
      <w:r>
        <w:rPr>
          <w:sz w:val="22"/>
          <w:szCs w:val="22"/>
        </w:rPr>
        <w:t xml:space="preserve"> </w:t>
      </w:r>
      <w:r w:rsidRPr="00A2162C">
        <w:rPr>
          <w:sz w:val="22"/>
          <w:szCs w:val="22"/>
        </w:rPr>
        <w:t xml:space="preserve">в сфере финансовых рынков, действующих на момент совершения соответствующих действий. </w:t>
      </w:r>
    </w:p>
    <w:p w:rsidR="0049343C" w:rsidRDefault="0049343C" w:rsidP="0049343C">
      <w:pPr>
        <w:adjustRightInd w:val="0"/>
        <w:ind w:firstLine="720"/>
        <w:jc w:val="both"/>
        <w:rPr>
          <w:sz w:val="22"/>
          <w:szCs w:val="22"/>
        </w:rPr>
      </w:pPr>
    </w:p>
    <w:p w:rsidR="0049343C" w:rsidRDefault="0049343C" w:rsidP="0049343C">
      <w:pPr>
        <w:adjustRightInd w:val="0"/>
        <w:rPr>
          <w:sz w:val="22"/>
          <w:szCs w:val="22"/>
        </w:rPr>
      </w:pPr>
      <w:r w:rsidRPr="00A2162C">
        <w:rPr>
          <w:sz w:val="22"/>
          <w:szCs w:val="22"/>
        </w:rPr>
        <w:t>9.1. Форма погашения облигаций</w:t>
      </w:r>
    </w:p>
    <w:p w:rsidR="0049343C" w:rsidRPr="00A2162C" w:rsidRDefault="0049343C" w:rsidP="0049343C">
      <w:pPr>
        <w:adjustRightInd w:val="0"/>
        <w:ind w:firstLine="720"/>
        <w:jc w:val="both"/>
        <w:rPr>
          <w:sz w:val="22"/>
          <w:szCs w:val="22"/>
        </w:rPr>
      </w:pPr>
    </w:p>
    <w:p w:rsidR="0049343C" w:rsidRPr="00A2162C" w:rsidRDefault="0049343C" w:rsidP="0049343C">
      <w:pPr>
        <w:adjustRightInd w:val="0"/>
        <w:ind w:firstLine="720"/>
        <w:jc w:val="both"/>
        <w:rPr>
          <w:sz w:val="22"/>
          <w:szCs w:val="22"/>
        </w:rPr>
      </w:pPr>
      <w:r w:rsidRPr="00A2162C">
        <w:rPr>
          <w:sz w:val="22"/>
          <w:szCs w:val="22"/>
        </w:rPr>
        <w:t>Указывается форма погашения облигаций (денежные средства, имущество, конвертация), а также</w:t>
      </w:r>
      <w:r>
        <w:rPr>
          <w:sz w:val="22"/>
          <w:szCs w:val="22"/>
        </w:rPr>
        <w:t xml:space="preserve"> </w:t>
      </w:r>
      <w:r w:rsidRPr="00A2162C">
        <w:rPr>
          <w:sz w:val="22"/>
          <w:szCs w:val="22"/>
        </w:rPr>
        <w:t>возможность и условия выбора владельцами облигаций формы их погашения:</w:t>
      </w:r>
      <w:r>
        <w:rPr>
          <w:sz w:val="22"/>
          <w:szCs w:val="22"/>
        </w:rPr>
        <w:t xml:space="preserve"> </w:t>
      </w:r>
      <w:r w:rsidRPr="00A2162C">
        <w:rPr>
          <w:i/>
          <w:sz w:val="22"/>
          <w:szCs w:val="22"/>
        </w:rPr>
        <w:t>Погашение Облигаций производится денежными средствами в валюте Российской Федерации в безналичном порядке.</w:t>
      </w:r>
      <w:r>
        <w:rPr>
          <w:sz w:val="22"/>
          <w:szCs w:val="22"/>
        </w:rPr>
        <w:t xml:space="preserve"> </w:t>
      </w:r>
      <w:r w:rsidRPr="00A2162C">
        <w:rPr>
          <w:sz w:val="22"/>
          <w:szCs w:val="22"/>
        </w:rPr>
        <w:t>Возможность выбора владельцами Облигаций формы погашения Облигаций не предусмотрена.</w:t>
      </w:r>
    </w:p>
    <w:p w:rsidR="0049343C" w:rsidRDefault="0049343C" w:rsidP="0049343C">
      <w:pPr>
        <w:adjustRightInd w:val="0"/>
        <w:jc w:val="both"/>
        <w:rPr>
          <w:i/>
          <w:sz w:val="22"/>
          <w:szCs w:val="22"/>
        </w:rPr>
      </w:pPr>
      <w:r w:rsidRPr="00A2162C">
        <w:rPr>
          <w:sz w:val="22"/>
          <w:szCs w:val="22"/>
        </w:rPr>
        <w:t>В случае, если облигации погашаются имуществом, указываются сведения о таком имуществе:</w:t>
      </w:r>
      <w:r>
        <w:rPr>
          <w:sz w:val="22"/>
          <w:szCs w:val="22"/>
        </w:rPr>
        <w:t xml:space="preserve"> </w:t>
      </w:r>
      <w:r w:rsidRPr="00A2162C">
        <w:rPr>
          <w:i/>
          <w:sz w:val="22"/>
          <w:szCs w:val="22"/>
        </w:rPr>
        <w:t>Облигации имуществом не погашаются.</w:t>
      </w:r>
    </w:p>
    <w:p w:rsidR="0049343C" w:rsidRDefault="0049343C" w:rsidP="0049343C">
      <w:pPr>
        <w:adjustRightInd w:val="0"/>
        <w:jc w:val="both"/>
        <w:rPr>
          <w:i/>
          <w:sz w:val="22"/>
          <w:szCs w:val="22"/>
        </w:rPr>
      </w:pPr>
    </w:p>
    <w:p w:rsidR="0049343C" w:rsidRDefault="0049343C" w:rsidP="0049343C">
      <w:pPr>
        <w:adjustRightInd w:val="0"/>
        <w:rPr>
          <w:sz w:val="22"/>
          <w:szCs w:val="22"/>
        </w:rPr>
      </w:pPr>
      <w:r w:rsidRPr="00A2162C">
        <w:rPr>
          <w:sz w:val="22"/>
          <w:szCs w:val="22"/>
        </w:rPr>
        <w:t>9.2. Порядок и условия погашения облигаций</w:t>
      </w:r>
    </w:p>
    <w:p w:rsidR="0049343C" w:rsidRPr="00A2162C" w:rsidRDefault="0049343C" w:rsidP="0049343C">
      <w:pPr>
        <w:adjustRightInd w:val="0"/>
        <w:ind w:firstLine="720"/>
        <w:jc w:val="both"/>
        <w:rPr>
          <w:sz w:val="22"/>
          <w:szCs w:val="22"/>
        </w:rPr>
      </w:pPr>
    </w:p>
    <w:p w:rsidR="0049343C" w:rsidRPr="008D746A" w:rsidRDefault="0049343C" w:rsidP="0049343C">
      <w:pPr>
        <w:adjustRightInd w:val="0"/>
        <w:jc w:val="both"/>
        <w:rPr>
          <w:i/>
          <w:sz w:val="22"/>
          <w:szCs w:val="22"/>
        </w:rPr>
      </w:pPr>
      <w:r w:rsidRPr="00A2162C">
        <w:rPr>
          <w:sz w:val="22"/>
          <w:szCs w:val="22"/>
        </w:rPr>
        <w:t>Указывается срок (дата) погашения облигаций или порядок его определения:</w:t>
      </w:r>
      <w:r>
        <w:rPr>
          <w:sz w:val="22"/>
          <w:szCs w:val="22"/>
        </w:rPr>
        <w:t xml:space="preserve"> </w:t>
      </w:r>
      <w:r w:rsidRPr="008D746A">
        <w:rPr>
          <w:i/>
          <w:sz w:val="22"/>
          <w:szCs w:val="22"/>
        </w:rPr>
        <w:t xml:space="preserve">1092-й (Одна тысяча девяносто второй) день с даты начала размещения Облигаций выпуска (далее – Дата погашения). </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Даты начала и окончания погашения Облигаций выпуска совпадают.</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Если дата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 этом случае владелец Облигаций не имеет права требовать начисления процентов или какой-либо иной компенсации за такую задержку в платеже. Составление списка владельцев Облигаций для исполнения Эмитентом обязательств по погашаемым Облигациям не предусмотрено.</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Порядок и условия погашения облигаций.</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 xml:space="preserve">Погашение Облигаций производится в валюте Российской Федерации в безналичном порядке. Возможность выбора формы погашения Облигаций их владельцам не предоставляется. </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Передача выплат при погашении Облигаций производится в соответствии с порядком, установленным действующим законодательством Российской Федерации.</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Владельцы Облигаций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Эмитент исполняет обязанность по осуществлению денежных выплат в счет погашения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Передача денежных выплат в счет погашения Облигаций осуществляется депозитарием лицу, являвшемуся его депонентом:</w:t>
      </w:r>
    </w:p>
    <w:p w:rsidR="0049343C" w:rsidRPr="008D746A" w:rsidRDefault="0049343C" w:rsidP="0049343C">
      <w:pPr>
        <w:adjustRightInd w:val="0"/>
        <w:jc w:val="both"/>
        <w:rPr>
          <w:i/>
          <w:sz w:val="22"/>
          <w:szCs w:val="22"/>
        </w:rPr>
      </w:pPr>
      <w:r w:rsidRPr="008D746A">
        <w:rPr>
          <w:i/>
          <w:sz w:val="22"/>
          <w:szCs w:val="22"/>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Облигации подлежат погашению;</w:t>
      </w:r>
    </w:p>
    <w:p w:rsidR="0049343C" w:rsidRPr="008D746A" w:rsidRDefault="0049343C" w:rsidP="0049343C">
      <w:pPr>
        <w:adjustRightInd w:val="0"/>
        <w:jc w:val="both"/>
        <w:rPr>
          <w:i/>
          <w:sz w:val="22"/>
          <w:szCs w:val="22"/>
        </w:rPr>
      </w:pPr>
      <w:r w:rsidRPr="008D746A">
        <w:rPr>
          <w:i/>
          <w:sz w:val="22"/>
          <w:szCs w:val="22"/>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Облигаций в случае, если в установленную дату (установленный срок) обязанность Эмитента по осуществлению денежных выплат в счет погашения Облигаций не исполняется или исполняется ненадлежащим образом.</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Депозитарий передает своим депонентам денежные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 Погашение Облигаций производится по номинальной стоимости. При погашении Облигаций выплачивается также купонный доход за последний купонный период.</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Списание Облигаций со счетов депо при погашении производится после исполнения Эмитентом всех обязательств перед владельцами Облигаций по погашению номинальной стоимости Облигаций и выплате купонного дохода по ним за все купонные периоды.</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Снятие Сертификата с хранения производится после списания всех Облигаций со счетов в НРД.</w:t>
      </w:r>
    </w:p>
    <w:p w:rsidR="0049343C" w:rsidRPr="008D746A" w:rsidRDefault="0049343C" w:rsidP="0049343C">
      <w:pPr>
        <w:adjustRightInd w:val="0"/>
        <w:jc w:val="both"/>
        <w:rPr>
          <w:i/>
          <w:sz w:val="22"/>
          <w:szCs w:val="22"/>
        </w:rPr>
      </w:pPr>
      <w:r w:rsidRPr="008D746A">
        <w:rPr>
          <w:i/>
          <w:sz w:val="22"/>
          <w:szCs w:val="22"/>
        </w:rPr>
        <w:t xml:space="preserve">Иные условия и порядок погашения Облигаций отсутствуют. </w:t>
      </w:r>
    </w:p>
    <w:p w:rsidR="0049343C" w:rsidRPr="008D746A" w:rsidRDefault="0049343C" w:rsidP="0049343C">
      <w:pPr>
        <w:adjustRightInd w:val="0"/>
        <w:jc w:val="both"/>
        <w:rPr>
          <w:i/>
          <w:sz w:val="22"/>
          <w:szCs w:val="22"/>
        </w:rPr>
      </w:pPr>
    </w:p>
    <w:p w:rsidR="0049343C" w:rsidRDefault="0049343C" w:rsidP="0049343C">
      <w:pPr>
        <w:adjustRightInd w:val="0"/>
        <w:jc w:val="both"/>
        <w:rPr>
          <w:sz w:val="22"/>
          <w:szCs w:val="22"/>
        </w:rPr>
      </w:pPr>
    </w:p>
    <w:p w:rsidR="0049343C" w:rsidRDefault="0049343C" w:rsidP="0049343C">
      <w:pPr>
        <w:adjustRightInd w:val="0"/>
        <w:rPr>
          <w:sz w:val="22"/>
          <w:szCs w:val="22"/>
        </w:rPr>
      </w:pPr>
      <w:r w:rsidRPr="009C6A05">
        <w:rPr>
          <w:sz w:val="22"/>
          <w:szCs w:val="22"/>
        </w:rPr>
        <w:t>9.3. Порядок определения дохода, выплачиваемого по каждой облигации</w:t>
      </w:r>
    </w:p>
    <w:p w:rsidR="0049343C" w:rsidRPr="009C6A05" w:rsidRDefault="0049343C" w:rsidP="0049343C">
      <w:pPr>
        <w:adjustRightInd w:val="0"/>
        <w:ind w:firstLine="720"/>
        <w:rPr>
          <w:sz w:val="22"/>
          <w:szCs w:val="22"/>
        </w:rPr>
      </w:pPr>
    </w:p>
    <w:p w:rsidR="0049343C" w:rsidRPr="008D746A" w:rsidRDefault="0049343C" w:rsidP="0049343C">
      <w:pPr>
        <w:adjustRightInd w:val="0"/>
        <w:jc w:val="both"/>
        <w:rPr>
          <w:i/>
          <w:sz w:val="22"/>
          <w:szCs w:val="22"/>
        </w:rPr>
      </w:pPr>
      <w:r w:rsidRPr="008D746A">
        <w:rPr>
          <w:i/>
          <w:sz w:val="22"/>
          <w:szCs w:val="22"/>
        </w:rPr>
        <w:t>Доходом по Облигациям является сумма купонных доходов, начисляемых за каждый купонный период.</w:t>
      </w:r>
    </w:p>
    <w:p w:rsidR="0049343C" w:rsidRPr="008D746A" w:rsidRDefault="0049343C" w:rsidP="0049343C">
      <w:pPr>
        <w:adjustRightInd w:val="0"/>
        <w:jc w:val="both"/>
        <w:rPr>
          <w:i/>
          <w:sz w:val="22"/>
          <w:szCs w:val="22"/>
        </w:rPr>
      </w:pPr>
      <w:r w:rsidRPr="008D746A">
        <w:rPr>
          <w:i/>
          <w:sz w:val="22"/>
          <w:szCs w:val="22"/>
        </w:rPr>
        <w:t>Купонный доход по неразмещенным Облигациям или по Облигациям, переведенным на счет Эмитента в НРД, не начисляется и не выплачивается.</w:t>
      </w:r>
    </w:p>
    <w:p w:rsidR="0049343C" w:rsidRPr="008D746A" w:rsidRDefault="0049343C" w:rsidP="0049343C">
      <w:pPr>
        <w:adjustRightInd w:val="0"/>
        <w:jc w:val="both"/>
        <w:rPr>
          <w:i/>
          <w:sz w:val="22"/>
          <w:szCs w:val="22"/>
        </w:rPr>
      </w:pPr>
      <w:r w:rsidRPr="008D746A">
        <w:rPr>
          <w:i/>
          <w:sz w:val="22"/>
          <w:szCs w:val="22"/>
        </w:rPr>
        <w:t>Облигации имеют 12 (Двенадцать) купонных периодов.</w:t>
      </w:r>
    </w:p>
    <w:p w:rsidR="0049343C" w:rsidRPr="008D746A" w:rsidRDefault="0049343C" w:rsidP="0049343C">
      <w:pPr>
        <w:adjustRightInd w:val="0"/>
        <w:jc w:val="both"/>
        <w:rPr>
          <w:i/>
          <w:sz w:val="22"/>
          <w:szCs w:val="22"/>
        </w:rPr>
      </w:pPr>
      <w:r w:rsidRPr="008D746A">
        <w:rPr>
          <w:i/>
          <w:sz w:val="22"/>
          <w:szCs w:val="22"/>
        </w:rPr>
        <w:t>Продолжительность каждого купонного периода равна 91 (Девяносто одному) дню.</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Размер процента (купона) определяется уполномоченным органом управления Эмитента.</w:t>
      </w:r>
    </w:p>
    <w:p w:rsidR="0049343C" w:rsidRPr="008D746A" w:rsidRDefault="0049343C" w:rsidP="0049343C">
      <w:pPr>
        <w:adjustRightInd w:val="0"/>
        <w:jc w:val="both"/>
        <w:rPr>
          <w:i/>
          <w:sz w:val="22"/>
          <w:szCs w:val="22"/>
        </w:rPr>
      </w:pPr>
      <w:r w:rsidRPr="008D746A">
        <w:rPr>
          <w:i/>
          <w:sz w:val="22"/>
          <w:szCs w:val="22"/>
        </w:rPr>
        <w:t>Органом управления, уполномоченным на принятие решения об определении размера процента (купона) является единоличный исполнительный орган Эмитента.</w:t>
      </w:r>
    </w:p>
    <w:p w:rsidR="0049343C" w:rsidRPr="008D746A" w:rsidRDefault="0049343C" w:rsidP="0049343C">
      <w:pPr>
        <w:adjustRightInd w:val="0"/>
        <w:jc w:val="both"/>
        <w:rPr>
          <w:i/>
          <w:sz w:val="22"/>
          <w:szCs w:val="22"/>
        </w:rPr>
      </w:pPr>
      <w:r w:rsidRPr="008D746A">
        <w:rPr>
          <w:i/>
          <w:sz w:val="22"/>
          <w:szCs w:val="22"/>
        </w:rPr>
        <w:t>Купонный доход начисляется на номинальную стоимость Облигации.</w:t>
      </w:r>
    </w:p>
    <w:p w:rsidR="0049343C" w:rsidRPr="008D746A" w:rsidRDefault="0049343C" w:rsidP="0049343C">
      <w:pPr>
        <w:adjustRightInd w:val="0"/>
        <w:jc w:val="both"/>
        <w:rPr>
          <w:i/>
          <w:sz w:val="22"/>
          <w:szCs w:val="22"/>
        </w:rPr>
      </w:pPr>
      <w:r w:rsidRPr="008D746A">
        <w:rPr>
          <w:i/>
          <w:sz w:val="22"/>
          <w:szCs w:val="22"/>
        </w:rPr>
        <w:t xml:space="preserve">Информация о размере процента (купона) по первому купонному периоду раскрывается в порядке, предусмотренном п. 11 Решения о выпуске и п. </w:t>
      </w:r>
      <w:r>
        <w:rPr>
          <w:i/>
          <w:sz w:val="22"/>
          <w:szCs w:val="22"/>
        </w:rPr>
        <w:t>8.11</w:t>
      </w:r>
      <w:r w:rsidRPr="008D746A">
        <w:rPr>
          <w:i/>
          <w:sz w:val="22"/>
          <w:szCs w:val="22"/>
        </w:rPr>
        <w:t xml:space="preserve"> Проспекта ценных бумаг.</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u w:val="single"/>
        </w:rPr>
      </w:pPr>
      <w:r w:rsidRPr="008D746A">
        <w:rPr>
          <w:i/>
          <w:sz w:val="22"/>
          <w:szCs w:val="22"/>
          <w:u w:val="single"/>
        </w:rPr>
        <w:t>Порядок определения размера дохода, выплачиваемого по каждому купону:</w:t>
      </w:r>
    </w:p>
    <w:p w:rsidR="0049343C" w:rsidRPr="008D746A" w:rsidRDefault="0049343C" w:rsidP="0049343C">
      <w:pPr>
        <w:adjustRightInd w:val="0"/>
        <w:jc w:val="both"/>
        <w:rPr>
          <w:i/>
          <w:sz w:val="22"/>
          <w:szCs w:val="22"/>
          <w:u w:val="single"/>
        </w:rPr>
      </w:pPr>
    </w:p>
    <w:p w:rsidR="0049343C" w:rsidRPr="008D746A" w:rsidRDefault="0049343C" w:rsidP="0049343C">
      <w:pPr>
        <w:adjustRightInd w:val="0"/>
        <w:jc w:val="both"/>
        <w:rPr>
          <w:i/>
          <w:sz w:val="22"/>
          <w:szCs w:val="22"/>
        </w:rPr>
      </w:pPr>
      <w:r w:rsidRPr="008D746A">
        <w:rPr>
          <w:i/>
          <w:sz w:val="22"/>
          <w:szCs w:val="22"/>
        </w:rPr>
        <w:t>Расчет суммы выплаты на 1 (Одну) Облигацию по каждому купонному периоду с 1 (Первого) по 12 (Двенадцатый) купонный период производится по следующей формуле:</w:t>
      </w: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lang w:val="en-US"/>
        </w:rPr>
      </w:pPr>
      <w:r w:rsidRPr="008D746A">
        <w:rPr>
          <w:i/>
          <w:sz w:val="22"/>
          <w:szCs w:val="22"/>
        </w:rPr>
        <w:t>КД</w:t>
      </w:r>
      <w:r w:rsidRPr="008D746A">
        <w:rPr>
          <w:i/>
          <w:sz w:val="22"/>
          <w:szCs w:val="22"/>
          <w:vertAlign w:val="subscript"/>
          <w:lang w:val="en-US"/>
        </w:rPr>
        <w:t>i</w:t>
      </w:r>
      <w:r w:rsidRPr="008D746A">
        <w:rPr>
          <w:i/>
          <w:sz w:val="22"/>
          <w:szCs w:val="22"/>
          <w:lang w:val="en-US"/>
        </w:rPr>
        <w:t xml:space="preserve"> = Nom × C</w:t>
      </w:r>
      <w:r w:rsidRPr="008D746A">
        <w:rPr>
          <w:i/>
          <w:sz w:val="22"/>
          <w:szCs w:val="22"/>
          <w:vertAlign w:val="subscript"/>
          <w:lang w:val="en-US"/>
        </w:rPr>
        <w:t>i</w:t>
      </w:r>
      <w:r w:rsidRPr="008D746A">
        <w:rPr>
          <w:i/>
          <w:sz w:val="22"/>
          <w:szCs w:val="22"/>
          <w:lang w:val="en-US"/>
        </w:rPr>
        <w:t xml:space="preserve"> × (T</w:t>
      </w:r>
      <w:r w:rsidRPr="008D746A">
        <w:rPr>
          <w:i/>
          <w:sz w:val="22"/>
          <w:szCs w:val="22"/>
          <w:vertAlign w:val="subscript"/>
          <w:lang w:val="en-US"/>
        </w:rPr>
        <w:t>i</w:t>
      </w:r>
      <w:r w:rsidRPr="008D746A">
        <w:rPr>
          <w:i/>
          <w:sz w:val="22"/>
          <w:szCs w:val="22"/>
          <w:lang w:val="en-US"/>
        </w:rPr>
        <w:t xml:space="preserve"> –T</w:t>
      </w:r>
      <w:r w:rsidRPr="008D746A">
        <w:rPr>
          <w:i/>
          <w:sz w:val="22"/>
          <w:szCs w:val="22"/>
          <w:vertAlign w:val="subscript"/>
          <w:lang w:val="en-US"/>
        </w:rPr>
        <w:t>i-1</w:t>
      </w:r>
      <w:r w:rsidRPr="008D746A">
        <w:rPr>
          <w:i/>
          <w:sz w:val="22"/>
          <w:szCs w:val="22"/>
          <w:lang w:val="en-US"/>
        </w:rPr>
        <w:t xml:space="preserve">) / 365 / 100 %, </w:t>
      </w:r>
      <w:r w:rsidRPr="008D746A">
        <w:rPr>
          <w:i/>
          <w:sz w:val="22"/>
          <w:szCs w:val="22"/>
        </w:rPr>
        <w:t>где</w:t>
      </w:r>
      <w:r w:rsidRPr="008D746A">
        <w:rPr>
          <w:i/>
          <w:sz w:val="22"/>
          <w:szCs w:val="22"/>
          <w:lang w:val="en-US"/>
        </w:rPr>
        <w:t>:</w:t>
      </w:r>
    </w:p>
    <w:p w:rsidR="0049343C" w:rsidRPr="008D746A" w:rsidRDefault="0049343C" w:rsidP="0049343C">
      <w:pPr>
        <w:adjustRightInd w:val="0"/>
        <w:jc w:val="both"/>
        <w:rPr>
          <w:i/>
          <w:sz w:val="22"/>
          <w:szCs w:val="22"/>
          <w:lang w:val="en-US"/>
        </w:rPr>
      </w:pPr>
    </w:p>
    <w:p w:rsidR="0049343C" w:rsidRPr="008D746A" w:rsidRDefault="0049343C" w:rsidP="0049343C">
      <w:pPr>
        <w:adjustRightInd w:val="0"/>
        <w:jc w:val="both"/>
        <w:rPr>
          <w:i/>
          <w:sz w:val="22"/>
          <w:szCs w:val="22"/>
        </w:rPr>
      </w:pPr>
      <w:r w:rsidRPr="008D746A">
        <w:rPr>
          <w:i/>
          <w:sz w:val="22"/>
          <w:szCs w:val="22"/>
        </w:rPr>
        <w:t>i – порядковый номер купонного периода;</w:t>
      </w:r>
    </w:p>
    <w:p w:rsidR="0049343C" w:rsidRPr="008D746A" w:rsidRDefault="0049343C" w:rsidP="0049343C">
      <w:pPr>
        <w:adjustRightInd w:val="0"/>
        <w:jc w:val="both"/>
        <w:rPr>
          <w:i/>
          <w:sz w:val="22"/>
          <w:szCs w:val="22"/>
        </w:rPr>
      </w:pPr>
      <w:r w:rsidRPr="008D746A">
        <w:rPr>
          <w:i/>
          <w:sz w:val="22"/>
          <w:szCs w:val="22"/>
        </w:rPr>
        <w:t>КД</w:t>
      </w:r>
      <w:r w:rsidRPr="008D746A">
        <w:rPr>
          <w:i/>
          <w:sz w:val="22"/>
          <w:szCs w:val="22"/>
          <w:vertAlign w:val="subscript"/>
          <w:lang w:val="en-US"/>
        </w:rPr>
        <w:t>i</w:t>
      </w:r>
      <w:r w:rsidRPr="008D746A">
        <w:rPr>
          <w:i/>
          <w:sz w:val="22"/>
          <w:szCs w:val="22"/>
        </w:rPr>
        <w:t xml:space="preserve"> – сумма выплаты по купону на 1 (Одну) Облигацию за i-й купонный период (в рублях);</w:t>
      </w:r>
    </w:p>
    <w:p w:rsidR="0049343C" w:rsidRPr="008D746A" w:rsidRDefault="0049343C" w:rsidP="0049343C">
      <w:pPr>
        <w:adjustRightInd w:val="0"/>
        <w:jc w:val="both"/>
        <w:rPr>
          <w:i/>
          <w:sz w:val="22"/>
          <w:szCs w:val="22"/>
        </w:rPr>
      </w:pPr>
      <w:r w:rsidRPr="008D746A">
        <w:rPr>
          <w:i/>
          <w:sz w:val="22"/>
          <w:szCs w:val="22"/>
        </w:rPr>
        <w:t>Nom – номинальная стоимость 1 (Одной) Облигации (в рублях);</w:t>
      </w:r>
    </w:p>
    <w:p w:rsidR="0049343C" w:rsidRPr="008D746A" w:rsidRDefault="0049343C" w:rsidP="0049343C">
      <w:pPr>
        <w:adjustRightInd w:val="0"/>
        <w:jc w:val="both"/>
        <w:rPr>
          <w:i/>
          <w:sz w:val="22"/>
          <w:szCs w:val="22"/>
        </w:rPr>
      </w:pPr>
      <w:r w:rsidRPr="008D746A">
        <w:rPr>
          <w:i/>
          <w:sz w:val="22"/>
          <w:szCs w:val="22"/>
          <w:lang w:val="en-US"/>
        </w:rPr>
        <w:t>C</w:t>
      </w:r>
      <w:r w:rsidRPr="008D746A">
        <w:rPr>
          <w:i/>
          <w:sz w:val="22"/>
          <w:szCs w:val="22"/>
          <w:vertAlign w:val="subscript"/>
          <w:lang w:val="en-US"/>
        </w:rPr>
        <w:t>i</w:t>
      </w:r>
      <w:r w:rsidRPr="008D746A">
        <w:rPr>
          <w:i/>
          <w:sz w:val="22"/>
          <w:szCs w:val="22"/>
        </w:rPr>
        <w:t xml:space="preserve"> – размер процентной ставки по i-ому купонному периоду (в процентах годовых);</w:t>
      </w:r>
    </w:p>
    <w:p w:rsidR="0049343C" w:rsidRPr="008D746A" w:rsidRDefault="0049343C" w:rsidP="0049343C">
      <w:pPr>
        <w:adjustRightInd w:val="0"/>
        <w:jc w:val="both"/>
        <w:rPr>
          <w:i/>
          <w:sz w:val="22"/>
          <w:szCs w:val="22"/>
        </w:rPr>
      </w:pPr>
      <w:r w:rsidRPr="008D746A">
        <w:rPr>
          <w:i/>
          <w:sz w:val="22"/>
          <w:szCs w:val="22"/>
          <w:lang w:val="en-US"/>
        </w:rPr>
        <w:t>T</w:t>
      </w:r>
      <w:r w:rsidRPr="008D746A">
        <w:rPr>
          <w:i/>
          <w:sz w:val="22"/>
          <w:szCs w:val="22"/>
          <w:vertAlign w:val="subscript"/>
          <w:lang w:val="en-US"/>
        </w:rPr>
        <w:t>i</w:t>
      </w:r>
      <w:r w:rsidRPr="008D746A">
        <w:rPr>
          <w:i/>
          <w:sz w:val="22"/>
          <w:szCs w:val="22"/>
          <w:vertAlign w:val="subscript"/>
        </w:rPr>
        <w:t>-1</w:t>
      </w:r>
      <w:r w:rsidRPr="008D746A">
        <w:rPr>
          <w:i/>
          <w:sz w:val="22"/>
          <w:szCs w:val="22"/>
        </w:rPr>
        <w:t>– дата начала i-ого купонного периода;</w:t>
      </w:r>
    </w:p>
    <w:p w:rsidR="0049343C" w:rsidRPr="008D746A" w:rsidRDefault="0049343C" w:rsidP="0049343C">
      <w:pPr>
        <w:adjustRightInd w:val="0"/>
        <w:jc w:val="both"/>
        <w:rPr>
          <w:i/>
          <w:sz w:val="22"/>
          <w:szCs w:val="22"/>
        </w:rPr>
      </w:pPr>
      <w:r w:rsidRPr="008D746A">
        <w:rPr>
          <w:i/>
          <w:sz w:val="22"/>
          <w:szCs w:val="22"/>
          <w:lang w:val="en-US"/>
        </w:rPr>
        <w:t>T</w:t>
      </w:r>
      <w:r w:rsidRPr="008D746A">
        <w:rPr>
          <w:i/>
          <w:sz w:val="22"/>
          <w:szCs w:val="22"/>
          <w:vertAlign w:val="subscript"/>
          <w:lang w:val="en-US"/>
        </w:rPr>
        <w:t>i</w:t>
      </w:r>
      <w:r w:rsidRPr="008D746A">
        <w:rPr>
          <w:i/>
          <w:sz w:val="22"/>
          <w:szCs w:val="22"/>
        </w:rPr>
        <w:t xml:space="preserve"> – дата окончания i-ого купонного периода.</w:t>
      </w:r>
    </w:p>
    <w:p w:rsidR="0049343C" w:rsidRPr="008D746A" w:rsidRDefault="0049343C" w:rsidP="0049343C">
      <w:pPr>
        <w:adjustRightInd w:val="0"/>
        <w:jc w:val="both"/>
        <w:rPr>
          <w:i/>
          <w:sz w:val="22"/>
          <w:szCs w:val="22"/>
        </w:rPr>
      </w:pPr>
      <w:r w:rsidRPr="008D746A">
        <w:rPr>
          <w:i/>
          <w:sz w:val="22"/>
          <w:szCs w:val="22"/>
        </w:rPr>
        <w:t>Расчет суммы выплаты по купону на 1 (Одну) Облигацию производится с точностью до 1 (Одной) копейки. Округление производится по правилам математического округления, в соответствии с которыми значение целой копейки (целых копеек) не изменяется, если следующая за округляемой цифра равна от 0 (Нуля) до 4 (Четырех), и изменяется, увеличиваясь на единицу, если следующая цифра равна от 5 (Пяти) до 9 (Девяти).</w:t>
      </w:r>
    </w:p>
    <w:p w:rsidR="0049343C" w:rsidRPr="008D746A" w:rsidRDefault="0049343C" w:rsidP="0049343C">
      <w:pPr>
        <w:adjustRightInd w:val="0"/>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281"/>
        <w:gridCol w:w="4779"/>
      </w:tblGrid>
      <w:tr w:rsidR="0049343C" w:rsidRPr="00812DE1" w:rsidTr="00F67A4F">
        <w:tc>
          <w:tcPr>
            <w:tcW w:w="5070" w:type="dxa"/>
            <w:gridSpan w:val="2"/>
          </w:tcPr>
          <w:p w:rsidR="0049343C" w:rsidRPr="00812DE1" w:rsidRDefault="0049343C" w:rsidP="00F67A4F">
            <w:pPr>
              <w:adjustRightInd w:val="0"/>
              <w:jc w:val="center"/>
              <w:rPr>
                <w:i/>
                <w:sz w:val="22"/>
                <w:szCs w:val="22"/>
              </w:rPr>
            </w:pPr>
            <w:r w:rsidRPr="00812DE1">
              <w:rPr>
                <w:i/>
                <w:sz w:val="22"/>
                <w:szCs w:val="22"/>
              </w:rPr>
              <w:t>Купонный (процентный) период</w:t>
            </w:r>
          </w:p>
        </w:tc>
        <w:tc>
          <w:tcPr>
            <w:tcW w:w="5067" w:type="dxa"/>
          </w:tcPr>
          <w:p w:rsidR="0049343C" w:rsidRPr="00812DE1" w:rsidRDefault="0049343C" w:rsidP="00F67A4F">
            <w:pPr>
              <w:adjustRightInd w:val="0"/>
              <w:jc w:val="both"/>
              <w:rPr>
                <w:i/>
                <w:sz w:val="22"/>
                <w:szCs w:val="22"/>
              </w:rPr>
            </w:pPr>
            <w:r w:rsidRPr="00812DE1">
              <w:rPr>
                <w:i/>
                <w:sz w:val="22"/>
                <w:szCs w:val="22"/>
              </w:rPr>
              <w:t>Размер купонного (процентного) дохода</w:t>
            </w:r>
          </w:p>
        </w:tc>
      </w:tr>
      <w:tr w:rsidR="0049343C" w:rsidRPr="00812DE1" w:rsidTr="00F67A4F">
        <w:tc>
          <w:tcPr>
            <w:tcW w:w="2660" w:type="dxa"/>
          </w:tcPr>
          <w:p w:rsidR="0049343C" w:rsidRPr="00812DE1" w:rsidRDefault="0049343C" w:rsidP="00F67A4F">
            <w:pPr>
              <w:rPr>
                <w:i/>
                <w:sz w:val="22"/>
                <w:szCs w:val="22"/>
              </w:rPr>
            </w:pPr>
            <w:r w:rsidRPr="00812DE1">
              <w:rPr>
                <w:i/>
                <w:sz w:val="22"/>
                <w:szCs w:val="22"/>
              </w:rPr>
              <w:t xml:space="preserve">Дата начала </w:t>
            </w:r>
          </w:p>
        </w:tc>
        <w:tc>
          <w:tcPr>
            <w:tcW w:w="2410" w:type="dxa"/>
          </w:tcPr>
          <w:p w:rsidR="0049343C" w:rsidRPr="00812DE1" w:rsidRDefault="0049343C" w:rsidP="00F67A4F">
            <w:pPr>
              <w:rPr>
                <w:i/>
                <w:sz w:val="22"/>
                <w:szCs w:val="22"/>
              </w:rPr>
            </w:pPr>
            <w:r w:rsidRPr="00812DE1">
              <w:rPr>
                <w:i/>
                <w:sz w:val="22"/>
                <w:szCs w:val="22"/>
              </w:rPr>
              <w:t xml:space="preserve">Дата начала </w:t>
            </w:r>
          </w:p>
        </w:tc>
        <w:tc>
          <w:tcPr>
            <w:tcW w:w="5067" w:type="dxa"/>
          </w:tcPr>
          <w:p w:rsidR="0049343C" w:rsidRPr="00812DE1" w:rsidRDefault="0049343C" w:rsidP="00F67A4F">
            <w:pPr>
              <w:adjustRightInd w:val="0"/>
              <w:jc w:val="both"/>
              <w:rPr>
                <w:i/>
                <w:sz w:val="22"/>
                <w:szCs w:val="22"/>
              </w:rPr>
            </w:pPr>
          </w:p>
        </w:tc>
      </w:tr>
    </w:tbl>
    <w:p w:rsidR="0049343C" w:rsidRPr="008D746A" w:rsidRDefault="0049343C" w:rsidP="0049343C">
      <w:pPr>
        <w:numPr>
          <w:ilvl w:val="0"/>
          <w:numId w:val="2"/>
        </w:numPr>
        <w:adjustRightInd w:val="0"/>
        <w:jc w:val="both"/>
        <w:rPr>
          <w:i/>
          <w:sz w:val="22"/>
          <w:szCs w:val="22"/>
        </w:rPr>
      </w:pPr>
      <w:r w:rsidRPr="008D746A">
        <w:rPr>
          <w:i/>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303"/>
        <w:gridCol w:w="4740"/>
      </w:tblGrid>
      <w:tr w:rsidR="0049343C" w:rsidRPr="00812DE1" w:rsidTr="00F67A4F">
        <w:tc>
          <w:tcPr>
            <w:tcW w:w="2660" w:type="dxa"/>
          </w:tcPr>
          <w:p w:rsidR="0049343C" w:rsidRPr="00812DE1" w:rsidRDefault="0049343C" w:rsidP="00F67A4F">
            <w:pPr>
              <w:adjustRightInd w:val="0"/>
              <w:jc w:val="both"/>
              <w:rPr>
                <w:i/>
                <w:sz w:val="22"/>
                <w:szCs w:val="22"/>
              </w:rPr>
            </w:pPr>
            <w:r w:rsidRPr="00812DE1">
              <w:rPr>
                <w:i/>
                <w:sz w:val="22"/>
                <w:szCs w:val="22"/>
              </w:rPr>
              <w:t>Датой начала купонного периода</w:t>
            </w:r>
          </w:p>
          <w:p w:rsidR="0049343C" w:rsidRPr="00812DE1" w:rsidRDefault="0049343C" w:rsidP="00F67A4F">
            <w:pPr>
              <w:adjustRightInd w:val="0"/>
              <w:jc w:val="both"/>
              <w:rPr>
                <w:i/>
                <w:sz w:val="22"/>
                <w:szCs w:val="22"/>
              </w:rPr>
            </w:pPr>
            <w:r w:rsidRPr="00812DE1">
              <w:rPr>
                <w:i/>
                <w:sz w:val="22"/>
                <w:szCs w:val="22"/>
              </w:rPr>
              <w:t>первого купона является дата начала размещения Облигаций.</w:t>
            </w:r>
          </w:p>
        </w:tc>
        <w:tc>
          <w:tcPr>
            <w:tcW w:w="2410" w:type="dxa"/>
          </w:tcPr>
          <w:p w:rsidR="0049343C" w:rsidRPr="00812DE1" w:rsidRDefault="0049343C" w:rsidP="00F67A4F">
            <w:pPr>
              <w:adjustRightInd w:val="0"/>
              <w:jc w:val="both"/>
              <w:rPr>
                <w:i/>
                <w:sz w:val="22"/>
                <w:szCs w:val="22"/>
              </w:rPr>
            </w:pPr>
            <w:r w:rsidRPr="00812DE1">
              <w:rPr>
                <w:i/>
                <w:sz w:val="22"/>
                <w:szCs w:val="22"/>
              </w:rPr>
              <w:t>Датой окончания купонного периода первого купона является 91-й день с даты начала размещения Облигаций.</w:t>
            </w:r>
          </w:p>
        </w:tc>
        <w:tc>
          <w:tcPr>
            <w:tcW w:w="5067" w:type="dxa"/>
          </w:tcPr>
          <w:p w:rsidR="0049343C" w:rsidRPr="005566C2" w:rsidRDefault="0049343C" w:rsidP="00F67A4F">
            <w:pPr>
              <w:adjustRightInd w:val="0"/>
              <w:jc w:val="both"/>
              <w:rPr>
                <w:i/>
                <w:sz w:val="22"/>
                <w:szCs w:val="22"/>
              </w:rPr>
            </w:pPr>
            <w:r w:rsidRPr="005566C2">
              <w:rPr>
                <w:i/>
                <w:sz w:val="22"/>
                <w:szCs w:val="22"/>
              </w:rPr>
              <w:t>Процентная ставка по первому купону определяется:</w:t>
            </w:r>
          </w:p>
          <w:p w:rsidR="0049343C" w:rsidRPr="005566C2" w:rsidRDefault="0049343C" w:rsidP="00F67A4F">
            <w:pPr>
              <w:adjustRightInd w:val="0"/>
              <w:jc w:val="both"/>
              <w:rPr>
                <w:i/>
                <w:sz w:val="22"/>
                <w:szCs w:val="22"/>
              </w:rPr>
            </w:pPr>
            <w:r w:rsidRPr="005566C2">
              <w:rPr>
                <w:i/>
                <w:sz w:val="22"/>
                <w:szCs w:val="22"/>
              </w:rPr>
              <w:t xml:space="preserve">В случае размещения Облигаций в форме конкурса по определению ставки купона процентная ставка по первому купону определяется путем проведения конкурса среди потенциальных покупателей Облигаций в первый день размещения Облигаций, порядок и условия проведения которого установлены п. 8.3. Решения о выпуске ценных бумаг и п. </w:t>
            </w:r>
            <w:r w:rsidRPr="004F17E5">
              <w:rPr>
                <w:i/>
                <w:sz w:val="22"/>
                <w:szCs w:val="22"/>
              </w:rPr>
              <w:t>8.8.3. Проспекта ц</w:t>
            </w:r>
            <w:r w:rsidRPr="005566C2">
              <w:rPr>
                <w:i/>
                <w:sz w:val="22"/>
                <w:szCs w:val="22"/>
              </w:rPr>
              <w:t>енных бумаг,</w:t>
            </w:r>
          </w:p>
          <w:p w:rsidR="0049343C" w:rsidRPr="005566C2" w:rsidRDefault="0049343C" w:rsidP="00F67A4F">
            <w:pPr>
              <w:adjustRightInd w:val="0"/>
              <w:jc w:val="both"/>
              <w:rPr>
                <w:i/>
                <w:sz w:val="22"/>
                <w:szCs w:val="22"/>
              </w:rPr>
            </w:pPr>
            <w:r w:rsidRPr="005566C2">
              <w:rPr>
                <w:i/>
                <w:sz w:val="22"/>
                <w:szCs w:val="22"/>
              </w:rPr>
              <w:t xml:space="preserve">либо в случае размещения Облигаций путем сбора адресных заявок со стороны покупателей на приобретение Облигаций по фиксированной  цене и ставке первого купона, процентная ставка по первому купону определяется уполномоченным органом Эмитента перед датой начала размещения Облигаций, но не позднее, чем за 1 (Один) рабочий день до даты начала размещения Облигаций. Информация о процентной ставке по первому купону раскрывается в порядке и сроки, установленные п. 11 Решения о выпуске ценных бумаг и п. </w:t>
            </w:r>
            <w:r w:rsidRPr="004F17E5">
              <w:rPr>
                <w:i/>
                <w:sz w:val="22"/>
                <w:szCs w:val="22"/>
              </w:rPr>
              <w:t>8.11 Проспекта</w:t>
            </w:r>
            <w:r w:rsidRPr="005566C2">
              <w:rPr>
                <w:i/>
                <w:sz w:val="22"/>
                <w:szCs w:val="22"/>
              </w:rPr>
              <w:t xml:space="preserve"> ценных бумаг.</w:t>
            </w:r>
          </w:p>
          <w:p w:rsidR="0049343C" w:rsidRPr="00812DE1" w:rsidRDefault="0049343C" w:rsidP="00F67A4F">
            <w:pPr>
              <w:adjustRightInd w:val="0"/>
              <w:jc w:val="both"/>
              <w:rPr>
                <w:i/>
                <w:sz w:val="22"/>
                <w:szCs w:val="22"/>
              </w:rPr>
            </w:pPr>
            <w:r w:rsidRPr="005566C2">
              <w:rPr>
                <w:i/>
                <w:sz w:val="22"/>
                <w:szCs w:val="22"/>
              </w:rPr>
              <w:t>Расчет суммы выплат на одну Облигацию по первому купону производится в соответствии с «Порядком определения размера дохода, выплачиваемого по каждому купону», указанным в настоящем пункте выше.</w:t>
            </w:r>
          </w:p>
        </w:tc>
      </w:tr>
    </w:tbl>
    <w:p w:rsidR="0049343C" w:rsidRPr="008D746A" w:rsidRDefault="0049343C" w:rsidP="0049343C">
      <w:pPr>
        <w:numPr>
          <w:ilvl w:val="0"/>
          <w:numId w:val="2"/>
        </w:numPr>
        <w:adjustRightInd w:val="0"/>
        <w:jc w:val="both"/>
        <w:rPr>
          <w:i/>
          <w:sz w:val="22"/>
          <w:szCs w:val="22"/>
        </w:rPr>
      </w:pPr>
      <w:r w:rsidRPr="008D746A">
        <w:rPr>
          <w:i/>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07"/>
        <w:gridCol w:w="4732"/>
      </w:tblGrid>
      <w:tr w:rsidR="0049343C" w:rsidRPr="00812DE1" w:rsidTr="00F67A4F">
        <w:tc>
          <w:tcPr>
            <w:tcW w:w="2660" w:type="dxa"/>
          </w:tcPr>
          <w:p w:rsidR="0049343C" w:rsidRPr="00812DE1" w:rsidRDefault="0049343C" w:rsidP="00F67A4F">
            <w:pPr>
              <w:adjustRightInd w:val="0"/>
              <w:jc w:val="both"/>
              <w:rPr>
                <w:i/>
                <w:sz w:val="22"/>
                <w:szCs w:val="22"/>
              </w:rPr>
            </w:pPr>
            <w:r w:rsidRPr="00812DE1">
              <w:rPr>
                <w:i/>
                <w:sz w:val="22"/>
                <w:szCs w:val="22"/>
              </w:rPr>
              <w:t>91-й день с даты начала размещения Облигаций.</w:t>
            </w:r>
          </w:p>
        </w:tc>
        <w:tc>
          <w:tcPr>
            <w:tcW w:w="2410" w:type="dxa"/>
          </w:tcPr>
          <w:p w:rsidR="0049343C" w:rsidRPr="00812DE1" w:rsidRDefault="0049343C" w:rsidP="00F67A4F">
            <w:pPr>
              <w:adjustRightInd w:val="0"/>
              <w:jc w:val="both"/>
              <w:rPr>
                <w:i/>
                <w:sz w:val="22"/>
                <w:szCs w:val="22"/>
              </w:rPr>
            </w:pPr>
            <w:r w:rsidRPr="00812DE1">
              <w:rPr>
                <w:i/>
                <w:sz w:val="22"/>
                <w:szCs w:val="22"/>
              </w:rPr>
              <w:t>182-й день с даты начала размещения Облигаций</w:t>
            </w:r>
          </w:p>
        </w:tc>
        <w:tc>
          <w:tcPr>
            <w:tcW w:w="5067" w:type="dxa"/>
          </w:tcPr>
          <w:p w:rsidR="0049343C" w:rsidRPr="00812DE1" w:rsidRDefault="0049343C" w:rsidP="00F67A4F">
            <w:pPr>
              <w:adjustRightInd w:val="0"/>
              <w:jc w:val="both"/>
              <w:rPr>
                <w:i/>
                <w:sz w:val="22"/>
                <w:szCs w:val="22"/>
              </w:rPr>
            </w:pPr>
            <w:r w:rsidRPr="00812DE1">
              <w:rPr>
                <w:i/>
                <w:sz w:val="22"/>
                <w:szCs w:val="22"/>
              </w:rPr>
              <w:t>Процентная ставка по второму купону определяется в соответствии с «Порядком определения процентной ставки по купонам, начиная со второго», описанным ниже.</w:t>
            </w:r>
          </w:p>
          <w:p w:rsidR="0049343C" w:rsidRPr="00812DE1" w:rsidRDefault="0049343C" w:rsidP="00F67A4F">
            <w:pPr>
              <w:adjustRightInd w:val="0"/>
              <w:jc w:val="both"/>
              <w:rPr>
                <w:i/>
                <w:sz w:val="22"/>
                <w:szCs w:val="22"/>
              </w:rPr>
            </w:pPr>
            <w:r w:rsidRPr="00812DE1">
              <w:rPr>
                <w:i/>
                <w:sz w:val="22"/>
                <w:szCs w:val="22"/>
              </w:rPr>
              <w:t xml:space="preserve">Расчёт суммы выплат на одну Облигацию по второму купону производится по формуле, приведенной выше. </w:t>
            </w:r>
          </w:p>
        </w:tc>
      </w:tr>
    </w:tbl>
    <w:p w:rsidR="0049343C" w:rsidRPr="008D746A" w:rsidRDefault="0049343C" w:rsidP="0049343C">
      <w:pPr>
        <w:numPr>
          <w:ilvl w:val="0"/>
          <w:numId w:val="2"/>
        </w:numPr>
        <w:adjustRightInd w:val="0"/>
        <w:jc w:val="both"/>
        <w:rPr>
          <w:i/>
          <w:sz w:val="22"/>
          <w:szCs w:val="22"/>
        </w:rPr>
      </w:pPr>
      <w:r w:rsidRPr="008D746A">
        <w:rPr>
          <w:i/>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07"/>
        <w:gridCol w:w="4732"/>
      </w:tblGrid>
      <w:tr w:rsidR="0049343C" w:rsidRPr="00812DE1" w:rsidTr="00F67A4F">
        <w:tc>
          <w:tcPr>
            <w:tcW w:w="2660" w:type="dxa"/>
          </w:tcPr>
          <w:p w:rsidR="0049343C" w:rsidRPr="00812DE1" w:rsidRDefault="0049343C" w:rsidP="00F67A4F">
            <w:pPr>
              <w:adjustRightInd w:val="0"/>
              <w:jc w:val="both"/>
              <w:rPr>
                <w:i/>
                <w:sz w:val="22"/>
                <w:szCs w:val="22"/>
              </w:rPr>
            </w:pPr>
            <w:r w:rsidRPr="00812DE1">
              <w:rPr>
                <w:i/>
                <w:sz w:val="22"/>
                <w:szCs w:val="22"/>
              </w:rPr>
              <w:t>182-й день с даты начала размещения Облигаций.</w:t>
            </w:r>
          </w:p>
        </w:tc>
        <w:tc>
          <w:tcPr>
            <w:tcW w:w="2410" w:type="dxa"/>
          </w:tcPr>
          <w:p w:rsidR="0049343C" w:rsidRPr="00812DE1" w:rsidRDefault="0049343C" w:rsidP="00F67A4F">
            <w:pPr>
              <w:adjustRightInd w:val="0"/>
              <w:jc w:val="both"/>
              <w:rPr>
                <w:i/>
                <w:sz w:val="22"/>
                <w:szCs w:val="22"/>
              </w:rPr>
            </w:pPr>
            <w:r w:rsidRPr="00812DE1">
              <w:rPr>
                <w:i/>
                <w:sz w:val="22"/>
                <w:szCs w:val="22"/>
              </w:rPr>
              <w:t>273-й день с даты начала размещения Облигаций</w:t>
            </w:r>
          </w:p>
        </w:tc>
        <w:tc>
          <w:tcPr>
            <w:tcW w:w="5067" w:type="dxa"/>
          </w:tcPr>
          <w:p w:rsidR="0049343C" w:rsidRPr="00812DE1" w:rsidRDefault="0049343C" w:rsidP="00F67A4F">
            <w:pPr>
              <w:adjustRightInd w:val="0"/>
              <w:jc w:val="both"/>
              <w:rPr>
                <w:i/>
                <w:sz w:val="22"/>
                <w:szCs w:val="22"/>
              </w:rPr>
            </w:pPr>
            <w:r w:rsidRPr="00812DE1">
              <w:rPr>
                <w:i/>
                <w:sz w:val="22"/>
                <w:szCs w:val="22"/>
              </w:rPr>
              <w:t>Процентная ставка по третьему купону определяется в соответствии с «Порядком определения процентной ставки по купонам, начиная со второго», описанным ниже.</w:t>
            </w:r>
          </w:p>
          <w:p w:rsidR="0049343C" w:rsidRPr="00812DE1" w:rsidRDefault="0049343C" w:rsidP="00F67A4F">
            <w:pPr>
              <w:adjustRightInd w:val="0"/>
              <w:jc w:val="both"/>
              <w:rPr>
                <w:i/>
                <w:sz w:val="22"/>
                <w:szCs w:val="22"/>
              </w:rPr>
            </w:pPr>
            <w:r w:rsidRPr="00812DE1">
              <w:rPr>
                <w:i/>
                <w:sz w:val="22"/>
                <w:szCs w:val="22"/>
              </w:rPr>
              <w:t xml:space="preserve">Расчёт суммы выплат на одну Облигацию по третьему купону производится по формуле, приведенной выше. </w:t>
            </w:r>
          </w:p>
        </w:tc>
      </w:tr>
    </w:tbl>
    <w:p w:rsidR="0049343C" w:rsidRPr="008D746A" w:rsidRDefault="0049343C" w:rsidP="0049343C">
      <w:pPr>
        <w:numPr>
          <w:ilvl w:val="0"/>
          <w:numId w:val="2"/>
        </w:numPr>
        <w:adjustRightInd w:val="0"/>
        <w:jc w:val="both"/>
        <w:rPr>
          <w:i/>
          <w:sz w:val="22"/>
          <w:szCs w:val="22"/>
        </w:rPr>
      </w:pPr>
      <w:r w:rsidRPr="008D746A">
        <w:rPr>
          <w:i/>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07"/>
        <w:gridCol w:w="4732"/>
      </w:tblGrid>
      <w:tr w:rsidR="0049343C" w:rsidRPr="00812DE1" w:rsidTr="00F67A4F">
        <w:tc>
          <w:tcPr>
            <w:tcW w:w="2660" w:type="dxa"/>
          </w:tcPr>
          <w:p w:rsidR="0049343C" w:rsidRPr="00812DE1" w:rsidRDefault="0049343C" w:rsidP="00F67A4F">
            <w:pPr>
              <w:adjustRightInd w:val="0"/>
              <w:jc w:val="both"/>
              <w:rPr>
                <w:i/>
                <w:sz w:val="22"/>
                <w:szCs w:val="22"/>
              </w:rPr>
            </w:pPr>
            <w:r w:rsidRPr="00812DE1">
              <w:rPr>
                <w:i/>
                <w:sz w:val="22"/>
                <w:szCs w:val="22"/>
              </w:rPr>
              <w:t>273-й день с даты начала размещения Облигаций.</w:t>
            </w:r>
          </w:p>
        </w:tc>
        <w:tc>
          <w:tcPr>
            <w:tcW w:w="2410" w:type="dxa"/>
          </w:tcPr>
          <w:p w:rsidR="0049343C" w:rsidRPr="00812DE1" w:rsidRDefault="0049343C" w:rsidP="00F67A4F">
            <w:pPr>
              <w:adjustRightInd w:val="0"/>
              <w:jc w:val="both"/>
              <w:rPr>
                <w:i/>
                <w:sz w:val="22"/>
                <w:szCs w:val="22"/>
              </w:rPr>
            </w:pPr>
            <w:r w:rsidRPr="00812DE1">
              <w:rPr>
                <w:i/>
                <w:sz w:val="22"/>
                <w:szCs w:val="22"/>
              </w:rPr>
              <w:t>364-й день с даты начала размещения Облигаций</w:t>
            </w:r>
          </w:p>
        </w:tc>
        <w:tc>
          <w:tcPr>
            <w:tcW w:w="5067" w:type="dxa"/>
          </w:tcPr>
          <w:p w:rsidR="0049343C" w:rsidRPr="00812DE1" w:rsidRDefault="0049343C" w:rsidP="00F67A4F">
            <w:pPr>
              <w:adjustRightInd w:val="0"/>
              <w:jc w:val="both"/>
              <w:rPr>
                <w:i/>
                <w:sz w:val="22"/>
                <w:szCs w:val="22"/>
              </w:rPr>
            </w:pPr>
            <w:r w:rsidRPr="00812DE1">
              <w:rPr>
                <w:i/>
                <w:sz w:val="22"/>
                <w:szCs w:val="22"/>
              </w:rPr>
              <w:t>Процентная ставка по четвертому купону определяется в соответствии с «Порядком определения процентной ставки по купонам, начиная со второго», описанным ниже.</w:t>
            </w:r>
          </w:p>
          <w:p w:rsidR="0049343C" w:rsidRPr="00812DE1" w:rsidRDefault="0049343C" w:rsidP="00F67A4F">
            <w:pPr>
              <w:adjustRightInd w:val="0"/>
              <w:jc w:val="both"/>
              <w:rPr>
                <w:i/>
                <w:sz w:val="22"/>
                <w:szCs w:val="22"/>
              </w:rPr>
            </w:pPr>
            <w:r w:rsidRPr="00812DE1">
              <w:rPr>
                <w:i/>
                <w:sz w:val="22"/>
                <w:szCs w:val="22"/>
              </w:rPr>
              <w:t xml:space="preserve">Расчёт суммы выплат на одну Облигацию по четвертому купону производится по формуле, приведенной выше. </w:t>
            </w:r>
          </w:p>
        </w:tc>
      </w:tr>
    </w:tbl>
    <w:p w:rsidR="0049343C" w:rsidRPr="008D746A" w:rsidRDefault="0049343C" w:rsidP="0049343C">
      <w:pPr>
        <w:numPr>
          <w:ilvl w:val="0"/>
          <w:numId w:val="2"/>
        </w:numPr>
        <w:adjustRightInd w:val="0"/>
        <w:jc w:val="both"/>
        <w:rPr>
          <w:i/>
          <w:sz w:val="22"/>
          <w:szCs w:val="22"/>
        </w:rPr>
      </w:pPr>
      <w:r w:rsidRPr="008D746A">
        <w:rPr>
          <w:i/>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07"/>
        <w:gridCol w:w="4732"/>
      </w:tblGrid>
      <w:tr w:rsidR="0049343C" w:rsidRPr="00812DE1" w:rsidTr="00F67A4F">
        <w:tc>
          <w:tcPr>
            <w:tcW w:w="2660" w:type="dxa"/>
          </w:tcPr>
          <w:p w:rsidR="0049343C" w:rsidRPr="00812DE1" w:rsidRDefault="0049343C" w:rsidP="00F67A4F">
            <w:pPr>
              <w:adjustRightInd w:val="0"/>
              <w:jc w:val="both"/>
              <w:rPr>
                <w:i/>
                <w:sz w:val="22"/>
                <w:szCs w:val="22"/>
              </w:rPr>
            </w:pPr>
            <w:r w:rsidRPr="00812DE1">
              <w:rPr>
                <w:i/>
                <w:sz w:val="22"/>
                <w:szCs w:val="22"/>
              </w:rPr>
              <w:t>364-й день с даты начала размещения Облигаций.</w:t>
            </w:r>
          </w:p>
        </w:tc>
        <w:tc>
          <w:tcPr>
            <w:tcW w:w="2410" w:type="dxa"/>
          </w:tcPr>
          <w:p w:rsidR="0049343C" w:rsidRPr="00812DE1" w:rsidRDefault="0049343C" w:rsidP="00F67A4F">
            <w:pPr>
              <w:adjustRightInd w:val="0"/>
              <w:jc w:val="both"/>
              <w:rPr>
                <w:i/>
                <w:sz w:val="22"/>
                <w:szCs w:val="22"/>
              </w:rPr>
            </w:pPr>
            <w:r w:rsidRPr="00812DE1">
              <w:rPr>
                <w:i/>
                <w:sz w:val="22"/>
                <w:szCs w:val="22"/>
              </w:rPr>
              <w:t>455-й день с даты начала размещения Облигаций</w:t>
            </w:r>
          </w:p>
        </w:tc>
        <w:tc>
          <w:tcPr>
            <w:tcW w:w="5067" w:type="dxa"/>
          </w:tcPr>
          <w:p w:rsidR="0049343C" w:rsidRPr="00812DE1" w:rsidRDefault="0049343C" w:rsidP="00F67A4F">
            <w:pPr>
              <w:adjustRightInd w:val="0"/>
              <w:jc w:val="both"/>
              <w:rPr>
                <w:i/>
                <w:sz w:val="22"/>
                <w:szCs w:val="22"/>
              </w:rPr>
            </w:pPr>
            <w:r w:rsidRPr="00812DE1">
              <w:rPr>
                <w:i/>
                <w:sz w:val="22"/>
                <w:szCs w:val="22"/>
              </w:rPr>
              <w:t>Процентная ставка по пятому купону определяется в соответствии с «Порядком определения процентной ставки по купонам, начиная со второго», описанным ниже.</w:t>
            </w:r>
          </w:p>
          <w:p w:rsidR="0049343C" w:rsidRPr="00812DE1" w:rsidRDefault="0049343C" w:rsidP="00F67A4F">
            <w:pPr>
              <w:adjustRightInd w:val="0"/>
              <w:jc w:val="both"/>
              <w:rPr>
                <w:i/>
                <w:sz w:val="22"/>
                <w:szCs w:val="22"/>
              </w:rPr>
            </w:pPr>
            <w:r w:rsidRPr="00812DE1">
              <w:rPr>
                <w:i/>
                <w:sz w:val="22"/>
                <w:szCs w:val="22"/>
              </w:rPr>
              <w:t xml:space="preserve">Расчёт суммы выплат на одну Облигацию по пятому купону производится по формуле, приведенной выше. </w:t>
            </w:r>
          </w:p>
        </w:tc>
      </w:tr>
    </w:tbl>
    <w:p w:rsidR="0049343C" w:rsidRPr="008D746A" w:rsidRDefault="0049343C" w:rsidP="0049343C">
      <w:pPr>
        <w:numPr>
          <w:ilvl w:val="0"/>
          <w:numId w:val="2"/>
        </w:numPr>
        <w:adjustRightInd w:val="0"/>
        <w:jc w:val="both"/>
        <w:rPr>
          <w:i/>
          <w:sz w:val="22"/>
          <w:szCs w:val="22"/>
        </w:rPr>
      </w:pPr>
      <w:r w:rsidRPr="008D746A">
        <w:rPr>
          <w:i/>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07"/>
        <w:gridCol w:w="4732"/>
      </w:tblGrid>
      <w:tr w:rsidR="0049343C" w:rsidRPr="00812DE1" w:rsidTr="00F67A4F">
        <w:tc>
          <w:tcPr>
            <w:tcW w:w="2660" w:type="dxa"/>
          </w:tcPr>
          <w:p w:rsidR="0049343C" w:rsidRPr="00812DE1" w:rsidRDefault="0049343C" w:rsidP="00F67A4F">
            <w:pPr>
              <w:adjustRightInd w:val="0"/>
              <w:jc w:val="both"/>
              <w:rPr>
                <w:i/>
                <w:sz w:val="22"/>
                <w:szCs w:val="22"/>
              </w:rPr>
            </w:pPr>
            <w:r w:rsidRPr="00812DE1">
              <w:rPr>
                <w:i/>
                <w:sz w:val="22"/>
                <w:szCs w:val="22"/>
              </w:rPr>
              <w:t>455-й день с даты начала размещения Облигаций.</w:t>
            </w:r>
          </w:p>
        </w:tc>
        <w:tc>
          <w:tcPr>
            <w:tcW w:w="2410" w:type="dxa"/>
          </w:tcPr>
          <w:p w:rsidR="0049343C" w:rsidRPr="00812DE1" w:rsidRDefault="0049343C" w:rsidP="00F67A4F">
            <w:pPr>
              <w:adjustRightInd w:val="0"/>
              <w:jc w:val="both"/>
              <w:rPr>
                <w:i/>
                <w:sz w:val="22"/>
                <w:szCs w:val="22"/>
              </w:rPr>
            </w:pPr>
            <w:r w:rsidRPr="00812DE1">
              <w:rPr>
                <w:i/>
                <w:sz w:val="22"/>
                <w:szCs w:val="22"/>
              </w:rPr>
              <w:t>546-й день с даты начала размещения Облигаций</w:t>
            </w:r>
          </w:p>
        </w:tc>
        <w:tc>
          <w:tcPr>
            <w:tcW w:w="5067" w:type="dxa"/>
          </w:tcPr>
          <w:p w:rsidR="0049343C" w:rsidRPr="00812DE1" w:rsidRDefault="0049343C" w:rsidP="00F67A4F">
            <w:pPr>
              <w:adjustRightInd w:val="0"/>
              <w:jc w:val="both"/>
              <w:rPr>
                <w:i/>
                <w:sz w:val="22"/>
                <w:szCs w:val="22"/>
              </w:rPr>
            </w:pPr>
            <w:r w:rsidRPr="00812DE1">
              <w:rPr>
                <w:i/>
                <w:sz w:val="22"/>
                <w:szCs w:val="22"/>
              </w:rPr>
              <w:t>Процентная ставка по шестому купону определяется в соответствии с «Порядком определения процентной ставки по купонам, начиная со второго», описанным ниже.</w:t>
            </w:r>
          </w:p>
          <w:p w:rsidR="0049343C" w:rsidRPr="00812DE1" w:rsidRDefault="0049343C" w:rsidP="00F67A4F">
            <w:pPr>
              <w:adjustRightInd w:val="0"/>
              <w:jc w:val="both"/>
              <w:rPr>
                <w:i/>
                <w:sz w:val="22"/>
                <w:szCs w:val="22"/>
              </w:rPr>
            </w:pPr>
            <w:r w:rsidRPr="00812DE1">
              <w:rPr>
                <w:i/>
                <w:sz w:val="22"/>
                <w:szCs w:val="22"/>
              </w:rPr>
              <w:t xml:space="preserve">Расчёт суммы выплат на одну Облигацию по шестому купону производится по формуле, приведенной выше. </w:t>
            </w:r>
          </w:p>
        </w:tc>
      </w:tr>
    </w:tbl>
    <w:p w:rsidR="0049343C" w:rsidRPr="008D746A" w:rsidRDefault="0049343C" w:rsidP="0049343C">
      <w:pPr>
        <w:numPr>
          <w:ilvl w:val="0"/>
          <w:numId w:val="2"/>
        </w:numPr>
        <w:adjustRightInd w:val="0"/>
        <w:jc w:val="both"/>
        <w:rPr>
          <w:i/>
          <w:sz w:val="22"/>
          <w:szCs w:val="22"/>
        </w:rPr>
      </w:pPr>
      <w:r w:rsidRPr="008D746A">
        <w:rPr>
          <w:i/>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07"/>
        <w:gridCol w:w="4732"/>
      </w:tblGrid>
      <w:tr w:rsidR="0049343C" w:rsidRPr="00812DE1" w:rsidTr="00F67A4F">
        <w:tc>
          <w:tcPr>
            <w:tcW w:w="2660" w:type="dxa"/>
          </w:tcPr>
          <w:p w:rsidR="0049343C" w:rsidRPr="00812DE1" w:rsidRDefault="0049343C" w:rsidP="00F67A4F">
            <w:pPr>
              <w:adjustRightInd w:val="0"/>
              <w:jc w:val="both"/>
              <w:rPr>
                <w:i/>
                <w:sz w:val="22"/>
                <w:szCs w:val="22"/>
              </w:rPr>
            </w:pPr>
            <w:r w:rsidRPr="00812DE1">
              <w:rPr>
                <w:i/>
                <w:sz w:val="22"/>
                <w:szCs w:val="22"/>
              </w:rPr>
              <w:t>546-й день с даты начала размещения Облигаций.</w:t>
            </w:r>
          </w:p>
        </w:tc>
        <w:tc>
          <w:tcPr>
            <w:tcW w:w="2410" w:type="dxa"/>
          </w:tcPr>
          <w:p w:rsidR="0049343C" w:rsidRPr="00812DE1" w:rsidRDefault="0049343C" w:rsidP="00F67A4F">
            <w:pPr>
              <w:adjustRightInd w:val="0"/>
              <w:jc w:val="both"/>
              <w:rPr>
                <w:i/>
                <w:sz w:val="22"/>
                <w:szCs w:val="22"/>
              </w:rPr>
            </w:pPr>
            <w:r w:rsidRPr="00812DE1">
              <w:rPr>
                <w:i/>
                <w:sz w:val="22"/>
                <w:szCs w:val="22"/>
              </w:rPr>
              <w:t>637-й день с даты начала размещения Облигаций</w:t>
            </w:r>
          </w:p>
        </w:tc>
        <w:tc>
          <w:tcPr>
            <w:tcW w:w="5067" w:type="dxa"/>
          </w:tcPr>
          <w:p w:rsidR="0049343C" w:rsidRPr="00812DE1" w:rsidRDefault="0049343C" w:rsidP="00F67A4F">
            <w:pPr>
              <w:adjustRightInd w:val="0"/>
              <w:jc w:val="both"/>
              <w:rPr>
                <w:i/>
                <w:sz w:val="22"/>
                <w:szCs w:val="22"/>
              </w:rPr>
            </w:pPr>
            <w:r w:rsidRPr="00812DE1">
              <w:rPr>
                <w:i/>
                <w:sz w:val="22"/>
                <w:szCs w:val="22"/>
              </w:rPr>
              <w:t>Процентная ставка по седьмому купону определяется в соответствии с «Порядком определения процентной ставки по купонам, начиная со второго», описанным ниже.</w:t>
            </w:r>
          </w:p>
          <w:p w:rsidR="0049343C" w:rsidRPr="00812DE1" w:rsidRDefault="0049343C" w:rsidP="00F67A4F">
            <w:pPr>
              <w:adjustRightInd w:val="0"/>
              <w:jc w:val="both"/>
              <w:rPr>
                <w:i/>
                <w:sz w:val="22"/>
                <w:szCs w:val="22"/>
              </w:rPr>
            </w:pPr>
            <w:r w:rsidRPr="00812DE1">
              <w:rPr>
                <w:i/>
                <w:sz w:val="22"/>
                <w:szCs w:val="22"/>
              </w:rPr>
              <w:t xml:space="preserve">Расчёт суммы выплат на одну Облигацию по седьмому купону производится по формуле, приведенной выше. </w:t>
            </w:r>
          </w:p>
        </w:tc>
      </w:tr>
    </w:tbl>
    <w:p w:rsidR="0049343C" w:rsidRPr="008D746A" w:rsidRDefault="0049343C" w:rsidP="0049343C">
      <w:pPr>
        <w:numPr>
          <w:ilvl w:val="0"/>
          <w:numId w:val="2"/>
        </w:numPr>
        <w:adjustRightInd w:val="0"/>
        <w:jc w:val="both"/>
        <w:rPr>
          <w:i/>
          <w:sz w:val="22"/>
          <w:szCs w:val="22"/>
        </w:rPr>
      </w:pPr>
      <w:r w:rsidRPr="008D746A">
        <w:rPr>
          <w:i/>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07"/>
        <w:gridCol w:w="4732"/>
      </w:tblGrid>
      <w:tr w:rsidR="0049343C" w:rsidRPr="00812DE1" w:rsidTr="00F67A4F">
        <w:tc>
          <w:tcPr>
            <w:tcW w:w="2660" w:type="dxa"/>
          </w:tcPr>
          <w:p w:rsidR="0049343C" w:rsidRPr="00812DE1" w:rsidRDefault="0049343C" w:rsidP="00F67A4F">
            <w:pPr>
              <w:adjustRightInd w:val="0"/>
              <w:jc w:val="both"/>
              <w:rPr>
                <w:i/>
                <w:sz w:val="22"/>
                <w:szCs w:val="22"/>
              </w:rPr>
            </w:pPr>
            <w:r w:rsidRPr="00812DE1">
              <w:rPr>
                <w:i/>
                <w:sz w:val="22"/>
                <w:szCs w:val="22"/>
              </w:rPr>
              <w:t>637-й день с даты начала размещения Облигаций.</w:t>
            </w:r>
          </w:p>
        </w:tc>
        <w:tc>
          <w:tcPr>
            <w:tcW w:w="2410" w:type="dxa"/>
          </w:tcPr>
          <w:p w:rsidR="0049343C" w:rsidRPr="00812DE1" w:rsidRDefault="0049343C" w:rsidP="00F67A4F">
            <w:pPr>
              <w:adjustRightInd w:val="0"/>
              <w:jc w:val="both"/>
              <w:rPr>
                <w:i/>
                <w:sz w:val="22"/>
                <w:szCs w:val="22"/>
              </w:rPr>
            </w:pPr>
            <w:r w:rsidRPr="00812DE1">
              <w:rPr>
                <w:i/>
                <w:sz w:val="22"/>
                <w:szCs w:val="22"/>
              </w:rPr>
              <w:t>728-й день с даты начала размещения Облигаций</w:t>
            </w:r>
          </w:p>
        </w:tc>
        <w:tc>
          <w:tcPr>
            <w:tcW w:w="5067" w:type="dxa"/>
          </w:tcPr>
          <w:p w:rsidR="0049343C" w:rsidRPr="00812DE1" w:rsidRDefault="0049343C" w:rsidP="00F67A4F">
            <w:pPr>
              <w:adjustRightInd w:val="0"/>
              <w:jc w:val="both"/>
              <w:rPr>
                <w:i/>
                <w:sz w:val="22"/>
                <w:szCs w:val="22"/>
              </w:rPr>
            </w:pPr>
            <w:r w:rsidRPr="00812DE1">
              <w:rPr>
                <w:i/>
                <w:sz w:val="22"/>
                <w:szCs w:val="22"/>
              </w:rPr>
              <w:t>Процентная ставка по восьмому купону определяется в соответствии с «Порядком определения процентной ставки по купонам, начиная со второго», описанным ниже.</w:t>
            </w:r>
          </w:p>
          <w:p w:rsidR="0049343C" w:rsidRPr="00812DE1" w:rsidRDefault="0049343C" w:rsidP="00F67A4F">
            <w:pPr>
              <w:adjustRightInd w:val="0"/>
              <w:jc w:val="both"/>
              <w:rPr>
                <w:i/>
                <w:sz w:val="22"/>
                <w:szCs w:val="22"/>
              </w:rPr>
            </w:pPr>
            <w:r w:rsidRPr="00812DE1">
              <w:rPr>
                <w:i/>
                <w:sz w:val="22"/>
                <w:szCs w:val="22"/>
              </w:rPr>
              <w:t xml:space="preserve">Расчёт суммы выплат на одну Облигацию по восьмому купону производится по формуле, приведенной выше. </w:t>
            </w:r>
          </w:p>
        </w:tc>
      </w:tr>
    </w:tbl>
    <w:p w:rsidR="0049343C" w:rsidRPr="008D746A" w:rsidRDefault="0049343C" w:rsidP="0049343C">
      <w:pPr>
        <w:adjustRightInd w:val="0"/>
        <w:ind w:left="720"/>
        <w:jc w:val="both"/>
        <w:rPr>
          <w:i/>
          <w:sz w:val="22"/>
          <w:szCs w:val="22"/>
        </w:rPr>
      </w:pPr>
    </w:p>
    <w:p w:rsidR="0049343C" w:rsidRPr="008D746A" w:rsidRDefault="0049343C" w:rsidP="0049343C">
      <w:pPr>
        <w:adjustRightInd w:val="0"/>
        <w:ind w:left="720"/>
        <w:jc w:val="both"/>
        <w:rPr>
          <w:i/>
          <w:sz w:val="22"/>
          <w:szCs w:val="22"/>
        </w:rPr>
      </w:pPr>
    </w:p>
    <w:p w:rsidR="0049343C" w:rsidRPr="008D746A" w:rsidRDefault="0049343C" w:rsidP="0049343C">
      <w:pPr>
        <w:adjustRightInd w:val="0"/>
        <w:ind w:left="720"/>
        <w:jc w:val="both"/>
        <w:rPr>
          <w:i/>
          <w:sz w:val="22"/>
          <w:szCs w:val="22"/>
        </w:rPr>
      </w:pPr>
    </w:p>
    <w:p w:rsidR="0049343C" w:rsidRPr="008D746A" w:rsidRDefault="0049343C" w:rsidP="0049343C">
      <w:pPr>
        <w:numPr>
          <w:ilvl w:val="0"/>
          <w:numId w:val="3"/>
        </w:numPr>
        <w:adjustRightInd w:val="0"/>
        <w:jc w:val="both"/>
        <w:rPr>
          <w:i/>
          <w:sz w:val="22"/>
          <w:szCs w:val="22"/>
        </w:rPr>
      </w:pPr>
      <w:r w:rsidRPr="008D746A">
        <w:rPr>
          <w:i/>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07"/>
        <w:gridCol w:w="4732"/>
      </w:tblGrid>
      <w:tr w:rsidR="0049343C" w:rsidRPr="00812DE1" w:rsidTr="00F67A4F">
        <w:tc>
          <w:tcPr>
            <w:tcW w:w="2660" w:type="dxa"/>
          </w:tcPr>
          <w:p w:rsidR="0049343C" w:rsidRPr="00812DE1" w:rsidRDefault="0049343C" w:rsidP="00F67A4F">
            <w:pPr>
              <w:adjustRightInd w:val="0"/>
              <w:jc w:val="both"/>
              <w:rPr>
                <w:i/>
                <w:sz w:val="22"/>
                <w:szCs w:val="22"/>
              </w:rPr>
            </w:pPr>
            <w:r w:rsidRPr="00812DE1">
              <w:rPr>
                <w:i/>
                <w:sz w:val="22"/>
                <w:szCs w:val="22"/>
              </w:rPr>
              <w:t>728-й день с даты начала размещения Облигаций.</w:t>
            </w:r>
          </w:p>
        </w:tc>
        <w:tc>
          <w:tcPr>
            <w:tcW w:w="2410" w:type="dxa"/>
          </w:tcPr>
          <w:p w:rsidR="0049343C" w:rsidRPr="00812DE1" w:rsidRDefault="0049343C" w:rsidP="00F67A4F">
            <w:pPr>
              <w:adjustRightInd w:val="0"/>
              <w:jc w:val="both"/>
              <w:rPr>
                <w:i/>
                <w:sz w:val="22"/>
                <w:szCs w:val="22"/>
              </w:rPr>
            </w:pPr>
            <w:r w:rsidRPr="00812DE1">
              <w:rPr>
                <w:i/>
                <w:sz w:val="22"/>
                <w:szCs w:val="22"/>
              </w:rPr>
              <w:t>819-й день с даты начала размещения Облигаций</w:t>
            </w:r>
          </w:p>
        </w:tc>
        <w:tc>
          <w:tcPr>
            <w:tcW w:w="5067" w:type="dxa"/>
          </w:tcPr>
          <w:p w:rsidR="0049343C" w:rsidRPr="00812DE1" w:rsidRDefault="0049343C" w:rsidP="00F67A4F">
            <w:pPr>
              <w:adjustRightInd w:val="0"/>
              <w:jc w:val="both"/>
              <w:rPr>
                <w:i/>
                <w:sz w:val="22"/>
                <w:szCs w:val="22"/>
              </w:rPr>
            </w:pPr>
            <w:r w:rsidRPr="00812DE1">
              <w:rPr>
                <w:i/>
                <w:sz w:val="22"/>
                <w:szCs w:val="22"/>
              </w:rPr>
              <w:t>Процентная ставка по девятому купону определяется в соответствии с «Порядком определения процентной ставки по купонам, начиная со второго», описанным ниже.</w:t>
            </w:r>
          </w:p>
          <w:p w:rsidR="0049343C" w:rsidRPr="00812DE1" w:rsidRDefault="0049343C" w:rsidP="00F67A4F">
            <w:pPr>
              <w:adjustRightInd w:val="0"/>
              <w:jc w:val="both"/>
              <w:rPr>
                <w:i/>
                <w:sz w:val="22"/>
                <w:szCs w:val="22"/>
              </w:rPr>
            </w:pPr>
            <w:r w:rsidRPr="00812DE1">
              <w:rPr>
                <w:i/>
                <w:sz w:val="22"/>
                <w:szCs w:val="22"/>
              </w:rPr>
              <w:t xml:space="preserve">Расчёт суммы выплат на одну Облигацию по девятому купону производится по формуле, приведенной выше. </w:t>
            </w:r>
          </w:p>
        </w:tc>
      </w:tr>
    </w:tbl>
    <w:p w:rsidR="0049343C" w:rsidRPr="008D746A" w:rsidRDefault="0049343C" w:rsidP="0049343C">
      <w:pPr>
        <w:numPr>
          <w:ilvl w:val="0"/>
          <w:numId w:val="3"/>
        </w:numPr>
        <w:adjustRightInd w:val="0"/>
        <w:jc w:val="both"/>
        <w:rPr>
          <w:i/>
          <w:sz w:val="22"/>
          <w:szCs w:val="22"/>
        </w:rPr>
      </w:pPr>
      <w:r w:rsidRPr="008D746A">
        <w:rPr>
          <w:i/>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07"/>
        <w:gridCol w:w="4732"/>
      </w:tblGrid>
      <w:tr w:rsidR="0049343C" w:rsidRPr="00812DE1" w:rsidTr="00F67A4F">
        <w:tc>
          <w:tcPr>
            <w:tcW w:w="2660" w:type="dxa"/>
          </w:tcPr>
          <w:p w:rsidR="0049343C" w:rsidRPr="00812DE1" w:rsidRDefault="0049343C" w:rsidP="00F67A4F">
            <w:pPr>
              <w:adjustRightInd w:val="0"/>
              <w:jc w:val="both"/>
              <w:rPr>
                <w:i/>
                <w:sz w:val="22"/>
                <w:szCs w:val="22"/>
              </w:rPr>
            </w:pPr>
            <w:r w:rsidRPr="00812DE1">
              <w:rPr>
                <w:i/>
                <w:sz w:val="22"/>
                <w:szCs w:val="22"/>
              </w:rPr>
              <w:t>819-й день с даты начала размещения Облигаций.</w:t>
            </w:r>
          </w:p>
        </w:tc>
        <w:tc>
          <w:tcPr>
            <w:tcW w:w="2410" w:type="dxa"/>
          </w:tcPr>
          <w:p w:rsidR="0049343C" w:rsidRPr="00812DE1" w:rsidRDefault="0049343C" w:rsidP="00F67A4F">
            <w:pPr>
              <w:adjustRightInd w:val="0"/>
              <w:jc w:val="both"/>
              <w:rPr>
                <w:i/>
                <w:sz w:val="22"/>
                <w:szCs w:val="22"/>
              </w:rPr>
            </w:pPr>
            <w:r w:rsidRPr="00812DE1">
              <w:rPr>
                <w:i/>
                <w:sz w:val="22"/>
                <w:szCs w:val="22"/>
              </w:rPr>
              <w:t>910-й день с даты начала размещения Облигаций</w:t>
            </w:r>
          </w:p>
        </w:tc>
        <w:tc>
          <w:tcPr>
            <w:tcW w:w="5067" w:type="dxa"/>
          </w:tcPr>
          <w:p w:rsidR="0049343C" w:rsidRPr="00812DE1" w:rsidRDefault="0049343C" w:rsidP="00F67A4F">
            <w:pPr>
              <w:adjustRightInd w:val="0"/>
              <w:jc w:val="both"/>
              <w:rPr>
                <w:i/>
                <w:sz w:val="22"/>
                <w:szCs w:val="22"/>
              </w:rPr>
            </w:pPr>
            <w:r w:rsidRPr="00812DE1">
              <w:rPr>
                <w:i/>
                <w:sz w:val="22"/>
                <w:szCs w:val="22"/>
              </w:rPr>
              <w:t>Процентная ставка по десятому купону определяется в соответствии с «Порядком определения процентной ставки по купонам, начиная со второго», описанным ниже.</w:t>
            </w:r>
          </w:p>
          <w:p w:rsidR="0049343C" w:rsidRPr="00812DE1" w:rsidRDefault="0049343C" w:rsidP="00F67A4F">
            <w:pPr>
              <w:adjustRightInd w:val="0"/>
              <w:jc w:val="both"/>
              <w:rPr>
                <w:i/>
                <w:sz w:val="22"/>
                <w:szCs w:val="22"/>
              </w:rPr>
            </w:pPr>
            <w:r w:rsidRPr="00812DE1">
              <w:rPr>
                <w:i/>
                <w:sz w:val="22"/>
                <w:szCs w:val="22"/>
              </w:rPr>
              <w:t xml:space="preserve">Расчёт суммы выплат на одну Облигацию по десятому купону производится по формуле, приведенной выше. </w:t>
            </w:r>
          </w:p>
        </w:tc>
      </w:tr>
    </w:tbl>
    <w:p w:rsidR="0049343C" w:rsidRPr="008D746A" w:rsidRDefault="0049343C" w:rsidP="0049343C">
      <w:pPr>
        <w:numPr>
          <w:ilvl w:val="0"/>
          <w:numId w:val="3"/>
        </w:numPr>
        <w:adjustRightInd w:val="0"/>
        <w:jc w:val="both"/>
        <w:rPr>
          <w:i/>
          <w:sz w:val="22"/>
          <w:szCs w:val="22"/>
        </w:rPr>
      </w:pPr>
      <w:r w:rsidRPr="008D746A">
        <w:rPr>
          <w:i/>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305"/>
        <w:gridCol w:w="4736"/>
      </w:tblGrid>
      <w:tr w:rsidR="0049343C" w:rsidRPr="00812DE1" w:rsidTr="00F67A4F">
        <w:tc>
          <w:tcPr>
            <w:tcW w:w="2660" w:type="dxa"/>
          </w:tcPr>
          <w:p w:rsidR="0049343C" w:rsidRPr="00812DE1" w:rsidRDefault="0049343C" w:rsidP="00F67A4F">
            <w:pPr>
              <w:adjustRightInd w:val="0"/>
              <w:jc w:val="both"/>
              <w:rPr>
                <w:i/>
                <w:sz w:val="22"/>
                <w:szCs w:val="22"/>
              </w:rPr>
            </w:pPr>
            <w:r w:rsidRPr="00812DE1">
              <w:rPr>
                <w:i/>
                <w:sz w:val="22"/>
                <w:szCs w:val="22"/>
              </w:rPr>
              <w:t>910-й день с даты начала размещения Облигаций.</w:t>
            </w:r>
          </w:p>
        </w:tc>
        <w:tc>
          <w:tcPr>
            <w:tcW w:w="2410" w:type="dxa"/>
          </w:tcPr>
          <w:p w:rsidR="0049343C" w:rsidRPr="00812DE1" w:rsidRDefault="0049343C" w:rsidP="00F67A4F">
            <w:pPr>
              <w:adjustRightInd w:val="0"/>
              <w:jc w:val="both"/>
              <w:rPr>
                <w:i/>
                <w:sz w:val="22"/>
                <w:szCs w:val="22"/>
              </w:rPr>
            </w:pPr>
            <w:r w:rsidRPr="00812DE1">
              <w:rPr>
                <w:i/>
                <w:sz w:val="22"/>
                <w:szCs w:val="22"/>
              </w:rPr>
              <w:t>1001-й день с даты начала размещения Облигаций</w:t>
            </w:r>
          </w:p>
        </w:tc>
        <w:tc>
          <w:tcPr>
            <w:tcW w:w="5067" w:type="dxa"/>
          </w:tcPr>
          <w:p w:rsidR="0049343C" w:rsidRPr="00812DE1" w:rsidRDefault="0049343C" w:rsidP="00F67A4F">
            <w:pPr>
              <w:adjustRightInd w:val="0"/>
              <w:jc w:val="both"/>
              <w:rPr>
                <w:i/>
                <w:sz w:val="22"/>
                <w:szCs w:val="22"/>
              </w:rPr>
            </w:pPr>
            <w:r w:rsidRPr="00812DE1">
              <w:rPr>
                <w:i/>
                <w:sz w:val="22"/>
                <w:szCs w:val="22"/>
              </w:rPr>
              <w:t>Процентная ставка по одиннадцатому купону определяется в соответствии с «Порядком определения процентной ставки по купонам, начиная со второго», описанным ниже.</w:t>
            </w:r>
          </w:p>
          <w:p w:rsidR="0049343C" w:rsidRPr="00812DE1" w:rsidRDefault="0049343C" w:rsidP="00F67A4F">
            <w:pPr>
              <w:adjustRightInd w:val="0"/>
              <w:jc w:val="both"/>
              <w:rPr>
                <w:i/>
                <w:sz w:val="22"/>
                <w:szCs w:val="22"/>
              </w:rPr>
            </w:pPr>
            <w:r w:rsidRPr="00812DE1">
              <w:rPr>
                <w:i/>
                <w:sz w:val="22"/>
                <w:szCs w:val="22"/>
              </w:rPr>
              <w:t xml:space="preserve">Расчёт суммы выплат на одну Облигацию по одиннадцатому купону производится по формуле, приведенной выше. </w:t>
            </w:r>
          </w:p>
        </w:tc>
      </w:tr>
    </w:tbl>
    <w:p w:rsidR="0049343C" w:rsidRPr="008D746A" w:rsidRDefault="0049343C" w:rsidP="0049343C">
      <w:pPr>
        <w:numPr>
          <w:ilvl w:val="0"/>
          <w:numId w:val="3"/>
        </w:numPr>
        <w:adjustRightInd w:val="0"/>
        <w:jc w:val="both"/>
        <w:rPr>
          <w:i/>
          <w:sz w:val="22"/>
          <w:szCs w:val="22"/>
        </w:rPr>
      </w:pPr>
      <w:r w:rsidRPr="008D746A">
        <w:rPr>
          <w:i/>
          <w:sz w:val="22"/>
          <w:szCs w:val="22"/>
        </w:rPr>
        <w:t>Купон: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307"/>
        <w:gridCol w:w="4732"/>
      </w:tblGrid>
      <w:tr w:rsidR="0049343C" w:rsidRPr="00812DE1" w:rsidTr="00F67A4F">
        <w:tc>
          <w:tcPr>
            <w:tcW w:w="2660" w:type="dxa"/>
          </w:tcPr>
          <w:p w:rsidR="0049343C" w:rsidRPr="00812DE1" w:rsidRDefault="0049343C" w:rsidP="00F67A4F">
            <w:pPr>
              <w:adjustRightInd w:val="0"/>
              <w:jc w:val="both"/>
              <w:rPr>
                <w:i/>
                <w:sz w:val="22"/>
                <w:szCs w:val="22"/>
              </w:rPr>
            </w:pPr>
            <w:r w:rsidRPr="00812DE1">
              <w:rPr>
                <w:i/>
                <w:sz w:val="22"/>
                <w:szCs w:val="22"/>
              </w:rPr>
              <w:t>1001-й день с даты начала размещения Облигаций.</w:t>
            </w:r>
          </w:p>
        </w:tc>
        <w:tc>
          <w:tcPr>
            <w:tcW w:w="2410" w:type="dxa"/>
          </w:tcPr>
          <w:p w:rsidR="0049343C" w:rsidRPr="00812DE1" w:rsidRDefault="0049343C" w:rsidP="00F67A4F">
            <w:pPr>
              <w:adjustRightInd w:val="0"/>
              <w:jc w:val="both"/>
              <w:rPr>
                <w:i/>
                <w:sz w:val="22"/>
                <w:szCs w:val="22"/>
              </w:rPr>
            </w:pPr>
            <w:r w:rsidRPr="00812DE1">
              <w:rPr>
                <w:i/>
                <w:sz w:val="22"/>
                <w:szCs w:val="22"/>
              </w:rPr>
              <w:t>1092-й день с даты начала размещения Облигаций</w:t>
            </w:r>
          </w:p>
        </w:tc>
        <w:tc>
          <w:tcPr>
            <w:tcW w:w="5067" w:type="dxa"/>
          </w:tcPr>
          <w:p w:rsidR="0049343C" w:rsidRPr="00812DE1" w:rsidRDefault="0049343C" w:rsidP="00F67A4F">
            <w:pPr>
              <w:adjustRightInd w:val="0"/>
              <w:jc w:val="both"/>
              <w:rPr>
                <w:i/>
                <w:sz w:val="22"/>
                <w:szCs w:val="22"/>
              </w:rPr>
            </w:pPr>
            <w:r w:rsidRPr="00812DE1">
              <w:rPr>
                <w:i/>
                <w:sz w:val="22"/>
                <w:szCs w:val="22"/>
              </w:rPr>
              <w:t>Процентная ставка по двенадцатому купону определяется в соответствии с «Порядком определения процентной ставки по купонам, начиная со второго», описанным ниже.</w:t>
            </w:r>
          </w:p>
          <w:p w:rsidR="0049343C" w:rsidRPr="00812DE1" w:rsidRDefault="0049343C" w:rsidP="00F67A4F">
            <w:pPr>
              <w:adjustRightInd w:val="0"/>
              <w:jc w:val="both"/>
              <w:rPr>
                <w:i/>
                <w:sz w:val="22"/>
                <w:szCs w:val="22"/>
              </w:rPr>
            </w:pPr>
            <w:r w:rsidRPr="00812DE1">
              <w:rPr>
                <w:i/>
                <w:sz w:val="22"/>
                <w:szCs w:val="22"/>
              </w:rPr>
              <w:t xml:space="preserve">Расчёт суммы выплат на одну Облигацию по двенадцатому  купону производится по формуле, приведенной выше. </w:t>
            </w:r>
          </w:p>
        </w:tc>
      </w:tr>
    </w:tbl>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Если дата окончания любого из двенадцати купонов по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Облигации не имеет права требовать начисления процентов или какой-либо иной компенсации за такую задержку в платеже.</w:t>
      </w:r>
    </w:p>
    <w:p w:rsidR="0049343C" w:rsidRDefault="0049343C" w:rsidP="0049343C">
      <w:pPr>
        <w:adjustRightInd w:val="0"/>
        <w:jc w:val="both"/>
        <w:rPr>
          <w:sz w:val="22"/>
          <w:szCs w:val="22"/>
        </w:rPr>
      </w:pPr>
    </w:p>
    <w:p w:rsidR="0049343C" w:rsidRDefault="0049343C" w:rsidP="0049343C">
      <w:pPr>
        <w:adjustRightInd w:val="0"/>
        <w:jc w:val="both"/>
        <w:rPr>
          <w:sz w:val="22"/>
          <w:szCs w:val="22"/>
        </w:rPr>
      </w:pPr>
    </w:p>
    <w:p w:rsidR="0049343C" w:rsidRDefault="0049343C" w:rsidP="0049343C">
      <w:pPr>
        <w:adjustRightInd w:val="0"/>
        <w:jc w:val="both"/>
        <w:rPr>
          <w:sz w:val="22"/>
          <w:szCs w:val="22"/>
        </w:rPr>
      </w:pPr>
    </w:p>
    <w:p w:rsidR="0049343C" w:rsidRDefault="0049343C" w:rsidP="0049343C">
      <w:pPr>
        <w:adjustRightInd w:val="0"/>
        <w:jc w:val="both"/>
        <w:rPr>
          <w:sz w:val="22"/>
          <w:szCs w:val="22"/>
        </w:rPr>
      </w:pPr>
      <w:r w:rsidRPr="004A2473">
        <w:rPr>
          <w:sz w:val="22"/>
          <w:szCs w:val="22"/>
        </w:rPr>
        <w:t>Порядок определения процентной ставки по купонам, начиная со второго:</w:t>
      </w:r>
    </w:p>
    <w:p w:rsidR="0049343C" w:rsidRPr="004A2473" w:rsidRDefault="0049343C" w:rsidP="0049343C">
      <w:pPr>
        <w:adjustRightInd w:val="0"/>
        <w:jc w:val="both"/>
        <w:rPr>
          <w:sz w:val="22"/>
          <w:szCs w:val="22"/>
        </w:rPr>
      </w:pPr>
    </w:p>
    <w:p w:rsidR="0049343C" w:rsidRPr="008D746A" w:rsidRDefault="0049343C" w:rsidP="0049343C">
      <w:pPr>
        <w:adjustRightInd w:val="0"/>
        <w:jc w:val="both"/>
        <w:rPr>
          <w:i/>
          <w:sz w:val="22"/>
          <w:szCs w:val="22"/>
        </w:rPr>
      </w:pPr>
      <w:r w:rsidRPr="008D746A">
        <w:rPr>
          <w:i/>
          <w:sz w:val="22"/>
          <w:szCs w:val="22"/>
        </w:rPr>
        <w:t>а) До даты начала размещения Облигаций Эмитент может определить порядковые номера купонов, размер процента (купона) по которым устанавливается равным размеру процента (купона) по первому купонному периоду (j=2,..,12), не позднее, чем за 1 (Один) рабочий день до даты начала размещения Облигаций. В случае если такое решение принято, Эмитент обязан обеспечить право владельцев Облигаций требовать от Эмитента приобретения Облигаций у их владельцев в течение последних 5 (Пяти) рабочих дней j-го купонного периода (1&lt;j&lt;12) предшествующего купонному периоду, размер процента (купона) по которому будет определен после предоставления Уведомления об итогах выпуска ценных бумаг в регистрирующий орган.</w:t>
      </w:r>
    </w:p>
    <w:p w:rsidR="0049343C" w:rsidRPr="008D746A" w:rsidRDefault="0049343C" w:rsidP="0049343C">
      <w:pPr>
        <w:adjustRightInd w:val="0"/>
        <w:ind w:firstLine="720"/>
        <w:jc w:val="both"/>
        <w:rPr>
          <w:i/>
          <w:sz w:val="22"/>
          <w:szCs w:val="22"/>
        </w:rPr>
      </w:pPr>
      <w:r w:rsidRPr="008D746A">
        <w:rPr>
          <w:i/>
          <w:sz w:val="22"/>
          <w:szCs w:val="22"/>
        </w:rPr>
        <w:t>Информация об определенных Эмитентом до даты начала размещения Облигаций порядковых номерах купонов размер процента (купона) по которым устанавливается равному размеру процента (купона) по первому купонному периоду, а также порядковый номер купонного периода (j), в котором владельцы Облигаций могут требовать приобретения Облигаций Эмитентом, раскрывается Эмитентом не позднее, чем за 1 (Один) рабочий день до даты начала размещения в порядке, предусмотренном в п. 11 Решения о выпуске ценных бумаг и п</w:t>
      </w:r>
      <w:r>
        <w:rPr>
          <w:i/>
          <w:sz w:val="22"/>
          <w:szCs w:val="22"/>
        </w:rPr>
        <w:t>. 8.11</w:t>
      </w:r>
      <w:r w:rsidRPr="008D746A">
        <w:rPr>
          <w:i/>
          <w:sz w:val="22"/>
          <w:szCs w:val="22"/>
        </w:rPr>
        <w:t xml:space="preserve"> Проспекта ценных бумаг. Эмитент информирует Биржу и НРД об определенных Эмитентом до даты начала размещения Облигаций порядковых номерах купонов, размер процента (купона) по которым устанавливается равным размеру процента (купона) по первому купонному периоду не позднее, чем за 1 (Один) рабочий день до даты начала размещения Облигаций.</w:t>
      </w:r>
    </w:p>
    <w:p w:rsidR="0049343C" w:rsidRPr="008D746A" w:rsidRDefault="0049343C" w:rsidP="0049343C">
      <w:pPr>
        <w:adjustRightInd w:val="0"/>
        <w:ind w:firstLine="720"/>
        <w:jc w:val="both"/>
        <w:rPr>
          <w:i/>
          <w:sz w:val="22"/>
          <w:szCs w:val="22"/>
        </w:rPr>
      </w:pPr>
      <w:r w:rsidRPr="008D746A">
        <w:rPr>
          <w:i/>
          <w:sz w:val="22"/>
          <w:szCs w:val="22"/>
        </w:rPr>
        <w:t>В случае если до даты начала размещения Облигаций Эмитент не определил порядковые номера купонов, размер процента (купона) по которым устанавливается равным размеру процента (купона) по первому купонному периоду, размер купона (процента) по второму купонному периоду определяется Эмитентом после предоставления Уведомления об итогах выпуска ценных бумаг в регистрирующий орган в Дату установления 2-го купона, которая наступает не позднее, чем за 7 (Семь) рабочих дней до даты выплаты 1-го купона. В данном случае Эмитент обязан обеспечить право владельцев Облигаций требовать от Эмитента приобретения Облигаций в течение последних 5 (Пяти) рабочих дней 1-го купонного периода по цене, равной 100 (Сто) процентов номинальной стоимости без учета накопленного на дату приобретения купонного дохода, который уплачивается продавцу Облигаций сверх указанной цены приобретения.</w:t>
      </w:r>
    </w:p>
    <w:p w:rsidR="0049343C" w:rsidRPr="008D746A" w:rsidRDefault="0049343C" w:rsidP="0049343C">
      <w:pPr>
        <w:adjustRightInd w:val="0"/>
        <w:ind w:firstLine="720"/>
        <w:jc w:val="both"/>
        <w:rPr>
          <w:i/>
          <w:sz w:val="22"/>
          <w:szCs w:val="22"/>
        </w:rPr>
      </w:pPr>
      <w:r w:rsidRPr="008D746A">
        <w:rPr>
          <w:i/>
          <w:sz w:val="22"/>
          <w:szCs w:val="22"/>
        </w:rPr>
        <w:t>Эмитент имеет право определить в Дату установления 2-го купона размер процент (купона) любого количества следующих за 2-м купоном неопределенных купонов.</w:t>
      </w:r>
    </w:p>
    <w:p w:rsidR="0049343C" w:rsidRPr="008D746A" w:rsidRDefault="0049343C" w:rsidP="0049343C">
      <w:pPr>
        <w:adjustRightInd w:val="0"/>
        <w:jc w:val="both"/>
        <w:rPr>
          <w:i/>
          <w:sz w:val="22"/>
          <w:szCs w:val="22"/>
        </w:rPr>
      </w:pPr>
      <w:r w:rsidRPr="008D746A">
        <w:rPr>
          <w:i/>
          <w:sz w:val="22"/>
          <w:szCs w:val="22"/>
        </w:rPr>
        <w:t>б) Размер процента (купона) по купонным периодам, размер по которым не был установлен Эмитентом до даты начала размещения Облигаций (i=(j+1),..,12), определяется Эмитентом после предоставления Уведомления об итогах выпуска ценных бумаг в регистрирующий орган в Дату установления i-го купона, которая наступает не позднее, чем за 7 (Семь) рабочих дней до даты выплаты (i-1)-го купона. Эмитент имеет право определить в Дату установления i-го купона размер процента (купона) любого количества следующих за i-м купоном неопределенных купонов (при этом k -номер последнего из определяемых купонов).</w:t>
      </w:r>
    </w:p>
    <w:p w:rsidR="0049343C" w:rsidRPr="008D746A" w:rsidRDefault="0049343C" w:rsidP="0049343C">
      <w:pPr>
        <w:adjustRightInd w:val="0"/>
        <w:jc w:val="both"/>
        <w:rPr>
          <w:i/>
          <w:sz w:val="22"/>
          <w:szCs w:val="22"/>
        </w:rPr>
      </w:pPr>
      <w:r w:rsidRPr="008D746A">
        <w:rPr>
          <w:i/>
          <w:sz w:val="22"/>
          <w:szCs w:val="22"/>
        </w:rPr>
        <w:t>в) В случае, если после объявления ставок купонных периодов (в соответствии с предыдущими подпунктами), у Облигации останутся неопределенными размер процента (купона) хотя бы одного из последующих купонных периодов, тогда одновременно с сообщением о размере процента (купона) i-го и других определяемых купонных периодов по Облигациям, Эмитент обязан обеспечить право владельцев Облигаций требовать от Эмитента приобретения Облигаций по цене, равной 100 (Сто) процентов номинальной стоимости без учета накопленного на дату приобретения купонного дохода, который уплачивается продавцу Облигаций сверх указанной цены приобретения, в течение последних 5 (Пяти) рабочих дней k-го купонного периода (в случае если Эмитентом определяется ставка только одного i-го купона, i=k).</w:t>
      </w:r>
    </w:p>
    <w:p w:rsidR="0049343C" w:rsidRPr="008D746A" w:rsidRDefault="0049343C" w:rsidP="0049343C">
      <w:pPr>
        <w:adjustRightInd w:val="0"/>
        <w:jc w:val="both"/>
        <w:rPr>
          <w:i/>
          <w:sz w:val="22"/>
          <w:szCs w:val="22"/>
        </w:rPr>
      </w:pPr>
      <w:r w:rsidRPr="008D746A">
        <w:rPr>
          <w:i/>
          <w:sz w:val="22"/>
          <w:szCs w:val="22"/>
        </w:rPr>
        <w:t>г) Информация об определенном Эмитентом после предоставления Уведомления об итогах выпуска ценных бумаг в регистрирующий орган размере процента (купона) по купонным периодам, а также порядковый номер купонного периода (j), в котором владельцы Облигаций могут требовать приобретения Облигаций Эмитентом, раскрывается не позднее чем за 7 (Семь) рабочих дней до даты начала i-го купонного периода по Облигациям в порядке, предусмотренном в п. 11 Решения о выпуске и</w:t>
      </w:r>
    </w:p>
    <w:p w:rsidR="0049343C" w:rsidRPr="008D746A" w:rsidRDefault="0049343C" w:rsidP="0049343C">
      <w:pPr>
        <w:adjustRightInd w:val="0"/>
        <w:jc w:val="both"/>
        <w:rPr>
          <w:i/>
          <w:sz w:val="22"/>
          <w:szCs w:val="22"/>
        </w:rPr>
      </w:pPr>
      <w:r w:rsidRPr="004F17E5">
        <w:rPr>
          <w:i/>
          <w:sz w:val="22"/>
          <w:szCs w:val="22"/>
        </w:rPr>
        <w:t>п. 8.11 Проспекта ценных</w:t>
      </w:r>
      <w:r w:rsidRPr="008D746A">
        <w:rPr>
          <w:i/>
          <w:sz w:val="22"/>
          <w:szCs w:val="22"/>
        </w:rPr>
        <w:t xml:space="preserve"> бумаг. Эмитент информирует Биржу и НРД об определенном Эмитентом после предоставления Уведомления об итогах выпуска ценных бумаг в регистрирующий орган размере процента (купона) по купонным периодам, не позднее, чем за 7 (Семь) рабочих дней до даты окончания</w:t>
      </w:r>
    </w:p>
    <w:p w:rsidR="0049343C" w:rsidRDefault="0049343C" w:rsidP="0049343C">
      <w:pPr>
        <w:adjustRightInd w:val="0"/>
        <w:jc w:val="both"/>
        <w:rPr>
          <w:i/>
          <w:sz w:val="22"/>
          <w:szCs w:val="22"/>
        </w:rPr>
      </w:pPr>
      <w:r w:rsidRPr="008D746A">
        <w:rPr>
          <w:i/>
          <w:sz w:val="22"/>
          <w:szCs w:val="22"/>
        </w:rPr>
        <w:t>(i-1)-го купонного периода (периода, в котором определяется процентная ставка по i-тому и последующим купонам).</w:t>
      </w:r>
    </w:p>
    <w:p w:rsidR="0049343C" w:rsidRPr="008D746A" w:rsidRDefault="0049343C" w:rsidP="0049343C">
      <w:pPr>
        <w:adjustRightInd w:val="0"/>
        <w:jc w:val="both"/>
        <w:rPr>
          <w:i/>
          <w:sz w:val="22"/>
          <w:szCs w:val="22"/>
        </w:rPr>
      </w:pPr>
    </w:p>
    <w:p w:rsidR="0049343C" w:rsidRPr="006B7699" w:rsidRDefault="0049343C" w:rsidP="0049343C">
      <w:pPr>
        <w:adjustRightInd w:val="0"/>
        <w:jc w:val="both"/>
        <w:rPr>
          <w:sz w:val="22"/>
          <w:szCs w:val="22"/>
        </w:rPr>
      </w:pPr>
      <w:r w:rsidRPr="006B7699">
        <w:rPr>
          <w:sz w:val="22"/>
          <w:szCs w:val="22"/>
        </w:rPr>
        <w:t xml:space="preserve"> Порядок и срок выплаты дохода по облигациям</w:t>
      </w:r>
    </w:p>
    <w:p w:rsidR="0049343C" w:rsidRDefault="0049343C" w:rsidP="0049343C">
      <w:pPr>
        <w:adjustRightInd w:val="0"/>
        <w:jc w:val="both"/>
        <w:rPr>
          <w:sz w:val="22"/>
          <w:szCs w:val="22"/>
        </w:rPr>
      </w:pPr>
      <w:r w:rsidRPr="006B7699">
        <w:rPr>
          <w:sz w:val="22"/>
          <w:szCs w:val="22"/>
        </w:rPr>
        <w:t>Срок (дата) выплаты дохода по облигациям или порядок его определения.</w:t>
      </w:r>
    </w:p>
    <w:p w:rsidR="0049343C" w:rsidRDefault="0049343C" w:rsidP="0049343C">
      <w:pPr>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248"/>
        <w:gridCol w:w="2434"/>
        <w:gridCol w:w="2416"/>
      </w:tblGrid>
      <w:tr w:rsidR="0049343C" w:rsidRPr="00812DE1" w:rsidTr="00F67A4F">
        <w:tc>
          <w:tcPr>
            <w:tcW w:w="5070" w:type="dxa"/>
            <w:gridSpan w:val="2"/>
          </w:tcPr>
          <w:p w:rsidR="0049343C" w:rsidRPr="00812DE1" w:rsidRDefault="0049343C" w:rsidP="00F67A4F">
            <w:pPr>
              <w:adjustRightInd w:val="0"/>
              <w:jc w:val="center"/>
              <w:rPr>
                <w:i/>
                <w:sz w:val="22"/>
                <w:szCs w:val="22"/>
              </w:rPr>
            </w:pPr>
            <w:r w:rsidRPr="00812DE1">
              <w:rPr>
                <w:i/>
                <w:sz w:val="22"/>
                <w:szCs w:val="22"/>
              </w:rPr>
              <w:t>Купонный (процентный) период</w:t>
            </w:r>
          </w:p>
        </w:tc>
        <w:tc>
          <w:tcPr>
            <w:tcW w:w="2533" w:type="dxa"/>
          </w:tcPr>
          <w:p w:rsidR="0049343C" w:rsidRPr="00812DE1" w:rsidRDefault="0049343C" w:rsidP="00F67A4F">
            <w:pPr>
              <w:adjustRightInd w:val="0"/>
              <w:jc w:val="both"/>
              <w:rPr>
                <w:i/>
                <w:sz w:val="22"/>
                <w:szCs w:val="22"/>
              </w:rPr>
            </w:pPr>
            <w:r w:rsidRPr="00812DE1">
              <w:rPr>
                <w:i/>
                <w:sz w:val="22"/>
                <w:szCs w:val="22"/>
              </w:rPr>
              <w:t>Срок (дата) выплаты купонного (процентного) дохода</w:t>
            </w:r>
          </w:p>
        </w:tc>
        <w:tc>
          <w:tcPr>
            <w:tcW w:w="2534" w:type="dxa"/>
          </w:tcPr>
          <w:p w:rsidR="0049343C" w:rsidRPr="00812DE1" w:rsidRDefault="0049343C" w:rsidP="00F67A4F">
            <w:pPr>
              <w:adjustRightInd w:val="0"/>
              <w:jc w:val="both"/>
              <w:rPr>
                <w:i/>
                <w:sz w:val="22"/>
                <w:szCs w:val="22"/>
              </w:rPr>
            </w:pPr>
            <w:r w:rsidRPr="00812DE1">
              <w:rPr>
                <w:i/>
                <w:sz w:val="22"/>
                <w:szCs w:val="22"/>
              </w:rPr>
              <w:t>Дата составления списка владельцев Облигаций для выплаты купонного дохода</w:t>
            </w:r>
          </w:p>
        </w:tc>
      </w:tr>
      <w:tr w:rsidR="0049343C" w:rsidRPr="00812DE1" w:rsidTr="00F67A4F">
        <w:tc>
          <w:tcPr>
            <w:tcW w:w="2660" w:type="dxa"/>
          </w:tcPr>
          <w:p w:rsidR="0049343C" w:rsidRPr="00812DE1" w:rsidRDefault="0049343C" w:rsidP="00F67A4F">
            <w:pPr>
              <w:rPr>
                <w:i/>
                <w:sz w:val="22"/>
                <w:szCs w:val="22"/>
              </w:rPr>
            </w:pPr>
            <w:r w:rsidRPr="00812DE1">
              <w:rPr>
                <w:i/>
                <w:sz w:val="22"/>
                <w:szCs w:val="22"/>
              </w:rPr>
              <w:t xml:space="preserve">Дата начала </w:t>
            </w:r>
          </w:p>
        </w:tc>
        <w:tc>
          <w:tcPr>
            <w:tcW w:w="2410" w:type="dxa"/>
          </w:tcPr>
          <w:p w:rsidR="0049343C" w:rsidRPr="00812DE1" w:rsidRDefault="0049343C" w:rsidP="00F67A4F">
            <w:pPr>
              <w:rPr>
                <w:i/>
                <w:sz w:val="22"/>
                <w:szCs w:val="22"/>
              </w:rPr>
            </w:pPr>
            <w:r w:rsidRPr="00812DE1">
              <w:rPr>
                <w:i/>
                <w:sz w:val="22"/>
                <w:szCs w:val="22"/>
              </w:rPr>
              <w:t xml:space="preserve">Дата начала </w:t>
            </w:r>
          </w:p>
        </w:tc>
        <w:tc>
          <w:tcPr>
            <w:tcW w:w="5067" w:type="dxa"/>
            <w:gridSpan w:val="2"/>
          </w:tcPr>
          <w:p w:rsidR="0049343C" w:rsidRPr="00812DE1" w:rsidRDefault="0049343C" w:rsidP="00F67A4F">
            <w:pPr>
              <w:adjustRightInd w:val="0"/>
              <w:jc w:val="both"/>
              <w:rPr>
                <w:i/>
                <w:sz w:val="22"/>
                <w:szCs w:val="22"/>
              </w:rPr>
            </w:pPr>
          </w:p>
        </w:tc>
      </w:tr>
    </w:tbl>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Купон: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5"/>
        <w:gridCol w:w="2385"/>
        <w:gridCol w:w="2417"/>
      </w:tblGrid>
      <w:tr w:rsidR="0049343C" w:rsidRPr="00812DE1" w:rsidTr="00F67A4F">
        <w:tc>
          <w:tcPr>
            <w:tcW w:w="2534" w:type="dxa"/>
          </w:tcPr>
          <w:p w:rsidR="0049343C" w:rsidRPr="00812DE1" w:rsidRDefault="0049343C" w:rsidP="00F67A4F">
            <w:pPr>
              <w:adjustRightInd w:val="0"/>
              <w:jc w:val="both"/>
              <w:rPr>
                <w:i/>
                <w:sz w:val="22"/>
                <w:szCs w:val="22"/>
              </w:rPr>
            </w:pPr>
            <w:r w:rsidRPr="00812DE1">
              <w:rPr>
                <w:i/>
                <w:sz w:val="22"/>
                <w:szCs w:val="22"/>
              </w:rPr>
              <w:t>Дата начала размещения 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91-й день с даты начала размещения 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91-й день с даты начала размещения Облигаций</w:t>
            </w:r>
          </w:p>
        </w:tc>
        <w:tc>
          <w:tcPr>
            <w:tcW w:w="2535" w:type="dxa"/>
          </w:tcPr>
          <w:p w:rsidR="0049343C" w:rsidRPr="00812DE1" w:rsidRDefault="0049343C" w:rsidP="00F67A4F">
            <w:pPr>
              <w:adjustRightInd w:val="0"/>
              <w:jc w:val="both"/>
              <w:rPr>
                <w:i/>
                <w:sz w:val="22"/>
                <w:szCs w:val="22"/>
              </w:rPr>
            </w:pPr>
            <w:r w:rsidRPr="00812DE1">
              <w:rPr>
                <w:i/>
                <w:sz w:val="22"/>
                <w:szCs w:val="22"/>
              </w:rPr>
              <w:t>Список владельцев Облигаций для выплаты купонного  дохода не</w:t>
            </w:r>
          </w:p>
          <w:p w:rsidR="0049343C" w:rsidRPr="00812DE1" w:rsidRDefault="0049343C" w:rsidP="00F67A4F">
            <w:pPr>
              <w:adjustRightInd w:val="0"/>
              <w:jc w:val="both"/>
              <w:rPr>
                <w:i/>
                <w:sz w:val="22"/>
                <w:szCs w:val="22"/>
              </w:rPr>
            </w:pPr>
            <w:r w:rsidRPr="00812DE1">
              <w:rPr>
                <w:i/>
                <w:sz w:val="22"/>
                <w:szCs w:val="22"/>
              </w:rPr>
              <w:t>составляется.</w:t>
            </w:r>
          </w:p>
        </w:tc>
      </w:tr>
      <w:tr w:rsidR="0049343C" w:rsidRPr="00812DE1" w:rsidTr="00F67A4F">
        <w:tc>
          <w:tcPr>
            <w:tcW w:w="10137" w:type="dxa"/>
            <w:gridSpan w:val="4"/>
          </w:tcPr>
          <w:p w:rsidR="0049343C" w:rsidRPr="00812DE1" w:rsidRDefault="0049343C" w:rsidP="00F67A4F">
            <w:pPr>
              <w:adjustRightInd w:val="0"/>
              <w:jc w:val="both"/>
              <w:rPr>
                <w:i/>
                <w:sz w:val="22"/>
                <w:szCs w:val="22"/>
              </w:rPr>
            </w:pPr>
            <w:r w:rsidRPr="00812DE1">
              <w:rPr>
                <w:i/>
                <w:sz w:val="22"/>
                <w:szCs w:val="22"/>
              </w:rPr>
              <w:t>Порядок выплаты купонного (процентного) дохода:</w:t>
            </w:r>
          </w:p>
          <w:p w:rsidR="0049343C" w:rsidRPr="00812DE1" w:rsidRDefault="0049343C" w:rsidP="00F67A4F">
            <w:pPr>
              <w:adjustRightInd w:val="0"/>
              <w:jc w:val="both"/>
              <w:rPr>
                <w:i/>
                <w:sz w:val="22"/>
                <w:szCs w:val="22"/>
              </w:rPr>
            </w:pPr>
          </w:p>
          <w:p w:rsidR="0049343C" w:rsidRPr="00812DE1" w:rsidRDefault="0049343C" w:rsidP="00F67A4F">
            <w:pPr>
              <w:adjustRightInd w:val="0"/>
              <w:jc w:val="both"/>
              <w:rPr>
                <w:i/>
                <w:sz w:val="22"/>
                <w:szCs w:val="22"/>
              </w:rPr>
            </w:pPr>
            <w:r w:rsidRPr="00812DE1">
              <w:rPr>
                <w:i/>
                <w:sz w:val="22"/>
                <w:szCs w:val="22"/>
              </w:rPr>
              <w:t>Выплата купонного дохода производится в валюте Российской Федерации в безналичном порядке.</w:t>
            </w:r>
          </w:p>
          <w:p w:rsidR="0049343C" w:rsidRPr="00812DE1" w:rsidRDefault="0049343C" w:rsidP="00F67A4F">
            <w:pPr>
              <w:adjustRightInd w:val="0"/>
              <w:jc w:val="both"/>
              <w:rPr>
                <w:i/>
                <w:sz w:val="22"/>
                <w:szCs w:val="22"/>
              </w:rPr>
            </w:pPr>
            <w:r w:rsidRPr="00812DE1">
              <w:rPr>
                <w:i/>
                <w:sz w:val="22"/>
                <w:szCs w:val="22"/>
              </w:rPr>
              <w:t>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w:t>
            </w:r>
          </w:p>
          <w:p w:rsidR="0049343C" w:rsidRPr="00812DE1" w:rsidRDefault="0049343C" w:rsidP="00F67A4F">
            <w:pPr>
              <w:adjustRightInd w:val="0"/>
              <w:jc w:val="both"/>
              <w:rPr>
                <w:i/>
                <w:sz w:val="22"/>
                <w:szCs w:val="22"/>
              </w:rPr>
            </w:pPr>
            <w:r w:rsidRPr="00812DE1">
              <w:rPr>
                <w:i/>
                <w:sz w:val="22"/>
                <w:szCs w:val="22"/>
              </w:rPr>
              <w:t xml:space="preserve">требовать начисления процентов или какой-либо иной компенсации за такую задержку в платеже. Передача выплат купонного дохода по Облигациям производится в соответствии с порядком, установленным действующим законодательством Российской Федерации. </w:t>
            </w:r>
          </w:p>
          <w:p w:rsidR="0049343C" w:rsidRPr="00812DE1" w:rsidRDefault="0049343C" w:rsidP="00F67A4F">
            <w:pPr>
              <w:adjustRightInd w:val="0"/>
              <w:jc w:val="both"/>
              <w:rPr>
                <w:i/>
                <w:sz w:val="22"/>
                <w:szCs w:val="22"/>
              </w:rPr>
            </w:pPr>
          </w:p>
          <w:p w:rsidR="0049343C" w:rsidRPr="00812DE1" w:rsidRDefault="0049343C" w:rsidP="00F67A4F">
            <w:pPr>
              <w:adjustRightInd w:val="0"/>
              <w:jc w:val="both"/>
              <w:rPr>
                <w:i/>
                <w:sz w:val="22"/>
                <w:szCs w:val="22"/>
              </w:rPr>
            </w:pPr>
            <w:r w:rsidRPr="00812DE1">
              <w:rPr>
                <w:i/>
                <w:sz w:val="22"/>
                <w:szCs w:val="22"/>
              </w:rPr>
              <w:t xml:space="preserve">Владельцы и иные лица, осуществляющие в соответствии с федеральными законами права по Облигациям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rsidR="0049343C" w:rsidRPr="00812DE1" w:rsidRDefault="0049343C" w:rsidP="00F67A4F">
            <w:pPr>
              <w:adjustRightInd w:val="0"/>
              <w:jc w:val="both"/>
              <w:rPr>
                <w:i/>
                <w:sz w:val="22"/>
                <w:szCs w:val="22"/>
              </w:rPr>
            </w:pPr>
            <w:r w:rsidRPr="00812DE1">
              <w:rPr>
                <w:i/>
                <w:sz w:val="22"/>
                <w:szCs w:val="22"/>
              </w:rPr>
              <w:t>Эмитент исполняет обязанность по осуществлению выплаты доходов по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49343C" w:rsidRPr="00812DE1" w:rsidRDefault="0049343C" w:rsidP="00F67A4F">
            <w:pPr>
              <w:adjustRightInd w:val="0"/>
              <w:jc w:val="both"/>
              <w:rPr>
                <w:i/>
                <w:sz w:val="22"/>
                <w:szCs w:val="22"/>
              </w:rPr>
            </w:pPr>
            <w:r w:rsidRPr="00812DE1">
              <w:rPr>
                <w:i/>
                <w:sz w:val="22"/>
                <w:szCs w:val="22"/>
              </w:rPr>
              <w:t>Передача доходов по Облигациям в денежной форме осуществляется депозитарием лицу, являвшемуся его депонентом:</w:t>
            </w:r>
          </w:p>
          <w:p w:rsidR="0049343C" w:rsidRPr="00812DE1" w:rsidRDefault="0049343C" w:rsidP="00F67A4F">
            <w:pPr>
              <w:adjustRightInd w:val="0"/>
              <w:jc w:val="both"/>
              <w:rPr>
                <w:i/>
                <w:sz w:val="22"/>
                <w:szCs w:val="22"/>
              </w:rPr>
            </w:pPr>
            <w:r w:rsidRPr="00812DE1">
              <w:rPr>
                <w:i/>
                <w:sz w:val="22"/>
                <w:szCs w:val="22"/>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обязанность Эмитента по выплате доходов по Облигациям в денежной форме  подлежит исполнению;</w:t>
            </w:r>
          </w:p>
          <w:p w:rsidR="0049343C" w:rsidRPr="00812DE1" w:rsidRDefault="0049343C" w:rsidP="00F67A4F">
            <w:pPr>
              <w:adjustRightInd w:val="0"/>
              <w:jc w:val="both"/>
              <w:rPr>
                <w:i/>
                <w:sz w:val="22"/>
                <w:szCs w:val="22"/>
              </w:rPr>
            </w:pPr>
            <w:r w:rsidRPr="00812DE1">
              <w:rPr>
                <w:i/>
                <w:sz w:val="22"/>
                <w:szCs w:val="22"/>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Облигациям в случае, если в установленную дату (установленный срок) обязанность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Облигаций(обязанность Эмитента по осуществлению последней денежной выплаты по Облигациям) не исполняется или исполняется ненадлежащим образом.</w:t>
            </w:r>
          </w:p>
          <w:p w:rsidR="0049343C" w:rsidRPr="00812DE1" w:rsidRDefault="0049343C" w:rsidP="00F67A4F">
            <w:pPr>
              <w:adjustRightInd w:val="0"/>
              <w:jc w:val="both"/>
              <w:rPr>
                <w:i/>
                <w:sz w:val="22"/>
                <w:szCs w:val="22"/>
              </w:rPr>
            </w:pPr>
            <w:r w:rsidRPr="00812DE1">
              <w:rPr>
                <w:i/>
                <w:sz w:val="22"/>
                <w:szCs w:val="22"/>
              </w:rPr>
              <w:t xml:space="preserve"> </w:t>
            </w:r>
          </w:p>
          <w:p w:rsidR="0049343C" w:rsidRPr="00812DE1" w:rsidRDefault="0049343C" w:rsidP="00F67A4F">
            <w:pPr>
              <w:adjustRightInd w:val="0"/>
              <w:jc w:val="both"/>
              <w:rPr>
                <w:i/>
                <w:sz w:val="22"/>
                <w:szCs w:val="22"/>
              </w:rPr>
            </w:pPr>
            <w:r w:rsidRPr="00812DE1">
              <w:rPr>
                <w:i/>
                <w:sz w:val="22"/>
                <w:szCs w:val="22"/>
              </w:rPr>
              <w:t>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 абзацем.</w:t>
            </w:r>
          </w:p>
          <w:p w:rsidR="0049343C" w:rsidRPr="00812DE1" w:rsidRDefault="0049343C" w:rsidP="00F67A4F">
            <w:pPr>
              <w:adjustRightInd w:val="0"/>
              <w:jc w:val="both"/>
              <w:rPr>
                <w:i/>
                <w:sz w:val="22"/>
                <w:szCs w:val="22"/>
              </w:rPr>
            </w:pPr>
            <w:r w:rsidRPr="00812DE1">
              <w:rPr>
                <w:i/>
                <w:sz w:val="22"/>
                <w:szCs w:val="22"/>
              </w:rPr>
              <w:t>Купонный доход по неразмещенным Облигациям или по Облигациям, переведенным на счет Эмитента в НРД, не начисляется и не выплачивается.</w:t>
            </w:r>
          </w:p>
        </w:tc>
      </w:tr>
    </w:tbl>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Купон: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5"/>
        <w:gridCol w:w="2385"/>
        <w:gridCol w:w="2417"/>
      </w:tblGrid>
      <w:tr w:rsidR="0049343C" w:rsidRPr="00812DE1" w:rsidTr="00F67A4F">
        <w:tc>
          <w:tcPr>
            <w:tcW w:w="2534" w:type="dxa"/>
          </w:tcPr>
          <w:p w:rsidR="0049343C" w:rsidRPr="00812DE1" w:rsidRDefault="0049343C" w:rsidP="00F67A4F">
            <w:pPr>
              <w:adjustRightInd w:val="0"/>
              <w:jc w:val="both"/>
              <w:rPr>
                <w:i/>
                <w:sz w:val="22"/>
                <w:szCs w:val="22"/>
              </w:rPr>
            </w:pPr>
            <w:r w:rsidRPr="00812DE1">
              <w:rPr>
                <w:i/>
                <w:sz w:val="22"/>
                <w:szCs w:val="22"/>
              </w:rPr>
              <w:t>91-й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182-й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182-й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5" w:type="dxa"/>
          </w:tcPr>
          <w:p w:rsidR="0049343C" w:rsidRPr="00812DE1" w:rsidRDefault="0049343C" w:rsidP="00F67A4F">
            <w:pPr>
              <w:adjustRightInd w:val="0"/>
              <w:jc w:val="both"/>
              <w:rPr>
                <w:i/>
                <w:sz w:val="22"/>
                <w:szCs w:val="22"/>
              </w:rPr>
            </w:pPr>
            <w:r w:rsidRPr="00812DE1">
              <w:rPr>
                <w:i/>
                <w:sz w:val="22"/>
                <w:szCs w:val="22"/>
              </w:rPr>
              <w:t>Список владельцев Облигаций для выплаты купонного  дохода не</w:t>
            </w:r>
          </w:p>
          <w:p w:rsidR="0049343C" w:rsidRPr="00812DE1" w:rsidRDefault="0049343C" w:rsidP="00F67A4F">
            <w:pPr>
              <w:adjustRightInd w:val="0"/>
              <w:jc w:val="both"/>
              <w:rPr>
                <w:i/>
                <w:sz w:val="22"/>
                <w:szCs w:val="22"/>
              </w:rPr>
            </w:pPr>
            <w:r w:rsidRPr="00812DE1">
              <w:rPr>
                <w:i/>
                <w:sz w:val="22"/>
                <w:szCs w:val="22"/>
              </w:rPr>
              <w:t>составляется.</w:t>
            </w:r>
          </w:p>
        </w:tc>
      </w:tr>
      <w:tr w:rsidR="0049343C" w:rsidRPr="00812DE1" w:rsidTr="00F67A4F">
        <w:tc>
          <w:tcPr>
            <w:tcW w:w="10137" w:type="dxa"/>
            <w:gridSpan w:val="4"/>
          </w:tcPr>
          <w:p w:rsidR="0049343C" w:rsidRPr="00812DE1" w:rsidRDefault="0049343C" w:rsidP="00F67A4F">
            <w:pPr>
              <w:adjustRightInd w:val="0"/>
              <w:jc w:val="both"/>
              <w:rPr>
                <w:i/>
                <w:sz w:val="22"/>
                <w:szCs w:val="22"/>
              </w:rPr>
            </w:pPr>
            <w:r w:rsidRPr="00812DE1">
              <w:rPr>
                <w:i/>
                <w:sz w:val="22"/>
                <w:szCs w:val="22"/>
              </w:rPr>
              <w:t>Порядок выплаты купонного (процентного) дохода:</w:t>
            </w:r>
          </w:p>
          <w:p w:rsidR="0049343C" w:rsidRPr="00812DE1" w:rsidRDefault="0049343C" w:rsidP="00F67A4F">
            <w:pPr>
              <w:adjustRightInd w:val="0"/>
              <w:jc w:val="both"/>
              <w:rPr>
                <w:i/>
                <w:sz w:val="22"/>
                <w:szCs w:val="22"/>
              </w:rPr>
            </w:pPr>
            <w:r w:rsidRPr="00812DE1">
              <w:rPr>
                <w:i/>
                <w:sz w:val="22"/>
                <w:szCs w:val="22"/>
              </w:rPr>
              <w:t>Порядок выплаты доходов по второму купону аналогичен порядку выплаты дохода по первому купону</w:t>
            </w:r>
          </w:p>
        </w:tc>
      </w:tr>
    </w:tbl>
    <w:p w:rsidR="0049343C" w:rsidRPr="008D746A" w:rsidRDefault="0049343C" w:rsidP="0049343C">
      <w:pPr>
        <w:adjustRightInd w:val="0"/>
        <w:jc w:val="both"/>
        <w:rPr>
          <w:i/>
          <w:sz w:val="22"/>
          <w:szCs w:val="22"/>
        </w:rPr>
      </w:pPr>
    </w:p>
    <w:p w:rsidR="0049343C" w:rsidRPr="008D746A" w:rsidRDefault="0049343C" w:rsidP="0049343C">
      <w:pPr>
        <w:adjustRightInd w:val="0"/>
        <w:jc w:val="both"/>
        <w:rPr>
          <w:i/>
          <w:sz w:val="22"/>
          <w:szCs w:val="22"/>
        </w:rPr>
      </w:pPr>
      <w:r w:rsidRPr="008D746A">
        <w:rPr>
          <w:i/>
          <w:sz w:val="22"/>
          <w:szCs w:val="22"/>
        </w:rPr>
        <w:t>Купон: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5"/>
        <w:gridCol w:w="2385"/>
        <w:gridCol w:w="2417"/>
      </w:tblGrid>
      <w:tr w:rsidR="0049343C" w:rsidRPr="00812DE1" w:rsidTr="00F67A4F">
        <w:tc>
          <w:tcPr>
            <w:tcW w:w="2534" w:type="dxa"/>
          </w:tcPr>
          <w:p w:rsidR="0049343C" w:rsidRPr="00812DE1" w:rsidRDefault="0049343C" w:rsidP="00F67A4F">
            <w:pPr>
              <w:adjustRightInd w:val="0"/>
              <w:jc w:val="both"/>
              <w:rPr>
                <w:i/>
                <w:sz w:val="22"/>
                <w:szCs w:val="22"/>
              </w:rPr>
            </w:pPr>
            <w:r w:rsidRPr="00812DE1">
              <w:rPr>
                <w:i/>
                <w:sz w:val="22"/>
                <w:szCs w:val="22"/>
              </w:rPr>
              <w:t>182-й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273-й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232-й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5" w:type="dxa"/>
          </w:tcPr>
          <w:p w:rsidR="0049343C" w:rsidRPr="00812DE1" w:rsidRDefault="0049343C" w:rsidP="00F67A4F">
            <w:pPr>
              <w:adjustRightInd w:val="0"/>
              <w:jc w:val="both"/>
              <w:rPr>
                <w:i/>
                <w:sz w:val="22"/>
                <w:szCs w:val="22"/>
              </w:rPr>
            </w:pPr>
            <w:r w:rsidRPr="00812DE1">
              <w:rPr>
                <w:i/>
                <w:sz w:val="22"/>
                <w:szCs w:val="22"/>
              </w:rPr>
              <w:t>Список владельцев Облигаций для выплаты купонного  дохода не</w:t>
            </w:r>
          </w:p>
          <w:p w:rsidR="0049343C" w:rsidRPr="00812DE1" w:rsidRDefault="0049343C" w:rsidP="00F67A4F">
            <w:pPr>
              <w:adjustRightInd w:val="0"/>
              <w:jc w:val="both"/>
              <w:rPr>
                <w:i/>
                <w:sz w:val="22"/>
                <w:szCs w:val="22"/>
              </w:rPr>
            </w:pPr>
            <w:r w:rsidRPr="00812DE1">
              <w:rPr>
                <w:i/>
                <w:sz w:val="22"/>
                <w:szCs w:val="22"/>
              </w:rPr>
              <w:t>составляется.</w:t>
            </w:r>
          </w:p>
        </w:tc>
      </w:tr>
      <w:tr w:rsidR="0049343C" w:rsidRPr="00812DE1" w:rsidTr="00F67A4F">
        <w:tc>
          <w:tcPr>
            <w:tcW w:w="10137" w:type="dxa"/>
            <w:gridSpan w:val="4"/>
          </w:tcPr>
          <w:p w:rsidR="0049343C" w:rsidRPr="00812DE1" w:rsidRDefault="0049343C" w:rsidP="00F67A4F">
            <w:pPr>
              <w:adjustRightInd w:val="0"/>
              <w:jc w:val="both"/>
              <w:rPr>
                <w:i/>
                <w:sz w:val="22"/>
                <w:szCs w:val="22"/>
              </w:rPr>
            </w:pPr>
            <w:r w:rsidRPr="00812DE1">
              <w:rPr>
                <w:i/>
                <w:sz w:val="22"/>
                <w:szCs w:val="22"/>
              </w:rPr>
              <w:t>Порядок выплаты купонного (процентного) дохода:</w:t>
            </w:r>
          </w:p>
          <w:p w:rsidR="0049343C" w:rsidRPr="00812DE1" w:rsidRDefault="0049343C" w:rsidP="00F67A4F">
            <w:pPr>
              <w:adjustRightInd w:val="0"/>
              <w:jc w:val="both"/>
              <w:rPr>
                <w:i/>
                <w:sz w:val="22"/>
                <w:szCs w:val="22"/>
              </w:rPr>
            </w:pPr>
            <w:r w:rsidRPr="00812DE1">
              <w:rPr>
                <w:i/>
                <w:sz w:val="22"/>
                <w:szCs w:val="22"/>
              </w:rPr>
              <w:t>Порядок выплаты доходов по третьему купону аналогичен порядку выплаты дохода по первому купону</w:t>
            </w:r>
          </w:p>
        </w:tc>
      </w:tr>
    </w:tbl>
    <w:p w:rsidR="0049343C" w:rsidRPr="008D746A" w:rsidRDefault="0049343C" w:rsidP="0049343C">
      <w:pPr>
        <w:adjustRightInd w:val="0"/>
        <w:jc w:val="both"/>
        <w:rPr>
          <w:i/>
          <w:sz w:val="22"/>
          <w:szCs w:val="22"/>
        </w:rPr>
      </w:pPr>
      <w:r w:rsidRPr="008D746A">
        <w:rPr>
          <w:i/>
          <w:sz w:val="22"/>
          <w:szCs w:val="22"/>
        </w:rPr>
        <w:t>Купон: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5"/>
        <w:gridCol w:w="2385"/>
        <w:gridCol w:w="2417"/>
      </w:tblGrid>
      <w:tr w:rsidR="0049343C" w:rsidRPr="00812DE1" w:rsidTr="00F67A4F">
        <w:tc>
          <w:tcPr>
            <w:tcW w:w="2534" w:type="dxa"/>
          </w:tcPr>
          <w:p w:rsidR="0049343C" w:rsidRPr="00812DE1" w:rsidRDefault="0049343C" w:rsidP="00F67A4F">
            <w:pPr>
              <w:adjustRightInd w:val="0"/>
              <w:jc w:val="both"/>
              <w:rPr>
                <w:i/>
                <w:sz w:val="22"/>
                <w:szCs w:val="22"/>
              </w:rPr>
            </w:pPr>
            <w:r w:rsidRPr="00812DE1">
              <w:rPr>
                <w:i/>
                <w:sz w:val="22"/>
                <w:szCs w:val="22"/>
              </w:rPr>
              <w:t>273-й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364-й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364-й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5" w:type="dxa"/>
          </w:tcPr>
          <w:p w:rsidR="0049343C" w:rsidRPr="00812DE1" w:rsidRDefault="0049343C" w:rsidP="00F67A4F">
            <w:pPr>
              <w:adjustRightInd w:val="0"/>
              <w:jc w:val="both"/>
              <w:rPr>
                <w:i/>
                <w:sz w:val="22"/>
                <w:szCs w:val="22"/>
              </w:rPr>
            </w:pPr>
            <w:r w:rsidRPr="00812DE1">
              <w:rPr>
                <w:i/>
                <w:sz w:val="22"/>
                <w:szCs w:val="22"/>
              </w:rPr>
              <w:t>Список владельцев Облигаций для выплаты купонного  дохода не</w:t>
            </w:r>
          </w:p>
          <w:p w:rsidR="0049343C" w:rsidRPr="00812DE1" w:rsidRDefault="0049343C" w:rsidP="00F67A4F">
            <w:pPr>
              <w:adjustRightInd w:val="0"/>
              <w:jc w:val="both"/>
              <w:rPr>
                <w:i/>
                <w:sz w:val="22"/>
                <w:szCs w:val="22"/>
              </w:rPr>
            </w:pPr>
            <w:r w:rsidRPr="00812DE1">
              <w:rPr>
                <w:i/>
                <w:sz w:val="22"/>
                <w:szCs w:val="22"/>
              </w:rPr>
              <w:t>составляется.</w:t>
            </w:r>
          </w:p>
        </w:tc>
      </w:tr>
      <w:tr w:rsidR="0049343C" w:rsidRPr="00812DE1" w:rsidTr="00F67A4F">
        <w:tc>
          <w:tcPr>
            <w:tcW w:w="10137" w:type="dxa"/>
            <w:gridSpan w:val="4"/>
          </w:tcPr>
          <w:p w:rsidR="0049343C" w:rsidRPr="00812DE1" w:rsidRDefault="0049343C" w:rsidP="00F67A4F">
            <w:pPr>
              <w:adjustRightInd w:val="0"/>
              <w:jc w:val="both"/>
              <w:rPr>
                <w:i/>
                <w:sz w:val="22"/>
                <w:szCs w:val="22"/>
              </w:rPr>
            </w:pPr>
            <w:r w:rsidRPr="00812DE1">
              <w:rPr>
                <w:i/>
                <w:sz w:val="22"/>
                <w:szCs w:val="22"/>
              </w:rPr>
              <w:t>Порядок выплаты купонного (процентного) дохода:</w:t>
            </w:r>
          </w:p>
          <w:p w:rsidR="0049343C" w:rsidRPr="00812DE1" w:rsidRDefault="0049343C" w:rsidP="00F67A4F">
            <w:pPr>
              <w:adjustRightInd w:val="0"/>
              <w:jc w:val="both"/>
              <w:rPr>
                <w:i/>
                <w:sz w:val="22"/>
                <w:szCs w:val="22"/>
              </w:rPr>
            </w:pPr>
            <w:r w:rsidRPr="00812DE1">
              <w:rPr>
                <w:i/>
                <w:sz w:val="22"/>
                <w:szCs w:val="22"/>
              </w:rPr>
              <w:t>Порядок выплаты доходов по четвертому купону аналогичен порядку выплаты дохода по первому купону</w:t>
            </w:r>
          </w:p>
        </w:tc>
      </w:tr>
    </w:tbl>
    <w:p w:rsidR="0049343C" w:rsidRPr="008D746A" w:rsidRDefault="0049343C" w:rsidP="0049343C">
      <w:pPr>
        <w:adjustRightInd w:val="0"/>
        <w:jc w:val="both"/>
        <w:rPr>
          <w:i/>
          <w:sz w:val="22"/>
          <w:szCs w:val="22"/>
        </w:rPr>
      </w:pPr>
      <w:r w:rsidRPr="008D746A">
        <w:rPr>
          <w:i/>
          <w:sz w:val="22"/>
          <w:szCs w:val="22"/>
        </w:rPr>
        <w:t>Купон: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5"/>
        <w:gridCol w:w="2385"/>
        <w:gridCol w:w="2417"/>
      </w:tblGrid>
      <w:tr w:rsidR="0049343C" w:rsidRPr="00812DE1" w:rsidTr="00F67A4F">
        <w:tc>
          <w:tcPr>
            <w:tcW w:w="2534" w:type="dxa"/>
          </w:tcPr>
          <w:p w:rsidR="0049343C" w:rsidRPr="00812DE1" w:rsidRDefault="0049343C" w:rsidP="00F67A4F">
            <w:pPr>
              <w:adjustRightInd w:val="0"/>
              <w:jc w:val="both"/>
              <w:rPr>
                <w:i/>
                <w:sz w:val="22"/>
                <w:szCs w:val="22"/>
              </w:rPr>
            </w:pPr>
            <w:r w:rsidRPr="00812DE1">
              <w:rPr>
                <w:i/>
                <w:sz w:val="22"/>
                <w:szCs w:val="22"/>
              </w:rPr>
              <w:t>364-й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455-й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455-й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5" w:type="dxa"/>
          </w:tcPr>
          <w:p w:rsidR="0049343C" w:rsidRPr="00812DE1" w:rsidRDefault="0049343C" w:rsidP="00F67A4F">
            <w:pPr>
              <w:adjustRightInd w:val="0"/>
              <w:jc w:val="both"/>
              <w:rPr>
                <w:i/>
                <w:sz w:val="22"/>
                <w:szCs w:val="22"/>
              </w:rPr>
            </w:pPr>
            <w:r w:rsidRPr="00812DE1">
              <w:rPr>
                <w:i/>
                <w:sz w:val="22"/>
                <w:szCs w:val="22"/>
              </w:rPr>
              <w:t>Список владельцев Облигаций для выплаты купонного  дохода не</w:t>
            </w:r>
          </w:p>
          <w:p w:rsidR="0049343C" w:rsidRPr="00812DE1" w:rsidRDefault="0049343C" w:rsidP="00F67A4F">
            <w:pPr>
              <w:adjustRightInd w:val="0"/>
              <w:jc w:val="both"/>
              <w:rPr>
                <w:i/>
                <w:sz w:val="22"/>
                <w:szCs w:val="22"/>
              </w:rPr>
            </w:pPr>
            <w:r w:rsidRPr="00812DE1">
              <w:rPr>
                <w:i/>
                <w:sz w:val="22"/>
                <w:szCs w:val="22"/>
              </w:rPr>
              <w:t>составляется.</w:t>
            </w:r>
          </w:p>
        </w:tc>
      </w:tr>
      <w:tr w:rsidR="0049343C" w:rsidRPr="00812DE1" w:rsidTr="00F67A4F">
        <w:tc>
          <w:tcPr>
            <w:tcW w:w="10137" w:type="dxa"/>
            <w:gridSpan w:val="4"/>
          </w:tcPr>
          <w:p w:rsidR="0049343C" w:rsidRPr="00812DE1" w:rsidRDefault="0049343C" w:rsidP="00F67A4F">
            <w:pPr>
              <w:adjustRightInd w:val="0"/>
              <w:jc w:val="both"/>
              <w:rPr>
                <w:i/>
                <w:sz w:val="22"/>
                <w:szCs w:val="22"/>
              </w:rPr>
            </w:pPr>
            <w:r w:rsidRPr="00812DE1">
              <w:rPr>
                <w:i/>
                <w:sz w:val="22"/>
                <w:szCs w:val="22"/>
              </w:rPr>
              <w:t>Порядок выплаты купонного (процентного) дохода:</w:t>
            </w:r>
          </w:p>
          <w:p w:rsidR="0049343C" w:rsidRPr="00812DE1" w:rsidRDefault="0049343C" w:rsidP="00F67A4F">
            <w:pPr>
              <w:adjustRightInd w:val="0"/>
              <w:jc w:val="both"/>
              <w:rPr>
                <w:i/>
                <w:sz w:val="22"/>
                <w:szCs w:val="22"/>
              </w:rPr>
            </w:pPr>
            <w:r w:rsidRPr="00812DE1">
              <w:rPr>
                <w:i/>
                <w:sz w:val="22"/>
                <w:szCs w:val="22"/>
              </w:rPr>
              <w:t>Порядок выплаты доходов по пятому купону аналогичен порядку выплаты дохода по первому купону</w:t>
            </w:r>
          </w:p>
        </w:tc>
      </w:tr>
    </w:tbl>
    <w:p w:rsidR="0049343C" w:rsidRPr="008D746A" w:rsidRDefault="0049343C" w:rsidP="0049343C">
      <w:pPr>
        <w:adjustRightInd w:val="0"/>
        <w:jc w:val="both"/>
        <w:rPr>
          <w:i/>
          <w:sz w:val="22"/>
          <w:szCs w:val="22"/>
        </w:rPr>
      </w:pPr>
      <w:r w:rsidRPr="008D746A">
        <w:rPr>
          <w:i/>
          <w:sz w:val="22"/>
          <w:szCs w:val="22"/>
        </w:rPr>
        <w:t>Купон: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5"/>
        <w:gridCol w:w="2385"/>
        <w:gridCol w:w="2417"/>
      </w:tblGrid>
      <w:tr w:rsidR="0049343C" w:rsidRPr="00812DE1" w:rsidTr="00F67A4F">
        <w:tc>
          <w:tcPr>
            <w:tcW w:w="2534" w:type="dxa"/>
          </w:tcPr>
          <w:p w:rsidR="0049343C" w:rsidRPr="00812DE1" w:rsidRDefault="0049343C" w:rsidP="00F67A4F">
            <w:pPr>
              <w:adjustRightInd w:val="0"/>
              <w:jc w:val="both"/>
              <w:rPr>
                <w:i/>
                <w:sz w:val="22"/>
                <w:szCs w:val="22"/>
              </w:rPr>
            </w:pPr>
            <w:r w:rsidRPr="00812DE1">
              <w:rPr>
                <w:i/>
                <w:sz w:val="22"/>
                <w:szCs w:val="22"/>
              </w:rPr>
              <w:t>455-й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546-й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546-й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5" w:type="dxa"/>
          </w:tcPr>
          <w:p w:rsidR="0049343C" w:rsidRPr="00812DE1" w:rsidRDefault="0049343C" w:rsidP="00F67A4F">
            <w:pPr>
              <w:adjustRightInd w:val="0"/>
              <w:jc w:val="both"/>
              <w:rPr>
                <w:i/>
                <w:sz w:val="22"/>
                <w:szCs w:val="22"/>
              </w:rPr>
            </w:pPr>
            <w:r w:rsidRPr="00812DE1">
              <w:rPr>
                <w:i/>
                <w:sz w:val="22"/>
                <w:szCs w:val="22"/>
              </w:rPr>
              <w:t>Список владельцев Облигаций для выплаты купонного  дохода не</w:t>
            </w:r>
          </w:p>
          <w:p w:rsidR="0049343C" w:rsidRPr="00812DE1" w:rsidRDefault="0049343C" w:rsidP="00F67A4F">
            <w:pPr>
              <w:adjustRightInd w:val="0"/>
              <w:jc w:val="both"/>
              <w:rPr>
                <w:i/>
                <w:sz w:val="22"/>
                <w:szCs w:val="22"/>
              </w:rPr>
            </w:pPr>
            <w:r w:rsidRPr="00812DE1">
              <w:rPr>
                <w:i/>
                <w:sz w:val="22"/>
                <w:szCs w:val="22"/>
              </w:rPr>
              <w:t>составляется.</w:t>
            </w:r>
          </w:p>
        </w:tc>
      </w:tr>
      <w:tr w:rsidR="0049343C" w:rsidRPr="00812DE1" w:rsidTr="00F67A4F">
        <w:tc>
          <w:tcPr>
            <w:tcW w:w="10137" w:type="dxa"/>
            <w:gridSpan w:val="4"/>
          </w:tcPr>
          <w:p w:rsidR="0049343C" w:rsidRPr="00812DE1" w:rsidRDefault="0049343C" w:rsidP="00F67A4F">
            <w:pPr>
              <w:adjustRightInd w:val="0"/>
              <w:jc w:val="both"/>
              <w:rPr>
                <w:i/>
                <w:sz w:val="22"/>
                <w:szCs w:val="22"/>
              </w:rPr>
            </w:pPr>
            <w:r w:rsidRPr="00812DE1">
              <w:rPr>
                <w:i/>
                <w:sz w:val="22"/>
                <w:szCs w:val="22"/>
              </w:rPr>
              <w:t>Порядок выплаты купонного (процентного) дохода:</w:t>
            </w:r>
          </w:p>
          <w:p w:rsidR="0049343C" w:rsidRPr="00812DE1" w:rsidRDefault="0049343C" w:rsidP="00F67A4F">
            <w:pPr>
              <w:adjustRightInd w:val="0"/>
              <w:jc w:val="both"/>
              <w:rPr>
                <w:i/>
                <w:sz w:val="22"/>
                <w:szCs w:val="22"/>
              </w:rPr>
            </w:pPr>
            <w:r w:rsidRPr="00812DE1">
              <w:rPr>
                <w:i/>
                <w:sz w:val="22"/>
                <w:szCs w:val="22"/>
              </w:rPr>
              <w:t>Порядок выплаты доходов по шестому купону аналогичен порядку выплаты дохода по первому купону</w:t>
            </w:r>
          </w:p>
        </w:tc>
      </w:tr>
    </w:tbl>
    <w:p w:rsidR="0049343C" w:rsidRPr="008D746A" w:rsidRDefault="0049343C" w:rsidP="0049343C">
      <w:pPr>
        <w:adjustRightInd w:val="0"/>
        <w:jc w:val="both"/>
        <w:rPr>
          <w:i/>
          <w:sz w:val="22"/>
          <w:szCs w:val="22"/>
        </w:rPr>
      </w:pPr>
      <w:r w:rsidRPr="008D746A">
        <w:rPr>
          <w:i/>
          <w:sz w:val="22"/>
          <w:szCs w:val="22"/>
        </w:rPr>
        <w:t>Купон: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5"/>
        <w:gridCol w:w="2385"/>
        <w:gridCol w:w="2417"/>
      </w:tblGrid>
      <w:tr w:rsidR="0049343C" w:rsidRPr="00812DE1" w:rsidTr="00F67A4F">
        <w:tc>
          <w:tcPr>
            <w:tcW w:w="2534" w:type="dxa"/>
          </w:tcPr>
          <w:p w:rsidR="0049343C" w:rsidRPr="00812DE1" w:rsidRDefault="0049343C" w:rsidP="00F67A4F">
            <w:pPr>
              <w:adjustRightInd w:val="0"/>
              <w:jc w:val="both"/>
              <w:rPr>
                <w:i/>
                <w:sz w:val="22"/>
                <w:szCs w:val="22"/>
              </w:rPr>
            </w:pPr>
            <w:r w:rsidRPr="00812DE1">
              <w:rPr>
                <w:i/>
                <w:sz w:val="22"/>
                <w:szCs w:val="22"/>
              </w:rPr>
              <w:t>546-й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637-й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637-й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5" w:type="dxa"/>
          </w:tcPr>
          <w:p w:rsidR="0049343C" w:rsidRPr="00812DE1" w:rsidRDefault="0049343C" w:rsidP="00F67A4F">
            <w:pPr>
              <w:adjustRightInd w:val="0"/>
              <w:jc w:val="both"/>
              <w:rPr>
                <w:i/>
                <w:sz w:val="22"/>
                <w:szCs w:val="22"/>
              </w:rPr>
            </w:pPr>
            <w:r w:rsidRPr="00812DE1">
              <w:rPr>
                <w:i/>
                <w:sz w:val="22"/>
                <w:szCs w:val="22"/>
              </w:rPr>
              <w:t>Список владельцев Облигаций для выплаты купонного  дохода не</w:t>
            </w:r>
          </w:p>
          <w:p w:rsidR="0049343C" w:rsidRPr="00812DE1" w:rsidRDefault="0049343C" w:rsidP="00F67A4F">
            <w:pPr>
              <w:adjustRightInd w:val="0"/>
              <w:jc w:val="both"/>
              <w:rPr>
                <w:i/>
                <w:sz w:val="22"/>
                <w:szCs w:val="22"/>
              </w:rPr>
            </w:pPr>
            <w:r w:rsidRPr="00812DE1">
              <w:rPr>
                <w:i/>
                <w:sz w:val="22"/>
                <w:szCs w:val="22"/>
              </w:rPr>
              <w:t>составляется.</w:t>
            </w:r>
          </w:p>
        </w:tc>
      </w:tr>
      <w:tr w:rsidR="0049343C" w:rsidRPr="00812DE1" w:rsidTr="00F67A4F">
        <w:tc>
          <w:tcPr>
            <w:tcW w:w="10137" w:type="dxa"/>
            <w:gridSpan w:val="4"/>
          </w:tcPr>
          <w:p w:rsidR="0049343C" w:rsidRPr="00812DE1" w:rsidRDefault="0049343C" w:rsidP="00F67A4F">
            <w:pPr>
              <w:adjustRightInd w:val="0"/>
              <w:jc w:val="both"/>
              <w:rPr>
                <w:i/>
                <w:sz w:val="22"/>
                <w:szCs w:val="22"/>
              </w:rPr>
            </w:pPr>
            <w:r w:rsidRPr="00812DE1">
              <w:rPr>
                <w:i/>
                <w:sz w:val="22"/>
                <w:szCs w:val="22"/>
              </w:rPr>
              <w:t>Порядок выплаты купонного (процентного) дохода:</w:t>
            </w:r>
          </w:p>
          <w:p w:rsidR="0049343C" w:rsidRPr="00812DE1" w:rsidRDefault="0049343C" w:rsidP="00F67A4F">
            <w:pPr>
              <w:adjustRightInd w:val="0"/>
              <w:jc w:val="both"/>
              <w:rPr>
                <w:i/>
                <w:sz w:val="22"/>
                <w:szCs w:val="22"/>
              </w:rPr>
            </w:pPr>
            <w:r w:rsidRPr="00812DE1">
              <w:rPr>
                <w:i/>
                <w:sz w:val="22"/>
                <w:szCs w:val="22"/>
              </w:rPr>
              <w:t>Порядок выплаты доходов по седьмому купону аналогичен порядку выплаты дохода по первому купону</w:t>
            </w:r>
          </w:p>
        </w:tc>
      </w:tr>
    </w:tbl>
    <w:p w:rsidR="0049343C" w:rsidRPr="008D746A" w:rsidRDefault="0049343C" w:rsidP="0049343C">
      <w:pPr>
        <w:adjustRightInd w:val="0"/>
        <w:jc w:val="both"/>
        <w:rPr>
          <w:i/>
          <w:sz w:val="22"/>
          <w:szCs w:val="22"/>
        </w:rPr>
      </w:pPr>
      <w:r w:rsidRPr="008D746A">
        <w:rPr>
          <w:i/>
          <w:sz w:val="22"/>
          <w:szCs w:val="22"/>
        </w:rPr>
        <w:t>Купон: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5"/>
        <w:gridCol w:w="2385"/>
        <w:gridCol w:w="2417"/>
      </w:tblGrid>
      <w:tr w:rsidR="0049343C" w:rsidRPr="00812DE1" w:rsidTr="00F67A4F">
        <w:tc>
          <w:tcPr>
            <w:tcW w:w="2534" w:type="dxa"/>
          </w:tcPr>
          <w:p w:rsidR="0049343C" w:rsidRPr="00812DE1" w:rsidRDefault="0049343C" w:rsidP="00F67A4F">
            <w:pPr>
              <w:adjustRightInd w:val="0"/>
              <w:jc w:val="both"/>
              <w:rPr>
                <w:i/>
                <w:sz w:val="22"/>
                <w:szCs w:val="22"/>
              </w:rPr>
            </w:pPr>
            <w:r w:rsidRPr="00812DE1">
              <w:rPr>
                <w:i/>
                <w:sz w:val="22"/>
                <w:szCs w:val="22"/>
              </w:rPr>
              <w:t>637-й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728-й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728-й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5" w:type="dxa"/>
          </w:tcPr>
          <w:p w:rsidR="0049343C" w:rsidRPr="00812DE1" w:rsidRDefault="0049343C" w:rsidP="00F67A4F">
            <w:pPr>
              <w:adjustRightInd w:val="0"/>
              <w:jc w:val="both"/>
              <w:rPr>
                <w:i/>
                <w:sz w:val="22"/>
                <w:szCs w:val="22"/>
              </w:rPr>
            </w:pPr>
            <w:r w:rsidRPr="00812DE1">
              <w:rPr>
                <w:i/>
                <w:sz w:val="22"/>
                <w:szCs w:val="22"/>
              </w:rPr>
              <w:t>Список владельцев Облигаций для выплаты купонного  дохода не</w:t>
            </w:r>
          </w:p>
          <w:p w:rsidR="0049343C" w:rsidRPr="00812DE1" w:rsidRDefault="0049343C" w:rsidP="00F67A4F">
            <w:pPr>
              <w:adjustRightInd w:val="0"/>
              <w:jc w:val="both"/>
              <w:rPr>
                <w:i/>
                <w:sz w:val="22"/>
                <w:szCs w:val="22"/>
              </w:rPr>
            </w:pPr>
            <w:r w:rsidRPr="00812DE1">
              <w:rPr>
                <w:i/>
                <w:sz w:val="22"/>
                <w:szCs w:val="22"/>
              </w:rPr>
              <w:t>составляется.</w:t>
            </w:r>
          </w:p>
        </w:tc>
      </w:tr>
      <w:tr w:rsidR="0049343C" w:rsidRPr="00812DE1" w:rsidTr="00F67A4F">
        <w:tc>
          <w:tcPr>
            <w:tcW w:w="10137" w:type="dxa"/>
            <w:gridSpan w:val="4"/>
          </w:tcPr>
          <w:p w:rsidR="0049343C" w:rsidRPr="00812DE1" w:rsidRDefault="0049343C" w:rsidP="00F67A4F">
            <w:pPr>
              <w:adjustRightInd w:val="0"/>
              <w:jc w:val="both"/>
              <w:rPr>
                <w:i/>
                <w:sz w:val="22"/>
                <w:szCs w:val="22"/>
              </w:rPr>
            </w:pPr>
            <w:r w:rsidRPr="00812DE1">
              <w:rPr>
                <w:i/>
                <w:sz w:val="22"/>
                <w:szCs w:val="22"/>
              </w:rPr>
              <w:t>Порядок выплаты купонного (процентного) дохода:</w:t>
            </w:r>
          </w:p>
          <w:p w:rsidR="0049343C" w:rsidRPr="00812DE1" w:rsidRDefault="0049343C" w:rsidP="00F67A4F">
            <w:pPr>
              <w:adjustRightInd w:val="0"/>
              <w:jc w:val="both"/>
              <w:rPr>
                <w:i/>
                <w:sz w:val="22"/>
                <w:szCs w:val="22"/>
              </w:rPr>
            </w:pPr>
            <w:r w:rsidRPr="00812DE1">
              <w:rPr>
                <w:i/>
                <w:sz w:val="22"/>
                <w:szCs w:val="22"/>
              </w:rPr>
              <w:t>Порядок выплаты доходов по восьмому купону аналогичен порядку выплаты дохода по первому купону</w:t>
            </w:r>
          </w:p>
        </w:tc>
      </w:tr>
    </w:tbl>
    <w:p w:rsidR="0049343C" w:rsidRPr="008D746A" w:rsidRDefault="0049343C" w:rsidP="0049343C">
      <w:pPr>
        <w:adjustRightInd w:val="0"/>
        <w:jc w:val="both"/>
        <w:rPr>
          <w:i/>
          <w:sz w:val="22"/>
          <w:szCs w:val="22"/>
        </w:rPr>
      </w:pPr>
      <w:r w:rsidRPr="008D746A">
        <w:rPr>
          <w:i/>
          <w:sz w:val="22"/>
          <w:szCs w:val="22"/>
        </w:rPr>
        <w:t>Купон: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5"/>
        <w:gridCol w:w="2385"/>
        <w:gridCol w:w="2417"/>
      </w:tblGrid>
      <w:tr w:rsidR="0049343C" w:rsidRPr="00812DE1" w:rsidTr="00F67A4F">
        <w:tc>
          <w:tcPr>
            <w:tcW w:w="2534" w:type="dxa"/>
          </w:tcPr>
          <w:p w:rsidR="0049343C" w:rsidRPr="00812DE1" w:rsidRDefault="0049343C" w:rsidP="00F67A4F">
            <w:pPr>
              <w:adjustRightInd w:val="0"/>
              <w:jc w:val="both"/>
              <w:rPr>
                <w:i/>
                <w:sz w:val="22"/>
                <w:szCs w:val="22"/>
              </w:rPr>
            </w:pPr>
            <w:r w:rsidRPr="00812DE1">
              <w:rPr>
                <w:i/>
                <w:sz w:val="22"/>
                <w:szCs w:val="22"/>
              </w:rPr>
              <w:t>728-й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819-й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819-й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5" w:type="dxa"/>
          </w:tcPr>
          <w:p w:rsidR="0049343C" w:rsidRPr="00812DE1" w:rsidRDefault="0049343C" w:rsidP="00F67A4F">
            <w:pPr>
              <w:adjustRightInd w:val="0"/>
              <w:jc w:val="both"/>
              <w:rPr>
                <w:i/>
                <w:sz w:val="22"/>
                <w:szCs w:val="22"/>
              </w:rPr>
            </w:pPr>
            <w:r w:rsidRPr="00812DE1">
              <w:rPr>
                <w:i/>
                <w:sz w:val="22"/>
                <w:szCs w:val="22"/>
              </w:rPr>
              <w:t>Список владельцев Облигаций для выплаты купонного  дохода не</w:t>
            </w:r>
          </w:p>
          <w:p w:rsidR="0049343C" w:rsidRPr="00812DE1" w:rsidRDefault="0049343C" w:rsidP="00F67A4F">
            <w:pPr>
              <w:adjustRightInd w:val="0"/>
              <w:jc w:val="both"/>
              <w:rPr>
                <w:i/>
                <w:sz w:val="22"/>
                <w:szCs w:val="22"/>
              </w:rPr>
            </w:pPr>
            <w:r w:rsidRPr="00812DE1">
              <w:rPr>
                <w:i/>
                <w:sz w:val="22"/>
                <w:szCs w:val="22"/>
              </w:rPr>
              <w:t>составляется.</w:t>
            </w:r>
          </w:p>
        </w:tc>
      </w:tr>
      <w:tr w:rsidR="0049343C" w:rsidRPr="00812DE1" w:rsidTr="00F67A4F">
        <w:tc>
          <w:tcPr>
            <w:tcW w:w="10137" w:type="dxa"/>
            <w:gridSpan w:val="4"/>
          </w:tcPr>
          <w:p w:rsidR="0049343C" w:rsidRPr="00812DE1" w:rsidRDefault="0049343C" w:rsidP="00F67A4F">
            <w:pPr>
              <w:adjustRightInd w:val="0"/>
              <w:jc w:val="both"/>
              <w:rPr>
                <w:i/>
                <w:sz w:val="22"/>
                <w:szCs w:val="22"/>
              </w:rPr>
            </w:pPr>
            <w:r w:rsidRPr="00812DE1">
              <w:rPr>
                <w:i/>
                <w:sz w:val="22"/>
                <w:szCs w:val="22"/>
              </w:rPr>
              <w:t>Порядок выплаты купонного (процентного) дохода:</w:t>
            </w:r>
          </w:p>
          <w:p w:rsidR="0049343C" w:rsidRPr="00812DE1" w:rsidRDefault="0049343C" w:rsidP="00F67A4F">
            <w:pPr>
              <w:adjustRightInd w:val="0"/>
              <w:jc w:val="both"/>
              <w:rPr>
                <w:i/>
                <w:sz w:val="22"/>
                <w:szCs w:val="22"/>
              </w:rPr>
            </w:pPr>
            <w:r w:rsidRPr="00812DE1">
              <w:rPr>
                <w:i/>
                <w:sz w:val="22"/>
                <w:szCs w:val="22"/>
              </w:rPr>
              <w:t>Порядок выплаты доходов по девятому купону аналогичен порядку выплаты дохода по первому купону</w:t>
            </w:r>
          </w:p>
        </w:tc>
      </w:tr>
    </w:tbl>
    <w:p w:rsidR="0049343C" w:rsidRPr="008D746A" w:rsidRDefault="0049343C" w:rsidP="0049343C">
      <w:pPr>
        <w:adjustRightInd w:val="0"/>
        <w:jc w:val="both"/>
        <w:rPr>
          <w:i/>
          <w:sz w:val="22"/>
          <w:szCs w:val="22"/>
        </w:rPr>
      </w:pPr>
      <w:r w:rsidRPr="008D746A">
        <w:rPr>
          <w:i/>
          <w:sz w:val="22"/>
          <w:szCs w:val="22"/>
        </w:rPr>
        <w:t>Купон: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5"/>
        <w:gridCol w:w="2385"/>
        <w:gridCol w:w="2417"/>
      </w:tblGrid>
      <w:tr w:rsidR="0049343C" w:rsidRPr="00812DE1" w:rsidTr="00F67A4F">
        <w:tc>
          <w:tcPr>
            <w:tcW w:w="2534" w:type="dxa"/>
          </w:tcPr>
          <w:p w:rsidR="0049343C" w:rsidRPr="00812DE1" w:rsidRDefault="0049343C" w:rsidP="00F67A4F">
            <w:pPr>
              <w:adjustRightInd w:val="0"/>
              <w:jc w:val="both"/>
              <w:rPr>
                <w:i/>
                <w:sz w:val="22"/>
                <w:szCs w:val="22"/>
              </w:rPr>
            </w:pPr>
            <w:r w:rsidRPr="00812DE1">
              <w:rPr>
                <w:i/>
                <w:sz w:val="22"/>
                <w:szCs w:val="22"/>
              </w:rPr>
              <w:t>819-й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910-й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910-й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5" w:type="dxa"/>
          </w:tcPr>
          <w:p w:rsidR="0049343C" w:rsidRPr="00812DE1" w:rsidRDefault="0049343C" w:rsidP="00F67A4F">
            <w:pPr>
              <w:adjustRightInd w:val="0"/>
              <w:jc w:val="both"/>
              <w:rPr>
                <w:i/>
                <w:sz w:val="22"/>
                <w:szCs w:val="22"/>
              </w:rPr>
            </w:pPr>
            <w:r w:rsidRPr="00812DE1">
              <w:rPr>
                <w:i/>
                <w:sz w:val="22"/>
                <w:szCs w:val="22"/>
              </w:rPr>
              <w:t>Список владельцев Облигаций для выплаты купонного  дохода не</w:t>
            </w:r>
          </w:p>
          <w:p w:rsidR="0049343C" w:rsidRPr="00812DE1" w:rsidRDefault="0049343C" w:rsidP="00F67A4F">
            <w:pPr>
              <w:adjustRightInd w:val="0"/>
              <w:jc w:val="both"/>
              <w:rPr>
                <w:i/>
                <w:sz w:val="22"/>
                <w:szCs w:val="22"/>
              </w:rPr>
            </w:pPr>
            <w:r w:rsidRPr="00812DE1">
              <w:rPr>
                <w:i/>
                <w:sz w:val="22"/>
                <w:szCs w:val="22"/>
              </w:rPr>
              <w:t>составляется.</w:t>
            </w:r>
          </w:p>
        </w:tc>
      </w:tr>
      <w:tr w:rsidR="0049343C" w:rsidRPr="00812DE1" w:rsidTr="00F67A4F">
        <w:tc>
          <w:tcPr>
            <w:tcW w:w="10137" w:type="dxa"/>
            <w:gridSpan w:val="4"/>
          </w:tcPr>
          <w:p w:rsidR="0049343C" w:rsidRPr="00812DE1" w:rsidRDefault="0049343C" w:rsidP="00F67A4F">
            <w:pPr>
              <w:adjustRightInd w:val="0"/>
              <w:jc w:val="both"/>
              <w:rPr>
                <w:i/>
                <w:sz w:val="22"/>
                <w:szCs w:val="22"/>
              </w:rPr>
            </w:pPr>
            <w:r w:rsidRPr="00812DE1">
              <w:rPr>
                <w:i/>
                <w:sz w:val="22"/>
                <w:szCs w:val="22"/>
              </w:rPr>
              <w:t>Порядок выплаты купонного (процентного) дохода:</w:t>
            </w:r>
          </w:p>
          <w:p w:rsidR="0049343C" w:rsidRPr="00812DE1" w:rsidRDefault="0049343C" w:rsidP="00F67A4F">
            <w:pPr>
              <w:adjustRightInd w:val="0"/>
              <w:jc w:val="both"/>
              <w:rPr>
                <w:i/>
                <w:sz w:val="22"/>
                <w:szCs w:val="22"/>
              </w:rPr>
            </w:pPr>
            <w:r w:rsidRPr="00812DE1">
              <w:rPr>
                <w:i/>
                <w:sz w:val="22"/>
                <w:szCs w:val="22"/>
              </w:rPr>
              <w:t>Порядок выплаты доходов по десятому купону аналогичен порядку выплаты дохода по первому купону</w:t>
            </w:r>
          </w:p>
        </w:tc>
      </w:tr>
    </w:tbl>
    <w:p w:rsidR="0049343C" w:rsidRPr="008D746A" w:rsidRDefault="0049343C" w:rsidP="0049343C">
      <w:pPr>
        <w:adjustRightInd w:val="0"/>
        <w:jc w:val="both"/>
        <w:rPr>
          <w:i/>
          <w:sz w:val="22"/>
          <w:szCs w:val="22"/>
        </w:rPr>
      </w:pPr>
      <w:r w:rsidRPr="008D746A">
        <w:rPr>
          <w:i/>
          <w:sz w:val="22"/>
          <w:szCs w:val="22"/>
        </w:rPr>
        <w:t>Купон: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5"/>
        <w:gridCol w:w="2385"/>
        <w:gridCol w:w="2417"/>
      </w:tblGrid>
      <w:tr w:rsidR="0049343C" w:rsidRPr="00812DE1" w:rsidTr="00F67A4F">
        <w:tc>
          <w:tcPr>
            <w:tcW w:w="2534" w:type="dxa"/>
          </w:tcPr>
          <w:p w:rsidR="0049343C" w:rsidRPr="00812DE1" w:rsidRDefault="0049343C" w:rsidP="00F67A4F">
            <w:pPr>
              <w:adjustRightInd w:val="0"/>
              <w:jc w:val="both"/>
              <w:rPr>
                <w:i/>
                <w:sz w:val="22"/>
                <w:szCs w:val="22"/>
              </w:rPr>
            </w:pPr>
            <w:r w:rsidRPr="00812DE1">
              <w:rPr>
                <w:i/>
                <w:sz w:val="22"/>
                <w:szCs w:val="22"/>
              </w:rPr>
              <w:t>910-й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1001-й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1001-й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5" w:type="dxa"/>
          </w:tcPr>
          <w:p w:rsidR="0049343C" w:rsidRPr="00812DE1" w:rsidRDefault="0049343C" w:rsidP="00F67A4F">
            <w:pPr>
              <w:adjustRightInd w:val="0"/>
              <w:jc w:val="both"/>
              <w:rPr>
                <w:i/>
                <w:sz w:val="22"/>
                <w:szCs w:val="22"/>
              </w:rPr>
            </w:pPr>
            <w:r w:rsidRPr="00812DE1">
              <w:rPr>
                <w:i/>
                <w:sz w:val="22"/>
                <w:szCs w:val="22"/>
              </w:rPr>
              <w:t>Список владельцев Облигаций для выплаты купонного  дохода не</w:t>
            </w:r>
          </w:p>
          <w:p w:rsidR="0049343C" w:rsidRPr="00812DE1" w:rsidRDefault="0049343C" w:rsidP="00F67A4F">
            <w:pPr>
              <w:adjustRightInd w:val="0"/>
              <w:jc w:val="both"/>
              <w:rPr>
                <w:i/>
                <w:sz w:val="22"/>
                <w:szCs w:val="22"/>
              </w:rPr>
            </w:pPr>
            <w:r w:rsidRPr="00812DE1">
              <w:rPr>
                <w:i/>
                <w:sz w:val="22"/>
                <w:szCs w:val="22"/>
              </w:rPr>
              <w:t>составляется.</w:t>
            </w:r>
          </w:p>
        </w:tc>
      </w:tr>
      <w:tr w:rsidR="0049343C" w:rsidRPr="00812DE1" w:rsidTr="00F67A4F">
        <w:tc>
          <w:tcPr>
            <w:tcW w:w="10137" w:type="dxa"/>
            <w:gridSpan w:val="4"/>
          </w:tcPr>
          <w:p w:rsidR="0049343C" w:rsidRPr="00812DE1" w:rsidRDefault="0049343C" w:rsidP="00F67A4F">
            <w:pPr>
              <w:adjustRightInd w:val="0"/>
              <w:jc w:val="both"/>
              <w:rPr>
                <w:i/>
                <w:sz w:val="22"/>
                <w:szCs w:val="22"/>
              </w:rPr>
            </w:pPr>
            <w:r w:rsidRPr="00812DE1">
              <w:rPr>
                <w:i/>
                <w:sz w:val="22"/>
                <w:szCs w:val="22"/>
              </w:rPr>
              <w:t>Порядок выплаты купонного (процентного) дохода:</w:t>
            </w:r>
          </w:p>
          <w:p w:rsidR="0049343C" w:rsidRPr="00812DE1" w:rsidRDefault="0049343C" w:rsidP="00F67A4F">
            <w:pPr>
              <w:adjustRightInd w:val="0"/>
              <w:jc w:val="both"/>
              <w:rPr>
                <w:i/>
                <w:sz w:val="22"/>
                <w:szCs w:val="22"/>
              </w:rPr>
            </w:pPr>
            <w:r w:rsidRPr="00812DE1">
              <w:rPr>
                <w:i/>
                <w:sz w:val="22"/>
                <w:szCs w:val="22"/>
              </w:rPr>
              <w:t>Порядок выплаты доходов по одиннадцатому купону аналогичен порядку выплаты дохода по первому купону</w:t>
            </w:r>
          </w:p>
        </w:tc>
      </w:tr>
    </w:tbl>
    <w:p w:rsidR="0049343C" w:rsidRPr="008D746A" w:rsidRDefault="0049343C" w:rsidP="0049343C">
      <w:pPr>
        <w:adjustRightInd w:val="0"/>
        <w:jc w:val="both"/>
        <w:rPr>
          <w:i/>
          <w:sz w:val="22"/>
          <w:szCs w:val="22"/>
        </w:rPr>
      </w:pPr>
      <w:r w:rsidRPr="008D746A">
        <w:rPr>
          <w:i/>
          <w:sz w:val="22"/>
          <w:szCs w:val="22"/>
        </w:rPr>
        <w:t>Купон: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2385"/>
        <w:gridCol w:w="2385"/>
        <w:gridCol w:w="2417"/>
      </w:tblGrid>
      <w:tr w:rsidR="0049343C" w:rsidRPr="00812DE1" w:rsidTr="00F67A4F">
        <w:tc>
          <w:tcPr>
            <w:tcW w:w="2534" w:type="dxa"/>
          </w:tcPr>
          <w:p w:rsidR="0049343C" w:rsidRPr="00812DE1" w:rsidRDefault="0049343C" w:rsidP="00F67A4F">
            <w:pPr>
              <w:adjustRightInd w:val="0"/>
              <w:jc w:val="both"/>
              <w:rPr>
                <w:i/>
                <w:sz w:val="22"/>
                <w:szCs w:val="22"/>
              </w:rPr>
            </w:pPr>
            <w:r w:rsidRPr="00812DE1">
              <w:rPr>
                <w:i/>
                <w:sz w:val="22"/>
                <w:szCs w:val="22"/>
              </w:rPr>
              <w:t>1001-й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1092-й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4" w:type="dxa"/>
          </w:tcPr>
          <w:p w:rsidR="0049343C" w:rsidRPr="00812DE1" w:rsidRDefault="0049343C" w:rsidP="00F67A4F">
            <w:pPr>
              <w:adjustRightInd w:val="0"/>
              <w:jc w:val="both"/>
              <w:rPr>
                <w:i/>
                <w:sz w:val="22"/>
                <w:szCs w:val="22"/>
              </w:rPr>
            </w:pPr>
            <w:r w:rsidRPr="00812DE1">
              <w:rPr>
                <w:i/>
                <w:sz w:val="22"/>
                <w:szCs w:val="22"/>
              </w:rPr>
              <w:t>1092-й день с даты</w:t>
            </w:r>
          </w:p>
          <w:p w:rsidR="0049343C" w:rsidRPr="00812DE1" w:rsidRDefault="0049343C" w:rsidP="00F67A4F">
            <w:pPr>
              <w:adjustRightInd w:val="0"/>
              <w:jc w:val="both"/>
              <w:rPr>
                <w:i/>
                <w:sz w:val="22"/>
                <w:szCs w:val="22"/>
              </w:rPr>
            </w:pPr>
            <w:r w:rsidRPr="00812DE1">
              <w:rPr>
                <w:i/>
                <w:sz w:val="22"/>
                <w:szCs w:val="22"/>
              </w:rPr>
              <w:t>начала размещения</w:t>
            </w:r>
          </w:p>
          <w:p w:rsidR="0049343C" w:rsidRPr="00812DE1" w:rsidRDefault="0049343C" w:rsidP="00F67A4F">
            <w:pPr>
              <w:adjustRightInd w:val="0"/>
              <w:jc w:val="both"/>
              <w:rPr>
                <w:i/>
                <w:sz w:val="22"/>
                <w:szCs w:val="22"/>
              </w:rPr>
            </w:pPr>
            <w:r w:rsidRPr="00812DE1">
              <w:rPr>
                <w:i/>
                <w:sz w:val="22"/>
                <w:szCs w:val="22"/>
              </w:rPr>
              <w:t>Облигаций</w:t>
            </w:r>
          </w:p>
        </w:tc>
        <w:tc>
          <w:tcPr>
            <w:tcW w:w="2535" w:type="dxa"/>
          </w:tcPr>
          <w:p w:rsidR="0049343C" w:rsidRPr="00812DE1" w:rsidRDefault="0049343C" w:rsidP="00F67A4F">
            <w:pPr>
              <w:adjustRightInd w:val="0"/>
              <w:jc w:val="both"/>
              <w:rPr>
                <w:i/>
                <w:sz w:val="22"/>
                <w:szCs w:val="22"/>
              </w:rPr>
            </w:pPr>
            <w:r w:rsidRPr="00812DE1">
              <w:rPr>
                <w:i/>
                <w:sz w:val="22"/>
                <w:szCs w:val="22"/>
              </w:rPr>
              <w:t>Список владельцев Облигаций для выплаты купонного  дохода не</w:t>
            </w:r>
          </w:p>
          <w:p w:rsidR="0049343C" w:rsidRPr="00812DE1" w:rsidRDefault="0049343C" w:rsidP="00F67A4F">
            <w:pPr>
              <w:adjustRightInd w:val="0"/>
              <w:jc w:val="both"/>
              <w:rPr>
                <w:i/>
                <w:sz w:val="22"/>
                <w:szCs w:val="22"/>
              </w:rPr>
            </w:pPr>
            <w:r w:rsidRPr="00812DE1">
              <w:rPr>
                <w:i/>
                <w:sz w:val="22"/>
                <w:szCs w:val="22"/>
              </w:rPr>
              <w:t>составляется.</w:t>
            </w:r>
          </w:p>
        </w:tc>
      </w:tr>
      <w:tr w:rsidR="0049343C" w:rsidRPr="00812DE1" w:rsidTr="00F67A4F">
        <w:tc>
          <w:tcPr>
            <w:tcW w:w="10137" w:type="dxa"/>
            <w:gridSpan w:val="4"/>
          </w:tcPr>
          <w:p w:rsidR="0049343C" w:rsidRPr="00812DE1" w:rsidRDefault="0049343C" w:rsidP="00F67A4F">
            <w:pPr>
              <w:adjustRightInd w:val="0"/>
              <w:jc w:val="both"/>
              <w:rPr>
                <w:i/>
                <w:sz w:val="22"/>
                <w:szCs w:val="22"/>
              </w:rPr>
            </w:pPr>
            <w:r w:rsidRPr="00812DE1">
              <w:rPr>
                <w:i/>
                <w:sz w:val="22"/>
                <w:szCs w:val="22"/>
              </w:rPr>
              <w:t>Порядок выплаты купонного (процентного) дохода:</w:t>
            </w:r>
          </w:p>
          <w:p w:rsidR="0049343C" w:rsidRPr="00812DE1" w:rsidRDefault="0049343C" w:rsidP="00F67A4F">
            <w:pPr>
              <w:adjustRightInd w:val="0"/>
              <w:jc w:val="both"/>
              <w:rPr>
                <w:i/>
                <w:sz w:val="22"/>
                <w:szCs w:val="22"/>
              </w:rPr>
            </w:pPr>
            <w:r w:rsidRPr="00812DE1">
              <w:rPr>
                <w:i/>
                <w:sz w:val="22"/>
                <w:szCs w:val="22"/>
              </w:rPr>
              <w:t>Порядок выплаты доходов по двенадцатому купону аналогичен порядку выплаты дохода по первому купону</w:t>
            </w:r>
          </w:p>
          <w:p w:rsidR="0049343C" w:rsidRPr="00812DE1" w:rsidRDefault="0049343C" w:rsidP="00F67A4F">
            <w:pPr>
              <w:adjustRightInd w:val="0"/>
              <w:jc w:val="both"/>
              <w:rPr>
                <w:i/>
                <w:sz w:val="22"/>
                <w:szCs w:val="22"/>
              </w:rPr>
            </w:pPr>
            <w:r w:rsidRPr="00812DE1">
              <w:rPr>
                <w:i/>
                <w:sz w:val="22"/>
                <w:szCs w:val="22"/>
              </w:rPr>
              <w:t>Доход по двенадцатому купону выплачивается одновременно с погашением номинальной стоимости Облигаций.</w:t>
            </w:r>
          </w:p>
        </w:tc>
      </w:tr>
    </w:tbl>
    <w:p w:rsidR="0049343C" w:rsidRDefault="0049343C" w:rsidP="0049343C">
      <w:pPr>
        <w:adjustRightInd w:val="0"/>
        <w:jc w:val="both"/>
        <w:rPr>
          <w:sz w:val="22"/>
          <w:szCs w:val="22"/>
        </w:rPr>
      </w:pPr>
    </w:p>
    <w:p w:rsidR="0049343C" w:rsidRDefault="0049343C" w:rsidP="0049343C">
      <w:pPr>
        <w:adjustRightInd w:val="0"/>
        <w:jc w:val="both"/>
        <w:rPr>
          <w:sz w:val="22"/>
          <w:szCs w:val="22"/>
        </w:rPr>
      </w:pPr>
    </w:p>
    <w:p w:rsidR="0049343C" w:rsidRDefault="0049343C" w:rsidP="0049343C">
      <w:pPr>
        <w:adjustRightInd w:val="0"/>
        <w:jc w:val="both"/>
        <w:rPr>
          <w:sz w:val="22"/>
          <w:szCs w:val="22"/>
        </w:rPr>
      </w:pPr>
      <w:r w:rsidRPr="003D7B48">
        <w:rPr>
          <w:sz w:val="22"/>
          <w:szCs w:val="22"/>
        </w:rPr>
        <w:t>Порядок и условия досрочного погашения облигаций</w:t>
      </w:r>
    </w:p>
    <w:p w:rsidR="0049343C" w:rsidRDefault="0049343C" w:rsidP="0049343C">
      <w:pPr>
        <w:tabs>
          <w:tab w:val="num" w:pos="-1800"/>
        </w:tabs>
        <w:adjustRightInd w:val="0"/>
        <w:spacing w:after="120"/>
        <w:jc w:val="both"/>
        <w:rPr>
          <w:bCs/>
          <w:iCs/>
          <w:sz w:val="24"/>
          <w:szCs w:val="24"/>
        </w:rPr>
      </w:pPr>
    </w:p>
    <w:p w:rsidR="0049343C" w:rsidRPr="003D7B48" w:rsidRDefault="0049343C" w:rsidP="0049343C">
      <w:pPr>
        <w:tabs>
          <w:tab w:val="num" w:pos="-1800"/>
        </w:tabs>
        <w:adjustRightInd w:val="0"/>
        <w:spacing w:after="120"/>
        <w:jc w:val="both"/>
        <w:rPr>
          <w:rStyle w:val="SUBST"/>
          <w:b w:val="0"/>
          <w:i w:val="0"/>
          <w:szCs w:val="22"/>
        </w:rPr>
      </w:pPr>
      <w:r w:rsidRPr="003D7B48">
        <w:rPr>
          <w:rStyle w:val="SUBST"/>
          <w:b w:val="0"/>
          <w:i w:val="0"/>
          <w:szCs w:val="22"/>
        </w:rPr>
        <w:t>В отношении Облигаций выпуска предусмотрена возможность досрочного погашения.</w:t>
      </w:r>
    </w:p>
    <w:p w:rsidR="0049343C" w:rsidRPr="003D7B48" w:rsidRDefault="0049343C" w:rsidP="0049343C">
      <w:pPr>
        <w:tabs>
          <w:tab w:val="num" w:pos="-1800"/>
        </w:tabs>
        <w:adjustRightInd w:val="0"/>
        <w:spacing w:after="120"/>
        <w:jc w:val="both"/>
        <w:rPr>
          <w:rStyle w:val="SUBST"/>
          <w:b w:val="0"/>
          <w:i w:val="0"/>
          <w:szCs w:val="22"/>
        </w:rPr>
      </w:pPr>
      <w:r w:rsidRPr="003D7B48">
        <w:rPr>
          <w:rStyle w:val="SUBST"/>
          <w:b w:val="0"/>
          <w:i w:val="0"/>
          <w:szCs w:val="22"/>
        </w:rPr>
        <w:t xml:space="preserve">Тип досрочного погашения Облигаций: </w:t>
      </w:r>
      <w:r w:rsidRPr="00C5050A">
        <w:rPr>
          <w:rStyle w:val="SUBST"/>
          <w:b w:val="0"/>
          <w:szCs w:val="22"/>
        </w:rPr>
        <w:t xml:space="preserve">по усмотрению </w:t>
      </w:r>
      <w:r>
        <w:rPr>
          <w:rStyle w:val="SUBST"/>
          <w:b w:val="0"/>
          <w:szCs w:val="22"/>
        </w:rPr>
        <w:t>Эмитент</w:t>
      </w:r>
      <w:r w:rsidRPr="00C5050A">
        <w:rPr>
          <w:rStyle w:val="SUBST"/>
          <w:b w:val="0"/>
          <w:szCs w:val="22"/>
        </w:rPr>
        <w:t>а</w:t>
      </w:r>
      <w:r w:rsidRPr="003D7B48">
        <w:rPr>
          <w:rStyle w:val="SUBST"/>
          <w:b w:val="0"/>
          <w:i w:val="0"/>
          <w:szCs w:val="22"/>
        </w:rPr>
        <w:t>.</w:t>
      </w:r>
    </w:p>
    <w:p w:rsidR="0049343C" w:rsidRDefault="0049343C" w:rsidP="0049343C">
      <w:pPr>
        <w:tabs>
          <w:tab w:val="num" w:pos="-1800"/>
        </w:tabs>
        <w:adjustRightInd w:val="0"/>
        <w:jc w:val="both"/>
        <w:rPr>
          <w:rStyle w:val="SUBST"/>
          <w:b w:val="0"/>
          <w:i w:val="0"/>
          <w:szCs w:val="22"/>
        </w:rPr>
      </w:pPr>
      <w:r w:rsidRPr="003D7B48">
        <w:rPr>
          <w:rStyle w:val="SUBST"/>
          <w:b w:val="0"/>
          <w:i w:val="0"/>
          <w:szCs w:val="22"/>
        </w:rPr>
        <w:t>Порядок определения стоимости досрочного погашения Облигаций:</w:t>
      </w:r>
    </w:p>
    <w:p w:rsidR="0049343C" w:rsidRPr="003D7B48" w:rsidRDefault="0049343C" w:rsidP="0049343C">
      <w:pPr>
        <w:tabs>
          <w:tab w:val="num" w:pos="-1800"/>
        </w:tabs>
        <w:adjustRightInd w:val="0"/>
        <w:jc w:val="both"/>
        <w:rPr>
          <w:rStyle w:val="SUBST"/>
          <w:b w:val="0"/>
          <w:i w:val="0"/>
          <w:szCs w:val="22"/>
        </w:rPr>
      </w:pPr>
    </w:p>
    <w:p w:rsidR="0049343C" w:rsidRPr="008D746A" w:rsidRDefault="0049343C" w:rsidP="0049343C">
      <w:pPr>
        <w:pStyle w:val="2"/>
        <w:spacing w:after="0" w:line="240" w:lineRule="auto"/>
        <w:ind w:firstLine="709"/>
        <w:jc w:val="both"/>
        <w:rPr>
          <w:rStyle w:val="SUBST"/>
          <w:b w:val="0"/>
          <w:szCs w:val="22"/>
        </w:rPr>
      </w:pPr>
      <w:r w:rsidRPr="008D746A">
        <w:rPr>
          <w:rStyle w:val="SUBST"/>
          <w:b w:val="0"/>
          <w:szCs w:val="22"/>
        </w:rPr>
        <w:t xml:space="preserve">Облигации погашаются досрочно по стоимости, составляющей 100 (Сто) процентов от номинальной стоимости Облигаций. При этом выплачивается накопленный купонный доход (НКД), рассчитанный на дату исполнения обязательств по досрочному погашению Облигаций. </w:t>
      </w:r>
    </w:p>
    <w:p w:rsidR="0049343C" w:rsidRPr="008D746A" w:rsidRDefault="0049343C" w:rsidP="0049343C">
      <w:pPr>
        <w:tabs>
          <w:tab w:val="num" w:pos="-1800"/>
        </w:tabs>
        <w:adjustRightInd w:val="0"/>
        <w:jc w:val="both"/>
        <w:rPr>
          <w:rStyle w:val="SUBST"/>
          <w:b w:val="0"/>
          <w:szCs w:val="22"/>
        </w:rPr>
      </w:pPr>
      <w:r w:rsidRPr="008D746A">
        <w:rPr>
          <w:rStyle w:val="SUBST"/>
          <w:b w:val="0"/>
          <w:szCs w:val="22"/>
        </w:rPr>
        <w:tab/>
        <w:t xml:space="preserve">Порядок определения накопленного купонного дохода по Облигациям: </w:t>
      </w:r>
    </w:p>
    <w:p w:rsidR="0049343C" w:rsidRPr="008D746A" w:rsidRDefault="0049343C" w:rsidP="0049343C">
      <w:pPr>
        <w:adjustRightInd w:val="0"/>
        <w:ind w:firstLine="708"/>
        <w:jc w:val="both"/>
        <w:rPr>
          <w:bCs/>
          <w:i/>
          <w:iCs/>
          <w:sz w:val="22"/>
          <w:szCs w:val="22"/>
        </w:rPr>
      </w:pPr>
      <w:r w:rsidRPr="008D746A">
        <w:rPr>
          <w:bCs/>
          <w:i/>
          <w:iCs/>
          <w:sz w:val="22"/>
          <w:szCs w:val="22"/>
        </w:rPr>
        <w:t>В любой день между датой начала размещения и датой погашения выпуска величина накопленного купонного дохода (НКД) рассчитывается по формуле:</w:t>
      </w:r>
    </w:p>
    <w:p w:rsidR="0049343C" w:rsidRPr="008D746A" w:rsidRDefault="0049343C" w:rsidP="0049343C">
      <w:pPr>
        <w:adjustRightInd w:val="0"/>
        <w:ind w:firstLine="708"/>
        <w:jc w:val="both"/>
        <w:rPr>
          <w:bCs/>
          <w:i/>
          <w:iCs/>
          <w:sz w:val="22"/>
          <w:szCs w:val="22"/>
        </w:rPr>
      </w:pPr>
    </w:p>
    <w:p w:rsidR="0049343C" w:rsidRPr="008D746A" w:rsidRDefault="0049343C" w:rsidP="0049343C">
      <w:pPr>
        <w:adjustRightInd w:val="0"/>
        <w:ind w:left="360" w:firstLine="348"/>
        <w:jc w:val="both"/>
        <w:rPr>
          <w:rStyle w:val="SUBST"/>
          <w:b w:val="0"/>
          <w:bCs/>
          <w:iCs/>
          <w:szCs w:val="22"/>
          <w:lang w:val="en-US"/>
        </w:rPr>
      </w:pPr>
      <w:r w:rsidRPr="008D746A">
        <w:rPr>
          <w:rStyle w:val="SUBST"/>
          <w:b w:val="0"/>
          <w:bCs/>
          <w:iCs/>
          <w:szCs w:val="22"/>
        </w:rPr>
        <w:t>НКД</w:t>
      </w:r>
      <w:r w:rsidRPr="008D746A">
        <w:rPr>
          <w:rStyle w:val="SUBST"/>
          <w:b w:val="0"/>
          <w:bCs/>
          <w:iCs/>
          <w:szCs w:val="22"/>
          <w:lang w:val="en-US"/>
        </w:rPr>
        <w:t xml:space="preserve"> = Nom * C</w:t>
      </w:r>
      <w:r w:rsidRPr="008D746A">
        <w:rPr>
          <w:rStyle w:val="SUBST"/>
          <w:b w:val="0"/>
          <w:bCs/>
          <w:iCs/>
          <w:szCs w:val="22"/>
          <w:vertAlign w:val="subscript"/>
          <w:lang w:val="en-US"/>
        </w:rPr>
        <w:t>i</w:t>
      </w:r>
      <w:r w:rsidRPr="008D746A">
        <w:rPr>
          <w:rStyle w:val="SUBST"/>
          <w:b w:val="0"/>
          <w:bCs/>
          <w:iCs/>
          <w:szCs w:val="22"/>
          <w:lang w:val="en-US"/>
        </w:rPr>
        <w:t>* ((T - T</w:t>
      </w:r>
      <w:r w:rsidRPr="008D746A">
        <w:rPr>
          <w:rStyle w:val="SUBST"/>
          <w:b w:val="0"/>
          <w:bCs/>
          <w:iCs/>
          <w:szCs w:val="22"/>
          <w:vertAlign w:val="subscript"/>
          <w:lang w:val="en-US"/>
        </w:rPr>
        <w:t>(i-1)</w:t>
      </w:r>
      <w:r w:rsidRPr="008D746A">
        <w:rPr>
          <w:rStyle w:val="SUBST"/>
          <w:b w:val="0"/>
          <w:bCs/>
          <w:iCs/>
          <w:szCs w:val="22"/>
          <w:lang w:val="en-US"/>
        </w:rPr>
        <w:t xml:space="preserve"> )/ 365)/ 100%, </w:t>
      </w:r>
    </w:p>
    <w:p w:rsidR="0049343C" w:rsidRPr="008D746A" w:rsidRDefault="0049343C" w:rsidP="0049343C">
      <w:pPr>
        <w:adjustRightInd w:val="0"/>
        <w:ind w:left="360" w:firstLine="348"/>
        <w:jc w:val="both"/>
        <w:rPr>
          <w:rStyle w:val="SUBST"/>
          <w:b w:val="0"/>
          <w:bCs/>
          <w:iCs/>
          <w:szCs w:val="22"/>
        </w:rPr>
      </w:pPr>
      <w:r w:rsidRPr="008D746A">
        <w:rPr>
          <w:rStyle w:val="SUBST"/>
          <w:b w:val="0"/>
          <w:bCs/>
          <w:iCs/>
          <w:szCs w:val="22"/>
        </w:rPr>
        <w:t>где</w:t>
      </w:r>
    </w:p>
    <w:p w:rsidR="0049343C" w:rsidRPr="008D746A" w:rsidRDefault="0049343C" w:rsidP="0049343C">
      <w:pPr>
        <w:adjustRightInd w:val="0"/>
        <w:ind w:left="360" w:firstLine="348"/>
        <w:jc w:val="both"/>
        <w:rPr>
          <w:rStyle w:val="SUBST"/>
          <w:b w:val="0"/>
          <w:bCs/>
          <w:iCs/>
          <w:szCs w:val="22"/>
        </w:rPr>
      </w:pPr>
      <w:r w:rsidRPr="008D746A">
        <w:rPr>
          <w:rStyle w:val="SUBST"/>
          <w:b w:val="0"/>
          <w:bCs/>
          <w:iCs/>
          <w:szCs w:val="22"/>
        </w:rPr>
        <w:t>НКД - накопленный купонный доход, руб.;</w:t>
      </w:r>
    </w:p>
    <w:p w:rsidR="0049343C" w:rsidRPr="008D746A" w:rsidRDefault="0049343C" w:rsidP="0049343C">
      <w:pPr>
        <w:adjustRightInd w:val="0"/>
        <w:ind w:left="360" w:firstLine="348"/>
        <w:jc w:val="both"/>
        <w:rPr>
          <w:rStyle w:val="SUBST"/>
          <w:b w:val="0"/>
          <w:bCs/>
          <w:iCs/>
          <w:szCs w:val="22"/>
        </w:rPr>
      </w:pPr>
      <w:r w:rsidRPr="008D746A">
        <w:rPr>
          <w:rStyle w:val="SUBST"/>
          <w:b w:val="0"/>
          <w:bCs/>
          <w:iCs/>
          <w:szCs w:val="22"/>
        </w:rPr>
        <w:t>i - порядковый номер купонного периода, для которого рассчитывается НКД,</w:t>
      </w:r>
    </w:p>
    <w:p w:rsidR="0049343C" w:rsidRPr="008D746A" w:rsidRDefault="0049343C" w:rsidP="0049343C">
      <w:pPr>
        <w:adjustRightInd w:val="0"/>
        <w:ind w:left="360" w:firstLine="348"/>
        <w:jc w:val="both"/>
        <w:rPr>
          <w:rStyle w:val="SUBST"/>
          <w:b w:val="0"/>
          <w:bCs/>
          <w:iCs/>
          <w:szCs w:val="22"/>
        </w:rPr>
      </w:pPr>
      <w:r w:rsidRPr="008D746A">
        <w:rPr>
          <w:rStyle w:val="SUBST"/>
          <w:b w:val="0"/>
          <w:bCs/>
          <w:iCs/>
          <w:szCs w:val="22"/>
        </w:rPr>
        <w:t xml:space="preserve">i=1,2,3,4,…12; </w:t>
      </w:r>
    </w:p>
    <w:p w:rsidR="0049343C" w:rsidRPr="008D746A" w:rsidRDefault="0049343C" w:rsidP="0049343C">
      <w:pPr>
        <w:adjustRightInd w:val="0"/>
        <w:ind w:left="360" w:firstLine="348"/>
        <w:jc w:val="both"/>
        <w:rPr>
          <w:rStyle w:val="SUBST"/>
          <w:b w:val="0"/>
          <w:bCs/>
          <w:iCs/>
          <w:szCs w:val="22"/>
        </w:rPr>
      </w:pPr>
      <w:r w:rsidRPr="008D746A">
        <w:rPr>
          <w:rStyle w:val="SUBST"/>
          <w:b w:val="0"/>
          <w:bCs/>
          <w:iCs/>
          <w:szCs w:val="22"/>
        </w:rPr>
        <w:t>Nom - номинальная стоимость одной Облигации, руб.;</w:t>
      </w:r>
    </w:p>
    <w:p w:rsidR="0049343C" w:rsidRPr="008D746A" w:rsidRDefault="0049343C" w:rsidP="0049343C">
      <w:pPr>
        <w:adjustRightInd w:val="0"/>
        <w:ind w:left="360" w:firstLine="348"/>
        <w:jc w:val="both"/>
        <w:rPr>
          <w:rStyle w:val="SUBST"/>
          <w:b w:val="0"/>
          <w:bCs/>
          <w:iCs/>
          <w:szCs w:val="22"/>
        </w:rPr>
      </w:pPr>
      <w:r w:rsidRPr="008D746A">
        <w:rPr>
          <w:rStyle w:val="SUBST"/>
          <w:b w:val="0"/>
          <w:bCs/>
          <w:iCs/>
          <w:szCs w:val="22"/>
        </w:rPr>
        <w:t>С</w:t>
      </w:r>
      <w:r w:rsidRPr="008D746A">
        <w:rPr>
          <w:rStyle w:val="SUBST"/>
          <w:b w:val="0"/>
          <w:bCs/>
          <w:iCs/>
          <w:szCs w:val="22"/>
          <w:vertAlign w:val="subscript"/>
        </w:rPr>
        <w:t>i</w:t>
      </w:r>
      <w:r w:rsidRPr="008D746A">
        <w:rPr>
          <w:rStyle w:val="SUBST"/>
          <w:b w:val="0"/>
          <w:bCs/>
          <w:iCs/>
          <w:szCs w:val="22"/>
        </w:rPr>
        <w:t xml:space="preserve"> - размер процентной ставки соответствующего купона в процентах годовых, (%);</w:t>
      </w:r>
    </w:p>
    <w:p w:rsidR="0049343C" w:rsidRPr="008D746A" w:rsidRDefault="0049343C" w:rsidP="0049343C">
      <w:pPr>
        <w:adjustRightInd w:val="0"/>
        <w:ind w:left="360" w:firstLine="348"/>
        <w:jc w:val="both"/>
        <w:rPr>
          <w:rStyle w:val="SUBST"/>
          <w:b w:val="0"/>
          <w:bCs/>
          <w:iCs/>
          <w:szCs w:val="22"/>
        </w:rPr>
      </w:pPr>
      <w:r w:rsidRPr="008D746A">
        <w:rPr>
          <w:rStyle w:val="SUBST"/>
          <w:b w:val="0"/>
          <w:bCs/>
          <w:iCs/>
          <w:szCs w:val="22"/>
        </w:rPr>
        <w:t>T - текущая дата;</w:t>
      </w:r>
    </w:p>
    <w:p w:rsidR="0049343C" w:rsidRPr="008D746A" w:rsidRDefault="0049343C" w:rsidP="0049343C">
      <w:pPr>
        <w:adjustRightInd w:val="0"/>
        <w:ind w:left="360" w:firstLine="348"/>
        <w:jc w:val="both"/>
        <w:rPr>
          <w:rStyle w:val="SUBST"/>
          <w:b w:val="0"/>
          <w:bCs/>
          <w:iCs/>
          <w:szCs w:val="22"/>
        </w:rPr>
      </w:pPr>
      <w:r w:rsidRPr="008D746A">
        <w:rPr>
          <w:rStyle w:val="SUBST"/>
          <w:b w:val="0"/>
          <w:bCs/>
          <w:iCs/>
          <w:szCs w:val="22"/>
        </w:rPr>
        <w:t>T</w:t>
      </w:r>
      <w:r w:rsidRPr="008D746A">
        <w:rPr>
          <w:rStyle w:val="SUBST"/>
          <w:b w:val="0"/>
          <w:bCs/>
          <w:iCs/>
          <w:szCs w:val="22"/>
          <w:vertAlign w:val="subscript"/>
        </w:rPr>
        <w:t>(i-1)</w:t>
      </w:r>
      <w:r w:rsidRPr="008D746A">
        <w:rPr>
          <w:rStyle w:val="SUBST"/>
          <w:b w:val="0"/>
          <w:bCs/>
          <w:iCs/>
          <w:szCs w:val="22"/>
        </w:rPr>
        <w:t xml:space="preserve"> - дата начала соответствующего купонного периода (для случая первого </w:t>
      </w:r>
    </w:p>
    <w:p w:rsidR="0049343C" w:rsidRPr="008D746A" w:rsidRDefault="0049343C" w:rsidP="0049343C">
      <w:pPr>
        <w:adjustRightInd w:val="0"/>
        <w:ind w:left="360" w:firstLine="348"/>
        <w:jc w:val="both"/>
        <w:rPr>
          <w:rStyle w:val="SUBST"/>
          <w:b w:val="0"/>
          <w:bCs/>
          <w:iCs/>
          <w:szCs w:val="22"/>
        </w:rPr>
      </w:pPr>
      <w:r w:rsidRPr="008D746A">
        <w:rPr>
          <w:rStyle w:val="SUBST"/>
          <w:b w:val="0"/>
          <w:bCs/>
          <w:iCs/>
          <w:szCs w:val="22"/>
        </w:rPr>
        <w:t>купонного  периода T</w:t>
      </w:r>
      <w:r w:rsidRPr="008D746A">
        <w:rPr>
          <w:rStyle w:val="SUBST"/>
          <w:b w:val="0"/>
          <w:bCs/>
          <w:iCs/>
          <w:szCs w:val="22"/>
          <w:vertAlign w:val="subscript"/>
        </w:rPr>
        <w:t>(i-1)</w:t>
      </w:r>
      <w:r w:rsidRPr="008D746A">
        <w:rPr>
          <w:rStyle w:val="SUBST"/>
          <w:b w:val="0"/>
          <w:bCs/>
          <w:iCs/>
          <w:szCs w:val="22"/>
        </w:rPr>
        <w:t>– это дата начала размещения Облигаций).</w:t>
      </w:r>
    </w:p>
    <w:p w:rsidR="0049343C" w:rsidRPr="008D746A" w:rsidRDefault="0049343C" w:rsidP="0049343C">
      <w:pPr>
        <w:adjustRightInd w:val="0"/>
        <w:ind w:firstLine="709"/>
        <w:jc w:val="both"/>
        <w:rPr>
          <w:rStyle w:val="SUBST"/>
          <w:b w:val="0"/>
          <w:szCs w:val="22"/>
        </w:rPr>
      </w:pPr>
      <w:r w:rsidRPr="008D746A">
        <w:rPr>
          <w:rStyle w:val="SUBST"/>
          <w:b w:val="0"/>
          <w:bCs/>
          <w:iCs/>
          <w:szCs w:val="22"/>
        </w:rPr>
        <w:t>НКД рассчитывается с точностью до одной копейки. Округление второго знака после запятой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5-9.</w:t>
      </w:r>
      <w:r w:rsidRPr="008D746A">
        <w:rPr>
          <w:rStyle w:val="SUBST"/>
          <w:b w:val="0"/>
          <w:szCs w:val="22"/>
        </w:rPr>
        <w:tab/>
      </w:r>
    </w:p>
    <w:p w:rsidR="0049343C" w:rsidRPr="008D746A" w:rsidRDefault="0049343C" w:rsidP="0049343C">
      <w:pPr>
        <w:adjustRightInd w:val="0"/>
        <w:ind w:firstLine="709"/>
        <w:jc w:val="both"/>
        <w:rPr>
          <w:bCs/>
          <w:i/>
          <w:iCs/>
          <w:sz w:val="22"/>
          <w:szCs w:val="22"/>
        </w:rPr>
      </w:pPr>
    </w:p>
    <w:p w:rsidR="0049343C" w:rsidRPr="008D746A" w:rsidRDefault="0049343C" w:rsidP="0049343C">
      <w:pPr>
        <w:tabs>
          <w:tab w:val="num" w:pos="-1800"/>
        </w:tabs>
        <w:adjustRightInd w:val="0"/>
        <w:jc w:val="both"/>
        <w:rPr>
          <w:rStyle w:val="SUBST"/>
          <w:b w:val="0"/>
          <w:szCs w:val="22"/>
        </w:rPr>
      </w:pPr>
      <w:r w:rsidRPr="008D746A">
        <w:rPr>
          <w:rStyle w:val="SUBST"/>
          <w:b w:val="0"/>
          <w:szCs w:val="22"/>
        </w:rPr>
        <w:t>Срок (порядок определения срока), в течение которого Облигации могут быть досрочно погашены Эмитентом:</w:t>
      </w:r>
    </w:p>
    <w:p w:rsidR="0049343C" w:rsidRPr="008D746A" w:rsidRDefault="0049343C" w:rsidP="0049343C">
      <w:pPr>
        <w:tabs>
          <w:tab w:val="num" w:pos="-1800"/>
        </w:tabs>
        <w:adjustRightInd w:val="0"/>
        <w:jc w:val="both"/>
        <w:rPr>
          <w:rStyle w:val="SUBST"/>
          <w:b w:val="0"/>
          <w:szCs w:val="22"/>
        </w:rPr>
      </w:pPr>
    </w:p>
    <w:p w:rsidR="0049343C" w:rsidRPr="008D746A" w:rsidRDefault="0049343C" w:rsidP="0049343C">
      <w:pPr>
        <w:tabs>
          <w:tab w:val="num" w:pos="-1800"/>
        </w:tabs>
        <w:adjustRightInd w:val="0"/>
        <w:jc w:val="both"/>
        <w:rPr>
          <w:bCs/>
          <w:i/>
          <w:iCs/>
          <w:sz w:val="22"/>
          <w:szCs w:val="22"/>
        </w:rPr>
      </w:pPr>
      <w:r w:rsidRPr="008D746A">
        <w:rPr>
          <w:rStyle w:val="SUBST"/>
          <w:b w:val="0"/>
          <w:szCs w:val="22"/>
        </w:rPr>
        <w:tab/>
        <w:t xml:space="preserve">Эмитент может досрочно погасить Облигации в любой день до даты окончания погашения Облигаций, но не ранее даты государственной регистрации Отчета об итогах выпуска ценных бумаг </w:t>
      </w:r>
      <w:r w:rsidRPr="008D746A">
        <w:rPr>
          <w:bCs/>
          <w:i/>
          <w:iCs/>
          <w:sz w:val="22"/>
          <w:szCs w:val="22"/>
        </w:rPr>
        <w:t>либо предоставления Уведомления об итогах выпуска ценных бумаг в регистрирующий орган и полной оплаты Облигаций.</w:t>
      </w:r>
    </w:p>
    <w:p w:rsidR="0049343C" w:rsidRPr="008D746A" w:rsidRDefault="0049343C" w:rsidP="0049343C">
      <w:pPr>
        <w:tabs>
          <w:tab w:val="num" w:pos="-1800"/>
        </w:tabs>
        <w:adjustRightInd w:val="0"/>
        <w:jc w:val="both"/>
        <w:rPr>
          <w:rStyle w:val="SUBST"/>
          <w:b w:val="0"/>
          <w:szCs w:val="22"/>
        </w:rPr>
      </w:pPr>
      <w:r w:rsidRPr="008D746A">
        <w:rPr>
          <w:i/>
          <w:sz w:val="22"/>
          <w:szCs w:val="22"/>
        </w:rPr>
        <w:tab/>
      </w:r>
      <w:r w:rsidRPr="008D746A">
        <w:rPr>
          <w:rStyle w:val="SUBST"/>
          <w:b w:val="0"/>
          <w:szCs w:val="22"/>
        </w:rPr>
        <w:t>Решение о досрочном погашении Облигаций по усмотрению Эмитента принимается уполномоченным органом Эмитента. Такое решение может быть принято не позднее, чем за 14 (четырнадцать) дней до даты досрочного погашения. При этом, в случае если Эмитентом принято решение о возможности досрочного погашения Облигаций по его усмотрению, Эмитент в таком решении определяет дату в которую возможно досрочное погашение Облигаций по усмотрению Эмитента.</w:t>
      </w:r>
    </w:p>
    <w:p w:rsidR="0049343C" w:rsidRPr="008D746A" w:rsidRDefault="0049343C" w:rsidP="0049343C">
      <w:pPr>
        <w:pStyle w:val="2"/>
        <w:spacing w:line="240" w:lineRule="auto"/>
        <w:ind w:firstLine="709"/>
        <w:jc w:val="both"/>
        <w:rPr>
          <w:rStyle w:val="SUBST"/>
          <w:b w:val="0"/>
          <w:szCs w:val="22"/>
        </w:rPr>
      </w:pPr>
    </w:p>
    <w:p w:rsidR="0049343C" w:rsidRPr="008D746A" w:rsidRDefault="0049343C" w:rsidP="0049343C">
      <w:pPr>
        <w:pStyle w:val="2"/>
        <w:spacing w:after="0" w:line="240" w:lineRule="auto"/>
        <w:jc w:val="both"/>
        <w:rPr>
          <w:rStyle w:val="SUBST"/>
          <w:b w:val="0"/>
          <w:szCs w:val="22"/>
        </w:rPr>
      </w:pPr>
      <w:r w:rsidRPr="008D746A">
        <w:rPr>
          <w:rStyle w:val="SUBST"/>
          <w:b w:val="0"/>
          <w:szCs w:val="22"/>
        </w:rPr>
        <w:t xml:space="preserve">Порядок досрочного погашения Облигаций: </w:t>
      </w:r>
    </w:p>
    <w:p w:rsidR="0049343C" w:rsidRPr="008D746A" w:rsidRDefault="0049343C" w:rsidP="0049343C">
      <w:pPr>
        <w:pStyle w:val="2"/>
        <w:spacing w:after="0" w:line="240" w:lineRule="auto"/>
        <w:jc w:val="both"/>
        <w:rPr>
          <w:rStyle w:val="SUBST"/>
          <w:b w:val="0"/>
          <w:szCs w:val="22"/>
        </w:rPr>
      </w:pP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Досрочное погашение Облигаций производится денежными средствами в валюте Российской Федерации в безналичном порядке. Возможность выбора владельцами Облигаций формы погашения Облигаций не предусмотрена.</w:t>
      </w: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Досрочное погашение Облигаций по усмотрению Эмитента осуществляется в отношении всех Облигаций.</w:t>
      </w: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Облигации, погашенные Эмитентом досрочно, не могут быть выпущены в обращение.</w:t>
      </w: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Если Дата досрочного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Порядок досрочного погашения Облигаций выпуска аналогичен порядку погашения Облигаций, указанному в п. 9.2 п. 9 Решения о выпуске ценных бумаг.</w:t>
      </w: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 xml:space="preserve">Передача выплат при погашении Облигаций производится в соответствии с порядком, установленным действующим законодательством Российской Федерации. </w:t>
      </w: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досрочного погашения Облигаций через депозитарий, осуществляющий учет прав на Облигации, депонентами которого они являются.</w:t>
      </w: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Эмитент исполняет обязанность по осуществлению денежных выплат в счет досрочного погашения Облигаций путем перечисления денежных средств НРД, осуществляющему их обязательное централизованное хранение. Указанная обязанность считается исполненной Эмитентом с даты поступления денежных средств на счет НРД.</w:t>
      </w: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 xml:space="preserve">Передача денежных выплат в счет досрочного погашения Облигаций осуществляется депозитарием лицу, являющемуся его депонентом: </w:t>
      </w: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которую Облигации подлежат досрочному погашению;</w:t>
      </w: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досрочного погашения Облигаций в случае, если в установленную дату (установленный срок) обязанность Эмитента по осуществлению денежных выплат в счет досрочного погашения  Облигаций не исполняется или исполняется ненадлежащим образом.</w:t>
      </w: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Депозитарий передает своим депонентам выплаты по ценным бумагам пропорционально количеству Облигаций, которые учитывались на их счетах депо на конец соответствующего операционного дня, определенного в соответствии с вышеуказанным абзацем.</w:t>
      </w: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 xml:space="preserve">Погашение Облигаций производится по номинальной стоимости в валюте Российской Федерации в безналичном порядке. </w:t>
      </w: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Списание Облигаций со счетов депо при погашении производится после исполнения Эмитентом всех обязательств перед владельцами Облигаций по погашению номинальной стоимости Облигаций и выплате купонного дохода по ним за все купонные периоды.</w:t>
      </w:r>
    </w:p>
    <w:p w:rsidR="0049343C" w:rsidRPr="008D746A" w:rsidRDefault="0049343C" w:rsidP="0049343C">
      <w:pPr>
        <w:pStyle w:val="2"/>
        <w:spacing w:after="0" w:line="240" w:lineRule="auto"/>
        <w:ind w:firstLine="720"/>
        <w:jc w:val="both"/>
        <w:rPr>
          <w:rStyle w:val="SUBST"/>
          <w:b w:val="0"/>
          <w:szCs w:val="22"/>
        </w:rPr>
      </w:pPr>
      <w:r w:rsidRPr="008D746A">
        <w:rPr>
          <w:rStyle w:val="SUBST"/>
          <w:b w:val="0"/>
          <w:szCs w:val="22"/>
        </w:rPr>
        <w:t>Снятие Сертификата с хранения производится после списания всех Облигаций со счетов в НРД.</w:t>
      </w:r>
    </w:p>
    <w:p w:rsidR="0049343C" w:rsidRPr="008D746A" w:rsidRDefault="0049343C" w:rsidP="0049343C">
      <w:pPr>
        <w:tabs>
          <w:tab w:val="left" w:pos="-426"/>
        </w:tabs>
        <w:jc w:val="both"/>
        <w:rPr>
          <w:bCs/>
          <w:i/>
          <w:iCs/>
          <w:sz w:val="22"/>
          <w:szCs w:val="22"/>
        </w:rPr>
      </w:pPr>
    </w:p>
    <w:p w:rsidR="0049343C" w:rsidRPr="008D746A" w:rsidRDefault="0049343C" w:rsidP="0049343C">
      <w:pPr>
        <w:jc w:val="both"/>
        <w:rPr>
          <w:rStyle w:val="SUBST"/>
          <w:b w:val="0"/>
          <w:szCs w:val="22"/>
        </w:rPr>
      </w:pPr>
      <w:r w:rsidRPr="008D746A">
        <w:rPr>
          <w:rStyle w:val="SUBST"/>
          <w:b w:val="0"/>
          <w:szCs w:val="22"/>
        </w:rPr>
        <w:t>Порядок раскрытия Эмитентом информации об условиях досрочного погашения Облигаций:</w:t>
      </w:r>
    </w:p>
    <w:p w:rsidR="0049343C" w:rsidRPr="008D746A" w:rsidRDefault="0049343C" w:rsidP="0049343C">
      <w:pPr>
        <w:jc w:val="both"/>
        <w:rPr>
          <w:rStyle w:val="SUBST"/>
          <w:b w:val="0"/>
          <w:szCs w:val="22"/>
        </w:rPr>
      </w:pPr>
    </w:p>
    <w:p w:rsidR="0049343C" w:rsidRPr="008D746A" w:rsidRDefault="0049343C" w:rsidP="0049343C">
      <w:pPr>
        <w:ind w:firstLine="709"/>
        <w:jc w:val="both"/>
        <w:rPr>
          <w:rStyle w:val="SUBST"/>
          <w:b w:val="0"/>
          <w:szCs w:val="22"/>
        </w:rPr>
      </w:pPr>
      <w:r w:rsidRPr="008D746A">
        <w:rPr>
          <w:rStyle w:val="SUBST"/>
          <w:b w:val="0"/>
          <w:szCs w:val="22"/>
        </w:rPr>
        <w:t xml:space="preserve">Сообщение о принятии уполномоченным органом Эмитента решения о досрочном погашении Облигаций публикуется Эмитентом в форме сообщения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уполномоченного органа управления Эмитента, на котором принято решение о досрочном погашении: </w:t>
      </w:r>
    </w:p>
    <w:p w:rsidR="0049343C" w:rsidRPr="008D746A" w:rsidRDefault="0049343C" w:rsidP="0049343C">
      <w:pPr>
        <w:ind w:firstLine="709"/>
        <w:jc w:val="both"/>
        <w:rPr>
          <w:rStyle w:val="SUBST"/>
          <w:b w:val="0"/>
          <w:szCs w:val="22"/>
        </w:rPr>
      </w:pPr>
      <w:r w:rsidRPr="008D746A">
        <w:rPr>
          <w:rStyle w:val="SUBST"/>
          <w:b w:val="0"/>
          <w:szCs w:val="22"/>
        </w:rPr>
        <w:t xml:space="preserve">- в ленте новостей - не позднее одного дня; </w:t>
      </w:r>
    </w:p>
    <w:p w:rsidR="0049343C" w:rsidRPr="008D746A" w:rsidRDefault="008330A9" w:rsidP="0049343C">
      <w:pPr>
        <w:ind w:firstLine="709"/>
        <w:jc w:val="both"/>
        <w:rPr>
          <w:rStyle w:val="SUBST"/>
          <w:b w:val="0"/>
          <w:szCs w:val="22"/>
        </w:rPr>
      </w:pPr>
      <w:r>
        <w:rPr>
          <w:rStyle w:val="SUBST"/>
          <w:b w:val="0"/>
          <w:szCs w:val="22"/>
        </w:rPr>
        <w:t>- на страницах</w:t>
      </w:r>
      <w:r w:rsidR="0049343C" w:rsidRPr="008D746A">
        <w:rPr>
          <w:rStyle w:val="SUBST"/>
          <w:b w:val="0"/>
          <w:szCs w:val="22"/>
        </w:rPr>
        <w:t xml:space="preserve"> в сети Интернет - не позднее двух дней. </w:t>
      </w:r>
    </w:p>
    <w:p w:rsidR="0049343C" w:rsidRPr="008D746A" w:rsidRDefault="0049343C" w:rsidP="0049343C">
      <w:pPr>
        <w:ind w:firstLine="709"/>
        <w:jc w:val="both"/>
        <w:rPr>
          <w:rStyle w:val="SUBST"/>
          <w:b w:val="0"/>
          <w:szCs w:val="22"/>
        </w:rPr>
      </w:pPr>
      <w:r w:rsidRPr="008D746A">
        <w:rPr>
          <w:rStyle w:val="SUBST"/>
          <w:b w:val="0"/>
          <w:szCs w:val="22"/>
        </w:rPr>
        <w:t xml:space="preserve">Сообщение о принятии уполномоченным органом Эмитента решения о досрочном погашении Эмитентом Облигаций должно быть опубликовано не позднее, чем за 14 дней до даты досрочного погашения Облигаций. </w:t>
      </w:r>
    </w:p>
    <w:p w:rsidR="0049343C" w:rsidRPr="008D746A" w:rsidRDefault="0049343C" w:rsidP="0049343C">
      <w:pPr>
        <w:adjustRightInd w:val="0"/>
        <w:ind w:firstLine="708"/>
        <w:jc w:val="both"/>
        <w:rPr>
          <w:rStyle w:val="SUBST"/>
          <w:b w:val="0"/>
          <w:bCs/>
          <w:iCs/>
          <w:szCs w:val="22"/>
        </w:rPr>
      </w:pPr>
      <w:r w:rsidRPr="008D746A">
        <w:rPr>
          <w:rStyle w:val="SUBST"/>
          <w:b w:val="0"/>
          <w:bCs/>
          <w:iCs/>
          <w:szCs w:val="22"/>
        </w:rPr>
        <w:t>Данное сообщение среди прочих сведений должно включать в себя также стоимость досрочного погашения, срок и порядок осуществления Эмитентом досрочного погашения Облигаций.</w:t>
      </w:r>
    </w:p>
    <w:p w:rsidR="0049343C" w:rsidRPr="008D746A" w:rsidRDefault="0049343C" w:rsidP="0049343C">
      <w:pPr>
        <w:ind w:firstLine="709"/>
        <w:jc w:val="both"/>
        <w:rPr>
          <w:rStyle w:val="SUBST"/>
          <w:b w:val="0"/>
          <w:szCs w:val="22"/>
        </w:rPr>
      </w:pPr>
      <w:r w:rsidRPr="008D746A">
        <w:rPr>
          <w:rStyle w:val="SUBST"/>
          <w:b w:val="0"/>
          <w:szCs w:val="22"/>
        </w:rPr>
        <w:t>При этом публикация на странице в сети Интернет осуществляется после публикации в ленте новостей.</w:t>
      </w:r>
    </w:p>
    <w:p w:rsidR="0049343C" w:rsidRPr="008D746A" w:rsidRDefault="0049343C" w:rsidP="0049343C">
      <w:pPr>
        <w:ind w:firstLine="709"/>
        <w:jc w:val="both"/>
        <w:rPr>
          <w:rStyle w:val="SUBST"/>
          <w:b w:val="0"/>
          <w:szCs w:val="22"/>
        </w:rPr>
      </w:pPr>
      <w:r w:rsidRPr="008D746A">
        <w:rPr>
          <w:rStyle w:val="SUBST"/>
          <w:b w:val="0"/>
          <w:szCs w:val="22"/>
        </w:rPr>
        <w:t>Эмитент информирует НРД о принятых решениях, в том числе о дате и условиях проведения досрочного погашения Облигаций по усмотрению Эмитента не позднее 2 (Второго) рабочего дня после даты принятия соответствующего решения.</w:t>
      </w:r>
    </w:p>
    <w:p w:rsidR="0049343C" w:rsidRPr="008D746A" w:rsidRDefault="0049343C" w:rsidP="0049343C">
      <w:pPr>
        <w:ind w:firstLine="709"/>
        <w:jc w:val="both"/>
        <w:rPr>
          <w:rStyle w:val="SUBST"/>
          <w:b w:val="0"/>
          <w:szCs w:val="22"/>
        </w:rPr>
      </w:pPr>
    </w:p>
    <w:p w:rsidR="0049343C" w:rsidRPr="008D746A" w:rsidRDefault="0049343C" w:rsidP="0049343C">
      <w:pPr>
        <w:jc w:val="both"/>
        <w:rPr>
          <w:rStyle w:val="SUBST"/>
          <w:b w:val="0"/>
          <w:szCs w:val="22"/>
        </w:rPr>
      </w:pPr>
      <w:r w:rsidRPr="008D746A">
        <w:rPr>
          <w:rStyle w:val="SUBST"/>
          <w:b w:val="0"/>
          <w:szCs w:val="22"/>
        </w:rPr>
        <w:t>Порядок раскрытия Эмитентом информации об итогах досрочного погашения Облигаций:</w:t>
      </w:r>
    </w:p>
    <w:p w:rsidR="0049343C" w:rsidRPr="008D746A" w:rsidRDefault="0049343C" w:rsidP="0049343C">
      <w:pPr>
        <w:jc w:val="both"/>
        <w:rPr>
          <w:rStyle w:val="SUBST"/>
          <w:b w:val="0"/>
          <w:szCs w:val="22"/>
        </w:rPr>
      </w:pPr>
    </w:p>
    <w:p w:rsidR="0049343C" w:rsidRPr="008D746A" w:rsidRDefault="0049343C" w:rsidP="0049343C">
      <w:pPr>
        <w:adjustRightInd w:val="0"/>
        <w:ind w:firstLine="709"/>
        <w:jc w:val="both"/>
        <w:rPr>
          <w:rStyle w:val="SUBST"/>
          <w:b w:val="0"/>
          <w:szCs w:val="22"/>
        </w:rPr>
      </w:pPr>
      <w:r w:rsidRPr="008D746A">
        <w:rPr>
          <w:rStyle w:val="SUBST"/>
          <w:b w:val="0"/>
          <w:szCs w:val="22"/>
        </w:rPr>
        <w:t>После досрочного погашения Облигаций, Эмитент публикует информацию о досрочном погашении эмиссионных ценных бумаг Эмитента</w:t>
      </w:r>
      <w:r w:rsidRPr="008D746A">
        <w:rPr>
          <w:i/>
          <w:sz w:val="22"/>
          <w:szCs w:val="22"/>
        </w:rPr>
        <w:t xml:space="preserve"> </w:t>
      </w:r>
      <w:r w:rsidRPr="008D746A">
        <w:rPr>
          <w:rStyle w:val="SUBST"/>
          <w:b w:val="0"/>
          <w:szCs w:val="22"/>
        </w:rPr>
        <w:t>в форме сообщений о существенных фактах «о погашении эмиссионных ценных бумаг Эмитента», «о выплаченных доходах по эмиссионным ценным бумагам Эмитента», а также «о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досрочного погашения:</w:t>
      </w:r>
    </w:p>
    <w:p w:rsidR="0049343C" w:rsidRPr="008D746A" w:rsidRDefault="0049343C" w:rsidP="0049343C">
      <w:pPr>
        <w:adjustRightInd w:val="0"/>
        <w:ind w:firstLine="708"/>
        <w:rPr>
          <w:rStyle w:val="SUBST"/>
          <w:b w:val="0"/>
          <w:szCs w:val="22"/>
        </w:rPr>
      </w:pPr>
      <w:r w:rsidRPr="008D746A">
        <w:rPr>
          <w:rStyle w:val="SUBST"/>
          <w:b w:val="0"/>
          <w:szCs w:val="22"/>
        </w:rPr>
        <w:t>- в ленте новостей – не позднее одного дня;</w:t>
      </w:r>
    </w:p>
    <w:p w:rsidR="0049343C" w:rsidRPr="008D746A" w:rsidRDefault="008330A9" w:rsidP="0049343C">
      <w:pPr>
        <w:adjustRightInd w:val="0"/>
        <w:ind w:firstLine="708"/>
        <w:rPr>
          <w:rStyle w:val="SUBST"/>
          <w:b w:val="0"/>
          <w:szCs w:val="22"/>
        </w:rPr>
      </w:pPr>
      <w:r>
        <w:rPr>
          <w:rStyle w:val="SUBST"/>
          <w:b w:val="0"/>
          <w:szCs w:val="22"/>
        </w:rPr>
        <w:t>- на страницах</w:t>
      </w:r>
      <w:r w:rsidR="0049343C" w:rsidRPr="008D746A">
        <w:rPr>
          <w:rStyle w:val="SUBST"/>
          <w:b w:val="0"/>
          <w:szCs w:val="22"/>
        </w:rPr>
        <w:t xml:space="preserve"> в сети Интернет – не позднее двух дней. </w:t>
      </w:r>
    </w:p>
    <w:p w:rsidR="0049343C" w:rsidRPr="008D746A" w:rsidRDefault="0049343C" w:rsidP="0049343C">
      <w:pPr>
        <w:adjustRightInd w:val="0"/>
        <w:spacing w:after="120"/>
        <w:jc w:val="both"/>
        <w:rPr>
          <w:rStyle w:val="SUBST"/>
          <w:b w:val="0"/>
          <w:szCs w:val="22"/>
        </w:rPr>
      </w:pPr>
      <w:r w:rsidRPr="008D746A">
        <w:rPr>
          <w:rStyle w:val="SUBST"/>
          <w:b w:val="0"/>
          <w:szCs w:val="22"/>
        </w:rPr>
        <w:t>При этом публикация на странице в сети Интернет осуществляется после публикации в Ленте новостей.</w:t>
      </w:r>
    </w:p>
    <w:p w:rsidR="0049343C" w:rsidRPr="008D746A" w:rsidRDefault="0049343C" w:rsidP="0049343C">
      <w:pPr>
        <w:pStyle w:val="ae"/>
        <w:autoSpaceDE w:val="0"/>
        <w:autoSpaceDN w:val="0"/>
        <w:spacing w:after="0"/>
        <w:jc w:val="both"/>
        <w:rPr>
          <w:rStyle w:val="SUBST"/>
          <w:b w:val="0"/>
          <w:szCs w:val="22"/>
        </w:rPr>
      </w:pPr>
    </w:p>
    <w:p w:rsidR="0049343C" w:rsidRPr="008D746A" w:rsidRDefault="0049343C" w:rsidP="0049343C">
      <w:pPr>
        <w:pStyle w:val="ae"/>
        <w:autoSpaceDE w:val="0"/>
        <w:autoSpaceDN w:val="0"/>
        <w:spacing w:after="0"/>
        <w:jc w:val="both"/>
        <w:rPr>
          <w:rStyle w:val="SUBST"/>
          <w:b w:val="0"/>
          <w:szCs w:val="22"/>
        </w:rPr>
      </w:pPr>
      <w:r w:rsidRPr="008D746A">
        <w:rPr>
          <w:rStyle w:val="SUBST"/>
          <w:b w:val="0"/>
          <w:szCs w:val="22"/>
        </w:rPr>
        <w:t>Иные условия досрочного погашения:</w:t>
      </w:r>
    </w:p>
    <w:p w:rsidR="0049343C" w:rsidRPr="008D746A" w:rsidRDefault="0049343C" w:rsidP="0049343C">
      <w:pPr>
        <w:pStyle w:val="ae"/>
        <w:autoSpaceDE w:val="0"/>
        <w:autoSpaceDN w:val="0"/>
        <w:spacing w:after="0"/>
        <w:ind w:firstLine="709"/>
        <w:jc w:val="both"/>
        <w:rPr>
          <w:rStyle w:val="SUBST"/>
          <w:b w:val="0"/>
          <w:szCs w:val="22"/>
        </w:rPr>
      </w:pPr>
    </w:p>
    <w:p w:rsidR="0049343C" w:rsidRPr="008D746A" w:rsidRDefault="0049343C" w:rsidP="0049343C">
      <w:pPr>
        <w:pStyle w:val="ae"/>
        <w:autoSpaceDE w:val="0"/>
        <w:autoSpaceDN w:val="0"/>
        <w:spacing w:after="0"/>
        <w:ind w:firstLine="709"/>
        <w:jc w:val="both"/>
        <w:rPr>
          <w:rStyle w:val="SUBST"/>
          <w:b w:val="0"/>
          <w:szCs w:val="22"/>
        </w:rPr>
      </w:pPr>
      <w:r w:rsidRPr="008D746A">
        <w:rPr>
          <w:rStyle w:val="SUBST"/>
          <w:b w:val="0"/>
          <w:szCs w:val="22"/>
        </w:rPr>
        <w:t>Облигации, погашенные Эмитентом досрочно, не могут быть вновь выпущены в обращение.</w:t>
      </w:r>
    </w:p>
    <w:p w:rsidR="0049343C" w:rsidRPr="008D746A" w:rsidRDefault="0049343C" w:rsidP="0049343C">
      <w:pPr>
        <w:pStyle w:val="ae"/>
        <w:autoSpaceDE w:val="0"/>
        <w:autoSpaceDN w:val="0"/>
        <w:spacing w:after="0"/>
        <w:ind w:firstLine="709"/>
        <w:jc w:val="both"/>
        <w:rPr>
          <w:rStyle w:val="SUBST"/>
          <w:b w:val="0"/>
          <w:szCs w:val="22"/>
        </w:rPr>
      </w:pPr>
    </w:p>
    <w:p w:rsidR="0049343C" w:rsidRPr="008D746A" w:rsidRDefault="0049343C" w:rsidP="0049343C">
      <w:pPr>
        <w:pStyle w:val="ae"/>
        <w:autoSpaceDE w:val="0"/>
        <w:autoSpaceDN w:val="0"/>
        <w:spacing w:after="0"/>
        <w:ind w:firstLine="709"/>
        <w:jc w:val="both"/>
        <w:rPr>
          <w:rStyle w:val="SUBST"/>
          <w:b w:val="0"/>
          <w:szCs w:val="22"/>
        </w:rPr>
      </w:pPr>
      <w:r w:rsidRPr="008D746A">
        <w:rPr>
          <w:rStyle w:val="SUBST"/>
          <w:b w:val="0"/>
          <w:szCs w:val="22"/>
        </w:rPr>
        <w:t xml:space="preserve">Досрочное погашение Облигаций по усмотрению Эмитента осуществляется в отношении всех Облигаций выпуска. </w:t>
      </w:r>
    </w:p>
    <w:p w:rsidR="0049343C" w:rsidRPr="008D746A" w:rsidRDefault="0049343C" w:rsidP="0049343C">
      <w:pPr>
        <w:pStyle w:val="ae"/>
        <w:autoSpaceDE w:val="0"/>
        <w:autoSpaceDN w:val="0"/>
        <w:spacing w:after="0"/>
        <w:ind w:firstLine="709"/>
        <w:jc w:val="both"/>
        <w:rPr>
          <w:rStyle w:val="SUBST"/>
          <w:b w:val="0"/>
          <w:szCs w:val="22"/>
        </w:rPr>
      </w:pPr>
    </w:p>
    <w:p w:rsidR="0049343C" w:rsidRPr="008D746A" w:rsidRDefault="0049343C" w:rsidP="0049343C">
      <w:pPr>
        <w:pStyle w:val="ae"/>
        <w:autoSpaceDE w:val="0"/>
        <w:autoSpaceDN w:val="0"/>
        <w:spacing w:after="0"/>
        <w:ind w:firstLine="709"/>
        <w:jc w:val="both"/>
        <w:rPr>
          <w:rStyle w:val="SUBST"/>
          <w:b w:val="0"/>
          <w:szCs w:val="22"/>
        </w:rPr>
      </w:pPr>
      <w:r w:rsidRPr="008D746A">
        <w:rPr>
          <w:rStyle w:val="SUBST"/>
          <w:b w:val="0"/>
          <w:szCs w:val="22"/>
        </w:rPr>
        <w:t>Приобретение Облигаций означает согласие приобретателя Облигаций на их досрочное погашение по усмотрению Эмитента в соответствии с условиями Решения о выпуске ценных бумаг  и  Проспекта ценных бумаг.</w:t>
      </w:r>
    </w:p>
    <w:p w:rsidR="0049343C" w:rsidRPr="008D746A" w:rsidRDefault="0049343C" w:rsidP="0049343C">
      <w:pPr>
        <w:pStyle w:val="ae"/>
        <w:autoSpaceDE w:val="0"/>
        <w:autoSpaceDN w:val="0"/>
        <w:spacing w:after="0"/>
        <w:ind w:firstLine="709"/>
        <w:jc w:val="both"/>
        <w:rPr>
          <w:rStyle w:val="SUBST"/>
          <w:b w:val="0"/>
          <w:szCs w:val="22"/>
        </w:rPr>
      </w:pPr>
    </w:p>
    <w:p w:rsidR="0049343C" w:rsidRDefault="0049343C" w:rsidP="0049343C">
      <w:pPr>
        <w:pStyle w:val="ae"/>
        <w:autoSpaceDE w:val="0"/>
        <w:autoSpaceDN w:val="0"/>
        <w:spacing w:after="0"/>
        <w:ind w:firstLine="709"/>
        <w:jc w:val="both"/>
        <w:rPr>
          <w:rStyle w:val="SUBST"/>
          <w:b w:val="0"/>
          <w:i w:val="0"/>
          <w:szCs w:val="22"/>
        </w:rPr>
      </w:pPr>
    </w:p>
    <w:p w:rsidR="0049343C" w:rsidRDefault="0049343C" w:rsidP="0049343C">
      <w:pPr>
        <w:pStyle w:val="ae"/>
        <w:autoSpaceDE w:val="0"/>
        <w:autoSpaceDN w:val="0"/>
        <w:spacing w:after="0"/>
        <w:jc w:val="both"/>
        <w:rPr>
          <w:rStyle w:val="SUBST"/>
          <w:b w:val="0"/>
          <w:i w:val="0"/>
          <w:szCs w:val="22"/>
        </w:rPr>
      </w:pPr>
      <w:r w:rsidRPr="00514DC7">
        <w:rPr>
          <w:rStyle w:val="SUBST"/>
          <w:b w:val="0"/>
          <w:i w:val="0"/>
          <w:szCs w:val="22"/>
        </w:rPr>
        <w:t>Сведения о платежных агентах по облигациям</w:t>
      </w:r>
    </w:p>
    <w:p w:rsidR="0049343C" w:rsidRDefault="0049343C" w:rsidP="0049343C">
      <w:pPr>
        <w:pStyle w:val="ae"/>
        <w:autoSpaceDE w:val="0"/>
        <w:autoSpaceDN w:val="0"/>
        <w:spacing w:after="0"/>
        <w:ind w:firstLine="709"/>
        <w:jc w:val="both"/>
        <w:rPr>
          <w:rStyle w:val="SUBST"/>
          <w:b w:val="0"/>
          <w:i w:val="0"/>
          <w:szCs w:val="22"/>
        </w:rPr>
      </w:pPr>
    </w:p>
    <w:p w:rsidR="0049343C" w:rsidRPr="008D746A" w:rsidRDefault="0049343C" w:rsidP="0049343C">
      <w:pPr>
        <w:adjustRightInd w:val="0"/>
        <w:ind w:firstLine="709"/>
        <w:jc w:val="both"/>
        <w:rPr>
          <w:bCs/>
          <w:i/>
          <w:iCs/>
          <w:sz w:val="22"/>
          <w:szCs w:val="22"/>
        </w:rPr>
      </w:pPr>
      <w:r w:rsidRPr="008D746A">
        <w:rPr>
          <w:bCs/>
          <w:i/>
          <w:iCs/>
          <w:sz w:val="22"/>
          <w:szCs w:val="22"/>
        </w:rPr>
        <w:t>На дату утверждения Решения о выпуске ценных бумаг и Проспекта ценных бумаг платежный агент не назначен.</w:t>
      </w:r>
    </w:p>
    <w:p w:rsidR="0049343C" w:rsidRPr="008D746A" w:rsidRDefault="0049343C" w:rsidP="0049343C">
      <w:pPr>
        <w:adjustRightInd w:val="0"/>
        <w:ind w:firstLine="709"/>
        <w:jc w:val="both"/>
        <w:rPr>
          <w:bCs/>
          <w:i/>
          <w:iCs/>
          <w:sz w:val="22"/>
          <w:szCs w:val="22"/>
        </w:rPr>
      </w:pPr>
      <w:r w:rsidRPr="008D746A">
        <w:rPr>
          <w:bCs/>
          <w:i/>
          <w:iCs/>
          <w:sz w:val="22"/>
          <w:szCs w:val="22"/>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Эмитент может назначать платежных агентов и отменять такие назначения:</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 при осуществлении платежей в пользу владельцев Облигаций по выплате процентов за несвоевременную выплату доходов и/или суммы основного долга по Облигациям в соответствии со статьями 395 и 811 Гражданского кодекса Российской Федерации в случае дефолта или технического дефолта по Облигациям Эмитента.</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Сообщение о назначении платежных агентов или отмене таких назначений публикуется Эмитентом в форме сообщения о существенном факте «О привлечении или замене организаций, оказывающих Эмитенту услуги посредника при исполнении Эмитентом обязательств по облигациям или иным ценным бумагам Эмитента, а также об изменении сведений об указанных организациях» в следующие сроки с даты заключения соответствующего договора с платёжным агентом, а если такой договор вступает в силу не с даты его заключения, – с даты вступления его в силу; в случае изменения сведений о платёжном агенте – с даты, в которую Эмитент узнал или должен был узнать об изменении соответствующих сведений; в случае прекращения оказания услуг платёжным агентом – с даты расторжения или прекращения по иным основаниям соответствующего договора с платёжным агентом:</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 в ленте новостей – не позднее одного дня;</w:t>
      </w:r>
    </w:p>
    <w:p w:rsidR="0049343C" w:rsidRPr="008D746A" w:rsidRDefault="0049343C" w:rsidP="0049343C">
      <w:pPr>
        <w:adjustRightInd w:val="0"/>
        <w:jc w:val="both"/>
        <w:rPr>
          <w:bCs/>
          <w:i/>
          <w:iCs/>
          <w:sz w:val="22"/>
          <w:szCs w:val="22"/>
        </w:rPr>
      </w:pPr>
    </w:p>
    <w:p w:rsidR="0049343C" w:rsidRPr="008D746A" w:rsidRDefault="0049343C" w:rsidP="0049343C">
      <w:pPr>
        <w:tabs>
          <w:tab w:val="left" w:pos="8861"/>
        </w:tabs>
        <w:adjustRightInd w:val="0"/>
        <w:rPr>
          <w:bCs/>
          <w:i/>
          <w:iCs/>
          <w:sz w:val="22"/>
          <w:szCs w:val="22"/>
        </w:rPr>
      </w:pPr>
      <w:r w:rsidRPr="008D746A">
        <w:rPr>
          <w:bCs/>
          <w:i/>
          <w:iCs/>
          <w:sz w:val="22"/>
          <w:szCs w:val="22"/>
        </w:rPr>
        <w:t xml:space="preserve">• на страницах в сети  Интернет – не позднее двух  дней  </w:t>
      </w:r>
      <w:hyperlink r:id="rId100" w:history="1">
        <w:r w:rsidRPr="008D746A">
          <w:rPr>
            <w:rStyle w:val="a7"/>
            <w:bCs/>
            <w:i/>
            <w:iCs/>
            <w:sz w:val="22"/>
            <w:szCs w:val="22"/>
          </w:rPr>
          <w:t>http://www.expatel.ru</w:t>
        </w:r>
      </w:hyperlink>
      <w:r w:rsidRPr="008D746A">
        <w:rPr>
          <w:bCs/>
          <w:i/>
          <w:iCs/>
          <w:sz w:val="22"/>
          <w:szCs w:val="22"/>
        </w:rPr>
        <w:t xml:space="preserve">   </w:t>
      </w:r>
      <w:hyperlink r:id="rId101" w:history="1">
        <w:r w:rsidRPr="008D746A">
          <w:rPr>
            <w:rStyle w:val="a7"/>
            <w:bCs/>
            <w:i/>
            <w:iCs/>
            <w:sz w:val="22"/>
            <w:szCs w:val="22"/>
          </w:rPr>
          <w:t>http://www.e-disclosure.ru/portal/company.aspx?id=35023</w:t>
        </w:r>
      </w:hyperlink>
      <w:r w:rsidRPr="008D746A">
        <w:rPr>
          <w:bCs/>
          <w:i/>
          <w:iCs/>
          <w:sz w:val="22"/>
          <w:szCs w:val="22"/>
        </w:rPr>
        <w:t xml:space="preserve"> </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При этом публикация на страницах в сети Интернет осуществляется после публикации в ленте новостей</w:t>
      </w:r>
    </w:p>
    <w:p w:rsidR="0049343C" w:rsidRPr="008D746A" w:rsidRDefault="0049343C" w:rsidP="0049343C">
      <w:pPr>
        <w:adjustRightInd w:val="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 xml:space="preserve">Презюмируется, что Эмитент не может одновременно назначить нескольких платежных агентов. </w:t>
      </w:r>
    </w:p>
    <w:p w:rsidR="0049343C" w:rsidRPr="008D746A" w:rsidRDefault="0049343C" w:rsidP="0049343C">
      <w:pPr>
        <w:adjustRightInd w:val="0"/>
        <w:jc w:val="both"/>
        <w:rPr>
          <w:bCs/>
          <w:i/>
          <w:iCs/>
          <w:sz w:val="22"/>
          <w:szCs w:val="22"/>
        </w:rPr>
      </w:pPr>
    </w:p>
    <w:p w:rsidR="0049343C" w:rsidRPr="00456B1A" w:rsidRDefault="0049343C" w:rsidP="0049343C">
      <w:pPr>
        <w:adjustRightInd w:val="0"/>
        <w:jc w:val="both"/>
        <w:rPr>
          <w:bCs/>
          <w:iCs/>
          <w:sz w:val="22"/>
          <w:szCs w:val="22"/>
        </w:rPr>
      </w:pPr>
      <w:r w:rsidRPr="00456B1A">
        <w:rPr>
          <w:bCs/>
          <w:iCs/>
          <w:sz w:val="22"/>
          <w:szCs w:val="22"/>
        </w:rPr>
        <w:t>Сведения о действиях владельцев облигаций и порядке раскрытия информации в случае дефолта по облигациям</w:t>
      </w:r>
    </w:p>
    <w:p w:rsidR="0049343C" w:rsidRPr="00456B1A" w:rsidRDefault="0049343C" w:rsidP="0049343C">
      <w:pPr>
        <w:adjustRightInd w:val="0"/>
        <w:jc w:val="both"/>
        <w:rPr>
          <w:bCs/>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Неисполнение Эмитентом обязательств по Облигациям является существенным нарушением условий договора займа, заключенного путем выпуска и продажи Облигаций, (дефолт) в случае:</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 просрочки по вине Эмитента исполнения обязательства по выплате очередного процента (купона) по Облигациям на срок более 10 рабочих дней или отказа Эмитента от исполнения указанного обязательства;</w:t>
      </w:r>
    </w:p>
    <w:p w:rsidR="0049343C" w:rsidRPr="008D746A" w:rsidRDefault="0049343C" w:rsidP="0049343C">
      <w:pPr>
        <w:adjustRightInd w:val="0"/>
        <w:jc w:val="both"/>
        <w:rPr>
          <w:bCs/>
          <w:i/>
          <w:iCs/>
          <w:sz w:val="22"/>
          <w:szCs w:val="22"/>
        </w:rPr>
      </w:pPr>
      <w:r w:rsidRPr="008D746A">
        <w:rPr>
          <w:bCs/>
          <w:i/>
          <w:iCs/>
          <w:sz w:val="22"/>
          <w:szCs w:val="22"/>
        </w:rPr>
        <w:t>- просрочки по вине Эмитента исполнения обязательства по погашению номинальной стоимости Облигациям на срок более 10 рабочих дней или отказа Эмитента от исполнения указанного обязательства;</w:t>
      </w:r>
    </w:p>
    <w:p w:rsidR="0049343C" w:rsidRPr="008D746A" w:rsidRDefault="0049343C" w:rsidP="0049343C">
      <w:pPr>
        <w:adjustRightInd w:val="0"/>
        <w:jc w:val="both"/>
        <w:rPr>
          <w:bCs/>
          <w:i/>
          <w:iCs/>
          <w:sz w:val="22"/>
          <w:szCs w:val="22"/>
        </w:rPr>
      </w:pPr>
      <w:r w:rsidRPr="008D746A">
        <w:rPr>
          <w:bCs/>
          <w:i/>
          <w:iCs/>
          <w:sz w:val="22"/>
          <w:szCs w:val="22"/>
        </w:rPr>
        <w:t>- просрочки по вине Эмитента исполнения обязательства по приобретению Облигаций на срок более 10 рабочих дней или отказа Эмитента от исполнения указанного обязательства.</w:t>
      </w:r>
    </w:p>
    <w:p w:rsidR="0049343C" w:rsidRPr="008D746A" w:rsidRDefault="0049343C" w:rsidP="0049343C">
      <w:pPr>
        <w:adjustRightInd w:val="0"/>
        <w:ind w:firstLine="720"/>
        <w:jc w:val="both"/>
        <w:rPr>
          <w:bCs/>
          <w:i/>
          <w:iCs/>
          <w:sz w:val="22"/>
          <w:szCs w:val="22"/>
        </w:rPr>
      </w:pPr>
      <w:r w:rsidRPr="008D746A">
        <w:rPr>
          <w:bCs/>
          <w:i/>
          <w:iCs/>
          <w:sz w:val="22"/>
          <w:szCs w:val="22"/>
        </w:rPr>
        <w:t>Исполнение соответствующих обязательств с просрочкой, однако в течение сроков, указанных в настоящем пункте, составляет технический дефолт.</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Порядок обращения с требованием к Эмитенту, лицам, несущим солидарную или субсидиарную ответственность по облигациям Эмитента:</w:t>
      </w:r>
    </w:p>
    <w:p w:rsidR="0049343C" w:rsidRPr="008D746A" w:rsidRDefault="0049343C" w:rsidP="0049343C">
      <w:pPr>
        <w:adjustRightInd w:val="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Облигациям, владельцы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Облигаций (в случае его назначения) информации об устранении нарушения.</w:t>
      </w:r>
    </w:p>
    <w:p w:rsidR="0049343C" w:rsidRPr="008D746A" w:rsidRDefault="0049343C" w:rsidP="0049343C">
      <w:pPr>
        <w:adjustRightInd w:val="0"/>
        <w:ind w:firstLine="720"/>
        <w:jc w:val="both"/>
        <w:rPr>
          <w:bCs/>
          <w:i/>
          <w:iCs/>
          <w:sz w:val="22"/>
          <w:szCs w:val="22"/>
        </w:rPr>
      </w:pPr>
      <w:r w:rsidRPr="008D746A">
        <w:rPr>
          <w:bCs/>
          <w:i/>
          <w:iCs/>
          <w:sz w:val="22"/>
          <w:szCs w:val="22"/>
        </w:rPr>
        <w:t>В случае наступления дефолта или технического дефолта Эмитента по Облигациям владельцы Облигаций, уполномоченные ими лица вправе, не заявляя требований о досрочном погашении облигаций, обратиться к Эмитенту с требованием выплатить:</w:t>
      </w:r>
    </w:p>
    <w:p w:rsidR="0049343C" w:rsidRPr="008D746A" w:rsidRDefault="0049343C" w:rsidP="0049343C">
      <w:pPr>
        <w:adjustRightInd w:val="0"/>
        <w:ind w:firstLine="720"/>
        <w:jc w:val="both"/>
        <w:rPr>
          <w:bCs/>
          <w:i/>
          <w:iCs/>
          <w:sz w:val="22"/>
          <w:szCs w:val="22"/>
        </w:rPr>
      </w:pPr>
    </w:p>
    <w:p w:rsidR="0049343C" w:rsidRPr="008D746A" w:rsidRDefault="0049343C" w:rsidP="0049343C">
      <w:pPr>
        <w:numPr>
          <w:ilvl w:val="0"/>
          <w:numId w:val="4"/>
        </w:numPr>
        <w:adjustRightInd w:val="0"/>
        <w:ind w:left="360"/>
        <w:jc w:val="both"/>
        <w:rPr>
          <w:bCs/>
          <w:i/>
          <w:iCs/>
          <w:sz w:val="22"/>
          <w:szCs w:val="22"/>
        </w:rPr>
      </w:pPr>
      <w:r w:rsidRPr="008D746A">
        <w:rPr>
          <w:bCs/>
          <w:i/>
          <w:iCs/>
          <w:sz w:val="22"/>
          <w:szCs w:val="22"/>
        </w:rPr>
        <w:t>в случае дефолта – номинальную стоимость Облигации и/или выплатить предусмотренный ею доход, а также уплатить проценты за несвоевременное погашение Облигаций и/или выплату доходов по ним и/или приобретение Облигации в соответствии со статьями 395 и 811 Гражданского кодекса Российской Федерации.</w:t>
      </w:r>
    </w:p>
    <w:p w:rsidR="0049343C" w:rsidRPr="008D746A" w:rsidRDefault="0049343C" w:rsidP="0049343C">
      <w:pPr>
        <w:numPr>
          <w:ilvl w:val="0"/>
          <w:numId w:val="4"/>
        </w:numPr>
        <w:adjustRightInd w:val="0"/>
        <w:ind w:left="360"/>
        <w:jc w:val="both"/>
        <w:rPr>
          <w:bCs/>
          <w:i/>
          <w:iCs/>
          <w:sz w:val="22"/>
          <w:szCs w:val="22"/>
        </w:rPr>
      </w:pPr>
      <w:r w:rsidRPr="008D746A">
        <w:rPr>
          <w:bCs/>
          <w:i/>
          <w:iCs/>
          <w:sz w:val="22"/>
          <w:szCs w:val="22"/>
        </w:rPr>
        <w:t>в случае технического дефолта - проценты за несвоевременное исполнение обязательств по Облигациям в соответствии со статьями 395 и 811 Гражданского кодекса Российской Федерации.</w:t>
      </w:r>
    </w:p>
    <w:p w:rsidR="0049343C" w:rsidRPr="008D746A" w:rsidRDefault="0049343C" w:rsidP="0049343C">
      <w:pPr>
        <w:adjustRightInd w:val="0"/>
        <w:ind w:firstLine="720"/>
        <w:jc w:val="both"/>
        <w:rPr>
          <w:bCs/>
          <w:i/>
          <w:iCs/>
          <w:sz w:val="22"/>
          <w:szCs w:val="22"/>
        </w:rPr>
      </w:pPr>
      <w:r w:rsidRPr="008D746A">
        <w:rPr>
          <w:bCs/>
          <w:i/>
          <w:iCs/>
          <w:sz w:val="22"/>
          <w:szCs w:val="22"/>
        </w:rPr>
        <w:t xml:space="preserve">В случае дефолта или технического дефолта исполнение Эмитентом обязательств по выплате процентного (купонного) дохода за полный купонный период по Облигациям, по приобретению Облигаций и выплате номинальной стоимости Облигаций (за исключением уплаты процентов за несвоевременное исполнение обязательств по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процентного (купонного) дохода по ним и приобретения Облигаций в п. 9.2, п. 9.4, п. 10 Решения о выпуске ценных бумаг соответственно. Обращение с требованием к Эмитенту в случае неисполнения или ненадлежащего исполнения Эмитентом обязательств по Облигациям может осуществляться в судебном или в досудебном порядке (путем направления Эмитенту требования. Требование к Эмитенту должно быть предъявлено в письменной форме, поименовано «Претензия» и подписано владельцем Облигаций, уполномоченным им лицом, в том числе уполномоченным лицом номинального держателя Облигаций (далее - Претензия). </w:t>
      </w:r>
    </w:p>
    <w:p w:rsidR="0049343C" w:rsidRPr="008D746A" w:rsidRDefault="0049343C" w:rsidP="0049343C">
      <w:pPr>
        <w:adjustRightInd w:val="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Владелец Облигаций либо уполномоченное им лицо, представляет Эмитенту Претензию с приложением следующих документов:</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 документов, удостоверяющих право собственности владельца на Облигации (копия выписки по счету депо владельца Облигаций в НРД или Депозитарии, заверенная депозитарием, осуществляющим учет прав на Облигации);</w:t>
      </w:r>
    </w:p>
    <w:p w:rsidR="0049343C" w:rsidRPr="008D746A" w:rsidRDefault="0049343C" w:rsidP="0049343C">
      <w:pPr>
        <w:adjustRightInd w:val="0"/>
        <w:jc w:val="both"/>
        <w:rPr>
          <w:bCs/>
          <w:i/>
          <w:iCs/>
          <w:sz w:val="22"/>
          <w:szCs w:val="22"/>
        </w:rPr>
      </w:pPr>
      <w:r w:rsidRPr="008D746A">
        <w:rPr>
          <w:bCs/>
          <w:i/>
          <w:iCs/>
          <w:sz w:val="22"/>
          <w:szCs w:val="22"/>
        </w:rPr>
        <w:t>- документов, подтверждающих полномочия лиц, подписавших Претензию от имени владельца Облигаций (в случае предъявления Претензии представителем владельца Облигаций), в том числе уполномоченных лиц номинального держателя Облигаций.</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Претензия в обязательном порядке должна содержать следующие сведения:</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 полное наименование (полное имя) владельца Облигаций и лица, уполномоченного владельцем Облигаций получать выплаты по Облигациям;</w:t>
      </w:r>
    </w:p>
    <w:p w:rsidR="0049343C" w:rsidRPr="008D746A" w:rsidRDefault="0049343C" w:rsidP="0049343C">
      <w:pPr>
        <w:adjustRightInd w:val="0"/>
        <w:jc w:val="both"/>
        <w:rPr>
          <w:bCs/>
          <w:i/>
          <w:iCs/>
          <w:sz w:val="22"/>
          <w:szCs w:val="22"/>
        </w:rPr>
      </w:pPr>
      <w:r w:rsidRPr="008D746A">
        <w:rPr>
          <w:bCs/>
          <w:i/>
          <w:iCs/>
          <w:sz w:val="22"/>
          <w:szCs w:val="22"/>
        </w:rPr>
        <w:t>- государственный номер выпуска Облигаций и дату его регистрации;</w:t>
      </w:r>
    </w:p>
    <w:p w:rsidR="0049343C" w:rsidRPr="008D746A" w:rsidRDefault="0049343C" w:rsidP="0049343C">
      <w:pPr>
        <w:adjustRightInd w:val="0"/>
        <w:jc w:val="both"/>
        <w:rPr>
          <w:bCs/>
          <w:i/>
          <w:iCs/>
          <w:sz w:val="22"/>
          <w:szCs w:val="22"/>
        </w:rPr>
      </w:pPr>
      <w:r w:rsidRPr="008D746A">
        <w:rPr>
          <w:bCs/>
          <w:i/>
          <w:iCs/>
          <w:sz w:val="22"/>
          <w:szCs w:val="22"/>
        </w:rPr>
        <w:t>- количество Облигаций (цифрами и прописью), принадлежащих владельцу Облигаций;</w:t>
      </w:r>
    </w:p>
    <w:p w:rsidR="0049343C" w:rsidRPr="008D746A" w:rsidRDefault="0049343C" w:rsidP="0049343C">
      <w:pPr>
        <w:adjustRightInd w:val="0"/>
        <w:jc w:val="both"/>
        <w:rPr>
          <w:bCs/>
          <w:i/>
          <w:iCs/>
          <w:sz w:val="22"/>
          <w:szCs w:val="22"/>
        </w:rPr>
      </w:pPr>
      <w:r w:rsidRPr="008D746A">
        <w:rPr>
          <w:bCs/>
          <w:i/>
          <w:iCs/>
          <w:sz w:val="22"/>
          <w:szCs w:val="22"/>
        </w:rPr>
        <w:t>- наименование события, давшего право владельцу Облигаций обратиться с данным требованием к Эмитенту;</w:t>
      </w:r>
    </w:p>
    <w:p w:rsidR="0049343C" w:rsidRPr="008D746A" w:rsidRDefault="0049343C" w:rsidP="0049343C">
      <w:pPr>
        <w:adjustRightInd w:val="0"/>
        <w:jc w:val="both"/>
        <w:rPr>
          <w:bCs/>
          <w:i/>
          <w:iCs/>
          <w:sz w:val="22"/>
          <w:szCs w:val="22"/>
        </w:rPr>
      </w:pPr>
      <w:r w:rsidRPr="008D746A">
        <w:rPr>
          <w:bCs/>
          <w:i/>
          <w:iCs/>
          <w:sz w:val="22"/>
          <w:szCs w:val="22"/>
        </w:rPr>
        <w:t>- место нахождения и почтовый адрес лица, направившего Претензию;</w:t>
      </w:r>
    </w:p>
    <w:p w:rsidR="0049343C" w:rsidRPr="008D746A" w:rsidRDefault="0049343C" w:rsidP="0049343C">
      <w:pPr>
        <w:adjustRightInd w:val="0"/>
        <w:jc w:val="both"/>
        <w:rPr>
          <w:bCs/>
          <w:i/>
          <w:iCs/>
          <w:sz w:val="22"/>
          <w:szCs w:val="22"/>
        </w:rPr>
      </w:pPr>
      <w:r w:rsidRPr="008D746A">
        <w:rPr>
          <w:bCs/>
          <w:i/>
          <w:iCs/>
          <w:sz w:val="22"/>
          <w:szCs w:val="22"/>
        </w:rPr>
        <w:t xml:space="preserve">- реквизиты банковского счёта владельца Облигаций или лица, уполномоченного получать выплаты по Облигациям; </w:t>
      </w:r>
    </w:p>
    <w:p w:rsidR="0049343C" w:rsidRPr="008D746A" w:rsidRDefault="0049343C" w:rsidP="0049343C">
      <w:pPr>
        <w:adjustRightInd w:val="0"/>
        <w:jc w:val="both"/>
        <w:rPr>
          <w:bCs/>
          <w:i/>
          <w:iCs/>
          <w:sz w:val="22"/>
          <w:szCs w:val="22"/>
        </w:rPr>
      </w:pPr>
      <w:r w:rsidRPr="008D746A">
        <w:rPr>
          <w:bCs/>
          <w:i/>
          <w:iCs/>
          <w:sz w:val="22"/>
          <w:szCs w:val="22"/>
        </w:rPr>
        <w:t>- идентификационный номер налогоплательщика (ИНН) лица, уполномоченного получать выплаты по</w:t>
      </w:r>
    </w:p>
    <w:p w:rsidR="0049343C" w:rsidRPr="008D746A" w:rsidRDefault="0049343C" w:rsidP="0049343C">
      <w:pPr>
        <w:adjustRightInd w:val="0"/>
        <w:jc w:val="both"/>
        <w:rPr>
          <w:bCs/>
          <w:i/>
          <w:iCs/>
          <w:sz w:val="22"/>
          <w:szCs w:val="22"/>
        </w:rPr>
      </w:pPr>
      <w:r w:rsidRPr="008D746A">
        <w:rPr>
          <w:bCs/>
          <w:i/>
          <w:iCs/>
          <w:sz w:val="22"/>
          <w:szCs w:val="22"/>
        </w:rPr>
        <w:t>Облигациям;</w:t>
      </w:r>
    </w:p>
    <w:p w:rsidR="0049343C" w:rsidRPr="008D746A" w:rsidRDefault="0049343C" w:rsidP="0049343C">
      <w:pPr>
        <w:adjustRightInd w:val="0"/>
        <w:jc w:val="both"/>
        <w:rPr>
          <w:bCs/>
          <w:i/>
          <w:iCs/>
          <w:sz w:val="22"/>
          <w:szCs w:val="22"/>
        </w:rPr>
      </w:pPr>
      <w:r w:rsidRPr="008D746A">
        <w:rPr>
          <w:bCs/>
          <w:i/>
          <w:iCs/>
          <w:sz w:val="22"/>
          <w:szCs w:val="22"/>
        </w:rPr>
        <w:t>- налоговый статус лица, уполномоченного получать выплаты по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49343C" w:rsidRPr="008D746A" w:rsidRDefault="0049343C" w:rsidP="0049343C">
      <w:pPr>
        <w:adjustRightInd w:val="0"/>
        <w:jc w:val="both"/>
        <w:rPr>
          <w:bCs/>
          <w:i/>
          <w:iCs/>
          <w:sz w:val="22"/>
          <w:szCs w:val="22"/>
        </w:rPr>
      </w:pPr>
      <w:r w:rsidRPr="008D746A">
        <w:rPr>
          <w:bCs/>
          <w:i/>
          <w:iCs/>
          <w:sz w:val="22"/>
          <w:szCs w:val="22"/>
        </w:rPr>
        <w:t>- код причины постановки на учет (КПП) лица, уполномоченного получать выплаты по Облигациям;</w:t>
      </w:r>
    </w:p>
    <w:p w:rsidR="0049343C" w:rsidRPr="008D746A" w:rsidRDefault="0049343C" w:rsidP="0049343C">
      <w:pPr>
        <w:adjustRightInd w:val="0"/>
        <w:jc w:val="both"/>
        <w:rPr>
          <w:bCs/>
          <w:i/>
          <w:iCs/>
          <w:sz w:val="22"/>
          <w:szCs w:val="22"/>
        </w:rPr>
      </w:pPr>
      <w:r w:rsidRPr="008D746A">
        <w:rPr>
          <w:bCs/>
          <w:i/>
          <w:iCs/>
          <w:sz w:val="22"/>
          <w:szCs w:val="22"/>
        </w:rPr>
        <w:t>- код ОКПО;</w:t>
      </w:r>
    </w:p>
    <w:p w:rsidR="0049343C" w:rsidRPr="008D746A" w:rsidRDefault="0049343C" w:rsidP="0049343C">
      <w:pPr>
        <w:adjustRightInd w:val="0"/>
        <w:jc w:val="both"/>
        <w:rPr>
          <w:bCs/>
          <w:i/>
          <w:iCs/>
          <w:sz w:val="22"/>
          <w:szCs w:val="22"/>
        </w:rPr>
      </w:pPr>
      <w:r w:rsidRPr="008D746A">
        <w:rPr>
          <w:bCs/>
          <w:i/>
          <w:iCs/>
          <w:sz w:val="22"/>
          <w:szCs w:val="22"/>
        </w:rPr>
        <w:t>- код ОКВЭД;</w:t>
      </w:r>
    </w:p>
    <w:p w:rsidR="0049343C" w:rsidRPr="008D746A" w:rsidRDefault="0049343C" w:rsidP="0049343C">
      <w:pPr>
        <w:adjustRightInd w:val="0"/>
        <w:jc w:val="both"/>
        <w:rPr>
          <w:bCs/>
          <w:i/>
          <w:iCs/>
          <w:sz w:val="22"/>
          <w:szCs w:val="22"/>
        </w:rPr>
      </w:pPr>
      <w:r w:rsidRPr="008D746A">
        <w:rPr>
          <w:bCs/>
          <w:i/>
          <w:iCs/>
          <w:sz w:val="22"/>
          <w:szCs w:val="22"/>
        </w:rPr>
        <w:t>- БИК (для кредитных организаций).</w:t>
      </w:r>
    </w:p>
    <w:p w:rsidR="0049343C" w:rsidRPr="008D746A" w:rsidRDefault="0049343C" w:rsidP="0049343C">
      <w:pPr>
        <w:adjustRightInd w:val="0"/>
        <w:jc w:val="both"/>
        <w:rPr>
          <w:bCs/>
          <w:i/>
          <w:iCs/>
          <w:sz w:val="22"/>
          <w:szCs w:val="22"/>
        </w:rPr>
      </w:pPr>
      <w:r w:rsidRPr="008D746A">
        <w:rPr>
          <w:bCs/>
          <w:i/>
          <w:iCs/>
          <w:sz w:val="22"/>
          <w:szCs w:val="22"/>
        </w:rPr>
        <w:t>В случае предъявления Претензии, содержащей требование выплаты суммы основного долга  Претензия дополнительно должна содержать следующую информацию:</w:t>
      </w:r>
    </w:p>
    <w:p w:rsidR="0049343C" w:rsidRPr="008D746A" w:rsidRDefault="0049343C" w:rsidP="0049343C">
      <w:pPr>
        <w:adjustRightInd w:val="0"/>
        <w:jc w:val="both"/>
        <w:rPr>
          <w:bCs/>
          <w:i/>
          <w:iCs/>
          <w:sz w:val="22"/>
          <w:szCs w:val="22"/>
        </w:rPr>
      </w:pPr>
      <w:r w:rsidRPr="008D746A">
        <w:rPr>
          <w:bCs/>
          <w:i/>
          <w:iCs/>
          <w:sz w:val="22"/>
          <w:szCs w:val="22"/>
        </w:rPr>
        <w:t>-</w:t>
      </w:r>
      <w:r w:rsidRPr="008D746A">
        <w:rPr>
          <w:bCs/>
          <w:i/>
          <w:iCs/>
          <w:sz w:val="22"/>
          <w:szCs w:val="22"/>
        </w:rPr>
        <w:tab/>
        <w:t>реквизиты банковского счёта лица, уполномоченного получать выплаты по Облигациям, указанные по правилам НРД для переводов ценных бумаг по встречным поручениям с контролем расчетов по денежным средствам;</w:t>
      </w:r>
    </w:p>
    <w:p w:rsidR="0049343C" w:rsidRPr="008D746A" w:rsidRDefault="0049343C" w:rsidP="0049343C">
      <w:pPr>
        <w:adjustRightInd w:val="0"/>
        <w:jc w:val="both"/>
        <w:rPr>
          <w:bCs/>
          <w:i/>
          <w:iCs/>
          <w:sz w:val="22"/>
          <w:szCs w:val="22"/>
        </w:rPr>
      </w:pPr>
      <w:r w:rsidRPr="008D746A">
        <w:rPr>
          <w:bCs/>
          <w:i/>
          <w:iCs/>
          <w:sz w:val="22"/>
          <w:szCs w:val="22"/>
        </w:rPr>
        <w:t>- реквизиты счета депо, открытого в НРД владельцу Облигаций или его уполномоченному лицу, необходимые для перевода Облигаций по встречным поручениям с контролем расчетов по денежным средствам, по правилам, установленным НРД.</w:t>
      </w:r>
    </w:p>
    <w:p w:rsidR="0049343C" w:rsidRPr="008D746A" w:rsidRDefault="0049343C" w:rsidP="0049343C">
      <w:pPr>
        <w:adjustRightInd w:val="0"/>
        <w:jc w:val="both"/>
        <w:rPr>
          <w:bCs/>
          <w:i/>
          <w:iCs/>
          <w:sz w:val="22"/>
          <w:szCs w:val="22"/>
        </w:rPr>
      </w:pPr>
      <w:r w:rsidRPr="008D746A">
        <w:rPr>
          <w:bCs/>
          <w:i/>
          <w:iCs/>
          <w:sz w:val="22"/>
          <w:szCs w:val="22"/>
        </w:rPr>
        <w:t>В том случае, если владелец Облигаций является нерезидентом и (или) физическим лицом, то в Претензии необходимо дополнительно указать следующую информацию:</w:t>
      </w:r>
    </w:p>
    <w:p w:rsidR="0049343C" w:rsidRPr="008D746A" w:rsidRDefault="0049343C" w:rsidP="0049343C">
      <w:pPr>
        <w:adjustRightInd w:val="0"/>
        <w:jc w:val="both"/>
        <w:rPr>
          <w:bCs/>
          <w:i/>
          <w:iCs/>
          <w:sz w:val="22"/>
          <w:szCs w:val="22"/>
        </w:rPr>
      </w:pPr>
      <w:r w:rsidRPr="008D746A">
        <w:rPr>
          <w:bCs/>
          <w:i/>
          <w:iCs/>
          <w:sz w:val="22"/>
          <w:szCs w:val="22"/>
        </w:rPr>
        <w:t>- место нахождения (или регистрации - для физических лиц) и почтовый адрес, включая индекс, владельца Облигаций;</w:t>
      </w:r>
    </w:p>
    <w:p w:rsidR="0049343C" w:rsidRPr="008D746A" w:rsidRDefault="0049343C" w:rsidP="0049343C">
      <w:pPr>
        <w:adjustRightInd w:val="0"/>
        <w:jc w:val="both"/>
        <w:rPr>
          <w:bCs/>
          <w:i/>
          <w:iCs/>
          <w:sz w:val="22"/>
          <w:szCs w:val="22"/>
        </w:rPr>
      </w:pPr>
      <w:r w:rsidRPr="008D746A">
        <w:rPr>
          <w:bCs/>
          <w:i/>
          <w:iCs/>
          <w:sz w:val="22"/>
          <w:szCs w:val="22"/>
        </w:rPr>
        <w:t>- идентификационный номер налогоплательщика (ИНН) владельца Облигаций;</w:t>
      </w:r>
    </w:p>
    <w:p w:rsidR="0049343C" w:rsidRPr="008D746A" w:rsidRDefault="0049343C" w:rsidP="0049343C">
      <w:pPr>
        <w:adjustRightInd w:val="0"/>
        <w:jc w:val="both"/>
        <w:rPr>
          <w:bCs/>
          <w:i/>
          <w:iCs/>
          <w:sz w:val="22"/>
          <w:szCs w:val="22"/>
        </w:rPr>
      </w:pPr>
      <w:r w:rsidRPr="008D746A">
        <w:rPr>
          <w:bCs/>
          <w:i/>
          <w:iCs/>
          <w:sz w:val="22"/>
          <w:szCs w:val="22"/>
        </w:rPr>
        <w:t>- налоговый статус владельца Облигаций.</w:t>
      </w:r>
    </w:p>
    <w:p w:rsidR="0049343C" w:rsidRPr="008D746A" w:rsidRDefault="0049343C" w:rsidP="0049343C">
      <w:pPr>
        <w:adjustRightInd w:val="0"/>
        <w:jc w:val="both"/>
        <w:rPr>
          <w:bCs/>
          <w:i/>
          <w:iCs/>
          <w:sz w:val="22"/>
          <w:szCs w:val="22"/>
        </w:rPr>
      </w:pPr>
      <w:r w:rsidRPr="008D746A">
        <w:rPr>
          <w:bCs/>
          <w:i/>
          <w:iCs/>
          <w:sz w:val="22"/>
          <w:szCs w:val="22"/>
        </w:rPr>
        <w:t>В случае если владельцем Облигаций является юридическое лицо-нерезидент:</w:t>
      </w:r>
    </w:p>
    <w:p w:rsidR="0049343C" w:rsidRPr="008D746A" w:rsidRDefault="0049343C" w:rsidP="0049343C">
      <w:pPr>
        <w:adjustRightInd w:val="0"/>
        <w:jc w:val="both"/>
        <w:rPr>
          <w:bCs/>
          <w:i/>
          <w:iCs/>
          <w:sz w:val="22"/>
          <w:szCs w:val="22"/>
        </w:rPr>
      </w:pPr>
      <w:r w:rsidRPr="008D746A">
        <w:rPr>
          <w:bCs/>
          <w:i/>
          <w:iCs/>
          <w:sz w:val="22"/>
          <w:szCs w:val="22"/>
        </w:rPr>
        <w:t>- код иностранной организации (КИО) - при наличии.</w:t>
      </w:r>
    </w:p>
    <w:p w:rsidR="0049343C" w:rsidRPr="008D746A" w:rsidRDefault="0049343C" w:rsidP="0049343C">
      <w:pPr>
        <w:adjustRightInd w:val="0"/>
        <w:jc w:val="both"/>
        <w:rPr>
          <w:bCs/>
          <w:i/>
          <w:iCs/>
          <w:sz w:val="22"/>
          <w:szCs w:val="22"/>
        </w:rPr>
      </w:pPr>
      <w:r w:rsidRPr="008D746A">
        <w:rPr>
          <w:bCs/>
          <w:i/>
          <w:iCs/>
          <w:sz w:val="22"/>
          <w:szCs w:val="22"/>
        </w:rPr>
        <w:t>В случае если владельцем Облигаций является физическое лицо:</w:t>
      </w:r>
    </w:p>
    <w:p w:rsidR="0049343C" w:rsidRPr="008D746A" w:rsidRDefault="0049343C" w:rsidP="0049343C">
      <w:pPr>
        <w:adjustRightInd w:val="0"/>
        <w:jc w:val="both"/>
        <w:rPr>
          <w:bCs/>
          <w:i/>
          <w:iCs/>
          <w:sz w:val="22"/>
          <w:szCs w:val="22"/>
        </w:rPr>
      </w:pPr>
      <w:r w:rsidRPr="008D746A">
        <w:rPr>
          <w:bCs/>
          <w:i/>
          <w:iCs/>
          <w:sz w:val="22"/>
          <w:szCs w:val="22"/>
        </w:rPr>
        <w:t>- вид, номер, дата и место выдачи документа, удостоверяющего личность владельца Облигаций,</w:t>
      </w:r>
    </w:p>
    <w:p w:rsidR="0049343C" w:rsidRPr="008D746A" w:rsidRDefault="0049343C" w:rsidP="0049343C">
      <w:pPr>
        <w:adjustRightInd w:val="0"/>
        <w:jc w:val="both"/>
        <w:rPr>
          <w:bCs/>
          <w:i/>
          <w:iCs/>
          <w:sz w:val="22"/>
          <w:szCs w:val="22"/>
        </w:rPr>
      </w:pPr>
      <w:r w:rsidRPr="008D746A">
        <w:rPr>
          <w:bCs/>
          <w:i/>
          <w:iCs/>
          <w:sz w:val="22"/>
          <w:szCs w:val="22"/>
        </w:rPr>
        <w:t>- наименование органа, выдавшего документ;</w:t>
      </w:r>
    </w:p>
    <w:p w:rsidR="0049343C" w:rsidRPr="008D746A" w:rsidRDefault="0049343C" w:rsidP="0049343C">
      <w:pPr>
        <w:adjustRightInd w:val="0"/>
        <w:jc w:val="both"/>
        <w:rPr>
          <w:bCs/>
          <w:i/>
          <w:iCs/>
          <w:sz w:val="22"/>
          <w:szCs w:val="22"/>
        </w:rPr>
      </w:pPr>
      <w:r w:rsidRPr="008D746A">
        <w:rPr>
          <w:bCs/>
          <w:i/>
          <w:iCs/>
          <w:sz w:val="22"/>
          <w:szCs w:val="22"/>
        </w:rPr>
        <w:t>- число, месяц и год рождения владельца Облигаций.</w:t>
      </w:r>
    </w:p>
    <w:p w:rsidR="0049343C" w:rsidRPr="008D746A" w:rsidRDefault="0049343C" w:rsidP="0049343C">
      <w:pPr>
        <w:adjustRightInd w:val="0"/>
        <w:ind w:firstLine="72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Дополнительно к информации относительно физических лиц и юридических лиц – нерезидентов Российской Федерации, являющихся владельцами Облигаций, владелец Облигаций, либо лицо, уполномоченное владельцем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Облигациям:</w:t>
      </w:r>
    </w:p>
    <w:p w:rsidR="0049343C" w:rsidRPr="008D746A" w:rsidRDefault="0049343C" w:rsidP="0049343C">
      <w:pPr>
        <w:adjustRightInd w:val="0"/>
        <w:jc w:val="both"/>
        <w:rPr>
          <w:bCs/>
          <w:i/>
          <w:iCs/>
          <w:sz w:val="22"/>
          <w:szCs w:val="22"/>
        </w:rPr>
      </w:pPr>
      <w:r w:rsidRPr="008D746A">
        <w:rPr>
          <w:bCs/>
          <w:i/>
          <w:iCs/>
          <w:sz w:val="22"/>
          <w:szCs w:val="22"/>
        </w:rPr>
        <w:t>а)   в случае если владельцем Облигаций является юридическое лицо-нерезидент:</w:t>
      </w:r>
    </w:p>
    <w:p w:rsidR="0049343C" w:rsidRPr="008D746A" w:rsidRDefault="0049343C" w:rsidP="0049343C">
      <w:pPr>
        <w:adjustRightInd w:val="0"/>
        <w:jc w:val="both"/>
        <w:rPr>
          <w:bCs/>
          <w:i/>
          <w:iCs/>
          <w:sz w:val="22"/>
          <w:szCs w:val="22"/>
        </w:rPr>
      </w:pPr>
      <w:r w:rsidRPr="008D746A">
        <w:rPr>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8D746A">
        <w:rPr>
          <w:rStyle w:val="a5"/>
          <w:bCs/>
          <w:i/>
          <w:iCs/>
          <w:sz w:val="22"/>
          <w:szCs w:val="22"/>
        </w:rPr>
        <w:footnoteReference w:id="4"/>
      </w:r>
      <w:r w:rsidRPr="008D746A">
        <w:rPr>
          <w:bCs/>
          <w:i/>
          <w:iCs/>
          <w:sz w:val="22"/>
          <w:szCs w:val="22"/>
        </w:rPr>
        <w:t xml:space="preserve"> </w:t>
      </w:r>
    </w:p>
    <w:p w:rsidR="0049343C" w:rsidRPr="008D746A" w:rsidRDefault="0049343C" w:rsidP="0049343C">
      <w:pPr>
        <w:adjustRightInd w:val="0"/>
        <w:ind w:firstLine="72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 xml:space="preserve">б)   в случае, если получателем дохода по Облигациям будет постоянное представительство юридического лица-нерезидента: </w:t>
      </w:r>
    </w:p>
    <w:p w:rsidR="0049343C" w:rsidRPr="008D746A" w:rsidRDefault="0049343C" w:rsidP="0049343C">
      <w:pPr>
        <w:adjustRightInd w:val="0"/>
        <w:jc w:val="both"/>
        <w:rPr>
          <w:bCs/>
          <w:i/>
          <w:iCs/>
          <w:sz w:val="22"/>
          <w:szCs w:val="22"/>
        </w:rPr>
      </w:pPr>
      <w:r w:rsidRPr="008D746A">
        <w:rPr>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в)    в случае если владельцем Облигаций является физическое лицо-нерезидент:</w:t>
      </w:r>
    </w:p>
    <w:p w:rsidR="0049343C" w:rsidRPr="008D746A" w:rsidRDefault="0049343C" w:rsidP="0049343C">
      <w:pPr>
        <w:adjustRightInd w:val="0"/>
        <w:jc w:val="both"/>
        <w:rPr>
          <w:bCs/>
          <w:i/>
          <w:iCs/>
          <w:sz w:val="22"/>
          <w:szCs w:val="22"/>
        </w:rPr>
      </w:pPr>
      <w:r w:rsidRPr="008D746A">
        <w:rPr>
          <w:bCs/>
          <w:i/>
          <w:iCs/>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49343C" w:rsidRPr="008D746A" w:rsidRDefault="0049343C" w:rsidP="0049343C">
      <w:pPr>
        <w:adjustRightInd w:val="0"/>
        <w:jc w:val="both"/>
        <w:rPr>
          <w:bCs/>
          <w:i/>
          <w:iCs/>
          <w:sz w:val="22"/>
          <w:szCs w:val="22"/>
        </w:rPr>
      </w:pPr>
      <w:r w:rsidRPr="008D746A">
        <w:rPr>
          <w:bCs/>
          <w:i/>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г)  российским гражданам – владельцам Облигаций, проживающим за пределами территории Российской Федерации, либо лицу, уполномоченному владельцем совершать действия, направленные на получение выплат по Облигациям,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49343C" w:rsidRPr="008D746A" w:rsidRDefault="0049343C" w:rsidP="0049343C">
      <w:pPr>
        <w:adjustRightInd w:val="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49343C" w:rsidRPr="008D746A" w:rsidRDefault="0049343C" w:rsidP="0049343C">
      <w:pPr>
        <w:adjustRightInd w:val="0"/>
        <w:ind w:firstLine="720"/>
        <w:jc w:val="both"/>
        <w:rPr>
          <w:bCs/>
          <w:i/>
          <w:iCs/>
          <w:sz w:val="22"/>
          <w:szCs w:val="22"/>
        </w:rPr>
      </w:pPr>
      <w:r w:rsidRPr="008D746A">
        <w:rPr>
          <w:bCs/>
          <w:i/>
          <w:iCs/>
          <w:sz w:val="22"/>
          <w:szCs w:val="22"/>
        </w:rPr>
        <w:t>Претензия направляется заказным письмом с уведомлением о вручении и описью вложения по адресу место нахождения Эмитента или вручается под расписку уполномоченному лицу Эмитента. Претензия рассматривается Эмитентом в течение 5 (Пяти) дней (далее – срок рассмотрения Претензии). В случае технического дефолта/неисполнения Эмитентом обязательства по приобретению, выплате купонных выплат, суммы основного долга по Облигациям (дефолта по исполнению обязательств по выплате какой-либо из указанных сумм) владельцы Облигаций или уполномоченные ими лица вправе предъявить Претензию с требованием о выплате процентов за несвоевременное выплату какой-либо из указанных сумм в соответствии со статьей 395 Гражданского кодекса Российской Федерации, начиная с дня, следующего за датой, в которую обязательство должно было быть исполнено. В этом случае Эмитент в течение 5 (Пяти) дней с даты получения Претензии владельца Облигаций рассматривает такую Претензию и перечисляет причитающиеся суммы в адрес владельца Облигаций, предъявившего Претензию, не позднее 5 (Пяти) дней с даты получения Претензии.</w:t>
      </w:r>
    </w:p>
    <w:p w:rsidR="0049343C" w:rsidRPr="008D746A" w:rsidRDefault="0049343C" w:rsidP="0049343C">
      <w:pPr>
        <w:adjustRightInd w:val="0"/>
        <w:ind w:firstLine="720"/>
        <w:jc w:val="both"/>
        <w:rPr>
          <w:bCs/>
          <w:i/>
          <w:iCs/>
          <w:sz w:val="22"/>
          <w:szCs w:val="22"/>
        </w:rPr>
      </w:pPr>
      <w:r w:rsidRPr="008D746A">
        <w:rPr>
          <w:bCs/>
          <w:i/>
          <w:iCs/>
          <w:sz w:val="22"/>
          <w:szCs w:val="22"/>
        </w:rPr>
        <w:t>В случаях неисполнения Эмитентом обязательств по выплате купонных выплат по Облигациям отказа от исполнения указанных обязательств Эмитент в течение 5 (Пяти) дней с даты получения Претензии владельца Облигаций рассматривает такую Претензию и в течение 5 (Пяти) рабочих дней с даты акцепта Претензии перечисляет причитающиеся суммы в адрес владельца Облигаций, предъявившего Претензию.</w:t>
      </w:r>
    </w:p>
    <w:p w:rsidR="0049343C" w:rsidRPr="008D746A" w:rsidRDefault="0049343C" w:rsidP="0049343C">
      <w:pPr>
        <w:adjustRightInd w:val="0"/>
        <w:ind w:firstLine="720"/>
        <w:jc w:val="both"/>
        <w:rPr>
          <w:bCs/>
          <w:i/>
          <w:iCs/>
          <w:sz w:val="22"/>
          <w:szCs w:val="22"/>
        </w:rPr>
      </w:pPr>
      <w:r w:rsidRPr="008D746A">
        <w:rPr>
          <w:bCs/>
          <w:i/>
          <w:iCs/>
          <w:sz w:val="22"/>
          <w:szCs w:val="22"/>
        </w:rPr>
        <w:t>В том случае, если будет удовлетворена хотя бы одна Претензия, в результате которой будет выплачена сумма купонного дохода за законченный купонный период, то выплата указанной суммы остальным владельцам, которые не предъявляли Претензий, не может быть осуществлена в порядке, предусмотренном разделом 9.4 Решения о выпуске ценных бумаг. В таком случае Эмитент должен запросить у НРД список лиц, являющихся владельцами Облигаций на соответствующие даты (далее – Список). Для осуществления указанных в настоящем абзаце выплат владельцам Облигаций указанным в Списке, которые не предъявляли Претензии, Эмитент должен обеспечить перечисление соответствующих сумм купонного дохода за законченный купонный период.</w:t>
      </w:r>
    </w:p>
    <w:p w:rsidR="0049343C" w:rsidRPr="008D746A" w:rsidRDefault="0049343C" w:rsidP="0049343C">
      <w:pPr>
        <w:adjustRightInd w:val="0"/>
        <w:ind w:firstLine="720"/>
        <w:jc w:val="both"/>
        <w:rPr>
          <w:bCs/>
          <w:i/>
          <w:iCs/>
          <w:sz w:val="22"/>
          <w:szCs w:val="22"/>
        </w:rPr>
      </w:pPr>
      <w:r w:rsidRPr="008D746A">
        <w:rPr>
          <w:bCs/>
          <w:i/>
          <w:iCs/>
          <w:sz w:val="22"/>
          <w:szCs w:val="22"/>
        </w:rPr>
        <w:t xml:space="preserve">В случаях неисполнения Эмитентом обязательств по выплате суммы основного долга перевод Облигаций со счета депо, открытого в НРД владельцу или его уполномоченному лицу на эмиссионный счет Эмитента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или его уполномоченному лицу, может осуществляться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w:t>
      </w:r>
    </w:p>
    <w:p w:rsidR="0049343C" w:rsidRPr="008D746A" w:rsidRDefault="0049343C" w:rsidP="0049343C">
      <w:pPr>
        <w:adjustRightInd w:val="0"/>
        <w:ind w:firstLine="720"/>
        <w:jc w:val="both"/>
        <w:rPr>
          <w:bCs/>
          <w:i/>
          <w:iCs/>
          <w:sz w:val="22"/>
          <w:szCs w:val="22"/>
        </w:rPr>
      </w:pPr>
      <w:r w:rsidRPr="008D746A">
        <w:rPr>
          <w:bCs/>
          <w:i/>
          <w:iCs/>
          <w:sz w:val="22"/>
          <w:szCs w:val="22"/>
        </w:rPr>
        <w:t>Для осуществления указанного перевода Эмитент в течение 5 (Пяти) дней с даты получения Претензии о выплате суммы основного долга рассматривает такую Претензию и не позднее, чем в 5 (Пятый) рабочий день с даты истечения срока рассмотрения Претензии о выплате суммы основного долга письменно уведомляет о принятом решении об удовлетворении либо об отказе в удовлетворении (с указанием оснований) Претензии владельца Облигаций или лица, уполномоченного владельцем совершать действия, направленные на выплату суммы основного долга, направившего Претензию о выплате суммы основного долга. Получение уведомления об отказе в удовлетворении Претензии о выплате суммы основного долга не лишает владельца Облигаций права, обратиться с Претензией о выплате суммы основного долга повторно.</w:t>
      </w:r>
    </w:p>
    <w:p w:rsidR="0049343C" w:rsidRPr="008D746A" w:rsidRDefault="0049343C" w:rsidP="0049343C">
      <w:pPr>
        <w:adjustRightInd w:val="0"/>
        <w:ind w:firstLine="720"/>
        <w:jc w:val="both"/>
        <w:rPr>
          <w:bCs/>
          <w:i/>
          <w:iCs/>
          <w:sz w:val="22"/>
          <w:szCs w:val="22"/>
        </w:rPr>
      </w:pPr>
      <w:r w:rsidRPr="008D746A">
        <w:rPr>
          <w:bCs/>
          <w:i/>
          <w:iCs/>
          <w:sz w:val="22"/>
          <w:szCs w:val="22"/>
        </w:rPr>
        <w:t>В Уведомлении об удовлетворении Претензии Эмитент указывает реквизиты, необходимые для</w:t>
      </w:r>
    </w:p>
    <w:p w:rsidR="0049343C" w:rsidRPr="008D746A" w:rsidRDefault="0049343C" w:rsidP="0049343C">
      <w:pPr>
        <w:adjustRightInd w:val="0"/>
        <w:jc w:val="both"/>
        <w:rPr>
          <w:bCs/>
          <w:i/>
          <w:iCs/>
          <w:sz w:val="22"/>
          <w:szCs w:val="22"/>
        </w:rPr>
      </w:pPr>
      <w:r w:rsidRPr="008D746A">
        <w:rPr>
          <w:bCs/>
          <w:i/>
          <w:iCs/>
          <w:sz w:val="22"/>
          <w:szCs w:val="22"/>
        </w:rPr>
        <w:t>заполнения поручения депо по форме, установленной для перевода ценных бумаг с контролем расчетов</w:t>
      </w:r>
    </w:p>
    <w:p w:rsidR="0049343C" w:rsidRPr="008D746A" w:rsidRDefault="0049343C" w:rsidP="0049343C">
      <w:pPr>
        <w:adjustRightInd w:val="0"/>
        <w:jc w:val="both"/>
        <w:rPr>
          <w:bCs/>
          <w:i/>
          <w:iCs/>
          <w:sz w:val="22"/>
          <w:szCs w:val="22"/>
        </w:rPr>
      </w:pPr>
      <w:r w:rsidRPr="008D746A">
        <w:rPr>
          <w:bCs/>
          <w:i/>
          <w:iCs/>
          <w:sz w:val="22"/>
          <w:szCs w:val="22"/>
        </w:rPr>
        <w:t>по денежным средствам. После направления Уведомления об удовлетворении Претензии, Эмитент подает в НРД встречное поручение депо на перевод Облигаций (по форме, установленной для перевода</w:t>
      </w:r>
    </w:p>
    <w:p w:rsidR="0049343C" w:rsidRPr="008D746A" w:rsidRDefault="0049343C" w:rsidP="0049343C">
      <w:pPr>
        <w:adjustRightInd w:val="0"/>
        <w:jc w:val="both"/>
        <w:rPr>
          <w:bCs/>
          <w:i/>
          <w:iCs/>
          <w:sz w:val="22"/>
          <w:szCs w:val="22"/>
        </w:rPr>
      </w:pPr>
      <w:r w:rsidRPr="008D746A">
        <w:rPr>
          <w:bCs/>
          <w:i/>
          <w:iCs/>
          <w:sz w:val="22"/>
          <w:szCs w:val="22"/>
        </w:rPr>
        <w:t>ценных бумаг с контролем расчетов по денежным средствам) со счета депо, открытого в НРД владельцу Облигаций или его уполномоченному лицу, на свой эмиссионный счет, в соответствии с реквизитами, указанными в Претензии о выплате суммы основного долга,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Облигаций или его уполномоченного лица, реквизиты которого указаны в соответствующей Претензии о выплате суммы основного долга.</w:t>
      </w:r>
    </w:p>
    <w:p w:rsidR="0049343C" w:rsidRPr="008D746A" w:rsidRDefault="0049343C" w:rsidP="0049343C">
      <w:pPr>
        <w:adjustRightInd w:val="0"/>
        <w:ind w:firstLine="720"/>
        <w:jc w:val="both"/>
        <w:rPr>
          <w:bCs/>
          <w:i/>
          <w:iCs/>
          <w:sz w:val="22"/>
          <w:szCs w:val="22"/>
        </w:rPr>
      </w:pPr>
      <w:r w:rsidRPr="008D746A">
        <w:rPr>
          <w:bCs/>
          <w:i/>
          <w:iCs/>
          <w:sz w:val="22"/>
          <w:szCs w:val="22"/>
        </w:rPr>
        <w:t>Владелец Облигаций или его уполномоченное лицо после получения Уведомления об удовлетворении Претензии подает в НРД поручение по форме, установленной для перевода ценных бумаг с контролем расчетов по денежным средствам, на перевод Облигаций со своего счета депо в НРД на эмиссионный счет Эмитента, открытый в НРД, в соответствии с реквизитами, указанными в Уведомлении об удовлетворении Претензии о выплате суммы основного долга.</w:t>
      </w:r>
    </w:p>
    <w:p w:rsidR="0049343C" w:rsidRPr="008D746A" w:rsidRDefault="0049343C" w:rsidP="0049343C">
      <w:pPr>
        <w:adjustRightInd w:val="0"/>
        <w:ind w:firstLine="720"/>
        <w:jc w:val="both"/>
        <w:rPr>
          <w:bCs/>
          <w:i/>
          <w:iCs/>
          <w:sz w:val="22"/>
          <w:szCs w:val="22"/>
        </w:rPr>
      </w:pPr>
      <w:r w:rsidRPr="008D746A">
        <w:rPr>
          <w:bCs/>
          <w:i/>
          <w:iCs/>
          <w:sz w:val="22"/>
          <w:szCs w:val="22"/>
        </w:rPr>
        <w:t>В поручениях депо на перевод ценных бумаг с контролем расчетов по денежным средствам и в</w:t>
      </w:r>
    </w:p>
    <w:p w:rsidR="0049343C" w:rsidRPr="008D746A" w:rsidRDefault="0049343C" w:rsidP="0049343C">
      <w:pPr>
        <w:adjustRightInd w:val="0"/>
        <w:jc w:val="both"/>
        <w:rPr>
          <w:bCs/>
          <w:i/>
          <w:iCs/>
          <w:sz w:val="22"/>
          <w:szCs w:val="22"/>
        </w:rPr>
      </w:pPr>
      <w:r w:rsidRPr="008D746A">
        <w:rPr>
          <w:bCs/>
          <w:i/>
          <w:iCs/>
          <w:sz w:val="22"/>
          <w:szCs w:val="22"/>
        </w:rPr>
        <w:t>платежном поручении на перевод денежных средств стороны должны указать одинаковую дату исполнения (далее – Дата исполнения).</w:t>
      </w:r>
    </w:p>
    <w:p w:rsidR="0049343C" w:rsidRPr="008D746A" w:rsidRDefault="0049343C" w:rsidP="0049343C">
      <w:pPr>
        <w:adjustRightInd w:val="0"/>
        <w:ind w:firstLine="720"/>
        <w:jc w:val="both"/>
        <w:rPr>
          <w:bCs/>
          <w:i/>
          <w:iCs/>
          <w:sz w:val="22"/>
          <w:szCs w:val="22"/>
        </w:rPr>
      </w:pPr>
      <w:r w:rsidRPr="008D746A">
        <w:rPr>
          <w:bCs/>
          <w:i/>
          <w:iCs/>
          <w:sz w:val="22"/>
          <w:szCs w:val="22"/>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49343C" w:rsidRPr="008D746A" w:rsidRDefault="0049343C" w:rsidP="0049343C">
      <w:pPr>
        <w:adjustRightInd w:val="0"/>
        <w:ind w:firstLine="720"/>
        <w:jc w:val="both"/>
        <w:rPr>
          <w:bCs/>
          <w:i/>
          <w:iCs/>
          <w:sz w:val="22"/>
          <w:szCs w:val="22"/>
        </w:rPr>
      </w:pPr>
      <w:r w:rsidRPr="008D746A">
        <w:rPr>
          <w:bCs/>
          <w:i/>
          <w:iCs/>
          <w:sz w:val="22"/>
          <w:szCs w:val="22"/>
        </w:rPr>
        <w:t>В случае неисполнения Эмитентом обязательств по Облигациям или просрочки исполнения указанных обязательств (дефолта) владельцы Облигаций могут обращаться в суд с иском к Эмитенту с требованием погасить Облигации и/или выплатить предусмотренный ими купонный доход, а также уплатить проценты за несвоевременное погашение Облигаций и выплату купонного дохода в соответствии со статьями 395 и 811 Гражданского кодекса Российской Федерации.</w:t>
      </w:r>
    </w:p>
    <w:p w:rsidR="0049343C" w:rsidRPr="008D746A" w:rsidRDefault="0049343C" w:rsidP="0049343C">
      <w:pPr>
        <w:adjustRightInd w:val="0"/>
        <w:ind w:firstLine="720"/>
        <w:jc w:val="both"/>
        <w:rPr>
          <w:bCs/>
          <w:i/>
          <w:iCs/>
          <w:sz w:val="22"/>
          <w:szCs w:val="22"/>
        </w:rPr>
      </w:pPr>
      <w:r w:rsidRPr="008D746A">
        <w:rPr>
          <w:bCs/>
          <w:i/>
          <w:iCs/>
          <w:sz w:val="22"/>
          <w:szCs w:val="22"/>
        </w:rPr>
        <w:t>В соответствии с пунктом 16 статьи 29.1 Федерального закона от 22.04.1996 № 39-ФЗ «О рынке ценных бумаг» (в редакции, действующей с 01.07.2014) владельцы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облигаций (в случае его назначения) не обратился в арбитражный суд с соответствующим требованием или в указанный срок общим собранием владельцев облигаций не принято решение об отказе от права обращаться в суд с таким требованием.</w:t>
      </w:r>
    </w:p>
    <w:p w:rsidR="0049343C" w:rsidRPr="008D746A" w:rsidRDefault="0049343C" w:rsidP="0049343C">
      <w:pPr>
        <w:adjustRightInd w:val="0"/>
        <w:ind w:firstLine="72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Порядок обращения с иском в суд или арбитражный суд (подведомственность и срок исковой давности):</w:t>
      </w:r>
    </w:p>
    <w:p w:rsidR="0049343C" w:rsidRPr="008D746A" w:rsidRDefault="0049343C" w:rsidP="0049343C">
      <w:pPr>
        <w:adjustRightInd w:val="0"/>
        <w:ind w:firstLine="72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В случае, если уполномоченное лицо Эмитента отказалось получить под роспись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владельцы Облигаций, уполномоченные ими лица, вправе обратиться в суд или арбитражный суд с иском к Эмитенту о взыскании соответствующих сумм.</w:t>
      </w:r>
    </w:p>
    <w:p w:rsidR="0049343C" w:rsidRPr="008D746A" w:rsidRDefault="0049343C" w:rsidP="0049343C">
      <w:pPr>
        <w:adjustRightInd w:val="0"/>
        <w:ind w:firstLine="720"/>
        <w:jc w:val="both"/>
        <w:rPr>
          <w:bCs/>
          <w:i/>
          <w:iCs/>
          <w:sz w:val="22"/>
          <w:szCs w:val="22"/>
        </w:rPr>
      </w:pPr>
      <w:r w:rsidRPr="008D746A">
        <w:rPr>
          <w:bCs/>
          <w:i/>
          <w:iCs/>
          <w:sz w:val="22"/>
          <w:szCs w:val="22"/>
        </w:rPr>
        <w:t>В случае неперечисления или перечисления не в полном объеме Эмитентом причитающихся владельцам Облигаций сумм по выплате основного долга по облигациям и процентов за несвоевременное погашение облигаций в соответствии со статьей 395 Гражданского кодекса Российской Федерации в течение 30 (Тридцати) дней с даты, в которую обязательство по выплате суммы основного долга должно было быть исполнено, владельцы облигаций или уполномоченные ими лица вправе обратиться в суд или арбитражный суд с иском к Эмитенту о взыскании соответствующих сумм. В случае невозможности получения владельцами Облигаций удовлетворения требований по принадлежащим им Облигациям, предъявленных Эмитенту, владельцы Облигаций вправе обратиться в суд или арбитражный суд с иском к Эмитенту в соответствии с законодательством Российской Федерации.</w:t>
      </w:r>
    </w:p>
    <w:p w:rsidR="0049343C" w:rsidRPr="008D746A" w:rsidRDefault="0049343C" w:rsidP="0049343C">
      <w:pPr>
        <w:adjustRightInd w:val="0"/>
        <w:ind w:firstLine="720"/>
        <w:jc w:val="both"/>
        <w:rPr>
          <w:bCs/>
          <w:i/>
          <w:iCs/>
          <w:sz w:val="22"/>
          <w:szCs w:val="22"/>
        </w:rPr>
      </w:pPr>
      <w:r w:rsidRPr="008D746A">
        <w:rPr>
          <w:bCs/>
          <w:i/>
          <w:iCs/>
          <w:sz w:val="22"/>
          <w:szCs w:val="22"/>
        </w:rPr>
        <w:t>Все споры, возникшие вследствие неисполнения или ненадлежащего исполнения Эмитентом своих обязанностей, подсудны судам Российской Федерации.</w:t>
      </w:r>
    </w:p>
    <w:p w:rsidR="0049343C" w:rsidRPr="008D746A" w:rsidRDefault="0049343C" w:rsidP="0049343C">
      <w:pPr>
        <w:adjustRightInd w:val="0"/>
        <w:ind w:firstLine="720"/>
        <w:jc w:val="both"/>
        <w:rPr>
          <w:bCs/>
          <w:i/>
          <w:iCs/>
          <w:sz w:val="22"/>
          <w:szCs w:val="22"/>
        </w:rPr>
      </w:pPr>
      <w:r w:rsidRPr="008D746A">
        <w:rPr>
          <w:bCs/>
          <w:i/>
          <w:iCs/>
          <w:sz w:val="22"/>
          <w:szCs w:val="22"/>
        </w:rPr>
        <w:t>При этом, по общему правилу, владельцы Облигаций - физические лица, могут обратиться в суд общей юрисдикции по месту нахождения ответчика, а владельцы Облигаций - юридические лица и индивидуальные предприниматели, могут обратиться в арбитражный суд по месту нахождения ответчика.</w:t>
      </w:r>
    </w:p>
    <w:p w:rsidR="0049343C" w:rsidRPr="008D746A" w:rsidRDefault="0049343C" w:rsidP="0049343C">
      <w:pPr>
        <w:adjustRightInd w:val="0"/>
        <w:ind w:firstLine="720"/>
        <w:jc w:val="both"/>
        <w:rPr>
          <w:bCs/>
          <w:i/>
          <w:iCs/>
          <w:sz w:val="22"/>
          <w:szCs w:val="22"/>
        </w:rPr>
      </w:pPr>
      <w:r w:rsidRPr="008D746A">
        <w:rPr>
          <w:bCs/>
          <w:i/>
          <w:iCs/>
          <w:sz w:val="22"/>
          <w:szCs w:val="22"/>
        </w:rPr>
        <w:t>Для обращения в суд (суд общей юрисдикции или арбитражный суд) с исками к Эмитенту установлен общий срок исковой давности - 3 года (статья 196 Гражданского кодекса Российской Федерации).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49343C" w:rsidRPr="008D746A" w:rsidRDefault="0049343C" w:rsidP="0049343C">
      <w:pPr>
        <w:adjustRightInd w:val="0"/>
        <w:ind w:firstLine="720"/>
        <w:jc w:val="both"/>
        <w:rPr>
          <w:bCs/>
          <w:i/>
          <w:iCs/>
          <w:sz w:val="22"/>
          <w:szCs w:val="22"/>
        </w:rPr>
      </w:pPr>
      <w:r w:rsidRPr="008D746A">
        <w:rPr>
          <w:bCs/>
          <w:i/>
          <w:iCs/>
          <w:sz w:val="22"/>
          <w:szCs w:val="22"/>
        </w:rPr>
        <w:t>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 Подведомственность дел арбитражному суду установлена статьей 27 Арбитражного процессуального кодекса Российской Федерации.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Арбитражным процессуальным кодексом Российской Федерации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49343C" w:rsidRPr="008D746A" w:rsidRDefault="0049343C" w:rsidP="0049343C">
      <w:pPr>
        <w:adjustRightInd w:val="0"/>
        <w:ind w:firstLine="72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Порядок раскрытия информации о неисполнении или ненадлежащем исполнении обязательств по Облигациям:</w:t>
      </w:r>
    </w:p>
    <w:p w:rsidR="0049343C" w:rsidRPr="008D746A" w:rsidRDefault="0049343C" w:rsidP="0049343C">
      <w:pPr>
        <w:adjustRightInd w:val="0"/>
        <w:ind w:firstLine="72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Информация о неисполнении или ненадлежащем исполнении Эмитентом обязательств по Облигациям (в том числе дефолт или технический дефолт) раскрывается Эмитентом в форме сообщения о существенном факте  «О неисполнении обязательств Эмитента перед владельцами его эмиссионных ценных бумаг» в следующие сроки с момента наступления такого существенного факта:</w:t>
      </w:r>
    </w:p>
    <w:p w:rsidR="0049343C" w:rsidRPr="008D746A" w:rsidRDefault="0049343C" w:rsidP="0049343C">
      <w:pPr>
        <w:adjustRightInd w:val="0"/>
        <w:ind w:firstLine="720"/>
        <w:jc w:val="both"/>
        <w:rPr>
          <w:bCs/>
          <w:i/>
          <w:iCs/>
          <w:sz w:val="22"/>
          <w:szCs w:val="22"/>
        </w:rPr>
      </w:pPr>
      <w:r w:rsidRPr="008D746A">
        <w:rPr>
          <w:bCs/>
          <w:i/>
          <w:iCs/>
          <w:sz w:val="22"/>
          <w:szCs w:val="22"/>
        </w:rPr>
        <w:t>-  в ленте новостей - не позднее одного дня;</w:t>
      </w:r>
    </w:p>
    <w:p w:rsidR="0049343C" w:rsidRPr="008D746A" w:rsidRDefault="0049343C" w:rsidP="0049343C">
      <w:pPr>
        <w:adjustRightInd w:val="0"/>
        <w:ind w:firstLine="720"/>
        <w:rPr>
          <w:bCs/>
          <w:i/>
          <w:iCs/>
          <w:sz w:val="22"/>
          <w:szCs w:val="22"/>
        </w:rPr>
      </w:pPr>
      <w:r w:rsidRPr="008D746A">
        <w:rPr>
          <w:bCs/>
          <w:i/>
          <w:iCs/>
          <w:sz w:val="22"/>
          <w:szCs w:val="22"/>
        </w:rPr>
        <w:t xml:space="preserve">- на страницах в сети Интернет  </w:t>
      </w:r>
      <w:hyperlink r:id="rId102" w:history="1">
        <w:r w:rsidR="00FF0552" w:rsidRPr="00FF0552">
          <w:rPr>
            <w:rStyle w:val="a7"/>
            <w:i/>
            <w:sz w:val="22"/>
            <w:szCs w:val="22"/>
          </w:rPr>
          <w:t>http://www.expatel.ru/</w:t>
        </w:r>
      </w:hyperlink>
      <w:r w:rsidRPr="00FF0552">
        <w:rPr>
          <w:bCs/>
          <w:i/>
          <w:iCs/>
          <w:sz w:val="22"/>
          <w:szCs w:val="22"/>
        </w:rPr>
        <w:t xml:space="preserve">  </w:t>
      </w:r>
      <w:hyperlink r:id="rId103" w:history="1">
        <w:r w:rsidRPr="008D746A">
          <w:rPr>
            <w:rStyle w:val="a7"/>
            <w:bCs/>
            <w:i/>
            <w:iCs/>
            <w:sz w:val="22"/>
            <w:szCs w:val="22"/>
          </w:rPr>
          <w:t>http://www.e-disclosure.ru/portal/company.aspx?id=35023</w:t>
        </w:r>
      </w:hyperlink>
      <w:r w:rsidRPr="008D746A">
        <w:rPr>
          <w:bCs/>
          <w:i/>
          <w:iCs/>
          <w:sz w:val="22"/>
          <w:szCs w:val="22"/>
        </w:rPr>
        <w:t xml:space="preserve">   не позднее двух дней.</w:t>
      </w:r>
    </w:p>
    <w:p w:rsidR="0049343C" w:rsidRPr="008D746A" w:rsidRDefault="0049343C" w:rsidP="0049343C">
      <w:pPr>
        <w:adjustRightInd w:val="0"/>
        <w:jc w:val="both"/>
        <w:rPr>
          <w:bCs/>
          <w:i/>
          <w:iCs/>
          <w:sz w:val="22"/>
          <w:szCs w:val="22"/>
        </w:rPr>
      </w:pPr>
      <w:r w:rsidRPr="008D746A">
        <w:rPr>
          <w:bCs/>
          <w:i/>
          <w:iCs/>
          <w:sz w:val="22"/>
          <w:szCs w:val="22"/>
        </w:rPr>
        <w:t>При этом публикация на страницах в сети Интернет осуществляется после публикации в ленте новостей.</w:t>
      </w:r>
    </w:p>
    <w:p w:rsidR="0049343C" w:rsidRPr="008D746A" w:rsidRDefault="0049343C" w:rsidP="0049343C">
      <w:pPr>
        <w:adjustRightInd w:val="0"/>
        <w:ind w:firstLine="72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Информация, раскрываемая в данном сообщении, должна включать в себя:</w:t>
      </w:r>
    </w:p>
    <w:p w:rsidR="0049343C" w:rsidRPr="008D746A" w:rsidRDefault="0049343C" w:rsidP="0049343C">
      <w:pPr>
        <w:adjustRightInd w:val="0"/>
        <w:ind w:firstLine="72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 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w:t>
      </w:r>
    </w:p>
    <w:p w:rsidR="0049343C" w:rsidRPr="008D746A" w:rsidRDefault="0049343C" w:rsidP="0049343C">
      <w:pPr>
        <w:adjustRightInd w:val="0"/>
        <w:jc w:val="both"/>
        <w:rPr>
          <w:bCs/>
          <w:i/>
          <w:iCs/>
          <w:sz w:val="22"/>
          <w:szCs w:val="22"/>
        </w:rPr>
      </w:pPr>
      <w:r w:rsidRPr="008D746A">
        <w:rPr>
          <w:bCs/>
          <w:i/>
          <w:iCs/>
          <w:sz w:val="22"/>
          <w:szCs w:val="22"/>
        </w:rPr>
        <w:t>- 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дата окончания этого срока;</w:t>
      </w:r>
    </w:p>
    <w:p w:rsidR="0049343C" w:rsidRPr="008D746A" w:rsidRDefault="0049343C" w:rsidP="0049343C">
      <w:pPr>
        <w:adjustRightInd w:val="0"/>
        <w:jc w:val="both"/>
        <w:rPr>
          <w:bCs/>
          <w:i/>
          <w:iCs/>
          <w:sz w:val="22"/>
          <w:szCs w:val="22"/>
        </w:rPr>
      </w:pPr>
      <w:r w:rsidRPr="008D746A">
        <w:rPr>
          <w:bCs/>
          <w:i/>
          <w:iCs/>
          <w:sz w:val="22"/>
          <w:szCs w:val="22"/>
        </w:rPr>
        <w:t>- факт неисполнения (частичного неисполнения) Эмитентом соответствующего обязательства перед владельцами его ценных бумаг, в том числе по его вине (дефолт);</w:t>
      </w:r>
    </w:p>
    <w:p w:rsidR="0049343C" w:rsidRPr="008D746A" w:rsidRDefault="0049343C" w:rsidP="0049343C">
      <w:pPr>
        <w:adjustRightInd w:val="0"/>
        <w:jc w:val="both"/>
        <w:rPr>
          <w:bCs/>
          <w:i/>
          <w:iCs/>
          <w:sz w:val="22"/>
          <w:szCs w:val="22"/>
        </w:rPr>
      </w:pPr>
      <w:r w:rsidRPr="008D746A">
        <w:rPr>
          <w:bCs/>
          <w:i/>
          <w:iCs/>
          <w:sz w:val="22"/>
          <w:szCs w:val="22"/>
        </w:rPr>
        <w:t>- причина неисполнения (частичного неисполнения) Эмитентом соответствующего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 в котором оно не исполнено.</w:t>
      </w:r>
    </w:p>
    <w:p w:rsidR="0049343C" w:rsidRPr="008D746A" w:rsidRDefault="0049343C" w:rsidP="0049343C">
      <w:pPr>
        <w:adjustRightInd w:val="0"/>
        <w:jc w:val="both"/>
        <w:rPr>
          <w:bCs/>
          <w:i/>
          <w:iCs/>
          <w:sz w:val="22"/>
          <w:szCs w:val="22"/>
        </w:rPr>
      </w:pPr>
      <w:r w:rsidRPr="008D746A">
        <w:rPr>
          <w:bCs/>
          <w:i/>
          <w:iCs/>
          <w:sz w:val="22"/>
          <w:szCs w:val="22"/>
        </w:rPr>
        <w:t>- перечисление возможных действий владельцев Облигаций по удовлетворению своих требований в случае дефолта и в случае технического дефолта.</w:t>
      </w:r>
    </w:p>
    <w:p w:rsidR="0049343C" w:rsidRPr="00206829" w:rsidRDefault="0049343C" w:rsidP="0049343C">
      <w:pPr>
        <w:adjustRightInd w:val="0"/>
        <w:jc w:val="both"/>
        <w:rPr>
          <w:bCs/>
          <w:iCs/>
          <w:sz w:val="22"/>
          <w:szCs w:val="22"/>
        </w:rPr>
      </w:pPr>
    </w:p>
    <w:p w:rsidR="0049343C" w:rsidRDefault="0049343C" w:rsidP="0049343C">
      <w:pPr>
        <w:adjustRightInd w:val="0"/>
        <w:ind w:firstLine="720"/>
        <w:jc w:val="both"/>
        <w:rPr>
          <w:b/>
          <w:bCs/>
          <w:iCs/>
          <w:sz w:val="22"/>
          <w:szCs w:val="22"/>
        </w:rPr>
      </w:pPr>
      <w:r w:rsidRPr="00394949">
        <w:rPr>
          <w:b/>
          <w:bCs/>
          <w:iCs/>
          <w:sz w:val="22"/>
          <w:szCs w:val="22"/>
        </w:rPr>
        <w:t>10.Сведения о приобретении облигаций.</w:t>
      </w:r>
    </w:p>
    <w:p w:rsidR="0049343C" w:rsidRPr="00394949" w:rsidRDefault="0049343C" w:rsidP="0049343C">
      <w:pPr>
        <w:adjustRightInd w:val="0"/>
        <w:ind w:firstLine="720"/>
        <w:jc w:val="both"/>
        <w:rPr>
          <w:b/>
          <w:bCs/>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В случае, если на момент совершения определенных действий, связанных с исполнением обязательств Эмитентом по приобретению Облигаций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Решении о выпуске ценных бумаг, но при этом распространяющиеся на данный выпуск Облигаций исходя из даты государственной регистрации выпуска ценных бумаг, исполнение обязательств Эмитентом по приобретению Облигаций, будет осуществляться с учетом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 Предусматривается возможность приобретения Эмитентом Облигаций настоящего выпуска по соглашению с владельцами Облигаций и обязанность по приобретению Облигаций по требованию владельцев Облигаций с возможностью их последующего обращения до истечения срока погашения.</w:t>
      </w:r>
    </w:p>
    <w:p w:rsidR="0049343C" w:rsidRPr="008D746A" w:rsidRDefault="0049343C" w:rsidP="0049343C">
      <w:pPr>
        <w:adjustRightInd w:val="0"/>
        <w:ind w:firstLine="720"/>
        <w:jc w:val="both"/>
        <w:rPr>
          <w:bCs/>
          <w:i/>
          <w:iCs/>
          <w:sz w:val="22"/>
          <w:szCs w:val="22"/>
        </w:rPr>
      </w:pPr>
      <w:r w:rsidRPr="008D746A">
        <w:rPr>
          <w:bCs/>
          <w:i/>
          <w:iCs/>
          <w:sz w:val="22"/>
          <w:szCs w:val="22"/>
        </w:rPr>
        <w:t>Приобретение Эмитентом Облигаций возможно только после полной оплаты Облигаций.</w:t>
      </w:r>
    </w:p>
    <w:p w:rsidR="0049343C" w:rsidRPr="008D746A" w:rsidRDefault="0049343C" w:rsidP="0049343C">
      <w:pPr>
        <w:adjustRightInd w:val="0"/>
        <w:ind w:firstLine="720"/>
        <w:jc w:val="both"/>
        <w:rPr>
          <w:bCs/>
          <w:i/>
          <w:iCs/>
          <w:sz w:val="22"/>
          <w:szCs w:val="22"/>
        </w:rPr>
      </w:pPr>
      <w:r w:rsidRPr="008D746A">
        <w:rPr>
          <w:bCs/>
          <w:i/>
          <w:iCs/>
          <w:sz w:val="22"/>
          <w:szCs w:val="22"/>
        </w:rPr>
        <w:t>В последующем приобретенные Облигации могут вновь обращаться на вторичном рынке (при условии соблюдения Эмитентом законодательства Российской Федерации).</w:t>
      </w:r>
    </w:p>
    <w:p w:rsidR="0049343C" w:rsidRPr="008D746A" w:rsidRDefault="0049343C" w:rsidP="0049343C">
      <w:pPr>
        <w:adjustRightInd w:val="0"/>
        <w:ind w:firstLine="72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 xml:space="preserve">Агентом Эмитента, действующим по поручению и за счет Эмитента по приобретению Облигаций по требованию владельцев и по соглашению с владельцами, является </w:t>
      </w:r>
      <w:r w:rsidRPr="008D746A">
        <w:rPr>
          <w:i/>
          <w:sz w:val="22"/>
          <w:szCs w:val="22"/>
        </w:rPr>
        <w:t>Открытое акционерное общество «Инвестиционная компания «Новый Арбат»</w:t>
      </w:r>
      <w:r w:rsidRPr="008D746A">
        <w:rPr>
          <w:bCs/>
          <w:i/>
          <w:iCs/>
          <w:sz w:val="22"/>
          <w:szCs w:val="22"/>
        </w:rPr>
        <w:t xml:space="preserve">  (далее «Агент по приобретению Облигаций»,</w:t>
      </w:r>
    </w:p>
    <w:p w:rsidR="0049343C" w:rsidRPr="008D746A" w:rsidRDefault="0049343C" w:rsidP="0049343C">
      <w:pPr>
        <w:adjustRightInd w:val="0"/>
        <w:jc w:val="both"/>
        <w:rPr>
          <w:bCs/>
          <w:i/>
          <w:iCs/>
          <w:sz w:val="22"/>
          <w:szCs w:val="22"/>
        </w:rPr>
      </w:pPr>
      <w:r w:rsidRPr="008D746A">
        <w:rPr>
          <w:bCs/>
          <w:i/>
          <w:iCs/>
          <w:sz w:val="22"/>
          <w:szCs w:val="22"/>
        </w:rPr>
        <w:t>«Агент»).</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i/>
          <w:sz w:val="22"/>
          <w:szCs w:val="22"/>
        </w:rPr>
      </w:pPr>
      <w:r w:rsidRPr="008D746A">
        <w:rPr>
          <w:bCs/>
          <w:i/>
          <w:iCs/>
          <w:sz w:val="22"/>
          <w:szCs w:val="22"/>
        </w:rPr>
        <w:t xml:space="preserve">Полное фирменное наименование: </w:t>
      </w:r>
      <w:r w:rsidRPr="008D746A">
        <w:rPr>
          <w:i/>
          <w:sz w:val="22"/>
          <w:szCs w:val="22"/>
        </w:rPr>
        <w:t>Открытое акционерное общество «Инвестиционная компания «Новый Арбат»</w:t>
      </w:r>
    </w:p>
    <w:p w:rsidR="0049343C" w:rsidRPr="008D746A" w:rsidRDefault="0049343C" w:rsidP="0049343C">
      <w:pPr>
        <w:adjustRightInd w:val="0"/>
        <w:jc w:val="both"/>
        <w:rPr>
          <w:bCs/>
          <w:i/>
          <w:iCs/>
          <w:sz w:val="22"/>
          <w:szCs w:val="22"/>
        </w:rPr>
      </w:pPr>
      <w:r w:rsidRPr="008D746A">
        <w:rPr>
          <w:bCs/>
          <w:i/>
          <w:iCs/>
          <w:sz w:val="22"/>
          <w:szCs w:val="22"/>
        </w:rPr>
        <w:t xml:space="preserve">Сокращенное фирменное наименование: </w:t>
      </w:r>
      <w:r w:rsidRPr="008D746A">
        <w:rPr>
          <w:i/>
          <w:sz w:val="22"/>
          <w:szCs w:val="22"/>
        </w:rPr>
        <w:t>ОАО «ИК «Новый Арбат»</w:t>
      </w:r>
    </w:p>
    <w:p w:rsidR="0049343C" w:rsidRPr="008D746A" w:rsidRDefault="0049343C" w:rsidP="0049343C">
      <w:pPr>
        <w:adjustRightInd w:val="0"/>
        <w:jc w:val="both"/>
        <w:rPr>
          <w:bCs/>
          <w:i/>
          <w:iCs/>
          <w:sz w:val="22"/>
          <w:szCs w:val="22"/>
        </w:rPr>
      </w:pPr>
      <w:r w:rsidRPr="008D746A">
        <w:rPr>
          <w:bCs/>
          <w:i/>
          <w:iCs/>
          <w:sz w:val="22"/>
          <w:szCs w:val="22"/>
        </w:rPr>
        <w:t xml:space="preserve">Место нахождения: </w:t>
      </w:r>
      <w:r w:rsidRPr="008D746A">
        <w:rPr>
          <w:i/>
          <w:sz w:val="22"/>
          <w:szCs w:val="22"/>
        </w:rPr>
        <w:t>125284, г. Москва, Ленинградский пр-т, дом 31А, стр. 1</w:t>
      </w:r>
    </w:p>
    <w:p w:rsidR="0049343C" w:rsidRPr="008D746A" w:rsidRDefault="0049343C" w:rsidP="0049343C">
      <w:pPr>
        <w:adjustRightInd w:val="0"/>
        <w:jc w:val="both"/>
        <w:rPr>
          <w:bCs/>
          <w:i/>
          <w:iCs/>
          <w:sz w:val="22"/>
          <w:szCs w:val="22"/>
        </w:rPr>
      </w:pPr>
      <w:r w:rsidRPr="008D746A">
        <w:rPr>
          <w:bCs/>
          <w:i/>
          <w:iCs/>
          <w:sz w:val="22"/>
          <w:szCs w:val="22"/>
        </w:rPr>
        <w:t xml:space="preserve">Почтовый адрес: </w:t>
      </w:r>
      <w:r w:rsidRPr="008D746A">
        <w:rPr>
          <w:i/>
          <w:sz w:val="22"/>
          <w:szCs w:val="22"/>
        </w:rPr>
        <w:t>125284, г. Москва, Ленинградский пр-т, дом 31А, стр. 1</w:t>
      </w:r>
    </w:p>
    <w:p w:rsidR="0049343C" w:rsidRPr="008D746A" w:rsidRDefault="0049343C" w:rsidP="0049343C">
      <w:pPr>
        <w:adjustRightInd w:val="0"/>
        <w:jc w:val="both"/>
        <w:rPr>
          <w:bCs/>
          <w:i/>
          <w:iCs/>
          <w:sz w:val="22"/>
          <w:szCs w:val="22"/>
        </w:rPr>
      </w:pPr>
      <w:r w:rsidRPr="008D746A">
        <w:rPr>
          <w:bCs/>
          <w:i/>
          <w:iCs/>
          <w:sz w:val="22"/>
          <w:szCs w:val="22"/>
        </w:rPr>
        <w:t xml:space="preserve">Номер лицензии на осуществление брокерской деятельности: </w:t>
      </w:r>
      <w:r w:rsidRPr="008D746A">
        <w:rPr>
          <w:i/>
          <w:sz w:val="22"/>
          <w:szCs w:val="22"/>
        </w:rPr>
        <w:t>177-07361-100000</w:t>
      </w:r>
    </w:p>
    <w:p w:rsidR="0049343C" w:rsidRPr="008D746A" w:rsidRDefault="0049343C" w:rsidP="0049343C">
      <w:pPr>
        <w:adjustRightInd w:val="0"/>
        <w:jc w:val="both"/>
        <w:rPr>
          <w:bCs/>
          <w:i/>
          <w:iCs/>
          <w:sz w:val="22"/>
          <w:szCs w:val="22"/>
        </w:rPr>
      </w:pPr>
      <w:r w:rsidRPr="008D746A">
        <w:rPr>
          <w:bCs/>
          <w:i/>
          <w:iCs/>
          <w:sz w:val="22"/>
          <w:szCs w:val="22"/>
        </w:rPr>
        <w:t xml:space="preserve">Дата выдачи лицензии: </w:t>
      </w:r>
      <w:r w:rsidRPr="008D746A">
        <w:rPr>
          <w:i/>
          <w:sz w:val="22"/>
          <w:szCs w:val="22"/>
        </w:rPr>
        <w:t>16.01.2004</w:t>
      </w:r>
    </w:p>
    <w:p w:rsidR="0049343C" w:rsidRPr="008D746A" w:rsidRDefault="0049343C" w:rsidP="0049343C">
      <w:pPr>
        <w:adjustRightInd w:val="0"/>
        <w:jc w:val="both"/>
        <w:rPr>
          <w:bCs/>
          <w:i/>
          <w:iCs/>
          <w:sz w:val="22"/>
          <w:szCs w:val="22"/>
        </w:rPr>
      </w:pPr>
      <w:r w:rsidRPr="008D746A">
        <w:rPr>
          <w:bCs/>
          <w:i/>
          <w:iCs/>
          <w:sz w:val="22"/>
          <w:szCs w:val="22"/>
        </w:rPr>
        <w:t>Срок действия лицензии: без ограничения срока действия</w:t>
      </w:r>
    </w:p>
    <w:p w:rsidR="0049343C" w:rsidRPr="008D746A" w:rsidRDefault="0049343C" w:rsidP="0049343C">
      <w:pPr>
        <w:adjustRightInd w:val="0"/>
        <w:jc w:val="both"/>
        <w:rPr>
          <w:bCs/>
          <w:i/>
          <w:iCs/>
          <w:sz w:val="22"/>
          <w:szCs w:val="22"/>
        </w:rPr>
      </w:pPr>
      <w:r w:rsidRPr="008D746A">
        <w:rPr>
          <w:bCs/>
          <w:i/>
          <w:iCs/>
          <w:sz w:val="22"/>
          <w:szCs w:val="22"/>
        </w:rPr>
        <w:t>Орган, выдавший лицензию: Федеральная служба по финансовым рынкам</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bookmarkStart w:id="16" w:name="OLE_LINK78"/>
      <w:bookmarkStart w:id="17" w:name="OLE_LINK79"/>
      <w:bookmarkStart w:id="18" w:name="OLE_LINK76"/>
      <w:bookmarkStart w:id="19" w:name="OLE_LINK77"/>
      <w:r w:rsidRPr="008D746A">
        <w:rPr>
          <w:bCs/>
          <w:i/>
          <w:iCs/>
          <w:sz w:val="22"/>
          <w:szCs w:val="22"/>
        </w:rPr>
        <w:t xml:space="preserve">Эмитент может назначать иных Агентов </w:t>
      </w:r>
      <w:bookmarkEnd w:id="16"/>
      <w:bookmarkEnd w:id="17"/>
      <w:r w:rsidRPr="008D746A">
        <w:rPr>
          <w:bCs/>
          <w:i/>
          <w:iCs/>
          <w:sz w:val="22"/>
          <w:szCs w:val="22"/>
        </w:rPr>
        <w:t>по приобретению Облигаций и отменять такие назначения. Информация о смене или отмене назначенного Агента по приобретению Облигаций по требованию владельцев раскрывается Эмитентом в форме сообщения о существенном факте «Сведения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не позднее, чем за семь рабочих дней до даты начала Периода предъявления Облигаций к приобретению Эмитентом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Эмитента, на котором принято соответствующее решение или с даты принятия такого решения уполномоченным органом управления Эмитента, если составление протокола не требуется:</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 в ленте новостей – не позднее одного  дня;</w:t>
      </w:r>
    </w:p>
    <w:p w:rsidR="0049343C" w:rsidRPr="008D746A" w:rsidRDefault="0049343C" w:rsidP="0049343C">
      <w:pPr>
        <w:adjustRightInd w:val="0"/>
        <w:jc w:val="both"/>
        <w:rPr>
          <w:bCs/>
          <w:i/>
          <w:iCs/>
          <w:sz w:val="22"/>
          <w:szCs w:val="22"/>
        </w:rPr>
      </w:pPr>
      <w:r w:rsidRPr="008D746A">
        <w:rPr>
          <w:bCs/>
          <w:i/>
          <w:iCs/>
          <w:sz w:val="22"/>
          <w:szCs w:val="22"/>
        </w:rPr>
        <w:t>• на страницах в сети  Интернет  – не позднее двух дней.</w:t>
      </w:r>
    </w:p>
    <w:p w:rsidR="0049343C" w:rsidRPr="008D746A" w:rsidRDefault="0049343C" w:rsidP="0049343C">
      <w:pPr>
        <w:adjustRightInd w:val="0"/>
        <w:jc w:val="both"/>
        <w:rPr>
          <w:bCs/>
          <w:i/>
          <w:iCs/>
          <w:sz w:val="22"/>
          <w:szCs w:val="22"/>
        </w:rPr>
      </w:pPr>
      <w:r w:rsidRPr="008D746A">
        <w:rPr>
          <w:bCs/>
          <w:i/>
          <w:iCs/>
          <w:sz w:val="22"/>
          <w:szCs w:val="22"/>
        </w:rPr>
        <w:t>При этом публикация на страницах в сети Интернет осуществляется после публикации в ленте новостей.</w:t>
      </w:r>
    </w:p>
    <w:p w:rsidR="0049343C" w:rsidRPr="008D746A" w:rsidRDefault="0049343C" w:rsidP="0049343C">
      <w:pPr>
        <w:adjustRightInd w:val="0"/>
        <w:ind w:firstLine="720"/>
        <w:jc w:val="both"/>
        <w:rPr>
          <w:bCs/>
          <w:i/>
          <w:iCs/>
          <w:sz w:val="22"/>
          <w:szCs w:val="22"/>
        </w:rPr>
      </w:pPr>
      <w:r w:rsidRPr="008D746A">
        <w:rPr>
          <w:bCs/>
          <w:i/>
          <w:iCs/>
          <w:sz w:val="22"/>
          <w:szCs w:val="22"/>
        </w:rPr>
        <w:t>Информация о смене или отмене назначенного Агента по приобретению Облигаций по соглашению с владельцами раскрывается Эмитентом в форме сообщения о существенном факте «Сведения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не позднее, чем за 7 (Семь) рабочих дней до начала срока, в течение которого владельцами облигаций может быть принято предложение об их приобретении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Эмитента, на котором принято соответствующее решение или с даты принятия такого решения уполномоченным органом управления Эмитента, если составление протокола не требуется:</w:t>
      </w:r>
    </w:p>
    <w:p w:rsidR="0049343C" w:rsidRPr="008D746A" w:rsidRDefault="0049343C" w:rsidP="0049343C">
      <w:pPr>
        <w:adjustRightInd w:val="0"/>
        <w:ind w:firstLine="72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 - в ленте новостей – не позднее одного дня;</w:t>
      </w:r>
    </w:p>
    <w:p w:rsidR="0049343C" w:rsidRPr="008D746A" w:rsidRDefault="0049343C" w:rsidP="0049343C">
      <w:pPr>
        <w:adjustRightInd w:val="0"/>
        <w:jc w:val="both"/>
        <w:rPr>
          <w:bCs/>
          <w:i/>
          <w:iCs/>
          <w:sz w:val="22"/>
          <w:szCs w:val="22"/>
        </w:rPr>
      </w:pPr>
      <w:r w:rsidRPr="008D746A">
        <w:rPr>
          <w:bCs/>
          <w:i/>
          <w:iCs/>
          <w:sz w:val="22"/>
          <w:szCs w:val="22"/>
        </w:rPr>
        <w:t>• - на страницах в сети  Интернет – не позднее двух дней.</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 xml:space="preserve">При этом публикация на страницах в сети Интернет осуществляется после публикации в ленте новостей. </w:t>
      </w:r>
    </w:p>
    <w:bookmarkEnd w:id="18"/>
    <w:bookmarkEnd w:id="19"/>
    <w:p w:rsidR="0049343C" w:rsidRDefault="0049343C" w:rsidP="0049343C">
      <w:pPr>
        <w:adjustRightInd w:val="0"/>
        <w:jc w:val="both"/>
        <w:rPr>
          <w:bCs/>
          <w:iCs/>
          <w:sz w:val="22"/>
          <w:szCs w:val="22"/>
        </w:rPr>
      </w:pPr>
    </w:p>
    <w:p w:rsidR="0049343C" w:rsidRDefault="0049343C" w:rsidP="0049343C">
      <w:pPr>
        <w:adjustRightInd w:val="0"/>
        <w:jc w:val="both"/>
        <w:rPr>
          <w:bCs/>
          <w:iCs/>
          <w:sz w:val="22"/>
          <w:szCs w:val="22"/>
        </w:rPr>
      </w:pPr>
    </w:p>
    <w:p w:rsidR="0049343C" w:rsidRDefault="0049343C" w:rsidP="0049343C">
      <w:pPr>
        <w:adjustRightInd w:val="0"/>
        <w:jc w:val="both"/>
        <w:rPr>
          <w:bCs/>
          <w:iCs/>
          <w:sz w:val="22"/>
          <w:szCs w:val="22"/>
        </w:rPr>
      </w:pPr>
      <w:r w:rsidRPr="00F82B2D">
        <w:rPr>
          <w:bCs/>
          <w:iCs/>
          <w:sz w:val="22"/>
          <w:szCs w:val="22"/>
        </w:rPr>
        <w:t xml:space="preserve"> Порядок приобретения Облигаций по требованию владельцев Облигаций.</w:t>
      </w:r>
    </w:p>
    <w:p w:rsidR="0049343C" w:rsidRPr="00F82B2D" w:rsidRDefault="0049343C" w:rsidP="0049343C">
      <w:pPr>
        <w:adjustRightInd w:val="0"/>
        <w:jc w:val="both"/>
        <w:rPr>
          <w:bCs/>
          <w:iCs/>
          <w:sz w:val="22"/>
          <w:szCs w:val="22"/>
        </w:rPr>
      </w:pPr>
    </w:p>
    <w:p w:rsidR="0049343C" w:rsidRPr="008D746A" w:rsidRDefault="0049343C" w:rsidP="0049343C">
      <w:pPr>
        <w:adjustRightInd w:val="0"/>
        <w:jc w:val="both"/>
        <w:rPr>
          <w:bCs/>
          <w:i/>
          <w:iCs/>
          <w:sz w:val="22"/>
          <w:szCs w:val="22"/>
        </w:rPr>
      </w:pPr>
      <w:r w:rsidRPr="008D746A">
        <w:rPr>
          <w:bCs/>
          <w:i/>
          <w:iCs/>
          <w:sz w:val="22"/>
          <w:szCs w:val="22"/>
        </w:rPr>
        <w:t xml:space="preserve">Эмитент обязан обеспечить право владельцев Облигаций требовать от Эмитента приобретения Облигаций в течение последних 5 (Пяти) рабочих дней купонного периода, предшествующего купонному периоду, по которому размер процента (купона) определяется Эмитентом после представления в регистрирующий орган уведомления об итогах выпуска Облигаций (выше и далее – Период предъявления Облигаций к приобретению Эмитентом). Владельцы Облигаций имеют право требовать от Эмитента приобретения Облигаций в случаях, предусмотренных в п. 9.3.1. Решения о выпуске ценных бумаг и </w:t>
      </w:r>
      <w:r>
        <w:rPr>
          <w:bCs/>
          <w:i/>
          <w:iCs/>
          <w:sz w:val="22"/>
          <w:szCs w:val="22"/>
        </w:rPr>
        <w:t xml:space="preserve">      </w:t>
      </w:r>
      <w:r w:rsidRPr="008D746A">
        <w:rPr>
          <w:bCs/>
          <w:i/>
          <w:iCs/>
          <w:sz w:val="22"/>
          <w:szCs w:val="22"/>
        </w:rPr>
        <w:t>п.</w:t>
      </w:r>
      <w:r>
        <w:rPr>
          <w:bCs/>
          <w:i/>
          <w:iCs/>
          <w:sz w:val="22"/>
          <w:szCs w:val="22"/>
        </w:rPr>
        <w:t xml:space="preserve"> 8.9.3</w:t>
      </w:r>
      <w:r w:rsidRPr="008D746A">
        <w:rPr>
          <w:bCs/>
          <w:i/>
          <w:iCs/>
          <w:sz w:val="22"/>
          <w:szCs w:val="22"/>
        </w:rPr>
        <w:t xml:space="preserve"> Проспекта ценных бумаг.</w:t>
      </w:r>
    </w:p>
    <w:p w:rsidR="0049343C" w:rsidRPr="008D746A" w:rsidRDefault="0049343C" w:rsidP="0049343C">
      <w:pPr>
        <w:adjustRightInd w:val="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 xml:space="preserve">Срок (порядок определения срока), в течение которого владельцами облигаций могут быть заявлены требования о приобретении облигаций их Эмитентом: </w:t>
      </w:r>
    </w:p>
    <w:p w:rsidR="0049343C" w:rsidRPr="008D746A" w:rsidRDefault="0049343C" w:rsidP="0049343C">
      <w:pPr>
        <w:adjustRightInd w:val="0"/>
        <w:ind w:firstLine="72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 xml:space="preserve">Если размер процента (купона) определяется уполномоченным органом управления Эмитента после представления в регистрирующий орган уведомления об итогах выпуска Облигаций одновременно по нескольким купонным периодам, Эмитент обязан приобретать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указанный размера процента (купона) одновременно с иными купонными периодами, и который наступает раньше. Приобретение Облигаций перед иными купонными периодами, по которым определяются такой размер </w:t>
      </w:r>
    </w:p>
    <w:p w:rsidR="0049343C" w:rsidRPr="008D746A" w:rsidRDefault="0049343C" w:rsidP="0049343C">
      <w:pPr>
        <w:adjustRightInd w:val="0"/>
        <w:jc w:val="both"/>
        <w:rPr>
          <w:bCs/>
          <w:i/>
          <w:iCs/>
          <w:sz w:val="22"/>
          <w:szCs w:val="22"/>
        </w:rPr>
      </w:pPr>
      <w:r w:rsidRPr="008D746A">
        <w:rPr>
          <w:bCs/>
          <w:i/>
          <w:iCs/>
          <w:sz w:val="22"/>
          <w:szCs w:val="22"/>
        </w:rPr>
        <w:t>процента (купон) по Облигациям, в этом случае не требуется.</w:t>
      </w:r>
    </w:p>
    <w:p w:rsidR="0049343C" w:rsidRPr="008D746A" w:rsidRDefault="0049343C" w:rsidP="0049343C">
      <w:pPr>
        <w:adjustRightInd w:val="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 xml:space="preserve">Информация обо всех существенных условиях приобретения Облигаций содержится в Решении о выпуске ценных бумаг и Проспекте ценных бумаг, порядок раскрытии которых установлен в п. 11 Решения о выпуске ценных бумаг и п. </w:t>
      </w:r>
      <w:r>
        <w:rPr>
          <w:bCs/>
          <w:i/>
          <w:iCs/>
          <w:sz w:val="22"/>
          <w:szCs w:val="22"/>
        </w:rPr>
        <w:t>8.11</w:t>
      </w:r>
      <w:r w:rsidRPr="008D746A">
        <w:rPr>
          <w:bCs/>
          <w:i/>
          <w:iCs/>
          <w:sz w:val="22"/>
          <w:szCs w:val="22"/>
        </w:rPr>
        <w:t xml:space="preserve"> Проспекте ценных бумаг, порядок раскрытия информации о приобретении Облигаций по требованию владельцев изложен в настоящем пункте, а также в п. 11 Решения о выпуске ценных бумаг и п. </w:t>
      </w:r>
      <w:r>
        <w:rPr>
          <w:bCs/>
          <w:i/>
          <w:iCs/>
          <w:sz w:val="22"/>
          <w:szCs w:val="22"/>
        </w:rPr>
        <w:t>8.11</w:t>
      </w:r>
      <w:r w:rsidRPr="008D746A">
        <w:rPr>
          <w:bCs/>
          <w:i/>
          <w:iCs/>
          <w:sz w:val="22"/>
          <w:szCs w:val="22"/>
        </w:rPr>
        <w:t xml:space="preserve"> Проспекте ценных бумаг Информация о порядковом номере купонного) периода, в течение последних 5 (Пяти) рабочих дней которого владельцы вправе предъявить Эмитенту требования о приобретении принадлежащих им Облигаций, раскрывается Эмитентом одновременно с раскрытием информации об определенном размере процента (купона).</w:t>
      </w:r>
    </w:p>
    <w:p w:rsidR="0049343C" w:rsidRPr="008D746A" w:rsidRDefault="0049343C" w:rsidP="0049343C">
      <w:pPr>
        <w:adjustRightInd w:val="0"/>
        <w:ind w:firstLine="720"/>
        <w:jc w:val="both"/>
        <w:rPr>
          <w:bCs/>
          <w:i/>
          <w:iCs/>
          <w:sz w:val="22"/>
          <w:szCs w:val="22"/>
        </w:rPr>
      </w:pPr>
      <w:r w:rsidRPr="008D746A">
        <w:rPr>
          <w:bCs/>
          <w:i/>
          <w:iCs/>
          <w:sz w:val="22"/>
          <w:szCs w:val="22"/>
        </w:rPr>
        <w:t>Приобретение Агентом Облигаций по требованию владельцев Облигаций осуществляется через ФБ ММВБ в соответствии с нормативными документами, регулирующими деятельность организатора торговли.</w:t>
      </w:r>
    </w:p>
    <w:p w:rsidR="0049343C" w:rsidRPr="008D746A" w:rsidRDefault="0049343C" w:rsidP="0049343C">
      <w:pPr>
        <w:adjustRightInd w:val="0"/>
        <w:ind w:firstLine="72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Приобретение Облигаций по требованию владельцев Облигаций осуществляется в следующем порядке:</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а) владелец Облигаций заключает соответствующий договор с любым брокером, являющимся Участником торгов ФБ ММВБ, и дает ему поручение осуществить необходимые действия для продажи Облигаций Эмитенту. Владелец Облигаций, являющийся Участником торгов ФБ ММВБ, действует самостоятельно. Участник торгов ФБ ММВБ, действующий за счет и по поручению владельцев Облигаций или от своего имени и за свой счет, далее по тексту именуется «Держатель» или «Держатель Облигаций»;</w:t>
      </w:r>
    </w:p>
    <w:p w:rsidR="0049343C" w:rsidRPr="008D746A" w:rsidRDefault="0049343C" w:rsidP="0049343C">
      <w:pPr>
        <w:adjustRightInd w:val="0"/>
        <w:jc w:val="both"/>
        <w:rPr>
          <w:bCs/>
          <w:i/>
          <w:iCs/>
          <w:sz w:val="22"/>
          <w:szCs w:val="22"/>
        </w:rPr>
      </w:pPr>
      <w:r w:rsidRPr="008D746A">
        <w:rPr>
          <w:bCs/>
          <w:i/>
          <w:iCs/>
          <w:sz w:val="22"/>
          <w:szCs w:val="22"/>
        </w:rPr>
        <w:t xml:space="preserve">б) в течение Периода предъявления Облигаций к приобретению Эмитентом Держатель Облигаций направляет Агенту по адресу: </w:t>
      </w:r>
      <w:r w:rsidRPr="008D746A">
        <w:rPr>
          <w:i/>
          <w:sz w:val="22"/>
          <w:szCs w:val="22"/>
        </w:rPr>
        <w:t xml:space="preserve">125284, г. Москва, Ленинградский пр-т, дом 31А, стр. 1, БЦ «Монарх», </w:t>
      </w:r>
      <w:r w:rsidRPr="008D746A">
        <w:rPr>
          <w:bCs/>
          <w:i/>
          <w:iCs/>
          <w:sz w:val="22"/>
          <w:szCs w:val="22"/>
        </w:rPr>
        <w:t xml:space="preserve"> по факсу Агента +7 </w:t>
      </w:r>
      <w:r w:rsidRPr="008D746A">
        <w:rPr>
          <w:i/>
          <w:sz w:val="22"/>
          <w:szCs w:val="22"/>
        </w:rPr>
        <w:t xml:space="preserve">(495) 545-42-83 </w:t>
      </w:r>
      <w:r w:rsidRPr="008D746A">
        <w:rPr>
          <w:bCs/>
          <w:i/>
          <w:iCs/>
          <w:sz w:val="22"/>
          <w:szCs w:val="22"/>
        </w:rPr>
        <w:t>письменное уведомление о намерении продать определенное количество Облигаций (далее – «Уведомление») в любой из дней, входящих в Период предъявления Облигаций к приобретению Эмитентом.</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Указанное Уведомление должно быть подписано уполномоченным лицом Держателя Облигаций и скреплено печатью.</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Уведомление должно быть составлено на фирменном бланке Держателя по следующей форме:</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 xml:space="preserve">Настоящим ____________________ (полное наименование Держателя Облигаций) сообщает о намерении продать </w:t>
      </w:r>
      <w:r w:rsidRPr="008D746A">
        <w:rPr>
          <w:i/>
          <w:sz w:val="22"/>
          <w:szCs w:val="22"/>
        </w:rPr>
        <w:t>Открытому акционерному обществу «Инвестиционная компания «Новый Арбат»</w:t>
      </w:r>
      <w:r w:rsidRPr="008D746A">
        <w:rPr>
          <w:bCs/>
          <w:i/>
          <w:iCs/>
          <w:sz w:val="22"/>
          <w:szCs w:val="22"/>
        </w:rPr>
        <w:t xml:space="preserve"> </w:t>
      </w:r>
      <w:r w:rsidR="00507530">
        <w:rPr>
          <w:bCs/>
          <w:i/>
          <w:iCs/>
          <w:sz w:val="22"/>
          <w:szCs w:val="22"/>
        </w:rPr>
        <w:t xml:space="preserve">Облигации </w:t>
      </w:r>
      <w:r w:rsidRPr="008D746A">
        <w:rPr>
          <w:bCs/>
          <w:i/>
          <w:iCs/>
          <w:sz w:val="22"/>
          <w:szCs w:val="22"/>
        </w:rPr>
        <w:t>процентные неконвертируемые документарные на предъявителя с обязательным централизованным хранением</w:t>
      </w:r>
      <w:r w:rsidR="00507530" w:rsidRPr="00507530">
        <w:rPr>
          <w:bCs/>
          <w:i/>
          <w:iCs/>
          <w:sz w:val="22"/>
          <w:szCs w:val="22"/>
        </w:rPr>
        <w:t xml:space="preserve"> </w:t>
      </w:r>
      <w:r w:rsidR="00507530" w:rsidRPr="008D746A">
        <w:rPr>
          <w:bCs/>
          <w:i/>
          <w:iCs/>
          <w:sz w:val="22"/>
          <w:szCs w:val="22"/>
        </w:rPr>
        <w:t>серии 01</w:t>
      </w:r>
      <w:r w:rsidRPr="008D746A">
        <w:rPr>
          <w:bCs/>
          <w:i/>
          <w:iCs/>
          <w:sz w:val="22"/>
          <w:szCs w:val="22"/>
        </w:rPr>
        <w:t xml:space="preserve">, государственный регистрационный номер выпуска _________________, принадлежащие _______________________ (полное наименование владельца Облигаций), в соответствии с условиями Решения о выпуске ценных бумаг и Проспекта ценных бумаг. </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 xml:space="preserve">Полное наименование Держателя: __________________________________________________ Количество предлагаемых к продаже Облигаций (цифрами и прописью):_______________________________________________________________________ </w:t>
      </w:r>
    </w:p>
    <w:p w:rsidR="0049343C" w:rsidRPr="008D746A" w:rsidRDefault="0049343C" w:rsidP="0049343C">
      <w:pPr>
        <w:adjustRightInd w:val="0"/>
        <w:jc w:val="both"/>
        <w:rPr>
          <w:bCs/>
          <w:i/>
          <w:iCs/>
          <w:sz w:val="22"/>
          <w:szCs w:val="22"/>
        </w:rPr>
      </w:pPr>
      <w:r w:rsidRPr="008D746A">
        <w:rPr>
          <w:bCs/>
          <w:i/>
          <w:iCs/>
          <w:sz w:val="22"/>
          <w:szCs w:val="22"/>
        </w:rPr>
        <w:t>Подпись, Печать Держателя</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Уведомление считается полученным Агентом по приобретению с даты вручения адресату или отказа адресата от его получения.</w:t>
      </w:r>
    </w:p>
    <w:p w:rsidR="0049343C" w:rsidRPr="008D746A" w:rsidRDefault="0049343C" w:rsidP="0049343C">
      <w:pPr>
        <w:adjustRightInd w:val="0"/>
        <w:jc w:val="both"/>
        <w:rPr>
          <w:bCs/>
          <w:i/>
          <w:iCs/>
          <w:sz w:val="22"/>
          <w:szCs w:val="22"/>
        </w:rPr>
      </w:pPr>
      <w:r w:rsidRPr="008D746A">
        <w:rPr>
          <w:bCs/>
          <w:i/>
          <w:iCs/>
          <w:sz w:val="22"/>
          <w:szCs w:val="22"/>
        </w:rPr>
        <w:t>в) После направления Уведомления Держатель Облигаций в дату приобретения Облигаций подает адресную заявку на продажу указанного в Уведомлении количества Облигаций (далее – «Заявка») в систему торгов ЗАО «ФБ ММВБ» в соответствии с Правилами проведения торгов по ценным бумагам в ЗАО «ФБ ММВБ» и другими нормативными документами (далее – «Правила ЗАО «ФБ ММВБ»), адресованную Агенту, с указанием цены, определенной ниже. Данная Заявка должна быть выставлена Держателем в систему торгов в срок с 11.00 до 13.00 по московскому времени в дату приобретения Облигаций.</w:t>
      </w:r>
    </w:p>
    <w:p w:rsidR="0049343C" w:rsidRPr="008D746A" w:rsidRDefault="0049343C" w:rsidP="0049343C">
      <w:pPr>
        <w:adjustRightInd w:val="0"/>
        <w:jc w:val="both"/>
        <w:rPr>
          <w:bCs/>
          <w:i/>
          <w:iCs/>
          <w:sz w:val="22"/>
          <w:szCs w:val="22"/>
        </w:rPr>
      </w:pPr>
      <w:r w:rsidRPr="008D746A">
        <w:rPr>
          <w:bCs/>
          <w:i/>
          <w:iCs/>
          <w:sz w:val="22"/>
          <w:szCs w:val="22"/>
        </w:rPr>
        <w:t>Дата приобретения Облигаций Эмитентом - 2 (Второй) рабочий день купонного периода, размер процента (купона) по которому определяется Эмитентом после представления в регистрирующий орган уведомления об итогах выпуска Облигаций.</w:t>
      </w:r>
    </w:p>
    <w:p w:rsidR="0049343C" w:rsidRPr="008D746A" w:rsidRDefault="0049343C" w:rsidP="0049343C">
      <w:pPr>
        <w:adjustRightInd w:val="0"/>
        <w:jc w:val="both"/>
        <w:rPr>
          <w:bCs/>
          <w:i/>
          <w:iCs/>
          <w:sz w:val="22"/>
          <w:szCs w:val="22"/>
        </w:rPr>
      </w:pPr>
      <w:r w:rsidRPr="008D746A">
        <w:rPr>
          <w:bCs/>
          <w:i/>
          <w:iCs/>
          <w:sz w:val="22"/>
          <w:szCs w:val="22"/>
        </w:rPr>
        <w:t>г) Сделки по покупке Эмитентом Облигаций у Держателей Облигаций заключаются в ЗАО «ФБ ММВБ» в соответствии с Правилами ЗАО «ФБ ММВБ».</w:t>
      </w:r>
    </w:p>
    <w:p w:rsidR="0049343C" w:rsidRPr="008D746A" w:rsidRDefault="0049343C" w:rsidP="0049343C">
      <w:pPr>
        <w:adjustRightInd w:val="0"/>
        <w:ind w:firstLine="720"/>
        <w:jc w:val="both"/>
        <w:rPr>
          <w:bCs/>
          <w:i/>
          <w:iCs/>
          <w:sz w:val="22"/>
          <w:szCs w:val="22"/>
        </w:rPr>
      </w:pPr>
      <w:r w:rsidRPr="008D746A">
        <w:rPr>
          <w:bCs/>
          <w:i/>
          <w:iCs/>
          <w:sz w:val="22"/>
          <w:szCs w:val="22"/>
        </w:rPr>
        <w:t>Эмитент обязуется в срок до 17.30 по московскому времени в дату приобретения Облигаций заключить сделки со всеми Держателями Облигаций, от которых были получены Уведомления Агентом по приобретению, путем подачи встречных адресных заявок к заявкам, поданным в соответствии с подпунктом «в» п. 10.1 Решения о выпуске ценных бумаг и находящимся в системе торгов ЗАО «ФБ ММВБ» к моменту заключения сделки.</w:t>
      </w:r>
    </w:p>
    <w:p w:rsidR="0049343C" w:rsidRPr="008D746A" w:rsidRDefault="0049343C" w:rsidP="0049343C">
      <w:pPr>
        <w:adjustRightInd w:val="0"/>
        <w:ind w:firstLine="72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Приобретенные Эмитентом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49343C" w:rsidRPr="008D746A" w:rsidRDefault="0049343C" w:rsidP="0049343C">
      <w:pPr>
        <w:adjustRightInd w:val="0"/>
        <w:ind w:firstLine="720"/>
        <w:jc w:val="both"/>
        <w:rPr>
          <w:bCs/>
          <w:i/>
          <w:iCs/>
          <w:sz w:val="22"/>
          <w:szCs w:val="22"/>
        </w:rPr>
      </w:pPr>
    </w:p>
    <w:p w:rsidR="0049343C" w:rsidRPr="008D746A" w:rsidRDefault="0049343C" w:rsidP="0049343C">
      <w:pPr>
        <w:adjustRightInd w:val="0"/>
        <w:ind w:firstLine="720"/>
        <w:jc w:val="both"/>
        <w:rPr>
          <w:bCs/>
          <w:i/>
          <w:iCs/>
          <w:sz w:val="22"/>
          <w:szCs w:val="22"/>
        </w:rPr>
      </w:pPr>
      <w:r w:rsidRPr="008D746A">
        <w:rPr>
          <w:bCs/>
          <w:i/>
          <w:iCs/>
          <w:sz w:val="22"/>
          <w:szCs w:val="22"/>
        </w:rPr>
        <w:t xml:space="preserve"> Эмитент обязан приобрести все Облигации, заявленные к приобретению в установленный срок. </w:t>
      </w:r>
    </w:p>
    <w:p w:rsidR="0049343C" w:rsidRPr="008D746A" w:rsidRDefault="0049343C" w:rsidP="0049343C">
      <w:pPr>
        <w:adjustRightInd w:val="0"/>
        <w:ind w:firstLine="720"/>
        <w:jc w:val="both"/>
        <w:rPr>
          <w:bCs/>
          <w:i/>
          <w:iCs/>
          <w:sz w:val="22"/>
          <w:szCs w:val="22"/>
        </w:rPr>
      </w:pPr>
    </w:p>
    <w:p w:rsidR="0049343C" w:rsidRPr="008D746A" w:rsidRDefault="0049343C" w:rsidP="0049343C">
      <w:pPr>
        <w:adjustRightInd w:val="0"/>
        <w:ind w:firstLine="720"/>
        <w:jc w:val="both"/>
        <w:rPr>
          <w:bCs/>
          <w:iCs/>
          <w:sz w:val="22"/>
          <w:szCs w:val="22"/>
        </w:rPr>
      </w:pPr>
      <w:r w:rsidRPr="008D746A">
        <w:rPr>
          <w:bCs/>
          <w:iCs/>
          <w:sz w:val="22"/>
          <w:szCs w:val="22"/>
        </w:rPr>
        <w:t>Цена (порядок определения цены) приобретения облигаций их Эмитентом:</w:t>
      </w:r>
    </w:p>
    <w:p w:rsidR="0049343C" w:rsidRPr="008D746A" w:rsidRDefault="0049343C" w:rsidP="0049343C">
      <w:pPr>
        <w:adjustRightInd w:val="0"/>
        <w:ind w:firstLine="720"/>
        <w:jc w:val="both"/>
        <w:rPr>
          <w:bCs/>
          <w:iCs/>
          <w:sz w:val="22"/>
          <w:szCs w:val="22"/>
        </w:rPr>
      </w:pPr>
      <w:r w:rsidRPr="008D746A">
        <w:rPr>
          <w:bCs/>
          <w:iCs/>
          <w:sz w:val="22"/>
          <w:szCs w:val="22"/>
        </w:rPr>
        <w:t xml:space="preserve"> </w:t>
      </w:r>
    </w:p>
    <w:p w:rsidR="0049343C" w:rsidRPr="008D746A" w:rsidRDefault="0049343C" w:rsidP="0049343C">
      <w:pPr>
        <w:adjustRightInd w:val="0"/>
        <w:ind w:firstLine="720"/>
        <w:jc w:val="both"/>
        <w:rPr>
          <w:bCs/>
          <w:i/>
          <w:iCs/>
          <w:sz w:val="22"/>
          <w:szCs w:val="22"/>
        </w:rPr>
      </w:pPr>
      <w:r w:rsidRPr="008D746A">
        <w:rPr>
          <w:bCs/>
          <w:i/>
          <w:iCs/>
          <w:sz w:val="22"/>
          <w:szCs w:val="22"/>
        </w:rPr>
        <w:t>Цена приобретения Облигаций определяется как 100 (Сто) процентов от номинальной стоимости.</w:t>
      </w:r>
    </w:p>
    <w:p w:rsidR="0049343C" w:rsidRPr="008D746A" w:rsidRDefault="0049343C" w:rsidP="0049343C">
      <w:pPr>
        <w:adjustRightInd w:val="0"/>
        <w:jc w:val="both"/>
        <w:rPr>
          <w:bCs/>
          <w:i/>
          <w:iCs/>
          <w:sz w:val="22"/>
          <w:szCs w:val="22"/>
        </w:rPr>
      </w:pPr>
      <w:r w:rsidRPr="008D746A">
        <w:rPr>
          <w:bCs/>
          <w:i/>
          <w:iCs/>
          <w:sz w:val="22"/>
          <w:szCs w:val="22"/>
        </w:rPr>
        <w:t>При этом дополнительно выплачивается НКД по Облигациям,  рассчитанный на Дату приобретения Облигаций в соответствии с п. 16 Решения о выпуске ценных бумаг и п.10.9 Проспекта ценных бумаг. Оплата Облигаций при приобретении осуществляется деньгами.</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 xml:space="preserve">Порядок принятия уполномоченным органом управления Эмитента решения о приобретении Облигаций </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Принятие уполномоченным органом управления Эмитента отдельных решений о приобретении Облигаций по требованию их владельцев не требуется, так как условия и порядок приобретения Облигаций по требованию их владельцев изложен в Решении о выпуске ценных бумаг и Проспекте ценных бумаг.</w:t>
      </w:r>
    </w:p>
    <w:p w:rsidR="0049343C" w:rsidRPr="008D746A" w:rsidRDefault="0049343C" w:rsidP="0049343C">
      <w:pPr>
        <w:adjustRightInd w:val="0"/>
        <w:jc w:val="both"/>
        <w:rPr>
          <w:bCs/>
          <w:i/>
          <w:iCs/>
          <w:sz w:val="22"/>
          <w:szCs w:val="22"/>
        </w:rPr>
      </w:pPr>
    </w:p>
    <w:p w:rsidR="0049343C" w:rsidRPr="008D746A" w:rsidRDefault="0049343C" w:rsidP="0049343C">
      <w:pPr>
        <w:adjustRightInd w:val="0"/>
        <w:jc w:val="both"/>
        <w:rPr>
          <w:bCs/>
          <w:i/>
          <w:iCs/>
          <w:sz w:val="22"/>
          <w:szCs w:val="22"/>
        </w:rPr>
      </w:pPr>
      <w:r w:rsidRPr="008D746A">
        <w:rPr>
          <w:bCs/>
          <w:i/>
          <w:iCs/>
          <w:sz w:val="22"/>
          <w:szCs w:val="22"/>
        </w:rPr>
        <w:t>Порядок раскрытия Эмитентом информации о порядке и условиях приобретения Облигаций, а также об итогах приобретения Облигаций (в том числе о количестве приобретенных Эмитентом Облигаций):</w:t>
      </w:r>
    </w:p>
    <w:p w:rsidR="0049343C" w:rsidRPr="008D746A" w:rsidRDefault="0049343C" w:rsidP="0049343C">
      <w:pPr>
        <w:adjustRightInd w:val="0"/>
        <w:jc w:val="both"/>
        <w:rPr>
          <w:bCs/>
          <w:i/>
          <w:iCs/>
          <w:sz w:val="22"/>
          <w:szCs w:val="22"/>
        </w:rPr>
      </w:pPr>
    </w:p>
    <w:p w:rsidR="0049343C" w:rsidRPr="00AE7314" w:rsidRDefault="0049343C" w:rsidP="0049343C">
      <w:pPr>
        <w:adjustRightInd w:val="0"/>
        <w:ind w:left="360"/>
        <w:jc w:val="both"/>
        <w:rPr>
          <w:bCs/>
          <w:i/>
          <w:iCs/>
          <w:sz w:val="22"/>
          <w:szCs w:val="22"/>
        </w:rPr>
      </w:pPr>
      <w:r w:rsidRPr="00AE7314">
        <w:rPr>
          <w:bCs/>
          <w:i/>
          <w:iCs/>
          <w:sz w:val="22"/>
          <w:szCs w:val="22"/>
        </w:rPr>
        <w:t>1)Информация об определенных Эмитентом до даты начала размещения Облигаций порядковых номерах купонов, размер процента (купона) по которым устанавливается равному размеру процента (купона) по первому купонному периоду, а также порядковый номер купонного периода (j), в котором владельцы Облигаций могут требовать приобретения Облигаций Эмитентом, раскрывается Эмитентом не позднее, чем за 1 (Один) рабочий день до даты начала размещения Облигаций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и в следующие сроки с даты принятия такого решения уполномоченным органом управления Эмитента:</w:t>
      </w:r>
    </w:p>
    <w:p w:rsidR="0049343C" w:rsidRPr="00AE7314" w:rsidRDefault="0049343C" w:rsidP="0049343C">
      <w:pPr>
        <w:adjustRightInd w:val="0"/>
        <w:ind w:left="72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 в ленте новостей – не позднее одного дня;</w:t>
      </w:r>
    </w:p>
    <w:p w:rsidR="0049343C" w:rsidRPr="00AE7314" w:rsidRDefault="001A7EBC" w:rsidP="0049343C">
      <w:pPr>
        <w:adjustRightInd w:val="0"/>
        <w:jc w:val="both"/>
        <w:rPr>
          <w:bCs/>
          <w:i/>
          <w:iCs/>
          <w:sz w:val="22"/>
          <w:szCs w:val="22"/>
        </w:rPr>
      </w:pPr>
      <w:r>
        <w:rPr>
          <w:bCs/>
          <w:i/>
          <w:iCs/>
          <w:sz w:val="22"/>
          <w:szCs w:val="22"/>
        </w:rPr>
        <w:t>- на страниц</w:t>
      </w:r>
      <w:r w:rsidR="00786206">
        <w:rPr>
          <w:bCs/>
          <w:i/>
          <w:iCs/>
          <w:sz w:val="22"/>
          <w:szCs w:val="22"/>
        </w:rPr>
        <w:t>е</w:t>
      </w:r>
      <w:r w:rsidR="0049343C" w:rsidRPr="00AE7314">
        <w:rPr>
          <w:bCs/>
          <w:i/>
          <w:iCs/>
          <w:sz w:val="22"/>
          <w:szCs w:val="22"/>
        </w:rPr>
        <w:t xml:space="preserve"> в </w:t>
      </w:r>
      <w:r w:rsidR="00786206" w:rsidRPr="00AE7314">
        <w:rPr>
          <w:bCs/>
          <w:i/>
          <w:iCs/>
          <w:sz w:val="22"/>
          <w:szCs w:val="22"/>
        </w:rPr>
        <w:t xml:space="preserve">сети Интернет </w:t>
      </w:r>
      <w:hyperlink r:id="rId104" w:history="1">
        <w:r w:rsidR="00786206" w:rsidRPr="00AE7314">
          <w:rPr>
            <w:rStyle w:val="a7"/>
            <w:bCs/>
            <w:i/>
            <w:iCs/>
            <w:sz w:val="22"/>
            <w:szCs w:val="22"/>
          </w:rPr>
          <w:t>http://www.e-disclosure.ru/portal/company.aspx?id=35023</w:t>
        </w:r>
      </w:hyperlink>
      <w:r w:rsidR="00786206" w:rsidRPr="00AE7314">
        <w:rPr>
          <w:bCs/>
          <w:i/>
          <w:iCs/>
          <w:sz w:val="22"/>
          <w:szCs w:val="22"/>
        </w:rPr>
        <w:t xml:space="preserve">  </w:t>
      </w:r>
      <w:r w:rsidR="0049343C" w:rsidRPr="00AE7314">
        <w:rPr>
          <w:bCs/>
          <w:i/>
          <w:iCs/>
          <w:sz w:val="22"/>
          <w:szCs w:val="22"/>
        </w:rPr>
        <w:t>- не позднее двух  дней.</w:t>
      </w:r>
    </w:p>
    <w:p w:rsidR="0049343C" w:rsidRPr="00AE7314" w:rsidRDefault="0049343C" w:rsidP="0049343C">
      <w:pPr>
        <w:adjustRightInd w:val="0"/>
        <w:jc w:val="both"/>
        <w:rPr>
          <w:bCs/>
          <w:i/>
          <w:iCs/>
          <w:sz w:val="22"/>
          <w:szCs w:val="22"/>
        </w:rPr>
      </w:pPr>
    </w:p>
    <w:p w:rsidR="0049343C" w:rsidRPr="00AE7314" w:rsidRDefault="0049343C" w:rsidP="0049343C">
      <w:pPr>
        <w:adjustRightInd w:val="0"/>
        <w:ind w:firstLine="720"/>
        <w:jc w:val="both"/>
        <w:rPr>
          <w:bCs/>
          <w:i/>
          <w:iCs/>
          <w:sz w:val="22"/>
          <w:szCs w:val="22"/>
        </w:rPr>
      </w:pPr>
      <w:r w:rsidRPr="00AE7314">
        <w:rPr>
          <w:bCs/>
          <w:i/>
          <w:iCs/>
          <w:sz w:val="22"/>
          <w:szCs w:val="22"/>
        </w:rPr>
        <w:t>В случае, если на дату наступления указанного события ценные бумаги Эмитента будут включены в список ценных бумаг, допущенных к торгам на организаторе торговли, при опубликовании информации в сети  Интернет , за исключением публикации в ленте новостей, помимо страницы в сети  Интернет , предоставляемой одним из распространителей информации на рынке ценных бумаг Эмитент в обязательном порядке будет использовать страницу в сети  Интернет , электронный адрес которой включает доменное имя, права на которое принадлежат Эмитенту. Вышеуказанное сообщение будет опубликовано Эмитентом на странице в сети  Интернет , электронный адрес которой включает доменное имя, права на которое принадлежат Эмитенту в срок не позднее двух дней с даты наступления события.</w:t>
      </w:r>
    </w:p>
    <w:p w:rsidR="0049343C" w:rsidRPr="00AE7314" w:rsidRDefault="0049343C" w:rsidP="0049343C">
      <w:pPr>
        <w:adjustRightInd w:val="0"/>
        <w:ind w:firstLine="720"/>
        <w:jc w:val="both"/>
        <w:rPr>
          <w:bCs/>
          <w:i/>
          <w:iCs/>
          <w:sz w:val="22"/>
          <w:szCs w:val="22"/>
        </w:rPr>
      </w:pPr>
      <w:r w:rsidRPr="00AE7314">
        <w:rPr>
          <w:bCs/>
          <w:i/>
          <w:iCs/>
          <w:sz w:val="22"/>
          <w:szCs w:val="22"/>
        </w:rPr>
        <w:t>При этом публикация в сети Интернет осуществляется после публикации в ленте новостей.</w:t>
      </w:r>
    </w:p>
    <w:p w:rsidR="0049343C" w:rsidRPr="00AE7314" w:rsidRDefault="0049343C" w:rsidP="0049343C">
      <w:pPr>
        <w:adjustRightInd w:val="0"/>
        <w:ind w:firstLine="720"/>
        <w:jc w:val="both"/>
        <w:rPr>
          <w:bCs/>
          <w:i/>
          <w:iCs/>
          <w:sz w:val="22"/>
          <w:szCs w:val="22"/>
        </w:rPr>
      </w:pPr>
    </w:p>
    <w:p w:rsidR="0049343C" w:rsidRPr="00AE7314" w:rsidRDefault="0049343C" w:rsidP="0049343C">
      <w:pPr>
        <w:adjustRightInd w:val="0"/>
        <w:ind w:firstLine="720"/>
        <w:jc w:val="both"/>
        <w:rPr>
          <w:bCs/>
          <w:i/>
          <w:iCs/>
          <w:sz w:val="22"/>
          <w:szCs w:val="22"/>
        </w:rPr>
      </w:pPr>
      <w:r w:rsidRPr="00AE7314">
        <w:rPr>
          <w:bCs/>
          <w:i/>
          <w:iCs/>
          <w:sz w:val="22"/>
          <w:szCs w:val="22"/>
        </w:rPr>
        <w:t>Эмитент информирует Биржу и НРД об определенных Эмитентом до даты начала размещения Облигаций порядковых номерах купонов, размер процента (купона) по которым устанавливается равному размеру процента (купона) по первому купонному периоду не позднее, чем за 1 (Один) рабочий день до даты начала размещения Облигаций.</w:t>
      </w:r>
    </w:p>
    <w:p w:rsidR="0049343C" w:rsidRPr="00AE7314" w:rsidRDefault="0049343C" w:rsidP="0049343C">
      <w:pPr>
        <w:adjustRightInd w:val="0"/>
        <w:ind w:firstLine="720"/>
        <w:jc w:val="both"/>
        <w:rPr>
          <w:bCs/>
          <w:i/>
          <w:iCs/>
          <w:sz w:val="22"/>
          <w:szCs w:val="22"/>
        </w:rPr>
      </w:pPr>
    </w:p>
    <w:p w:rsidR="0049343C" w:rsidRPr="00AE7314" w:rsidRDefault="0049343C" w:rsidP="0049343C">
      <w:pPr>
        <w:adjustRightInd w:val="0"/>
        <w:ind w:left="360"/>
        <w:jc w:val="both"/>
        <w:rPr>
          <w:bCs/>
          <w:i/>
          <w:iCs/>
          <w:sz w:val="22"/>
          <w:szCs w:val="22"/>
        </w:rPr>
      </w:pPr>
      <w:r w:rsidRPr="00AE7314">
        <w:rPr>
          <w:bCs/>
          <w:i/>
          <w:iCs/>
          <w:sz w:val="22"/>
          <w:szCs w:val="22"/>
        </w:rPr>
        <w:t>2)Сообщение о размере процента (купона) по первому купонному периоду Облигаций, определенном  Эмитентом по результатам проведенного Конкурса по определению процентной ставки первого купона Облигаций, а также порядковый номер купонного периода (j-1), в котором владельцы Облигаций могут требовать приобретения Облигаций, раскрывается Эмитентом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в следующие сроки с даты принятия такого решения уполномоченным органом управления Эмитента:</w:t>
      </w:r>
    </w:p>
    <w:p w:rsidR="0049343C" w:rsidRPr="00AE7314" w:rsidRDefault="0049343C" w:rsidP="0049343C">
      <w:pPr>
        <w:adjustRightInd w:val="0"/>
        <w:ind w:left="72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 в ленте новостей – не позднее одного дня;</w:t>
      </w:r>
    </w:p>
    <w:p w:rsidR="0049343C" w:rsidRPr="00AE7314" w:rsidRDefault="0049343C" w:rsidP="0049343C">
      <w:pPr>
        <w:adjustRightInd w:val="0"/>
        <w:jc w:val="both"/>
        <w:rPr>
          <w:bCs/>
          <w:i/>
          <w:iCs/>
          <w:sz w:val="22"/>
          <w:szCs w:val="22"/>
        </w:rPr>
      </w:pPr>
      <w:r w:rsidRPr="00AE7314">
        <w:rPr>
          <w:bCs/>
          <w:i/>
          <w:iCs/>
          <w:sz w:val="22"/>
          <w:szCs w:val="22"/>
        </w:rPr>
        <w:t>- на страницах в сети  Интернет - не позднее двух дней.</w:t>
      </w:r>
    </w:p>
    <w:p w:rsidR="0049343C" w:rsidRPr="00AE7314" w:rsidRDefault="0049343C" w:rsidP="0049343C">
      <w:pPr>
        <w:adjustRightInd w:val="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При этом публикация в сети Интернет осуществляется после публикации в ленте новостей.</w:t>
      </w:r>
    </w:p>
    <w:p w:rsidR="0049343C" w:rsidRPr="00AE7314" w:rsidRDefault="0049343C" w:rsidP="0049343C">
      <w:pPr>
        <w:adjustRightInd w:val="0"/>
        <w:jc w:val="both"/>
        <w:rPr>
          <w:bCs/>
          <w:i/>
          <w:iCs/>
          <w:sz w:val="22"/>
          <w:szCs w:val="22"/>
        </w:rPr>
      </w:pPr>
    </w:p>
    <w:p w:rsidR="0049343C" w:rsidRPr="00AE7314" w:rsidRDefault="0049343C" w:rsidP="0049343C">
      <w:pPr>
        <w:adjustRightInd w:val="0"/>
        <w:ind w:left="360"/>
        <w:jc w:val="both"/>
        <w:rPr>
          <w:bCs/>
          <w:i/>
          <w:iCs/>
          <w:sz w:val="22"/>
          <w:szCs w:val="22"/>
        </w:rPr>
      </w:pPr>
      <w:r w:rsidRPr="00AE7314">
        <w:rPr>
          <w:bCs/>
          <w:i/>
          <w:iCs/>
          <w:sz w:val="22"/>
          <w:szCs w:val="22"/>
        </w:rPr>
        <w:t>3)Сообщение о размере процента (купона) по первому купонному периоду Облигаций, определенном уполномоченным органом управления Эмитента при размещении Облигаций путем сбора адресных заявок со стороны покупателей на приобретение Облигаций по фиксированной цене и ставке купона на первый купонный период, определенной уполномоченным органом управления Эмитента не позднее чем за 1 (Один) рабочий день до даты начала размещения, а также порядковый номер купонного периода, в котором владельцы Облигаций могут требовать приобретения Облигаций, раскрывается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и в следующие сроки даты принятия такого решения уполномоченным органом управления Эмитента:</w:t>
      </w:r>
    </w:p>
    <w:p w:rsidR="0049343C" w:rsidRPr="00AE7314" w:rsidRDefault="0049343C" w:rsidP="0049343C">
      <w:pPr>
        <w:adjustRightInd w:val="0"/>
        <w:ind w:left="72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 в ленте новостей - не позднее одного дня;</w:t>
      </w:r>
    </w:p>
    <w:p w:rsidR="0049343C" w:rsidRPr="00AE7314" w:rsidRDefault="0049343C" w:rsidP="0049343C">
      <w:pPr>
        <w:adjustRightInd w:val="0"/>
        <w:jc w:val="both"/>
        <w:rPr>
          <w:bCs/>
          <w:i/>
          <w:iCs/>
          <w:sz w:val="22"/>
          <w:szCs w:val="22"/>
        </w:rPr>
      </w:pPr>
      <w:r w:rsidRPr="00AE7314">
        <w:rPr>
          <w:bCs/>
          <w:i/>
          <w:iCs/>
          <w:sz w:val="22"/>
          <w:szCs w:val="22"/>
        </w:rPr>
        <w:t xml:space="preserve">- на странице в сети Интернет  </w:t>
      </w:r>
      <w:hyperlink r:id="rId105" w:history="1">
        <w:r w:rsidR="00786206" w:rsidRPr="00CB56A8">
          <w:rPr>
            <w:rStyle w:val="a7"/>
            <w:bCs/>
            <w:i/>
            <w:iCs/>
            <w:sz w:val="22"/>
            <w:szCs w:val="22"/>
          </w:rPr>
          <w:t>http://www.e-disclosure.ru/portal/company.aspx?id=35023</w:t>
        </w:r>
      </w:hyperlink>
      <w:r w:rsidRPr="00AE7314">
        <w:rPr>
          <w:bCs/>
          <w:i/>
          <w:iCs/>
          <w:sz w:val="22"/>
          <w:szCs w:val="22"/>
        </w:rPr>
        <w:t xml:space="preserve">  - не позднее двух дней.</w:t>
      </w:r>
    </w:p>
    <w:p w:rsidR="0049343C" w:rsidRPr="00AE7314" w:rsidRDefault="0049343C" w:rsidP="0049343C">
      <w:pPr>
        <w:adjustRightInd w:val="0"/>
        <w:jc w:val="both"/>
        <w:rPr>
          <w:bCs/>
          <w:i/>
          <w:iCs/>
          <w:sz w:val="22"/>
          <w:szCs w:val="22"/>
        </w:rPr>
      </w:pPr>
    </w:p>
    <w:p w:rsidR="0049343C" w:rsidRPr="00AE7314" w:rsidRDefault="0049343C" w:rsidP="0049343C">
      <w:pPr>
        <w:adjustRightInd w:val="0"/>
        <w:ind w:firstLine="720"/>
        <w:jc w:val="both"/>
        <w:rPr>
          <w:bCs/>
          <w:i/>
          <w:iCs/>
          <w:sz w:val="22"/>
          <w:szCs w:val="22"/>
        </w:rPr>
      </w:pPr>
      <w:r w:rsidRPr="00AE7314">
        <w:rPr>
          <w:bCs/>
          <w:i/>
          <w:iCs/>
          <w:sz w:val="22"/>
          <w:szCs w:val="22"/>
        </w:rPr>
        <w:t>В случае, если на дату наступления указанного события ценные бумаги Эмитента будут включены в список ценных бумаг, допущенных к торгам на организаторе торговли, при опубликовании информации в сети  Интернет , за исключением публикации в ленте новостей, помимо страницы в сети  Интернет , предоставляемой одним из распространителей информации на рынке ценных бумаг Эмитент в обязательном порядке будет использовать страницу в сети  Интернет , электронный адрес которой включает доменное имя, права на которое принадлежат Эмитенту. Вышеуказанное сообщение будет опубликовано Эмитентом на странице в сети  Интернет , электронный адрес которой включает доменное имя, права на которое принадлежат Эмитенту в срок не позднее двух дней с даты наступления события.</w:t>
      </w:r>
    </w:p>
    <w:p w:rsidR="0049343C" w:rsidRPr="00AE7314" w:rsidRDefault="0049343C" w:rsidP="0049343C">
      <w:pPr>
        <w:adjustRightInd w:val="0"/>
        <w:ind w:firstLine="72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При этом публикация в сети Интернет осуществляется после публикации в ленте новостей.</w:t>
      </w:r>
    </w:p>
    <w:p w:rsidR="0049343C" w:rsidRPr="00AE7314" w:rsidRDefault="0049343C" w:rsidP="0049343C">
      <w:pPr>
        <w:adjustRightInd w:val="0"/>
        <w:jc w:val="both"/>
        <w:rPr>
          <w:bCs/>
          <w:i/>
          <w:iCs/>
          <w:sz w:val="22"/>
          <w:szCs w:val="22"/>
        </w:rPr>
      </w:pPr>
    </w:p>
    <w:p w:rsidR="0049343C" w:rsidRPr="00AE7314" w:rsidRDefault="0049343C" w:rsidP="0049343C">
      <w:pPr>
        <w:adjustRightInd w:val="0"/>
        <w:ind w:left="360"/>
        <w:jc w:val="both"/>
        <w:rPr>
          <w:bCs/>
          <w:i/>
          <w:iCs/>
          <w:sz w:val="22"/>
          <w:szCs w:val="22"/>
        </w:rPr>
      </w:pPr>
      <w:r w:rsidRPr="00AE7314">
        <w:rPr>
          <w:bCs/>
          <w:i/>
          <w:iCs/>
          <w:sz w:val="22"/>
          <w:szCs w:val="22"/>
        </w:rPr>
        <w:t>4)Информация о размере процента (купона) по купонным периодам, определенному Эмитентом после представления в регистрирующий орган уведомления об итогах выпуска Облигаций, а также о порядковом номере купонного периода, в котором владельцы Облигаций могут требовать приобретения Облигаций Эмитентом, раскрывается в форме сообщения о существенном факте «Сведения о начисленных и (или) выплаченных доходах по эмиссионным ценным бумагам Эмитента» не позднее, чем за 7 (Семь) рабочих дней до даты начала j-го купонного периода по Облигациям и в следующие сроки с даты принятия такого решения уполномоченным органом управления Эмитента:</w:t>
      </w:r>
    </w:p>
    <w:p w:rsidR="0049343C" w:rsidRPr="00AE7314" w:rsidRDefault="0049343C" w:rsidP="0049343C">
      <w:pPr>
        <w:adjustRightInd w:val="0"/>
        <w:ind w:left="72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 в ленте новостей – не позднее 1 одного дня;</w:t>
      </w:r>
    </w:p>
    <w:p w:rsidR="0049343C" w:rsidRPr="00AE7314" w:rsidRDefault="0049343C" w:rsidP="0049343C">
      <w:pPr>
        <w:adjustRightInd w:val="0"/>
        <w:jc w:val="both"/>
        <w:rPr>
          <w:bCs/>
          <w:i/>
          <w:iCs/>
          <w:sz w:val="22"/>
          <w:szCs w:val="22"/>
        </w:rPr>
      </w:pPr>
      <w:r w:rsidRPr="00AE7314">
        <w:rPr>
          <w:bCs/>
          <w:i/>
          <w:iCs/>
          <w:sz w:val="22"/>
          <w:szCs w:val="22"/>
        </w:rPr>
        <w:t>- на страницах в сети Интернет– не позднее 2 двух дней.</w:t>
      </w:r>
    </w:p>
    <w:p w:rsidR="0049343C" w:rsidRPr="00AE7314" w:rsidRDefault="0049343C" w:rsidP="0049343C">
      <w:pPr>
        <w:adjustRightInd w:val="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При этом публикация на страницах в сети Интернет осуществляется после публикации в ленте новостей.</w:t>
      </w:r>
    </w:p>
    <w:p w:rsidR="0049343C" w:rsidRPr="00AE7314" w:rsidRDefault="0049343C" w:rsidP="0049343C">
      <w:pPr>
        <w:adjustRightInd w:val="0"/>
        <w:jc w:val="both"/>
        <w:rPr>
          <w:bCs/>
          <w:i/>
          <w:iCs/>
          <w:sz w:val="22"/>
          <w:szCs w:val="22"/>
        </w:rPr>
      </w:pPr>
    </w:p>
    <w:p w:rsidR="0049343C" w:rsidRPr="00AE7314" w:rsidRDefault="0049343C" w:rsidP="0049343C">
      <w:pPr>
        <w:adjustRightInd w:val="0"/>
        <w:ind w:firstLine="720"/>
        <w:jc w:val="both"/>
        <w:rPr>
          <w:bCs/>
          <w:i/>
          <w:iCs/>
          <w:sz w:val="22"/>
          <w:szCs w:val="22"/>
        </w:rPr>
      </w:pPr>
      <w:r w:rsidRPr="00AE7314">
        <w:rPr>
          <w:bCs/>
          <w:i/>
          <w:iCs/>
          <w:sz w:val="22"/>
          <w:szCs w:val="22"/>
        </w:rPr>
        <w:t>Эмитент информирует Биржу и НРД об определенном Эмитентом после предоставления Уведомления об итогах выпуска ценных бумаг в регистрирующий орган размере процента (купона) по купонным периодам, не позднее, чем за 7 (Семь) рабочих дней до даты окончания (i-1)-го купонного периода (периода, в котором определяется процентная ставка по i-тому и последующим купонам).</w:t>
      </w:r>
    </w:p>
    <w:p w:rsidR="0049343C" w:rsidRPr="00AE7314" w:rsidRDefault="0049343C" w:rsidP="0049343C">
      <w:pPr>
        <w:adjustRightInd w:val="0"/>
        <w:ind w:firstLine="720"/>
        <w:jc w:val="both"/>
        <w:rPr>
          <w:bCs/>
          <w:i/>
          <w:iCs/>
          <w:sz w:val="22"/>
          <w:szCs w:val="22"/>
        </w:rPr>
      </w:pPr>
    </w:p>
    <w:p w:rsidR="0049343C" w:rsidRPr="00AE7314" w:rsidRDefault="0049343C" w:rsidP="0049343C">
      <w:pPr>
        <w:adjustRightInd w:val="0"/>
        <w:ind w:left="360"/>
        <w:jc w:val="both"/>
        <w:rPr>
          <w:bCs/>
          <w:i/>
          <w:iCs/>
          <w:sz w:val="22"/>
          <w:szCs w:val="22"/>
        </w:rPr>
      </w:pPr>
      <w:r w:rsidRPr="00AE7314">
        <w:rPr>
          <w:bCs/>
          <w:i/>
          <w:iCs/>
          <w:sz w:val="22"/>
          <w:szCs w:val="22"/>
        </w:rPr>
        <w:t>5)Информация о приобретении Облигаций у их владельцев раскрывается в форме сообщения о существенном факте не позднее, чем за 7 (Семь) рабочих дней до даты начала Периода предъявления Облигаций к приобретению Эмитентом:</w:t>
      </w:r>
    </w:p>
    <w:p w:rsidR="0049343C" w:rsidRPr="00AE7314" w:rsidRDefault="0049343C" w:rsidP="0049343C">
      <w:pPr>
        <w:adjustRightInd w:val="0"/>
        <w:ind w:left="72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 в ленте новостей – не позднее одного дня;</w:t>
      </w:r>
    </w:p>
    <w:p w:rsidR="0049343C" w:rsidRPr="00AE7314" w:rsidRDefault="0049343C" w:rsidP="0049343C">
      <w:pPr>
        <w:adjustRightInd w:val="0"/>
        <w:jc w:val="both"/>
        <w:rPr>
          <w:bCs/>
          <w:i/>
          <w:iCs/>
          <w:sz w:val="22"/>
          <w:szCs w:val="22"/>
        </w:rPr>
      </w:pPr>
      <w:r w:rsidRPr="00AE7314">
        <w:rPr>
          <w:bCs/>
          <w:i/>
          <w:iCs/>
          <w:sz w:val="22"/>
          <w:szCs w:val="22"/>
        </w:rPr>
        <w:t xml:space="preserve">- на страницах в сети Интернет – не позднее  двух дней. </w:t>
      </w:r>
    </w:p>
    <w:p w:rsidR="0049343C" w:rsidRPr="00AE7314" w:rsidRDefault="0049343C" w:rsidP="0049343C">
      <w:pPr>
        <w:adjustRightInd w:val="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При этом публикация на страницах в сети Интернет осуществляется после публикации в ленте новостей.</w:t>
      </w:r>
    </w:p>
    <w:p w:rsidR="0049343C" w:rsidRPr="00AE7314" w:rsidRDefault="0049343C" w:rsidP="0049343C">
      <w:pPr>
        <w:adjustRightInd w:val="0"/>
        <w:jc w:val="both"/>
        <w:rPr>
          <w:bCs/>
          <w:i/>
          <w:iCs/>
          <w:sz w:val="22"/>
          <w:szCs w:val="22"/>
        </w:rPr>
      </w:pPr>
    </w:p>
    <w:p w:rsidR="0049343C" w:rsidRPr="00AE7314" w:rsidRDefault="0049343C" w:rsidP="0049343C">
      <w:pPr>
        <w:adjustRightInd w:val="0"/>
        <w:ind w:firstLine="720"/>
        <w:jc w:val="both"/>
        <w:rPr>
          <w:bCs/>
          <w:i/>
          <w:iCs/>
          <w:sz w:val="22"/>
          <w:szCs w:val="22"/>
        </w:rPr>
      </w:pPr>
      <w:r w:rsidRPr="00AE7314">
        <w:rPr>
          <w:bCs/>
          <w:i/>
          <w:iCs/>
          <w:sz w:val="22"/>
          <w:szCs w:val="22"/>
        </w:rPr>
        <w:t xml:space="preserve">В соответствии с пунктом 2 статьи 17.2 Федерального закона от 22.04.1996 № 39-ФЗ «О рынке ценных бумаг» (в редакции, действующей с 01.07.2014) Эмитент обязан уведомить представителя владельцев облигаций (в случае его назначения) о таком приобретении не позднее, чем за 7 (Семь) рабочих дней до даты начала Периода предъявления Облигаций к приобретению Эмитентом. </w:t>
      </w:r>
    </w:p>
    <w:p w:rsidR="0049343C" w:rsidRPr="00AE7314" w:rsidRDefault="0049343C" w:rsidP="0049343C">
      <w:pPr>
        <w:adjustRightInd w:val="0"/>
        <w:ind w:firstLine="720"/>
        <w:jc w:val="both"/>
        <w:rPr>
          <w:bCs/>
          <w:i/>
          <w:iCs/>
          <w:sz w:val="22"/>
          <w:szCs w:val="22"/>
        </w:rPr>
      </w:pPr>
    </w:p>
    <w:p w:rsidR="0049343C" w:rsidRPr="00AE7314" w:rsidRDefault="0049343C" w:rsidP="0049343C">
      <w:pPr>
        <w:adjustRightInd w:val="0"/>
        <w:ind w:firstLine="720"/>
        <w:jc w:val="both"/>
        <w:rPr>
          <w:bCs/>
          <w:i/>
          <w:iCs/>
          <w:sz w:val="22"/>
          <w:szCs w:val="22"/>
        </w:rPr>
      </w:pPr>
      <w:r w:rsidRPr="00AE7314">
        <w:rPr>
          <w:bCs/>
          <w:i/>
          <w:iCs/>
          <w:sz w:val="22"/>
          <w:szCs w:val="22"/>
        </w:rPr>
        <w:t>6) После окончания установленного срока приобретения Эмитентом Облигаций по требованию владельцев Облигаций, Эмитент раскрывает информацию об итогах приобретения Облигаций (в том числе о количестве приобретенных Облигаций) в форме сообщений о существенных фактах «Сведения, оказывающие, по мнению Эмитента, существенное влияние на стоимость его эмиссионных ценных бумаг» и «Сведения о начисленных и (или) выплаченных доходах по эмиссионным ценным бумагам Эмитента» в следующие сроки с даты приобретения:</w:t>
      </w:r>
    </w:p>
    <w:p w:rsidR="0049343C" w:rsidRPr="00AE7314" w:rsidRDefault="0049343C" w:rsidP="0049343C">
      <w:pPr>
        <w:adjustRightInd w:val="0"/>
        <w:jc w:val="both"/>
        <w:rPr>
          <w:bCs/>
          <w:i/>
          <w:iCs/>
          <w:sz w:val="22"/>
          <w:szCs w:val="22"/>
        </w:rPr>
      </w:pPr>
      <w:r w:rsidRPr="00AE7314">
        <w:rPr>
          <w:bCs/>
          <w:i/>
          <w:iCs/>
          <w:sz w:val="22"/>
          <w:szCs w:val="22"/>
        </w:rPr>
        <w:t>- в ленте новостей – не позднее одного дня;</w:t>
      </w:r>
    </w:p>
    <w:p w:rsidR="0049343C" w:rsidRPr="00AE7314" w:rsidRDefault="0049343C" w:rsidP="0049343C">
      <w:pPr>
        <w:adjustRightInd w:val="0"/>
        <w:jc w:val="both"/>
        <w:rPr>
          <w:bCs/>
          <w:i/>
          <w:iCs/>
          <w:sz w:val="22"/>
          <w:szCs w:val="22"/>
        </w:rPr>
      </w:pPr>
      <w:r w:rsidRPr="00AE7314">
        <w:rPr>
          <w:bCs/>
          <w:i/>
          <w:iCs/>
          <w:sz w:val="22"/>
          <w:szCs w:val="22"/>
        </w:rPr>
        <w:t>- на страницах в сети Интернет – не позднее двух дней.</w:t>
      </w:r>
    </w:p>
    <w:p w:rsidR="0049343C" w:rsidRPr="00AE7314" w:rsidRDefault="0049343C" w:rsidP="0049343C">
      <w:pPr>
        <w:adjustRightInd w:val="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При этом публикация на страницах в сети Интернет осуществляется после публикации в ленте новостей.</w:t>
      </w:r>
    </w:p>
    <w:p w:rsidR="0049343C" w:rsidRPr="00AE7314" w:rsidRDefault="0049343C" w:rsidP="0049343C">
      <w:pPr>
        <w:adjustRightInd w:val="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Иные условия приобретения Облигаций по требованию владельцев: отсутствуют.</w:t>
      </w:r>
    </w:p>
    <w:p w:rsidR="0049343C" w:rsidRDefault="0049343C" w:rsidP="0049343C">
      <w:pPr>
        <w:adjustRightInd w:val="0"/>
        <w:jc w:val="both"/>
        <w:rPr>
          <w:bCs/>
          <w:iCs/>
          <w:sz w:val="22"/>
          <w:szCs w:val="22"/>
        </w:rPr>
      </w:pPr>
    </w:p>
    <w:p w:rsidR="0049343C" w:rsidRDefault="0049343C" w:rsidP="0049343C">
      <w:pPr>
        <w:adjustRightInd w:val="0"/>
        <w:jc w:val="both"/>
        <w:rPr>
          <w:bCs/>
          <w:iCs/>
          <w:sz w:val="22"/>
          <w:szCs w:val="22"/>
        </w:rPr>
      </w:pPr>
    </w:p>
    <w:p w:rsidR="0049343C" w:rsidRDefault="0049343C" w:rsidP="0049343C">
      <w:pPr>
        <w:adjustRightInd w:val="0"/>
        <w:jc w:val="both"/>
        <w:rPr>
          <w:bCs/>
          <w:iCs/>
          <w:sz w:val="22"/>
          <w:szCs w:val="22"/>
        </w:rPr>
      </w:pPr>
      <w:r w:rsidRPr="0037396A">
        <w:rPr>
          <w:bCs/>
          <w:iCs/>
          <w:sz w:val="22"/>
          <w:szCs w:val="22"/>
        </w:rPr>
        <w:t>Порядок и условия приобретения Облигаций по соглашению с владельцами Облигаций.</w:t>
      </w:r>
    </w:p>
    <w:p w:rsidR="0049343C" w:rsidRDefault="0049343C" w:rsidP="0049343C">
      <w:pPr>
        <w:adjustRightInd w:val="0"/>
        <w:jc w:val="both"/>
        <w:rPr>
          <w:bCs/>
          <w:iCs/>
          <w:sz w:val="22"/>
          <w:szCs w:val="22"/>
        </w:rPr>
      </w:pPr>
    </w:p>
    <w:p w:rsidR="0049343C" w:rsidRPr="0037396A" w:rsidRDefault="0049343C" w:rsidP="0049343C">
      <w:pPr>
        <w:adjustRightInd w:val="0"/>
        <w:jc w:val="both"/>
        <w:rPr>
          <w:bCs/>
          <w:iCs/>
          <w:sz w:val="22"/>
          <w:szCs w:val="22"/>
        </w:rPr>
      </w:pPr>
    </w:p>
    <w:p w:rsidR="0049343C" w:rsidRPr="00AE7314" w:rsidRDefault="0049343C" w:rsidP="0049343C">
      <w:pPr>
        <w:adjustRightInd w:val="0"/>
        <w:jc w:val="both"/>
        <w:rPr>
          <w:bCs/>
          <w:i/>
          <w:iCs/>
          <w:sz w:val="22"/>
          <w:szCs w:val="22"/>
        </w:rPr>
      </w:pPr>
      <w:r w:rsidRPr="00AE7314">
        <w:rPr>
          <w:bCs/>
          <w:i/>
          <w:iCs/>
          <w:sz w:val="22"/>
          <w:szCs w:val="22"/>
        </w:rPr>
        <w:t>Предусматривается возможность приобретения Облигаций по соглашению с владельцами облигаций.</w:t>
      </w:r>
    </w:p>
    <w:p w:rsidR="0049343C" w:rsidRPr="00AE7314" w:rsidRDefault="0049343C" w:rsidP="0049343C">
      <w:pPr>
        <w:adjustRightInd w:val="0"/>
        <w:jc w:val="both"/>
        <w:rPr>
          <w:bCs/>
          <w:i/>
          <w:iCs/>
          <w:sz w:val="22"/>
          <w:szCs w:val="22"/>
        </w:rPr>
      </w:pPr>
      <w:r w:rsidRPr="00AE7314">
        <w:rPr>
          <w:bCs/>
          <w:i/>
          <w:iCs/>
          <w:sz w:val="22"/>
          <w:szCs w:val="22"/>
        </w:rPr>
        <w:t>Приобретение Эмитентом Облигаций возможно только после полной оплаты Облигаций.</w:t>
      </w:r>
    </w:p>
    <w:p w:rsidR="0049343C" w:rsidRPr="00AE7314" w:rsidRDefault="0049343C" w:rsidP="0049343C">
      <w:pPr>
        <w:adjustRightInd w:val="0"/>
        <w:jc w:val="both"/>
        <w:rPr>
          <w:bCs/>
          <w:i/>
          <w:iCs/>
          <w:sz w:val="22"/>
          <w:szCs w:val="22"/>
        </w:rPr>
      </w:pPr>
      <w:r w:rsidRPr="00AE7314">
        <w:rPr>
          <w:bCs/>
          <w:i/>
          <w:iCs/>
          <w:sz w:val="22"/>
          <w:szCs w:val="22"/>
        </w:rPr>
        <w:t>Приобретение Агентом Облигаций по соглашению с владельцами Облигаций осуществляется через ФБ ММВБ в соответствии с нормативными документами, регулирующими деятельность организатора торговли.</w:t>
      </w:r>
    </w:p>
    <w:p w:rsidR="0049343C" w:rsidRPr="0037396A" w:rsidRDefault="0049343C" w:rsidP="0049343C">
      <w:pPr>
        <w:adjustRightInd w:val="0"/>
        <w:jc w:val="both"/>
        <w:rPr>
          <w:bCs/>
          <w:iCs/>
          <w:sz w:val="22"/>
          <w:szCs w:val="22"/>
        </w:rPr>
      </w:pPr>
    </w:p>
    <w:p w:rsidR="0049343C" w:rsidRPr="00AE7314" w:rsidRDefault="0049343C" w:rsidP="0049343C">
      <w:pPr>
        <w:adjustRightInd w:val="0"/>
        <w:jc w:val="both"/>
        <w:rPr>
          <w:bCs/>
          <w:i/>
          <w:iCs/>
          <w:sz w:val="22"/>
          <w:szCs w:val="22"/>
        </w:rPr>
      </w:pPr>
      <w:r w:rsidRPr="00AE7314">
        <w:rPr>
          <w:bCs/>
          <w:i/>
          <w:iCs/>
          <w:sz w:val="22"/>
          <w:szCs w:val="22"/>
        </w:rPr>
        <w:t>Облигации, приобретенные по соглашению с владельцами Облигаций, в последующем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49343C" w:rsidRPr="0037396A" w:rsidRDefault="0049343C" w:rsidP="0049343C">
      <w:pPr>
        <w:adjustRightInd w:val="0"/>
        <w:jc w:val="both"/>
        <w:rPr>
          <w:bCs/>
          <w:iCs/>
          <w:sz w:val="22"/>
          <w:szCs w:val="22"/>
        </w:rPr>
      </w:pPr>
    </w:p>
    <w:p w:rsidR="0049343C" w:rsidRPr="00AE7314" w:rsidRDefault="0049343C" w:rsidP="0049343C">
      <w:pPr>
        <w:adjustRightInd w:val="0"/>
        <w:jc w:val="both"/>
        <w:rPr>
          <w:bCs/>
          <w:iCs/>
          <w:sz w:val="22"/>
          <w:szCs w:val="22"/>
        </w:rPr>
      </w:pPr>
      <w:r w:rsidRPr="00AE7314">
        <w:rPr>
          <w:bCs/>
          <w:iCs/>
          <w:sz w:val="22"/>
          <w:szCs w:val="22"/>
        </w:rPr>
        <w:t>Срок (порядок определения срока), в течение которого Эмитентом может быть принято решение о приобретении размещенных им облигаций:</w:t>
      </w:r>
    </w:p>
    <w:p w:rsidR="0049343C" w:rsidRPr="0037396A" w:rsidRDefault="0049343C" w:rsidP="0049343C">
      <w:pPr>
        <w:adjustRightInd w:val="0"/>
        <w:jc w:val="both"/>
        <w:rPr>
          <w:bCs/>
          <w:iCs/>
          <w:sz w:val="22"/>
          <w:szCs w:val="22"/>
        </w:rPr>
      </w:pPr>
    </w:p>
    <w:p w:rsidR="0049343C" w:rsidRPr="00AE7314" w:rsidRDefault="0049343C" w:rsidP="0049343C">
      <w:pPr>
        <w:adjustRightInd w:val="0"/>
        <w:jc w:val="both"/>
        <w:rPr>
          <w:bCs/>
          <w:i/>
          <w:iCs/>
          <w:sz w:val="22"/>
          <w:szCs w:val="22"/>
        </w:rPr>
      </w:pPr>
      <w:r w:rsidRPr="00AE7314">
        <w:rPr>
          <w:bCs/>
          <w:i/>
          <w:iCs/>
          <w:sz w:val="22"/>
          <w:szCs w:val="22"/>
        </w:rPr>
        <w:t>Эмитент вправе приобретать Облигации в соответствии с условиями Решения о выпуске ценных бумаг, Проспекта ценных бумаг, а также на основании отдельных решений Эмитента о приобретении Облигаций, принимаемых уполномоченным органом Эмитента после полной оплаты Облигаций в течение всего срока обращения Облигаций. Возможно принятие нескольких решений о приобретении Облигаций.</w:t>
      </w:r>
    </w:p>
    <w:p w:rsidR="0049343C" w:rsidRPr="0037396A" w:rsidRDefault="0049343C" w:rsidP="0049343C">
      <w:pPr>
        <w:adjustRightInd w:val="0"/>
        <w:jc w:val="both"/>
        <w:rPr>
          <w:bCs/>
          <w:iCs/>
          <w:sz w:val="22"/>
          <w:szCs w:val="22"/>
        </w:rPr>
      </w:pPr>
    </w:p>
    <w:p w:rsidR="0049343C" w:rsidRPr="00AE7314" w:rsidRDefault="0049343C" w:rsidP="0049343C">
      <w:pPr>
        <w:adjustRightInd w:val="0"/>
        <w:jc w:val="both"/>
        <w:rPr>
          <w:bCs/>
          <w:iCs/>
          <w:sz w:val="22"/>
          <w:szCs w:val="22"/>
        </w:rPr>
      </w:pPr>
      <w:r w:rsidRPr="00AE7314">
        <w:rPr>
          <w:bCs/>
          <w:iCs/>
          <w:sz w:val="22"/>
          <w:szCs w:val="22"/>
        </w:rPr>
        <w:t xml:space="preserve">Порядок принятия уполномоченным органом Эмитента решения о приобретении облигаций </w:t>
      </w:r>
    </w:p>
    <w:p w:rsidR="0049343C" w:rsidRDefault="0049343C" w:rsidP="0049343C">
      <w:pPr>
        <w:adjustRightInd w:val="0"/>
        <w:jc w:val="both"/>
        <w:rPr>
          <w:bCs/>
          <w:iCs/>
          <w:sz w:val="22"/>
          <w:szCs w:val="22"/>
        </w:rPr>
      </w:pPr>
    </w:p>
    <w:p w:rsidR="0049343C" w:rsidRPr="00AE7314" w:rsidRDefault="0049343C" w:rsidP="0049343C">
      <w:pPr>
        <w:adjustRightInd w:val="0"/>
        <w:jc w:val="both"/>
        <w:rPr>
          <w:bCs/>
          <w:i/>
          <w:iCs/>
          <w:sz w:val="22"/>
          <w:szCs w:val="22"/>
        </w:rPr>
      </w:pPr>
      <w:r w:rsidRPr="00AE7314">
        <w:rPr>
          <w:bCs/>
          <w:i/>
          <w:iCs/>
          <w:sz w:val="22"/>
          <w:szCs w:val="22"/>
        </w:rPr>
        <w:t>Решение о приобретении Облигаций принимается уполномоченным органом Эмитента.</w:t>
      </w:r>
    </w:p>
    <w:p w:rsidR="0049343C" w:rsidRPr="00AE7314" w:rsidRDefault="0049343C" w:rsidP="0049343C">
      <w:pPr>
        <w:adjustRightInd w:val="0"/>
        <w:jc w:val="both"/>
        <w:rPr>
          <w:bCs/>
          <w:i/>
          <w:iCs/>
          <w:sz w:val="22"/>
          <w:szCs w:val="22"/>
        </w:rPr>
      </w:pPr>
      <w:r w:rsidRPr="00AE7314">
        <w:rPr>
          <w:bCs/>
          <w:i/>
          <w:iCs/>
          <w:sz w:val="22"/>
          <w:szCs w:val="22"/>
        </w:rPr>
        <w:t>Решение уполномоченного органа Эмитента о приобретении Облигаций по соглашению с владельцами Облигаций должно содержать:</w:t>
      </w:r>
    </w:p>
    <w:p w:rsidR="0049343C" w:rsidRPr="00AE7314" w:rsidRDefault="0049343C" w:rsidP="0049343C">
      <w:pPr>
        <w:adjustRightInd w:val="0"/>
        <w:jc w:val="both"/>
        <w:rPr>
          <w:bCs/>
          <w:i/>
          <w:iCs/>
          <w:sz w:val="22"/>
          <w:szCs w:val="22"/>
        </w:rPr>
      </w:pPr>
      <w:r w:rsidRPr="00AE7314">
        <w:rPr>
          <w:bCs/>
          <w:i/>
          <w:iCs/>
          <w:sz w:val="22"/>
          <w:szCs w:val="22"/>
        </w:rPr>
        <w:t>- указание на выпуск (серию) Облигаций, которые приобретаются;</w:t>
      </w:r>
    </w:p>
    <w:p w:rsidR="0049343C" w:rsidRPr="00AE7314" w:rsidRDefault="0049343C" w:rsidP="0049343C">
      <w:pPr>
        <w:adjustRightInd w:val="0"/>
        <w:jc w:val="both"/>
        <w:rPr>
          <w:bCs/>
          <w:i/>
          <w:iCs/>
          <w:sz w:val="22"/>
          <w:szCs w:val="22"/>
        </w:rPr>
      </w:pPr>
      <w:r w:rsidRPr="00AE7314">
        <w:rPr>
          <w:bCs/>
          <w:i/>
          <w:iCs/>
          <w:sz w:val="22"/>
          <w:szCs w:val="22"/>
        </w:rPr>
        <w:t>- количество приобретаемых Эмитентом Облигаций;</w:t>
      </w:r>
    </w:p>
    <w:p w:rsidR="0049343C" w:rsidRPr="00AE7314" w:rsidRDefault="0049343C" w:rsidP="0049343C">
      <w:pPr>
        <w:adjustRightInd w:val="0"/>
        <w:jc w:val="both"/>
        <w:rPr>
          <w:bCs/>
          <w:i/>
          <w:iCs/>
          <w:sz w:val="22"/>
          <w:szCs w:val="22"/>
        </w:rPr>
      </w:pPr>
      <w:r w:rsidRPr="00AE7314">
        <w:rPr>
          <w:bCs/>
          <w:i/>
          <w:iCs/>
          <w:sz w:val="22"/>
          <w:szCs w:val="22"/>
        </w:rPr>
        <w:t>- цена приобретения Облигаций или порядок ее определения;</w:t>
      </w:r>
    </w:p>
    <w:p w:rsidR="0049343C" w:rsidRPr="00AE7314" w:rsidRDefault="0049343C" w:rsidP="0049343C">
      <w:pPr>
        <w:adjustRightInd w:val="0"/>
        <w:jc w:val="both"/>
        <w:rPr>
          <w:bCs/>
          <w:i/>
          <w:iCs/>
          <w:sz w:val="22"/>
          <w:szCs w:val="22"/>
        </w:rPr>
      </w:pPr>
      <w:r w:rsidRPr="00AE7314">
        <w:rPr>
          <w:bCs/>
          <w:i/>
          <w:iCs/>
          <w:sz w:val="22"/>
          <w:szCs w:val="22"/>
        </w:rPr>
        <w:t>- форма и срок оплаты, а также срок принятия владельцами Облигаций предложения Эмитента о приобретении Облигаций  (такой срок не может составлять менее 5 рабочих дней);</w:t>
      </w:r>
    </w:p>
    <w:p w:rsidR="0049343C" w:rsidRPr="00AE7314" w:rsidRDefault="0049343C" w:rsidP="0049343C">
      <w:pPr>
        <w:adjustRightInd w:val="0"/>
        <w:jc w:val="both"/>
        <w:rPr>
          <w:bCs/>
          <w:i/>
          <w:iCs/>
          <w:sz w:val="22"/>
          <w:szCs w:val="22"/>
        </w:rPr>
      </w:pPr>
      <w:r w:rsidRPr="00AE7314">
        <w:rPr>
          <w:bCs/>
          <w:i/>
          <w:iCs/>
          <w:sz w:val="22"/>
          <w:szCs w:val="22"/>
        </w:rPr>
        <w:t xml:space="preserve">- порядок приобретения Облигаций, в том числе порядок направления Эмитентом предложения о приобретении облигаций, порядок и срок принятия такого предложения владельцами Облигаций </w:t>
      </w:r>
    </w:p>
    <w:p w:rsidR="0049343C" w:rsidRPr="00AE7314" w:rsidRDefault="0049343C" w:rsidP="0049343C">
      <w:pPr>
        <w:adjustRightInd w:val="0"/>
        <w:jc w:val="both"/>
        <w:rPr>
          <w:bCs/>
          <w:i/>
          <w:iCs/>
          <w:sz w:val="22"/>
          <w:szCs w:val="22"/>
        </w:rPr>
      </w:pPr>
      <w:r w:rsidRPr="00AE7314">
        <w:rPr>
          <w:bCs/>
          <w:i/>
          <w:iCs/>
          <w:sz w:val="22"/>
          <w:szCs w:val="22"/>
        </w:rPr>
        <w:t>- наименование Агента по приобретению Облигаций.</w:t>
      </w:r>
    </w:p>
    <w:p w:rsidR="0049343C" w:rsidRPr="00AE7314" w:rsidRDefault="0049343C" w:rsidP="0049343C">
      <w:pPr>
        <w:adjustRightInd w:val="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В случае принятия владельцами Облигаций предложения об их приобретении Эмитентом в отношении большего количества Облигаций, чем указано в таком предложении, Эмитент приобретает Облигации у владельцев пропорционально заявленным требованиям при соблюдении условия о приобретении только целого количества Облигаций.</w:t>
      </w:r>
    </w:p>
    <w:p w:rsidR="0049343C" w:rsidRPr="00AE7314" w:rsidRDefault="0049343C" w:rsidP="0049343C">
      <w:pPr>
        <w:adjustRightInd w:val="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Оплата Облигаций при приобретении осуществляется деньгами.</w:t>
      </w:r>
    </w:p>
    <w:p w:rsidR="0049343C" w:rsidRPr="0037396A" w:rsidRDefault="0049343C" w:rsidP="0049343C">
      <w:pPr>
        <w:adjustRightInd w:val="0"/>
        <w:jc w:val="both"/>
        <w:rPr>
          <w:bCs/>
          <w:iCs/>
          <w:sz w:val="22"/>
          <w:szCs w:val="22"/>
        </w:rPr>
      </w:pPr>
    </w:p>
    <w:p w:rsidR="0049343C" w:rsidRPr="0037396A" w:rsidRDefault="0049343C" w:rsidP="0049343C">
      <w:pPr>
        <w:adjustRightInd w:val="0"/>
        <w:jc w:val="both"/>
        <w:rPr>
          <w:bCs/>
          <w:i/>
          <w:iCs/>
          <w:sz w:val="22"/>
          <w:szCs w:val="22"/>
        </w:rPr>
      </w:pPr>
      <w:r w:rsidRPr="0037396A">
        <w:rPr>
          <w:bCs/>
          <w:i/>
          <w:iCs/>
          <w:sz w:val="22"/>
          <w:szCs w:val="22"/>
        </w:rPr>
        <w:t xml:space="preserve">Порядок раскрытия </w:t>
      </w:r>
      <w:r>
        <w:rPr>
          <w:bCs/>
          <w:i/>
          <w:iCs/>
          <w:sz w:val="22"/>
          <w:szCs w:val="22"/>
        </w:rPr>
        <w:t>Эмитент</w:t>
      </w:r>
      <w:r w:rsidRPr="0037396A">
        <w:rPr>
          <w:bCs/>
          <w:i/>
          <w:iCs/>
          <w:sz w:val="22"/>
          <w:szCs w:val="22"/>
        </w:rPr>
        <w:t xml:space="preserve">ом информации о порядке и условиях приобретения Облигаций, а также об итогах приобретения Облигаций (в том числе с указанием количества приобретенных </w:t>
      </w:r>
      <w:r>
        <w:rPr>
          <w:bCs/>
          <w:i/>
          <w:iCs/>
          <w:sz w:val="22"/>
          <w:szCs w:val="22"/>
        </w:rPr>
        <w:t>Эмитент</w:t>
      </w:r>
      <w:r w:rsidRPr="0037396A">
        <w:rPr>
          <w:bCs/>
          <w:i/>
          <w:iCs/>
          <w:sz w:val="22"/>
          <w:szCs w:val="22"/>
        </w:rPr>
        <w:t>ом Облигаций</w:t>
      </w:r>
    </w:p>
    <w:p w:rsidR="0049343C" w:rsidRPr="0037396A" w:rsidRDefault="0049343C" w:rsidP="0049343C">
      <w:pPr>
        <w:adjustRightInd w:val="0"/>
        <w:jc w:val="both"/>
        <w:rPr>
          <w:bCs/>
          <w:iCs/>
          <w:sz w:val="22"/>
          <w:szCs w:val="22"/>
        </w:rPr>
      </w:pPr>
    </w:p>
    <w:p w:rsidR="0049343C" w:rsidRPr="00AE7314" w:rsidRDefault="0049343C" w:rsidP="0049343C">
      <w:pPr>
        <w:adjustRightInd w:val="0"/>
        <w:ind w:left="360"/>
        <w:jc w:val="both"/>
        <w:rPr>
          <w:bCs/>
          <w:i/>
          <w:iCs/>
          <w:sz w:val="22"/>
          <w:szCs w:val="22"/>
        </w:rPr>
      </w:pPr>
      <w:r w:rsidRPr="00AE7314">
        <w:rPr>
          <w:bCs/>
          <w:i/>
          <w:iCs/>
          <w:sz w:val="22"/>
          <w:szCs w:val="22"/>
        </w:rPr>
        <w:t>1)Сообщение владельцам Облигаций о принятом уполномоченным органом Эмитента решении о приобретении Облигаций по соглашению с их владельцами раскрывается Эмитентом в форме сообщения о существенном факте «Сведения, оказывающие, по мнению Эмитента, существенное влияние на стоимость его эмиссионных ценных бумаг» не позднее, чем за 7 (Семь) рабочих дней до начала срока, в течение которого владельцами облигаций может быть принято предложение об их приобретении 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Эмитента, на котором принято соответствующее решение или с даты принятия такого решения уполномоченным органом управления Эмитента, если составление протокола не требуется:</w:t>
      </w:r>
    </w:p>
    <w:p w:rsidR="0049343C" w:rsidRPr="00AE7314" w:rsidRDefault="0049343C" w:rsidP="0049343C">
      <w:pPr>
        <w:adjustRightInd w:val="0"/>
        <w:ind w:left="72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 в ленте новостей – не позднее одного дня;</w:t>
      </w:r>
    </w:p>
    <w:p w:rsidR="0049343C" w:rsidRPr="00AE7314" w:rsidRDefault="0049343C" w:rsidP="0049343C">
      <w:pPr>
        <w:adjustRightInd w:val="0"/>
        <w:jc w:val="both"/>
        <w:rPr>
          <w:bCs/>
          <w:i/>
          <w:iCs/>
          <w:sz w:val="22"/>
          <w:szCs w:val="22"/>
        </w:rPr>
      </w:pPr>
      <w:r w:rsidRPr="00AE7314">
        <w:rPr>
          <w:bCs/>
          <w:i/>
          <w:iCs/>
          <w:sz w:val="22"/>
          <w:szCs w:val="22"/>
        </w:rPr>
        <w:t>- на страницах в сети Интернет– не позднее двух дней.</w:t>
      </w:r>
    </w:p>
    <w:p w:rsidR="0049343C" w:rsidRPr="00AE7314" w:rsidRDefault="0049343C" w:rsidP="0049343C">
      <w:pPr>
        <w:adjustRightInd w:val="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При этом публикация на страницах в сети Интернет осуществляется после публикации в ленте новостей.</w:t>
      </w:r>
    </w:p>
    <w:p w:rsidR="0049343C" w:rsidRPr="00AE7314" w:rsidRDefault="0049343C" w:rsidP="0049343C">
      <w:pPr>
        <w:adjustRightInd w:val="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Сообщение о принятом решении о приобретении Облигаций в том числе должно содержать следующую информацию:</w:t>
      </w:r>
    </w:p>
    <w:p w:rsidR="0049343C" w:rsidRPr="00AE7314" w:rsidRDefault="0049343C" w:rsidP="0049343C">
      <w:pPr>
        <w:adjustRightInd w:val="0"/>
        <w:jc w:val="both"/>
        <w:rPr>
          <w:bCs/>
          <w:i/>
          <w:iCs/>
          <w:sz w:val="22"/>
          <w:szCs w:val="22"/>
        </w:rPr>
      </w:pPr>
      <w:r w:rsidRPr="00AE7314">
        <w:rPr>
          <w:bCs/>
          <w:i/>
          <w:iCs/>
          <w:sz w:val="22"/>
          <w:szCs w:val="22"/>
        </w:rPr>
        <w:t>- указание на выпуск (серию) Облигаций, которые приобретаются;</w:t>
      </w:r>
    </w:p>
    <w:p w:rsidR="0049343C" w:rsidRPr="00AE7314" w:rsidRDefault="0049343C" w:rsidP="0049343C">
      <w:pPr>
        <w:adjustRightInd w:val="0"/>
        <w:jc w:val="both"/>
        <w:rPr>
          <w:bCs/>
          <w:i/>
          <w:iCs/>
          <w:sz w:val="22"/>
          <w:szCs w:val="22"/>
        </w:rPr>
      </w:pPr>
      <w:r w:rsidRPr="00AE7314">
        <w:rPr>
          <w:bCs/>
          <w:i/>
          <w:iCs/>
          <w:sz w:val="22"/>
          <w:szCs w:val="22"/>
        </w:rPr>
        <w:t>- количество приобретаемых Эмитентом Облигаций;</w:t>
      </w:r>
    </w:p>
    <w:p w:rsidR="0049343C" w:rsidRPr="00AE7314" w:rsidRDefault="0049343C" w:rsidP="0049343C">
      <w:pPr>
        <w:adjustRightInd w:val="0"/>
        <w:jc w:val="both"/>
        <w:rPr>
          <w:bCs/>
          <w:i/>
          <w:iCs/>
          <w:sz w:val="22"/>
          <w:szCs w:val="22"/>
        </w:rPr>
      </w:pPr>
      <w:r w:rsidRPr="00AE7314">
        <w:rPr>
          <w:bCs/>
          <w:i/>
          <w:iCs/>
          <w:sz w:val="22"/>
          <w:szCs w:val="22"/>
        </w:rPr>
        <w:t>- цена приобретения Облигаций или порядок ее определения;</w:t>
      </w:r>
    </w:p>
    <w:p w:rsidR="0049343C" w:rsidRPr="00AE7314" w:rsidRDefault="0049343C" w:rsidP="0049343C">
      <w:pPr>
        <w:adjustRightInd w:val="0"/>
        <w:jc w:val="both"/>
        <w:rPr>
          <w:bCs/>
          <w:i/>
          <w:iCs/>
          <w:sz w:val="22"/>
          <w:szCs w:val="22"/>
        </w:rPr>
      </w:pPr>
      <w:r w:rsidRPr="00AE7314">
        <w:rPr>
          <w:bCs/>
          <w:i/>
          <w:iCs/>
          <w:sz w:val="22"/>
          <w:szCs w:val="22"/>
        </w:rPr>
        <w:t>- форма и срок оплаты, а также срок принятия владельцами Облигаций предложения Эмитента о приобретении Облигаций</w:t>
      </w:r>
      <w:r w:rsidRPr="00AE7314" w:rsidDel="0012270E">
        <w:rPr>
          <w:bCs/>
          <w:i/>
          <w:iCs/>
          <w:sz w:val="22"/>
          <w:szCs w:val="22"/>
        </w:rPr>
        <w:t xml:space="preserve"> </w:t>
      </w:r>
      <w:r w:rsidRPr="00AE7314">
        <w:rPr>
          <w:bCs/>
          <w:i/>
          <w:iCs/>
          <w:sz w:val="22"/>
          <w:szCs w:val="22"/>
        </w:rPr>
        <w:t>(такой срок не может составлять менее 5 рабочих дней);</w:t>
      </w:r>
    </w:p>
    <w:p w:rsidR="0049343C" w:rsidRPr="00AE7314" w:rsidRDefault="0049343C" w:rsidP="0049343C">
      <w:pPr>
        <w:adjustRightInd w:val="0"/>
        <w:jc w:val="both"/>
        <w:rPr>
          <w:bCs/>
          <w:i/>
          <w:iCs/>
          <w:sz w:val="22"/>
          <w:szCs w:val="22"/>
        </w:rPr>
      </w:pPr>
      <w:r w:rsidRPr="00AE7314">
        <w:rPr>
          <w:bCs/>
          <w:i/>
          <w:iCs/>
          <w:sz w:val="22"/>
          <w:szCs w:val="22"/>
        </w:rPr>
        <w:t xml:space="preserve">- порядок приобретения Облигаций, в том числе порядок направления Эмитентом предложения о приобретении облигаций, порядок и срок принятия такого предложения владельцами Облигаций </w:t>
      </w:r>
    </w:p>
    <w:p w:rsidR="0049343C" w:rsidRPr="00AE7314" w:rsidRDefault="0049343C" w:rsidP="0049343C">
      <w:pPr>
        <w:adjustRightInd w:val="0"/>
        <w:jc w:val="both"/>
        <w:rPr>
          <w:bCs/>
          <w:i/>
          <w:iCs/>
          <w:sz w:val="22"/>
          <w:szCs w:val="22"/>
        </w:rPr>
      </w:pPr>
      <w:r w:rsidRPr="00AE7314">
        <w:rPr>
          <w:bCs/>
          <w:i/>
          <w:iCs/>
          <w:sz w:val="22"/>
          <w:szCs w:val="22"/>
        </w:rPr>
        <w:t>- наименование Агента по приобретению Облигаций.</w:t>
      </w:r>
    </w:p>
    <w:p w:rsidR="0049343C" w:rsidRPr="00AE7314" w:rsidRDefault="0049343C" w:rsidP="0049343C">
      <w:pPr>
        <w:adjustRightInd w:val="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Указанное сообщение о принятом решении о приобретении Облигаций Эмитентом по соглашению с владельцами будет составлять безотзывную публичную оферту о заключении договора купли-продажи о приобретении, содержащую все существенные условия договора купли-продажи Облигаций выпуска, из которой усматривается воля Эмитента приобрести Облигации на указанных в публикации условиях у любого владельца Облигаций, изъявившего волю акцептовать оферту.</w:t>
      </w:r>
    </w:p>
    <w:p w:rsidR="0049343C" w:rsidRPr="00AE7314" w:rsidRDefault="0049343C" w:rsidP="0049343C">
      <w:pPr>
        <w:adjustRightInd w:val="0"/>
        <w:ind w:left="360"/>
        <w:jc w:val="both"/>
        <w:rPr>
          <w:bCs/>
          <w:i/>
          <w:iCs/>
          <w:sz w:val="22"/>
          <w:szCs w:val="22"/>
        </w:rPr>
      </w:pPr>
      <w:r w:rsidRPr="00AE7314">
        <w:rPr>
          <w:bCs/>
          <w:i/>
          <w:iCs/>
          <w:sz w:val="22"/>
          <w:szCs w:val="22"/>
        </w:rPr>
        <w:t>2)После окончания установленного срока приобретения Эмитентом Облигаций по соглашению с их владельцами, Эмитент раскрывает информацию об итогах приобретения Облигаций (в том числе о количестве приобретенных Облигаций) в форме сообщений о существенных фактах «Сведения, оказывающие, по мнению Эмитента, существенное влияние на стоимость его эмиссионных ценных бумаг» и «Сведения о начисленных и (или) выплаченных доходах по эмиссионным ценным бумагам Эмитента» в следующие сроки с момента наступления таких существенных фактов:</w:t>
      </w:r>
    </w:p>
    <w:p w:rsidR="0049343C" w:rsidRPr="00AE7314" w:rsidRDefault="0049343C" w:rsidP="0049343C">
      <w:pPr>
        <w:adjustRightInd w:val="0"/>
        <w:jc w:val="both"/>
        <w:rPr>
          <w:bCs/>
          <w:i/>
          <w:iCs/>
          <w:sz w:val="22"/>
          <w:szCs w:val="22"/>
        </w:rPr>
      </w:pPr>
      <w:r w:rsidRPr="00AE7314">
        <w:rPr>
          <w:bCs/>
          <w:i/>
          <w:iCs/>
          <w:sz w:val="22"/>
          <w:szCs w:val="22"/>
        </w:rPr>
        <w:t>- в ленте новостей – не позднее одного дня;</w:t>
      </w:r>
    </w:p>
    <w:p w:rsidR="0049343C" w:rsidRPr="00AE7314" w:rsidRDefault="0049343C" w:rsidP="0049343C">
      <w:pPr>
        <w:adjustRightInd w:val="0"/>
        <w:jc w:val="both"/>
        <w:rPr>
          <w:bCs/>
          <w:i/>
          <w:iCs/>
          <w:sz w:val="22"/>
          <w:szCs w:val="22"/>
        </w:rPr>
      </w:pPr>
      <w:r w:rsidRPr="00AE7314">
        <w:rPr>
          <w:bCs/>
          <w:i/>
          <w:iCs/>
          <w:sz w:val="22"/>
          <w:szCs w:val="22"/>
        </w:rPr>
        <w:t>- на страницах в сети Интернет – не позднее двух дней.</w:t>
      </w:r>
    </w:p>
    <w:p w:rsidR="0049343C" w:rsidRPr="00AE7314" w:rsidRDefault="0049343C" w:rsidP="0049343C">
      <w:pPr>
        <w:adjustRightInd w:val="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При этом публикация на страницах в сети Интернет осуществляется после публикации в ленте новостей.</w:t>
      </w:r>
    </w:p>
    <w:p w:rsidR="0049343C" w:rsidRPr="00AE7314" w:rsidRDefault="0049343C" w:rsidP="0049343C">
      <w:pPr>
        <w:adjustRightInd w:val="0"/>
        <w:jc w:val="both"/>
        <w:rPr>
          <w:bCs/>
          <w:i/>
          <w:iCs/>
          <w:sz w:val="22"/>
          <w:szCs w:val="22"/>
        </w:rPr>
      </w:pPr>
    </w:p>
    <w:p w:rsidR="0049343C" w:rsidRPr="00AE7314" w:rsidRDefault="0049343C" w:rsidP="0049343C">
      <w:pPr>
        <w:adjustRightInd w:val="0"/>
        <w:jc w:val="both"/>
        <w:rPr>
          <w:bCs/>
          <w:i/>
          <w:iCs/>
          <w:sz w:val="22"/>
          <w:szCs w:val="22"/>
        </w:rPr>
      </w:pPr>
      <w:r w:rsidRPr="00AE7314">
        <w:rPr>
          <w:bCs/>
          <w:i/>
          <w:iCs/>
          <w:sz w:val="22"/>
          <w:szCs w:val="22"/>
        </w:rPr>
        <w:t xml:space="preserve">Иные условия приобретения Облигаций по соглашению с их владельцами отсутствуют. </w:t>
      </w:r>
    </w:p>
    <w:p w:rsidR="0049343C" w:rsidRDefault="0049343C" w:rsidP="0049343C">
      <w:pPr>
        <w:adjustRightInd w:val="0"/>
        <w:jc w:val="both"/>
        <w:rPr>
          <w:bCs/>
          <w:iCs/>
          <w:sz w:val="22"/>
          <w:szCs w:val="22"/>
        </w:rPr>
      </w:pPr>
    </w:p>
    <w:p w:rsidR="0049343C" w:rsidRDefault="0049343C" w:rsidP="0049343C">
      <w:pPr>
        <w:adjustRightInd w:val="0"/>
        <w:ind w:left="720"/>
        <w:jc w:val="both"/>
        <w:rPr>
          <w:b/>
          <w:bCs/>
          <w:iCs/>
          <w:sz w:val="22"/>
          <w:szCs w:val="22"/>
        </w:rPr>
      </w:pPr>
      <w:r w:rsidRPr="00591210">
        <w:rPr>
          <w:b/>
          <w:bCs/>
          <w:iCs/>
          <w:sz w:val="22"/>
          <w:szCs w:val="22"/>
        </w:rPr>
        <w:t xml:space="preserve">11. </w:t>
      </w:r>
      <w:r w:rsidRPr="009575A5">
        <w:rPr>
          <w:b/>
          <w:bCs/>
          <w:iCs/>
          <w:sz w:val="22"/>
          <w:szCs w:val="22"/>
        </w:rPr>
        <w:t>Сведения об обеспечении исполнения обязательств по облигациям выпуска (дополнительного выпуска)</w:t>
      </w:r>
    </w:p>
    <w:p w:rsidR="0049343C" w:rsidRPr="0064014C" w:rsidRDefault="0049343C" w:rsidP="0049343C">
      <w:pPr>
        <w:adjustRightInd w:val="0"/>
        <w:ind w:firstLine="540"/>
        <w:jc w:val="both"/>
        <w:rPr>
          <w:bCs/>
        </w:rPr>
      </w:pPr>
      <w:r w:rsidRPr="0064014C">
        <w:rPr>
          <w:bCs/>
          <w:iCs/>
          <w:sz w:val="22"/>
          <w:szCs w:val="22"/>
        </w:rPr>
        <w:t xml:space="preserve">11.1 </w:t>
      </w:r>
      <w:r w:rsidRPr="0064014C">
        <w:rPr>
          <w:bCs/>
          <w:sz w:val="22"/>
          <w:szCs w:val="22"/>
        </w:rPr>
        <w:t>Сведения о лице, предоставляющем обеспечение исполнения обязательств по облигациям</w:t>
      </w:r>
    </w:p>
    <w:p w:rsidR="0049343C" w:rsidRPr="0064014C" w:rsidRDefault="0049343C" w:rsidP="0049343C">
      <w:pPr>
        <w:adjustRightInd w:val="0"/>
        <w:ind w:left="720"/>
        <w:jc w:val="both"/>
        <w:rPr>
          <w:bCs/>
          <w:iCs/>
          <w:sz w:val="22"/>
          <w:szCs w:val="22"/>
        </w:rPr>
      </w:pPr>
    </w:p>
    <w:p w:rsidR="0049343C" w:rsidRDefault="0049343C" w:rsidP="0049343C">
      <w:pPr>
        <w:adjustRightInd w:val="0"/>
        <w:rPr>
          <w:bCs/>
          <w:i/>
          <w:iCs/>
          <w:sz w:val="22"/>
          <w:szCs w:val="22"/>
        </w:rPr>
      </w:pPr>
      <w:r w:rsidRPr="0064014C">
        <w:rPr>
          <w:bCs/>
          <w:i/>
          <w:iCs/>
          <w:sz w:val="22"/>
          <w:szCs w:val="22"/>
        </w:rPr>
        <w:t>Предоставления обеспечения по Облигациям не предусмотрено.</w:t>
      </w:r>
    </w:p>
    <w:p w:rsidR="0049343C" w:rsidRDefault="0049343C" w:rsidP="0049343C">
      <w:pPr>
        <w:adjustRightInd w:val="0"/>
        <w:rPr>
          <w:bCs/>
          <w:i/>
          <w:iCs/>
          <w:sz w:val="22"/>
          <w:szCs w:val="22"/>
        </w:rPr>
      </w:pPr>
    </w:p>
    <w:p w:rsidR="0049343C" w:rsidRPr="00C768DA" w:rsidRDefault="0049343C" w:rsidP="0049343C">
      <w:pPr>
        <w:adjustRightInd w:val="0"/>
        <w:ind w:firstLine="540"/>
        <w:jc w:val="both"/>
        <w:rPr>
          <w:bCs/>
        </w:rPr>
      </w:pPr>
      <w:r>
        <w:rPr>
          <w:bCs/>
          <w:i/>
          <w:iCs/>
          <w:sz w:val="22"/>
          <w:szCs w:val="22"/>
        </w:rPr>
        <w:tab/>
      </w:r>
      <w:r>
        <w:rPr>
          <w:bCs/>
          <w:iCs/>
          <w:sz w:val="22"/>
          <w:szCs w:val="22"/>
        </w:rPr>
        <w:t xml:space="preserve">11.2 </w:t>
      </w:r>
      <w:r w:rsidRPr="0064014C">
        <w:rPr>
          <w:bCs/>
          <w:sz w:val="22"/>
          <w:szCs w:val="22"/>
        </w:rPr>
        <w:t>Условия обеспечения исполнения обязательств по облигациям</w:t>
      </w:r>
    </w:p>
    <w:p w:rsidR="0049343C" w:rsidRDefault="0049343C" w:rsidP="0049343C">
      <w:pPr>
        <w:adjustRightInd w:val="0"/>
        <w:ind w:firstLine="540"/>
        <w:jc w:val="both"/>
        <w:rPr>
          <w:b/>
          <w:bCs/>
          <w:i/>
          <w:iCs/>
        </w:rPr>
      </w:pPr>
    </w:p>
    <w:p w:rsidR="0049343C" w:rsidRPr="0064014C" w:rsidRDefault="0049343C" w:rsidP="0049343C">
      <w:pPr>
        <w:adjustRightInd w:val="0"/>
        <w:ind w:firstLine="540"/>
        <w:jc w:val="both"/>
        <w:rPr>
          <w:bCs/>
          <w:sz w:val="22"/>
          <w:szCs w:val="22"/>
        </w:rPr>
      </w:pPr>
      <w:r w:rsidRPr="0064014C">
        <w:rPr>
          <w:bCs/>
          <w:i/>
          <w:iCs/>
          <w:sz w:val="22"/>
          <w:szCs w:val="22"/>
        </w:rPr>
        <w:t xml:space="preserve">Предоставление обеспечения по </w:t>
      </w:r>
      <w:r>
        <w:rPr>
          <w:bCs/>
          <w:i/>
          <w:iCs/>
          <w:sz w:val="22"/>
          <w:szCs w:val="22"/>
        </w:rPr>
        <w:t>Облигациям</w:t>
      </w:r>
      <w:r w:rsidRPr="0064014C">
        <w:rPr>
          <w:bCs/>
          <w:i/>
          <w:iCs/>
          <w:sz w:val="22"/>
          <w:szCs w:val="22"/>
        </w:rPr>
        <w:t xml:space="preserve"> выпуска не предусмотрено.</w:t>
      </w:r>
    </w:p>
    <w:p w:rsidR="0049343C" w:rsidRPr="0064014C" w:rsidRDefault="0049343C" w:rsidP="0049343C">
      <w:pPr>
        <w:adjustRightInd w:val="0"/>
        <w:rPr>
          <w:bCs/>
          <w:iCs/>
          <w:sz w:val="22"/>
          <w:szCs w:val="22"/>
        </w:rPr>
      </w:pPr>
    </w:p>
    <w:p w:rsidR="0049343C" w:rsidRDefault="0049343C" w:rsidP="0049343C">
      <w:pPr>
        <w:widowControl w:val="0"/>
        <w:adjustRightInd w:val="0"/>
        <w:jc w:val="both"/>
        <w:rPr>
          <w:sz w:val="22"/>
          <w:szCs w:val="22"/>
        </w:rPr>
      </w:pPr>
    </w:p>
    <w:p w:rsidR="0049343C" w:rsidRPr="004F393F" w:rsidRDefault="0049343C" w:rsidP="0049343C">
      <w:pPr>
        <w:adjustRightInd w:val="0"/>
        <w:ind w:left="720"/>
        <w:jc w:val="both"/>
        <w:rPr>
          <w:b/>
          <w:bCs/>
          <w:iCs/>
          <w:sz w:val="22"/>
          <w:szCs w:val="22"/>
        </w:rPr>
      </w:pPr>
      <w:r>
        <w:rPr>
          <w:b/>
          <w:bCs/>
          <w:iCs/>
          <w:sz w:val="22"/>
          <w:szCs w:val="22"/>
        </w:rPr>
        <w:t xml:space="preserve">12. </w:t>
      </w:r>
      <w:r w:rsidRPr="004F393F">
        <w:rPr>
          <w:b/>
          <w:bCs/>
          <w:iCs/>
          <w:sz w:val="22"/>
          <w:szCs w:val="22"/>
        </w:rPr>
        <w:t xml:space="preserve">Обязательство </w:t>
      </w:r>
      <w:r>
        <w:rPr>
          <w:b/>
          <w:bCs/>
          <w:iCs/>
          <w:sz w:val="22"/>
          <w:szCs w:val="22"/>
        </w:rPr>
        <w:t>Эмитент</w:t>
      </w:r>
      <w:r w:rsidRPr="004F393F">
        <w:rPr>
          <w:b/>
          <w:bCs/>
          <w:iCs/>
          <w:sz w:val="22"/>
          <w:szCs w:val="22"/>
        </w:rPr>
        <w:t xml:space="preserve">а обеспечить права владельцев ценных бумаг при соблюдении ими установленного законодательством Российской Федерации порядка осуществления этих прав </w:t>
      </w:r>
    </w:p>
    <w:p w:rsidR="0049343C" w:rsidRDefault="0049343C" w:rsidP="0049343C">
      <w:pPr>
        <w:adjustRightInd w:val="0"/>
        <w:ind w:left="720"/>
        <w:jc w:val="both"/>
        <w:rPr>
          <w:bCs/>
          <w:iCs/>
          <w:sz w:val="22"/>
          <w:szCs w:val="22"/>
        </w:rPr>
      </w:pPr>
    </w:p>
    <w:p w:rsidR="0049343C" w:rsidRPr="0064014C" w:rsidRDefault="0049343C" w:rsidP="0049343C">
      <w:pPr>
        <w:adjustRightInd w:val="0"/>
        <w:jc w:val="both"/>
        <w:rPr>
          <w:bCs/>
          <w:i/>
          <w:iCs/>
          <w:sz w:val="22"/>
          <w:szCs w:val="22"/>
        </w:rPr>
      </w:pPr>
      <w:r w:rsidRPr="0064014C">
        <w:rPr>
          <w:bCs/>
          <w:i/>
          <w:iCs/>
          <w:sz w:val="22"/>
          <w:szCs w:val="22"/>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49343C" w:rsidRPr="00BC7025" w:rsidRDefault="0049343C" w:rsidP="0049343C">
      <w:pPr>
        <w:adjustRightInd w:val="0"/>
        <w:ind w:left="720"/>
        <w:jc w:val="both"/>
        <w:rPr>
          <w:bCs/>
          <w:iCs/>
          <w:sz w:val="22"/>
          <w:szCs w:val="22"/>
        </w:rPr>
      </w:pPr>
    </w:p>
    <w:p w:rsidR="0049343C" w:rsidRDefault="0049343C" w:rsidP="0049343C">
      <w:pPr>
        <w:adjustRightInd w:val="0"/>
        <w:jc w:val="both"/>
        <w:rPr>
          <w:bCs/>
          <w:iCs/>
          <w:sz w:val="22"/>
          <w:szCs w:val="22"/>
        </w:rPr>
      </w:pPr>
    </w:p>
    <w:p w:rsidR="0049343C" w:rsidRDefault="0049343C" w:rsidP="0049343C">
      <w:pPr>
        <w:adjustRightInd w:val="0"/>
        <w:ind w:left="709"/>
        <w:jc w:val="both"/>
        <w:rPr>
          <w:b/>
          <w:bCs/>
          <w:iCs/>
          <w:sz w:val="22"/>
          <w:szCs w:val="22"/>
        </w:rPr>
      </w:pPr>
      <w:r>
        <w:rPr>
          <w:b/>
          <w:bCs/>
          <w:iCs/>
          <w:sz w:val="22"/>
          <w:szCs w:val="22"/>
        </w:rPr>
        <w:t xml:space="preserve">13. </w:t>
      </w:r>
      <w:r w:rsidRPr="004F393F">
        <w:rPr>
          <w:b/>
          <w:bCs/>
          <w:iCs/>
          <w:sz w:val="22"/>
          <w:szCs w:val="22"/>
        </w:rPr>
        <w:t xml:space="preserve">Обязательство лиц, предоставивших обеспечение по облигациям, обеспечить исполнение обязательств </w:t>
      </w:r>
      <w:r>
        <w:rPr>
          <w:b/>
          <w:bCs/>
          <w:iCs/>
          <w:sz w:val="22"/>
          <w:szCs w:val="22"/>
        </w:rPr>
        <w:t>Эмитент</w:t>
      </w:r>
      <w:r w:rsidRPr="004F393F">
        <w:rPr>
          <w:b/>
          <w:bCs/>
          <w:iCs/>
          <w:sz w:val="22"/>
          <w:szCs w:val="22"/>
        </w:rPr>
        <w:t xml:space="preserve">а перед владельцами облигаций в случае отказа </w:t>
      </w:r>
      <w:r>
        <w:rPr>
          <w:b/>
          <w:bCs/>
          <w:iCs/>
          <w:sz w:val="22"/>
          <w:szCs w:val="22"/>
        </w:rPr>
        <w:t>Эмитент</w:t>
      </w:r>
      <w:r w:rsidRPr="004F393F">
        <w:rPr>
          <w:b/>
          <w:bCs/>
          <w:iCs/>
          <w:sz w:val="22"/>
          <w:szCs w:val="22"/>
        </w:rPr>
        <w:t>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49343C" w:rsidRPr="004F393F" w:rsidRDefault="0049343C" w:rsidP="0049343C">
      <w:pPr>
        <w:adjustRightInd w:val="0"/>
        <w:ind w:left="360"/>
        <w:jc w:val="both"/>
        <w:rPr>
          <w:b/>
          <w:bCs/>
          <w:iCs/>
          <w:sz w:val="22"/>
          <w:szCs w:val="22"/>
        </w:rPr>
      </w:pPr>
    </w:p>
    <w:p w:rsidR="003B09FC" w:rsidRDefault="0049343C">
      <w:pPr>
        <w:autoSpaceDE/>
        <w:autoSpaceDN/>
        <w:spacing w:after="200" w:line="276" w:lineRule="auto"/>
        <w:rPr>
          <w:sz w:val="22"/>
          <w:szCs w:val="22"/>
        </w:rPr>
      </w:pPr>
      <w:r w:rsidRPr="0064014C">
        <w:rPr>
          <w:bCs/>
          <w:i/>
          <w:iCs/>
          <w:sz w:val="22"/>
          <w:szCs w:val="22"/>
        </w:rPr>
        <w:t>Предоставления обеспечения по Облигациям не предусмотрено.</w:t>
      </w:r>
    </w:p>
    <w:p w:rsidR="003B09FC" w:rsidRDefault="003B09FC">
      <w:pPr>
        <w:autoSpaceDE/>
        <w:autoSpaceDN/>
        <w:spacing w:after="200" w:line="276" w:lineRule="auto"/>
        <w:rPr>
          <w:sz w:val="22"/>
          <w:szCs w:val="22"/>
        </w:rPr>
      </w:pPr>
    </w:p>
    <w:sectPr w:rsidR="003B09FC" w:rsidSect="004945F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DC" w:rsidRDefault="007D29DC" w:rsidP="00572FAA">
      <w:r>
        <w:separator/>
      </w:r>
    </w:p>
  </w:endnote>
  <w:endnote w:type="continuationSeparator" w:id="0">
    <w:p w:rsidR="007D29DC" w:rsidRDefault="007D29DC" w:rsidP="0057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w:altName w:val="Arial"/>
    <w:charset w:val="00"/>
    <w:family w:val="auto"/>
    <w:pitch w:val="variable"/>
    <w:sig w:usb0="00000207" w:usb1="00000000" w:usb2="00000000" w:usb3="00000000" w:csb0="00000017"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26Bo00">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732209"/>
      <w:docPartObj>
        <w:docPartGallery w:val="Page Numbers (Bottom of Page)"/>
        <w:docPartUnique/>
      </w:docPartObj>
    </w:sdtPr>
    <w:sdtEndPr/>
    <w:sdtContent>
      <w:p w:rsidR="007D29DC" w:rsidRDefault="007D29DC">
        <w:pPr>
          <w:pStyle w:val="ac"/>
          <w:jc w:val="right"/>
        </w:pPr>
        <w:r>
          <w:fldChar w:fldCharType="begin"/>
        </w:r>
        <w:r>
          <w:instrText>PAGE   \* MERGEFORMAT</w:instrText>
        </w:r>
        <w:r>
          <w:fldChar w:fldCharType="separate"/>
        </w:r>
        <w:r w:rsidR="00686A2D">
          <w:rPr>
            <w:noProof/>
          </w:rPr>
          <w:t>1</w:t>
        </w:r>
        <w:r>
          <w:rPr>
            <w:noProof/>
          </w:rPr>
          <w:fldChar w:fldCharType="end"/>
        </w:r>
      </w:p>
    </w:sdtContent>
  </w:sdt>
  <w:p w:rsidR="007D29DC" w:rsidRDefault="007D29D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DC" w:rsidRDefault="007D29DC" w:rsidP="00572FAA">
      <w:r>
        <w:separator/>
      </w:r>
    </w:p>
  </w:footnote>
  <w:footnote w:type="continuationSeparator" w:id="0">
    <w:p w:rsidR="007D29DC" w:rsidRDefault="007D29DC" w:rsidP="00572FAA">
      <w:r>
        <w:continuationSeparator/>
      </w:r>
    </w:p>
  </w:footnote>
  <w:footnote w:id="1">
    <w:p w:rsidR="007D29DC" w:rsidRDefault="007D29DC" w:rsidP="00DD1405">
      <w:pPr>
        <w:pStyle w:val="a3"/>
      </w:pPr>
      <w:r>
        <w:rPr>
          <w:rStyle w:val="a5"/>
        </w:rPr>
        <w:footnoteRef/>
      </w:r>
      <w:r>
        <w:t xml:space="preserve"> http://www.standardandpoors.com</w:t>
      </w:r>
    </w:p>
  </w:footnote>
  <w:footnote w:id="2">
    <w:p w:rsidR="007D29DC" w:rsidRPr="001A052C" w:rsidRDefault="007D29DC" w:rsidP="0029374E">
      <w:pPr>
        <w:adjustRightInd w:val="0"/>
        <w:ind w:firstLine="720"/>
        <w:jc w:val="both"/>
        <w:rPr>
          <w:bCs/>
          <w:iCs/>
          <w:sz w:val="16"/>
          <w:szCs w:val="16"/>
        </w:rPr>
      </w:pPr>
      <w:r>
        <w:rPr>
          <w:rStyle w:val="a5"/>
        </w:rPr>
        <w:footnoteRef/>
      </w:r>
      <w:r>
        <w:t xml:space="preserve"> </w:t>
      </w:r>
      <w:r w:rsidRPr="001A052C">
        <w:rPr>
          <w:bCs/>
          <w:iCs/>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(далее – Конвенция), являющейся в силу ст. 15 Конституции Российской Федерации составной частью правовой системы Российской Федерации.</w:t>
      </w:r>
    </w:p>
    <w:p w:rsidR="007D29DC" w:rsidRDefault="007D29DC" w:rsidP="0029374E">
      <w:pPr>
        <w:adjustRightInd w:val="0"/>
        <w:ind w:firstLine="720"/>
        <w:jc w:val="both"/>
        <w:rPr>
          <w:bCs/>
          <w:iCs/>
          <w:sz w:val="16"/>
          <w:szCs w:val="16"/>
        </w:rPr>
      </w:pPr>
    </w:p>
    <w:p w:rsidR="007D29DC" w:rsidRPr="001A052C" w:rsidRDefault="007D29DC" w:rsidP="0029374E">
      <w:pPr>
        <w:adjustRightInd w:val="0"/>
        <w:ind w:firstLine="720"/>
        <w:jc w:val="both"/>
        <w:rPr>
          <w:bCs/>
          <w:iCs/>
          <w:sz w:val="16"/>
          <w:szCs w:val="16"/>
        </w:rPr>
      </w:pPr>
      <w:r w:rsidRPr="001A052C">
        <w:rPr>
          <w:bCs/>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7D29DC" w:rsidRDefault="007D29DC" w:rsidP="0029374E">
      <w:pPr>
        <w:adjustRightInd w:val="0"/>
        <w:ind w:firstLine="720"/>
        <w:jc w:val="both"/>
        <w:rPr>
          <w:bCs/>
          <w:iCs/>
          <w:sz w:val="16"/>
          <w:szCs w:val="16"/>
        </w:rPr>
      </w:pPr>
    </w:p>
    <w:p w:rsidR="007D29DC" w:rsidRPr="001A052C" w:rsidRDefault="007D29DC" w:rsidP="0029374E">
      <w:pPr>
        <w:adjustRightInd w:val="0"/>
        <w:ind w:firstLine="720"/>
        <w:jc w:val="both"/>
        <w:rPr>
          <w:bCs/>
          <w:iCs/>
          <w:sz w:val="16"/>
          <w:szCs w:val="16"/>
        </w:rPr>
      </w:pPr>
      <w:r w:rsidRPr="001A052C">
        <w:rPr>
          <w:bCs/>
          <w:iCs/>
          <w:sz w:val="16"/>
          <w:szCs w:val="16"/>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7D29DC" w:rsidRPr="001A052C" w:rsidRDefault="007D29DC" w:rsidP="0029374E">
      <w:pPr>
        <w:adjustRightInd w:val="0"/>
        <w:ind w:firstLine="720"/>
        <w:jc w:val="both"/>
        <w:rPr>
          <w:bCs/>
          <w:iCs/>
          <w:sz w:val="16"/>
          <w:szCs w:val="16"/>
        </w:rPr>
      </w:pPr>
      <w:r w:rsidRPr="001A052C">
        <w:rPr>
          <w:bCs/>
          <w:iCs/>
          <w:sz w:val="16"/>
          <w:szCs w:val="16"/>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7D29DC" w:rsidRPr="001A052C" w:rsidRDefault="007D29DC" w:rsidP="0029374E">
      <w:pPr>
        <w:adjustRightInd w:val="0"/>
        <w:jc w:val="both"/>
        <w:rPr>
          <w:bCs/>
          <w:iCs/>
          <w:sz w:val="16"/>
          <w:szCs w:val="16"/>
        </w:rPr>
      </w:pPr>
    </w:p>
    <w:p w:rsidR="007D29DC" w:rsidRPr="001A052C" w:rsidRDefault="007D29DC" w:rsidP="0029374E">
      <w:pPr>
        <w:adjustRightInd w:val="0"/>
        <w:ind w:firstLine="720"/>
        <w:jc w:val="both"/>
        <w:rPr>
          <w:bCs/>
          <w:iCs/>
          <w:sz w:val="16"/>
          <w:szCs w:val="16"/>
        </w:rPr>
      </w:pPr>
      <w:r w:rsidRPr="001A052C">
        <w:rPr>
          <w:bCs/>
          <w:iCs/>
          <w:sz w:val="16"/>
          <w:szCs w:val="16"/>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p w:rsidR="007D29DC" w:rsidRPr="001A052C" w:rsidRDefault="007D29DC" w:rsidP="0029374E">
      <w:pPr>
        <w:adjustRightInd w:val="0"/>
        <w:jc w:val="both"/>
        <w:rPr>
          <w:bCs/>
          <w:iCs/>
          <w:sz w:val="16"/>
          <w:szCs w:val="16"/>
        </w:rPr>
      </w:pPr>
    </w:p>
    <w:p w:rsidR="007D29DC" w:rsidRPr="001A052C" w:rsidRDefault="007D29DC" w:rsidP="0029374E">
      <w:pPr>
        <w:adjustRightInd w:val="0"/>
        <w:ind w:firstLine="720"/>
        <w:jc w:val="both"/>
        <w:rPr>
          <w:bCs/>
          <w:iCs/>
          <w:sz w:val="16"/>
          <w:szCs w:val="16"/>
        </w:rPr>
      </w:pPr>
      <w:r w:rsidRPr="001A052C">
        <w:rPr>
          <w:bCs/>
          <w:iCs/>
          <w:sz w:val="16"/>
          <w:szCs w:val="16"/>
        </w:rPr>
        <w:t>Порядок легализации документов, изготовленных в странах, не ратифицировавших Гаагскую конвенцию, устанавливается иными международными договорами.</w:t>
      </w:r>
    </w:p>
    <w:p w:rsidR="007D29DC" w:rsidRDefault="007D29DC" w:rsidP="0029374E">
      <w:pPr>
        <w:adjustRightInd w:val="0"/>
        <w:ind w:firstLine="720"/>
        <w:jc w:val="both"/>
      </w:pPr>
    </w:p>
  </w:footnote>
  <w:footnote w:id="3">
    <w:p w:rsidR="007D29DC" w:rsidRPr="001A052C" w:rsidRDefault="007D29DC" w:rsidP="004E6692">
      <w:pPr>
        <w:adjustRightInd w:val="0"/>
        <w:ind w:firstLine="720"/>
        <w:jc w:val="both"/>
        <w:rPr>
          <w:bCs/>
          <w:iCs/>
          <w:sz w:val="16"/>
          <w:szCs w:val="16"/>
        </w:rPr>
      </w:pPr>
      <w:r>
        <w:rPr>
          <w:rStyle w:val="a5"/>
        </w:rPr>
        <w:footnoteRef/>
      </w:r>
      <w:r>
        <w:t xml:space="preserve"> </w:t>
      </w:r>
      <w:r w:rsidRPr="001A052C">
        <w:rPr>
          <w:bCs/>
          <w:iCs/>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(далее – Конвенция), являющейся в силу ст. 15 Конституции Российской Федерации составной частью правовой системы Российской Федерации.</w:t>
      </w:r>
    </w:p>
    <w:p w:rsidR="007D29DC" w:rsidRDefault="007D29DC" w:rsidP="004E6692">
      <w:pPr>
        <w:adjustRightInd w:val="0"/>
        <w:ind w:firstLine="720"/>
        <w:jc w:val="both"/>
        <w:rPr>
          <w:bCs/>
          <w:iCs/>
          <w:sz w:val="16"/>
          <w:szCs w:val="16"/>
        </w:rPr>
      </w:pPr>
    </w:p>
    <w:p w:rsidR="007D29DC" w:rsidRPr="001A052C" w:rsidRDefault="007D29DC" w:rsidP="004E6692">
      <w:pPr>
        <w:adjustRightInd w:val="0"/>
        <w:ind w:firstLine="720"/>
        <w:jc w:val="both"/>
        <w:rPr>
          <w:bCs/>
          <w:iCs/>
          <w:sz w:val="16"/>
          <w:szCs w:val="16"/>
        </w:rPr>
      </w:pPr>
      <w:r w:rsidRPr="001A052C">
        <w:rPr>
          <w:bCs/>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7D29DC" w:rsidRDefault="007D29DC" w:rsidP="004E6692">
      <w:pPr>
        <w:adjustRightInd w:val="0"/>
        <w:ind w:firstLine="720"/>
        <w:jc w:val="both"/>
        <w:rPr>
          <w:bCs/>
          <w:iCs/>
          <w:sz w:val="16"/>
          <w:szCs w:val="16"/>
        </w:rPr>
      </w:pPr>
    </w:p>
    <w:p w:rsidR="007D29DC" w:rsidRPr="001A052C" w:rsidRDefault="007D29DC" w:rsidP="004E6692">
      <w:pPr>
        <w:adjustRightInd w:val="0"/>
        <w:ind w:firstLine="720"/>
        <w:jc w:val="both"/>
        <w:rPr>
          <w:bCs/>
          <w:iCs/>
          <w:sz w:val="16"/>
          <w:szCs w:val="16"/>
        </w:rPr>
      </w:pPr>
      <w:r w:rsidRPr="001A052C">
        <w:rPr>
          <w:bCs/>
          <w:iCs/>
          <w:sz w:val="16"/>
          <w:szCs w:val="16"/>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7D29DC" w:rsidRPr="001A052C" w:rsidRDefault="007D29DC" w:rsidP="004E6692">
      <w:pPr>
        <w:adjustRightInd w:val="0"/>
        <w:ind w:firstLine="720"/>
        <w:jc w:val="both"/>
        <w:rPr>
          <w:bCs/>
          <w:iCs/>
          <w:sz w:val="16"/>
          <w:szCs w:val="16"/>
        </w:rPr>
      </w:pPr>
      <w:r w:rsidRPr="001A052C">
        <w:rPr>
          <w:bCs/>
          <w:iCs/>
          <w:sz w:val="16"/>
          <w:szCs w:val="16"/>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7D29DC" w:rsidRPr="001A052C" w:rsidRDefault="007D29DC" w:rsidP="004E6692">
      <w:pPr>
        <w:adjustRightInd w:val="0"/>
        <w:jc w:val="both"/>
        <w:rPr>
          <w:bCs/>
          <w:iCs/>
          <w:sz w:val="16"/>
          <w:szCs w:val="16"/>
        </w:rPr>
      </w:pPr>
    </w:p>
    <w:p w:rsidR="007D29DC" w:rsidRPr="001A052C" w:rsidRDefault="007D29DC" w:rsidP="004E6692">
      <w:pPr>
        <w:adjustRightInd w:val="0"/>
        <w:ind w:firstLine="720"/>
        <w:jc w:val="both"/>
        <w:rPr>
          <w:bCs/>
          <w:iCs/>
          <w:sz w:val="16"/>
          <w:szCs w:val="16"/>
        </w:rPr>
      </w:pPr>
      <w:r w:rsidRPr="001A052C">
        <w:rPr>
          <w:bCs/>
          <w:iCs/>
          <w:sz w:val="16"/>
          <w:szCs w:val="16"/>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p w:rsidR="007D29DC" w:rsidRPr="001A052C" w:rsidRDefault="007D29DC" w:rsidP="004E6692">
      <w:pPr>
        <w:adjustRightInd w:val="0"/>
        <w:jc w:val="both"/>
        <w:rPr>
          <w:bCs/>
          <w:iCs/>
          <w:sz w:val="16"/>
          <w:szCs w:val="16"/>
        </w:rPr>
      </w:pPr>
    </w:p>
    <w:p w:rsidR="007D29DC" w:rsidRPr="001A052C" w:rsidRDefault="007D29DC" w:rsidP="004E6692">
      <w:pPr>
        <w:adjustRightInd w:val="0"/>
        <w:ind w:firstLine="720"/>
        <w:jc w:val="both"/>
        <w:rPr>
          <w:bCs/>
          <w:iCs/>
          <w:sz w:val="16"/>
          <w:szCs w:val="16"/>
        </w:rPr>
      </w:pPr>
      <w:r w:rsidRPr="001A052C">
        <w:rPr>
          <w:bCs/>
          <w:iCs/>
          <w:sz w:val="16"/>
          <w:szCs w:val="16"/>
        </w:rPr>
        <w:t>Порядок легализации документов, изготовленных в странах, не ратифицировавших Гаагскую конвенцию, устанавливается иными международными договорами.</w:t>
      </w:r>
    </w:p>
    <w:p w:rsidR="007D29DC" w:rsidRDefault="007D29DC" w:rsidP="004E6692">
      <w:pPr>
        <w:adjustRightInd w:val="0"/>
        <w:ind w:firstLine="720"/>
        <w:jc w:val="both"/>
      </w:pPr>
    </w:p>
  </w:footnote>
  <w:footnote w:id="4">
    <w:p w:rsidR="007D29DC" w:rsidRPr="001A052C" w:rsidRDefault="007D29DC" w:rsidP="0049343C">
      <w:pPr>
        <w:adjustRightInd w:val="0"/>
        <w:ind w:firstLine="720"/>
        <w:jc w:val="both"/>
        <w:rPr>
          <w:bCs/>
          <w:iCs/>
          <w:sz w:val="16"/>
          <w:szCs w:val="16"/>
        </w:rPr>
      </w:pPr>
      <w:r>
        <w:rPr>
          <w:rStyle w:val="a5"/>
        </w:rPr>
        <w:footnoteRef/>
      </w:r>
      <w:r>
        <w:t xml:space="preserve"> </w:t>
      </w:r>
      <w:r w:rsidRPr="001A052C">
        <w:rPr>
          <w:bCs/>
          <w:iCs/>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(далее – Конвенция), являющейся в силу ст. 15 Конституции Российской Федерации составной частью правовой системы Российской Федерации.</w:t>
      </w:r>
    </w:p>
    <w:p w:rsidR="007D29DC" w:rsidRDefault="007D29DC" w:rsidP="0049343C">
      <w:pPr>
        <w:adjustRightInd w:val="0"/>
        <w:ind w:firstLine="720"/>
        <w:jc w:val="both"/>
        <w:rPr>
          <w:bCs/>
          <w:iCs/>
          <w:sz w:val="16"/>
          <w:szCs w:val="16"/>
        </w:rPr>
      </w:pPr>
    </w:p>
    <w:p w:rsidR="007D29DC" w:rsidRPr="001A052C" w:rsidRDefault="007D29DC" w:rsidP="0049343C">
      <w:pPr>
        <w:adjustRightInd w:val="0"/>
        <w:ind w:firstLine="720"/>
        <w:jc w:val="both"/>
        <w:rPr>
          <w:bCs/>
          <w:iCs/>
          <w:sz w:val="16"/>
          <w:szCs w:val="16"/>
        </w:rPr>
      </w:pPr>
      <w:r w:rsidRPr="001A052C">
        <w:rPr>
          <w:bCs/>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7D29DC" w:rsidRDefault="007D29DC" w:rsidP="0049343C">
      <w:pPr>
        <w:adjustRightInd w:val="0"/>
        <w:ind w:firstLine="720"/>
        <w:jc w:val="both"/>
        <w:rPr>
          <w:bCs/>
          <w:iCs/>
          <w:sz w:val="16"/>
          <w:szCs w:val="16"/>
        </w:rPr>
      </w:pPr>
    </w:p>
    <w:p w:rsidR="007D29DC" w:rsidRPr="001A052C" w:rsidRDefault="007D29DC" w:rsidP="0049343C">
      <w:pPr>
        <w:adjustRightInd w:val="0"/>
        <w:ind w:firstLine="720"/>
        <w:jc w:val="both"/>
        <w:rPr>
          <w:bCs/>
          <w:iCs/>
          <w:sz w:val="16"/>
          <w:szCs w:val="16"/>
        </w:rPr>
      </w:pPr>
      <w:r w:rsidRPr="001A052C">
        <w:rPr>
          <w:bCs/>
          <w:iCs/>
          <w:sz w:val="16"/>
          <w:szCs w:val="16"/>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7D29DC" w:rsidRPr="001A052C" w:rsidRDefault="007D29DC" w:rsidP="0049343C">
      <w:pPr>
        <w:adjustRightInd w:val="0"/>
        <w:ind w:firstLine="720"/>
        <w:jc w:val="both"/>
        <w:rPr>
          <w:bCs/>
          <w:iCs/>
          <w:sz w:val="16"/>
          <w:szCs w:val="16"/>
        </w:rPr>
      </w:pPr>
      <w:r w:rsidRPr="001A052C">
        <w:rPr>
          <w:bCs/>
          <w:iCs/>
          <w:sz w:val="16"/>
          <w:szCs w:val="16"/>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7D29DC" w:rsidRPr="001A052C" w:rsidRDefault="007D29DC" w:rsidP="0049343C">
      <w:pPr>
        <w:adjustRightInd w:val="0"/>
        <w:jc w:val="both"/>
        <w:rPr>
          <w:bCs/>
          <w:iCs/>
          <w:sz w:val="16"/>
          <w:szCs w:val="16"/>
        </w:rPr>
      </w:pPr>
    </w:p>
    <w:p w:rsidR="007D29DC" w:rsidRPr="001A052C" w:rsidRDefault="007D29DC" w:rsidP="0049343C">
      <w:pPr>
        <w:adjustRightInd w:val="0"/>
        <w:ind w:firstLine="720"/>
        <w:jc w:val="both"/>
        <w:rPr>
          <w:bCs/>
          <w:iCs/>
          <w:sz w:val="16"/>
          <w:szCs w:val="16"/>
        </w:rPr>
      </w:pPr>
      <w:r w:rsidRPr="001A052C">
        <w:rPr>
          <w:bCs/>
          <w:iCs/>
          <w:sz w:val="16"/>
          <w:szCs w:val="16"/>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p w:rsidR="007D29DC" w:rsidRPr="001A052C" w:rsidRDefault="007D29DC" w:rsidP="0049343C">
      <w:pPr>
        <w:adjustRightInd w:val="0"/>
        <w:jc w:val="both"/>
        <w:rPr>
          <w:bCs/>
          <w:iCs/>
          <w:sz w:val="16"/>
          <w:szCs w:val="16"/>
        </w:rPr>
      </w:pPr>
    </w:p>
    <w:p w:rsidR="007D29DC" w:rsidRPr="001A052C" w:rsidRDefault="007D29DC" w:rsidP="0049343C">
      <w:pPr>
        <w:adjustRightInd w:val="0"/>
        <w:ind w:firstLine="720"/>
        <w:jc w:val="both"/>
        <w:rPr>
          <w:bCs/>
          <w:iCs/>
          <w:sz w:val="16"/>
          <w:szCs w:val="16"/>
        </w:rPr>
      </w:pPr>
      <w:r w:rsidRPr="001A052C">
        <w:rPr>
          <w:bCs/>
          <w:iCs/>
          <w:sz w:val="16"/>
          <w:szCs w:val="16"/>
        </w:rPr>
        <w:t>Порядок легализации документов, изготовленных в странах, не ратифицировавших Гаагскую конвенцию, устанавливается иными международными договорами.</w:t>
      </w:r>
    </w:p>
    <w:p w:rsidR="007D29DC" w:rsidRDefault="007D29DC" w:rsidP="0049343C">
      <w:pPr>
        <w:adjustRightInd w:val="0"/>
        <w:ind w:firstLine="7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4E1D"/>
    <w:multiLevelType w:val="hybridMultilevel"/>
    <w:tmpl w:val="1EBA1E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A24658"/>
    <w:multiLevelType w:val="multilevel"/>
    <w:tmpl w:val="CC5C6E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024686"/>
    <w:multiLevelType w:val="hybridMultilevel"/>
    <w:tmpl w:val="34B45730"/>
    <w:lvl w:ilvl="0" w:tplc="17B269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DB46E70"/>
    <w:multiLevelType w:val="hybridMultilevel"/>
    <w:tmpl w:val="E910CE50"/>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EB3027"/>
    <w:multiLevelType w:val="hybridMultilevel"/>
    <w:tmpl w:val="178A65E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27370D6"/>
    <w:multiLevelType w:val="hybridMultilevel"/>
    <w:tmpl w:val="71961EDA"/>
    <w:lvl w:ilvl="0" w:tplc="70EC97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533D4D"/>
    <w:multiLevelType w:val="hybridMultilevel"/>
    <w:tmpl w:val="419EA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E37D5"/>
    <w:multiLevelType w:val="multilevel"/>
    <w:tmpl w:val="5AB0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B16BA"/>
    <w:multiLevelType w:val="hybridMultilevel"/>
    <w:tmpl w:val="708AB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E80050"/>
    <w:multiLevelType w:val="hybridMultilevel"/>
    <w:tmpl w:val="581EFE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5557FA"/>
    <w:multiLevelType w:val="hybridMultilevel"/>
    <w:tmpl w:val="B13E3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DC21A5"/>
    <w:multiLevelType w:val="hybridMultilevel"/>
    <w:tmpl w:val="F8AA5B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6D13D2"/>
    <w:multiLevelType w:val="hybridMultilevel"/>
    <w:tmpl w:val="0D469E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E3E86"/>
    <w:multiLevelType w:val="hybridMultilevel"/>
    <w:tmpl w:val="E3107D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0D5CD7"/>
    <w:multiLevelType w:val="hybridMultilevel"/>
    <w:tmpl w:val="FE382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3E01E9"/>
    <w:multiLevelType w:val="hybridMultilevel"/>
    <w:tmpl w:val="FE245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FA5C0C"/>
    <w:multiLevelType w:val="hybridMultilevel"/>
    <w:tmpl w:val="2EC248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1A010D"/>
    <w:multiLevelType w:val="hybridMultilevel"/>
    <w:tmpl w:val="7BB4398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751529"/>
    <w:multiLevelType w:val="hybridMultilevel"/>
    <w:tmpl w:val="ABCAE020"/>
    <w:lvl w:ilvl="0" w:tplc="AA74ADA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D8C74E6"/>
    <w:multiLevelType w:val="hybridMultilevel"/>
    <w:tmpl w:val="54FA5A7A"/>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DA5188"/>
    <w:multiLevelType w:val="multilevel"/>
    <w:tmpl w:val="BD608E38"/>
    <w:lvl w:ilvl="0">
      <w:start w:val="8"/>
      <w:numFmt w:val="decimal"/>
      <w:lvlText w:val="%1."/>
      <w:lvlJc w:val="left"/>
      <w:pPr>
        <w:ind w:left="360" w:hanging="360"/>
      </w:pPr>
      <w:rPr>
        <w:rFonts w:cs="Times New Roman" w:hint="default"/>
        <w:b w:val="0"/>
        <w:i w:val="0"/>
      </w:rPr>
    </w:lvl>
    <w:lvl w:ilvl="1">
      <w:start w:val="5"/>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1">
    <w:nsid w:val="48D13493"/>
    <w:multiLevelType w:val="hybridMultilevel"/>
    <w:tmpl w:val="AD08BF6E"/>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AD87A9B"/>
    <w:multiLevelType w:val="hybridMultilevel"/>
    <w:tmpl w:val="B2781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C632AF5"/>
    <w:multiLevelType w:val="hybridMultilevel"/>
    <w:tmpl w:val="46AA77B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nsid w:val="4E926ED6"/>
    <w:multiLevelType w:val="hybridMultilevel"/>
    <w:tmpl w:val="93B89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F6262D"/>
    <w:multiLevelType w:val="multilevel"/>
    <w:tmpl w:val="9AAC55C4"/>
    <w:lvl w:ilvl="0">
      <w:start w:val="1"/>
      <w:numFmt w:val="decimal"/>
      <w:lvlText w:val="%1."/>
      <w:lvlJc w:val="left"/>
      <w:pPr>
        <w:ind w:left="786" w:hanging="360"/>
      </w:pPr>
      <w:rPr>
        <w:rFonts w:cs="Times New Roman" w:hint="default"/>
        <w:b w:val="0"/>
        <w:i w:val="0"/>
      </w:rPr>
    </w:lvl>
    <w:lvl w:ilvl="1">
      <w:start w:val="1"/>
      <w:numFmt w:val="decimal"/>
      <w:isLgl/>
      <w:lvlText w:val="%1.%2."/>
      <w:lvlJc w:val="left"/>
      <w:pPr>
        <w:ind w:left="786" w:hanging="360"/>
      </w:pPr>
      <w:rPr>
        <w:rFonts w:cs="Times New Roman" w:hint="default"/>
        <w:b w:val="0"/>
        <w:i w:val="0"/>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6">
    <w:nsid w:val="54B13F0C"/>
    <w:multiLevelType w:val="hybridMultilevel"/>
    <w:tmpl w:val="7BB4398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0E2A2B"/>
    <w:multiLevelType w:val="multilevel"/>
    <w:tmpl w:val="D24C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192134"/>
    <w:multiLevelType w:val="multilevel"/>
    <w:tmpl w:val="2F344B1E"/>
    <w:lvl w:ilvl="0">
      <w:start w:val="1"/>
      <w:numFmt w:val="decimal"/>
      <w:lvlText w:val="%1."/>
      <w:lvlJc w:val="left"/>
      <w:pPr>
        <w:ind w:left="1080" w:hanging="360"/>
      </w:pPr>
      <w:rPr>
        <w:rFonts w:cs="Times New Roman"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A7745E4"/>
    <w:multiLevelType w:val="multilevel"/>
    <w:tmpl w:val="01D4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622298"/>
    <w:multiLevelType w:val="hybridMultilevel"/>
    <w:tmpl w:val="BAE09E2A"/>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F476921"/>
    <w:multiLevelType w:val="hybridMultilevel"/>
    <w:tmpl w:val="A51A7B0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890CA8"/>
    <w:multiLevelType w:val="hybridMultilevel"/>
    <w:tmpl w:val="803E35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7E2193"/>
    <w:multiLevelType w:val="hybridMultilevel"/>
    <w:tmpl w:val="EF24BC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56E0547"/>
    <w:multiLevelType w:val="hybridMultilevel"/>
    <w:tmpl w:val="03007C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8FB28FC"/>
    <w:multiLevelType w:val="hybridMultilevel"/>
    <w:tmpl w:val="AC48ED36"/>
    <w:lvl w:ilvl="0" w:tplc="B54E0D3A">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9C8684A"/>
    <w:multiLevelType w:val="hybridMultilevel"/>
    <w:tmpl w:val="1A1ADA1C"/>
    <w:lvl w:ilvl="0" w:tplc="E5E4F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1A3476"/>
    <w:multiLevelType w:val="hybridMultilevel"/>
    <w:tmpl w:val="C194F064"/>
    <w:lvl w:ilvl="0" w:tplc="405C766E">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6F1F446F"/>
    <w:multiLevelType w:val="multilevel"/>
    <w:tmpl w:val="28EE99E8"/>
    <w:lvl w:ilvl="0">
      <w:start w:val="7"/>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39">
    <w:nsid w:val="704559D9"/>
    <w:multiLevelType w:val="hybridMultilevel"/>
    <w:tmpl w:val="743A308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A61731"/>
    <w:multiLevelType w:val="hybridMultilevel"/>
    <w:tmpl w:val="E71CDCE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1">
    <w:nsid w:val="74635057"/>
    <w:multiLevelType w:val="multilevel"/>
    <w:tmpl w:val="E03846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76864E94"/>
    <w:multiLevelType w:val="hybridMultilevel"/>
    <w:tmpl w:val="8FD42B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68D5912"/>
    <w:multiLevelType w:val="hybridMultilevel"/>
    <w:tmpl w:val="1EBA1E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9977985"/>
    <w:multiLevelType w:val="hybridMultilevel"/>
    <w:tmpl w:val="85268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B42D13"/>
    <w:multiLevelType w:val="hybridMultilevel"/>
    <w:tmpl w:val="85CA22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8"/>
  </w:num>
  <w:num w:numId="3">
    <w:abstractNumId w:val="35"/>
  </w:num>
  <w:num w:numId="4">
    <w:abstractNumId w:val="33"/>
  </w:num>
  <w:num w:numId="5">
    <w:abstractNumId w:val="0"/>
  </w:num>
  <w:num w:numId="6">
    <w:abstractNumId w:val="26"/>
  </w:num>
  <w:num w:numId="7">
    <w:abstractNumId w:val="42"/>
  </w:num>
  <w:num w:numId="8">
    <w:abstractNumId w:val="1"/>
  </w:num>
  <w:num w:numId="9">
    <w:abstractNumId w:val="36"/>
  </w:num>
  <w:num w:numId="10">
    <w:abstractNumId w:val="12"/>
  </w:num>
  <w:num w:numId="11">
    <w:abstractNumId w:val="31"/>
  </w:num>
  <w:num w:numId="12">
    <w:abstractNumId w:val="15"/>
  </w:num>
  <w:num w:numId="13">
    <w:abstractNumId w:val="22"/>
  </w:num>
  <w:num w:numId="14">
    <w:abstractNumId w:val="5"/>
  </w:num>
  <w:num w:numId="15">
    <w:abstractNumId w:val="24"/>
  </w:num>
  <w:num w:numId="16">
    <w:abstractNumId w:val="44"/>
  </w:num>
  <w:num w:numId="17">
    <w:abstractNumId w:val="30"/>
  </w:num>
  <w:num w:numId="18">
    <w:abstractNumId w:val="6"/>
  </w:num>
  <w:num w:numId="19">
    <w:abstractNumId w:val="23"/>
  </w:num>
  <w:num w:numId="20">
    <w:abstractNumId w:val="41"/>
  </w:num>
  <w:num w:numId="21">
    <w:abstractNumId w:val="21"/>
  </w:num>
  <w:num w:numId="22">
    <w:abstractNumId w:val="29"/>
  </w:num>
  <w:num w:numId="23">
    <w:abstractNumId w:val="4"/>
  </w:num>
  <w:num w:numId="24">
    <w:abstractNumId w:val="7"/>
  </w:num>
  <w:num w:numId="25">
    <w:abstractNumId w:val="27"/>
  </w:num>
  <w:num w:numId="26">
    <w:abstractNumId w:val="45"/>
  </w:num>
  <w:num w:numId="27">
    <w:abstractNumId w:val="25"/>
  </w:num>
  <w:num w:numId="28">
    <w:abstractNumId w:val="38"/>
  </w:num>
  <w:num w:numId="29">
    <w:abstractNumId w:val="10"/>
  </w:num>
  <w:num w:numId="30">
    <w:abstractNumId w:val="9"/>
  </w:num>
  <w:num w:numId="31">
    <w:abstractNumId w:val="11"/>
  </w:num>
  <w:num w:numId="32">
    <w:abstractNumId w:val="20"/>
  </w:num>
  <w:num w:numId="33">
    <w:abstractNumId w:val="40"/>
  </w:num>
  <w:num w:numId="34">
    <w:abstractNumId w:val="3"/>
  </w:num>
  <w:num w:numId="35">
    <w:abstractNumId w:val="37"/>
  </w:num>
  <w:num w:numId="36">
    <w:abstractNumId w:val="16"/>
  </w:num>
  <w:num w:numId="37">
    <w:abstractNumId w:val="19"/>
  </w:num>
  <w:num w:numId="38">
    <w:abstractNumId w:val="18"/>
  </w:num>
  <w:num w:numId="39">
    <w:abstractNumId w:val="32"/>
  </w:num>
  <w:num w:numId="40">
    <w:abstractNumId w:val="2"/>
  </w:num>
  <w:num w:numId="41">
    <w:abstractNumId w:val="13"/>
  </w:num>
  <w:num w:numId="42">
    <w:abstractNumId w:val="34"/>
  </w:num>
  <w:num w:numId="43">
    <w:abstractNumId w:val="39"/>
  </w:num>
  <w:num w:numId="44">
    <w:abstractNumId w:val="14"/>
  </w:num>
  <w:num w:numId="45">
    <w:abstractNumId w:val="43"/>
  </w:num>
  <w:num w:numId="4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AA"/>
    <w:rsid w:val="00001FA1"/>
    <w:rsid w:val="000024E0"/>
    <w:rsid w:val="00004883"/>
    <w:rsid w:val="00005B27"/>
    <w:rsid w:val="000073EA"/>
    <w:rsid w:val="00017FAD"/>
    <w:rsid w:val="000211F8"/>
    <w:rsid w:val="00024CE3"/>
    <w:rsid w:val="00036EFC"/>
    <w:rsid w:val="0004208B"/>
    <w:rsid w:val="00067F5C"/>
    <w:rsid w:val="000711C5"/>
    <w:rsid w:val="00072545"/>
    <w:rsid w:val="00083319"/>
    <w:rsid w:val="00084550"/>
    <w:rsid w:val="0008473D"/>
    <w:rsid w:val="00086A49"/>
    <w:rsid w:val="000912B7"/>
    <w:rsid w:val="00094E64"/>
    <w:rsid w:val="00095520"/>
    <w:rsid w:val="00097370"/>
    <w:rsid w:val="0009742E"/>
    <w:rsid w:val="00097990"/>
    <w:rsid w:val="000A7402"/>
    <w:rsid w:val="000A764F"/>
    <w:rsid w:val="000B2365"/>
    <w:rsid w:val="000B30D2"/>
    <w:rsid w:val="000C4A01"/>
    <w:rsid w:val="000C5508"/>
    <w:rsid w:val="000C6FB4"/>
    <w:rsid w:val="000D1CD3"/>
    <w:rsid w:val="000D283C"/>
    <w:rsid w:val="000D3D5D"/>
    <w:rsid w:val="000E20A4"/>
    <w:rsid w:val="000E216B"/>
    <w:rsid w:val="000E2F05"/>
    <w:rsid w:val="000E3699"/>
    <w:rsid w:val="000E5EB5"/>
    <w:rsid w:val="000E6EFD"/>
    <w:rsid w:val="000F36B1"/>
    <w:rsid w:val="00100139"/>
    <w:rsid w:val="00101BEB"/>
    <w:rsid w:val="00107FF7"/>
    <w:rsid w:val="001101BD"/>
    <w:rsid w:val="00112637"/>
    <w:rsid w:val="00113240"/>
    <w:rsid w:val="00113DD0"/>
    <w:rsid w:val="0011424C"/>
    <w:rsid w:val="00115BA0"/>
    <w:rsid w:val="0011644D"/>
    <w:rsid w:val="00117907"/>
    <w:rsid w:val="001266E8"/>
    <w:rsid w:val="001272D8"/>
    <w:rsid w:val="00136080"/>
    <w:rsid w:val="00137271"/>
    <w:rsid w:val="0014024F"/>
    <w:rsid w:val="00152A4C"/>
    <w:rsid w:val="00156D68"/>
    <w:rsid w:val="00160270"/>
    <w:rsid w:val="001666D4"/>
    <w:rsid w:val="00166F6E"/>
    <w:rsid w:val="00170B24"/>
    <w:rsid w:val="00172A3B"/>
    <w:rsid w:val="00174359"/>
    <w:rsid w:val="00175027"/>
    <w:rsid w:val="0017745A"/>
    <w:rsid w:val="00177ABA"/>
    <w:rsid w:val="00183057"/>
    <w:rsid w:val="00185AD2"/>
    <w:rsid w:val="00192370"/>
    <w:rsid w:val="00192480"/>
    <w:rsid w:val="00196B45"/>
    <w:rsid w:val="001974D4"/>
    <w:rsid w:val="001A0104"/>
    <w:rsid w:val="001A4B58"/>
    <w:rsid w:val="001A614B"/>
    <w:rsid w:val="001A7EBC"/>
    <w:rsid w:val="001C07A2"/>
    <w:rsid w:val="001C24DF"/>
    <w:rsid w:val="001C2A43"/>
    <w:rsid w:val="001C30F8"/>
    <w:rsid w:val="001C3AFB"/>
    <w:rsid w:val="001C54C1"/>
    <w:rsid w:val="001C6FB8"/>
    <w:rsid w:val="001D5229"/>
    <w:rsid w:val="001D6A65"/>
    <w:rsid w:val="001D6D24"/>
    <w:rsid w:val="001D719C"/>
    <w:rsid w:val="001D7755"/>
    <w:rsid w:val="001D78CB"/>
    <w:rsid w:val="001D79A9"/>
    <w:rsid w:val="001E184F"/>
    <w:rsid w:val="001E6D39"/>
    <w:rsid w:val="001F0A9D"/>
    <w:rsid w:val="001F11F8"/>
    <w:rsid w:val="001F2933"/>
    <w:rsid w:val="001F3F39"/>
    <w:rsid w:val="001F46F8"/>
    <w:rsid w:val="001F4713"/>
    <w:rsid w:val="00203CAD"/>
    <w:rsid w:val="00203F69"/>
    <w:rsid w:val="00207318"/>
    <w:rsid w:val="00211BAA"/>
    <w:rsid w:val="002144C8"/>
    <w:rsid w:val="00222E6A"/>
    <w:rsid w:val="00235690"/>
    <w:rsid w:val="0023601B"/>
    <w:rsid w:val="0023652F"/>
    <w:rsid w:val="00240B0A"/>
    <w:rsid w:val="002447AD"/>
    <w:rsid w:val="00250EBF"/>
    <w:rsid w:val="00251B3E"/>
    <w:rsid w:val="00264F23"/>
    <w:rsid w:val="00267B55"/>
    <w:rsid w:val="00273AA4"/>
    <w:rsid w:val="00275250"/>
    <w:rsid w:val="0027687F"/>
    <w:rsid w:val="00276E86"/>
    <w:rsid w:val="00277695"/>
    <w:rsid w:val="00286A26"/>
    <w:rsid w:val="0029222F"/>
    <w:rsid w:val="0029374E"/>
    <w:rsid w:val="002A0469"/>
    <w:rsid w:val="002A3470"/>
    <w:rsid w:val="002A42E3"/>
    <w:rsid w:val="002B0210"/>
    <w:rsid w:val="002C0BA1"/>
    <w:rsid w:val="002C0D8C"/>
    <w:rsid w:val="002C178E"/>
    <w:rsid w:val="002C563F"/>
    <w:rsid w:val="002C7785"/>
    <w:rsid w:val="002C77B6"/>
    <w:rsid w:val="002D3E1C"/>
    <w:rsid w:val="002D56F4"/>
    <w:rsid w:val="002D6E47"/>
    <w:rsid w:val="002E24FF"/>
    <w:rsid w:val="002E56EF"/>
    <w:rsid w:val="002E66E3"/>
    <w:rsid w:val="002E7034"/>
    <w:rsid w:val="002F028F"/>
    <w:rsid w:val="002F5E36"/>
    <w:rsid w:val="002F768C"/>
    <w:rsid w:val="00302D42"/>
    <w:rsid w:val="0031407B"/>
    <w:rsid w:val="00315A2F"/>
    <w:rsid w:val="00316B80"/>
    <w:rsid w:val="00316B91"/>
    <w:rsid w:val="0031746D"/>
    <w:rsid w:val="0032002B"/>
    <w:rsid w:val="00321379"/>
    <w:rsid w:val="003229D2"/>
    <w:rsid w:val="0032736A"/>
    <w:rsid w:val="0033102F"/>
    <w:rsid w:val="00331FE3"/>
    <w:rsid w:val="00332D0B"/>
    <w:rsid w:val="00334932"/>
    <w:rsid w:val="00336451"/>
    <w:rsid w:val="00337BF1"/>
    <w:rsid w:val="00340687"/>
    <w:rsid w:val="00344E85"/>
    <w:rsid w:val="003466FC"/>
    <w:rsid w:val="00351005"/>
    <w:rsid w:val="00353482"/>
    <w:rsid w:val="003535BD"/>
    <w:rsid w:val="00354D03"/>
    <w:rsid w:val="00357618"/>
    <w:rsid w:val="00362787"/>
    <w:rsid w:val="003645E8"/>
    <w:rsid w:val="00377351"/>
    <w:rsid w:val="00380306"/>
    <w:rsid w:val="00381A21"/>
    <w:rsid w:val="00384029"/>
    <w:rsid w:val="00396C00"/>
    <w:rsid w:val="003A1350"/>
    <w:rsid w:val="003A253C"/>
    <w:rsid w:val="003A51BB"/>
    <w:rsid w:val="003A6174"/>
    <w:rsid w:val="003B09FC"/>
    <w:rsid w:val="003B32B5"/>
    <w:rsid w:val="003B3C3D"/>
    <w:rsid w:val="003B50B8"/>
    <w:rsid w:val="003B74DC"/>
    <w:rsid w:val="003C04F8"/>
    <w:rsid w:val="003C33E9"/>
    <w:rsid w:val="003C3B5D"/>
    <w:rsid w:val="003C4827"/>
    <w:rsid w:val="003C7225"/>
    <w:rsid w:val="003D3642"/>
    <w:rsid w:val="003D3A84"/>
    <w:rsid w:val="003D7B6A"/>
    <w:rsid w:val="003E0CDE"/>
    <w:rsid w:val="003E18BF"/>
    <w:rsid w:val="003E6490"/>
    <w:rsid w:val="003F1B5C"/>
    <w:rsid w:val="003F21EE"/>
    <w:rsid w:val="003F28BE"/>
    <w:rsid w:val="003F2B80"/>
    <w:rsid w:val="003F4B83"/>
    <w:rsid w:val="003F6FB3"/>
    <w:rsid w:val="00401A87"/>
    <w:rsid w:val="00402B96"/>
    <w:rsid w:val="00402E9B"/>
    <w:rsid w:val="004041D4"/>
    <w:rsid w:val="00404EDE"/>
    <w:rsid w:val="004159E4"/>
    <w:rsid w:val="00422F6A"/>
    <w:rsid w:val="0042604F"/>
    <w:rsid w:val="004332C5"/>
    <w:rsid w:val="00437BA1"/>
    <w:rsid w:val="0044302A"/>
    <w:rsid w:val="00446AED"/>
    <w:rsid w:val="00454BBB"/>
    <w:rsid w:val="004628A7"/>
    <w:rsid w:val="00464D35"/>
    <w:rsid w:val="0046626F"/>
    <w:rsid w:val="00466DE2"/>
    <w:rsid w:val="004673EA"/>
    <w:rsid w:val="004677B2"/>
    <w:rsid w:val="00470D88"/>
    <w:rsid w:val="004777F3"/>
    <w:rsid w:val="004779D8"/>
    <w:rsid w:val="00480032"/>
    <w:rsid w:val="00484974"/>
    <w:rsid w:val="00487F0E"/>
    <w:rsid w:val="004918C4"/>
    <w:rsid w:val="00492B0E"/>
    <w:rsid w:val="0049343C"/>
    <w:rsid w:val="0049447B"/>
    <w:rsid w:val="004945FA"/>
    <w:rsid w:val="00496662"/>
    <w:rsid w:val="004A1E84"/>
    <w:rsid w:val="004A2D54"/>
    <w:rsid w:val="004A54BC"/>
    <w:rsid w:val="004A5A5E"/>
    <w:rsid w:val="004A63DE"/>
    <w:rsid w:val="004A67EA"/>
    <w:rsid w:val="004B4A1C"/>
    <w:rsid w:val="004C3056"/>
    <w:rsid w:val="004C5129"/>
    <w:rsid w:val="004C7542"/>
    <w:rsid w:val="004D6DB7"/>
    <w:rsid w:val="004E1543"/>
    <w:rsid w:val="004E1580"/>
    <w:rsid w:val="004E2F82"/>
    <w:rsid w:val="004E4C64"/>
    <w:rsid w:val="004E6692"/>
    <w:rsid w:val="004F17E5"/>
    <w:rsid w:val="004F4F92"/>
    <w:rsid w:val="004F6190"/>
    <w:rsid w:val="005033E1"/>
    <w:rsid w:val="00506EE7"/>
    <w:rsid w:val="00507530"/>
    <w:rsid w:val="005105F6"/>
    <w:rsid w:val="005147E8"/>
    <w:rsid w:val="005231FA"/>
    <w:rsid w:val="00524216"/>
    <w:rsid w:val="005404B7"/>
    <w:rsid w:val="00543DE5"/>
    <w:rsid w:val="00544233"/>
    <w:rsid w:val="005449F3"/>
    <w:rsid w:val="00552FEE"/>
    <w:rsid w:val="00564D90"/>
    <w:rsid w:val="00565D1F"/>
    <w:rsid w:val="00572594"/>
    <w:rsid w:val="00572FAA"/>
    <w:rsid w:val="005753FB"/>
    <w:rsid w:val="005764A0"/>
    <w:rsid w:val="00584390"/>
    <w:rsid w:val="0058798D"/>
    <w:rsid w:val="0059076B"/>
    <w:rsid w:val="005957A3"/>
    <w:rsid w:val="005969E9"/>
    <w:rsid w:val="005A2735"/>
    <w:rsid w:val="005A2DC3"/>
    <w:rsid w:val="005A543A"/>
    <w:rsid w:val="005A7BDA"/>
    <w:rsid w:val="005B3131"/>
    <w:rsid w:val="005B54AF"/>
    <w:rsid w:val="005B635D"/>
    <w:rsid w:val="005D0A0A"/>
    <w:rsid w:val="005D159D"/>
    <w:rsid w:val="005D1702"/>
    <w:rsid w:val="005D7F2A"/>
    <w:rsid w:val="005E2075"/>
    <w:rsid w:val="005E3118"/>
    <w:rsid w:val="005E3C77"/>
    <w:rsid w:val="005F3529"/>
    <w:rsid w:val="005F7423"/>
    <w:rsid w:val="006018EC"/>
    <w:rsid w:val="00601D96"/>
    <w:rsid w:val="00606703"/>
    <w:rsid w:val="00606E79"/>
    <w:rsid w:val="00607402"/>
    <w:rsid w:val="006139CC"/>
    <w:rsid w:val="00615ED8"/>
    <w:rsid w:val="00617489"/>
    <w:rsid w:val="00621EAF"/>
    <w:rsid w:val="00625B56"/>
    <w:rsid w:val="00631025"/>
    <w:rsid w:val="0063160D"/>
    <w:rsid w:val="0063475C"/>
    <w:rsid w:val="00635B8E"/>
    <w:rsid w:val="00636E9F"/>
    <w:rsid w:val="00641048"/>
    <w:rsid w:val="006522FA"/>
    <w:rsid w:val="00653921"/>
    <w:rsid w:val="00654EBD"/>
    <w:rsid w:val="00655D50"/>
    <w:rsid w:val="00657C91"/>
    <w:rsid w:val="00661F9C"/>
    <w:rsid w:val="00677067"/>
    <w:rsid w:val="006802B5"/>
    <w:rsid w:val="006825FA"/>
    <w:rsid w:val="00682EC4"/>
    <w:rsid w:val="006866AD"/>
    <w:rsid w:val="00686A2D"/>
    <w:rsid w:val="006939C8"/>
    <w:rsid w:val="00693C55"/>
    <w:rsid w:val="006940BD"/>
    <w:rsid w:val="006A2D67"/>
    <w:rsid w:val="006A5504"/>
    <w:rsid w:val="006A689A"/>
    <w:rsid w:val="006A6B61"/>
    <w:rsid w:val="006B600A"/>
    <w:rsid w:val="006C2F25"/>
    <w:rsid w:val="006C4FAE"/>
    <w:rsid w:val="006C6307"/>
    <w:rsid w:val="006D3F2B"/>
    <w:rsid w:val="006D5141"/>
    <w:rsid w:val="006D6676"/>
    <w:rsid w:val="006E3852"/>
    <w:rsid w:val="006E743B"/>
    <w:rsid w:val="006F4601"/>
    <w:rsid w:val="006F4E8B"/>
    <w:rsid w:val="006F625A"/>
    <w:rsid w:val="006F6AA3"/>
    <w:rsid w:val="006F6CDC"/>
    <w:rsid w:val="006F7049"/>
    <w:rsid w:val="00707BEB"/>
    <w:rsid w:val="007114C4"/>
    <w:rsid w:val="007127F5"/>
    <w:rsid w:val="00713AEE"/>
    <w:rsid w:val="00720575"/>
    <w:rsid w:val="0072188D"/>
    <w:rsid w:val="00722EDE"/>
    <w:rsid w:val="00724BCF"/>
    <w:rsid w:val="0072794B"/>
    <w:rsid w:val="007350F0"/>
    <w:rsid w:val="00740369"/>
    <w:rsid w:val="00745BBD"/>
    <w:rsid w:val="007526A6"/>
    <w:rsid w:val="007538C8"/>
    <w:rsid w:val="00754033"/>
    <w:rsid w:val="0075434A"/>
    <w:rsid w:val="00754A52"/>
    <w:rsid w:val="0075760C"/>
    <w:rsid w:val="007578C7"/>
    <w:rsid w:val="0076170F"/>
    <w:rsid w:val="0077019B"/>
    <w:rsid w:val="00777D5C"/>
    <w:rsid w:val="00781857"/>
    <w:rsid w:val="00781D5F"/>
    <w:rsid w:val="00782106"/>
    <w:rsid w:val="00782494"/>
    <w:rsid w:val="0078392F"/>
    <w:rsid w:val="0078436E"/>
    <w:rsid w:val="00786206"/>
    <w:rsid w:val="00786896"/>
    <w:rsid w:val="007901F1"/>
    <w:rsid w:val="007917CF"/>
    <w:rsid w:val="007920CC"/>
    <w:rsid w:val="007927BA"/>
    <w:rsid w:val="007928E7"/>
    <w:rsid w:val="00792C9E"/>
    <w:rsid w:val="00797401"/>
    <w:rsid w:val="00797F48"/>
    <w:rsid w:val="007A4E9C"/>
    <w:rsid w:val="007B5B52"/>
    <w:rsid w:val="007B6481"/>
    <w:rsid w:val="007B6F9A"/>
    <w:rsid w:val="007C2906"/>
    <w:rsid w:val="007C67F3"/>
    <w:rsid w:val="007D29DC"/>
    <w:rsid w:val="007E5362"/>
    <w:rsid w:val="007F1720"/>
    <w:rsid w:val="00801B71"/>
    <w:rsid w:val="008156FF"/>
    <w:rsid w:val="00823502"/>
    <w:rsid w:val="0082450A"/>
    <w:rsid w:val="008306E9"/>
    <w:rsid w:val="00832A75"/>
    <w:rsid w:val="008330A9"/>
    <w:rsid w:val="00844C92"/>
    <w:rsid w:val="0086303A"/>
    <w:rsid w:val="00871A65"/>
    <w:rsid w:val="00872131"/>
    <w:rsid w:val="00875B23"/>
    <w:rsid w:val="00875B83"/>
    <w:rsid w:val="00880D88"/>
    <w:rsid w:val="00886841"/>
    <w:rsid w:val="00891074"/>
    <w:rsid w:val="00891F91"/>
    <w:rsid w:val="008A5217"/>
    <w:rsid w:val="008A79EA"/>
    <w:rsid w:val="008B0D02"/>
    <w:rsid w:val="008B1A77"/>
    <w:rsid w:val="008B2737"/>
    <w:rsid w:val="008B33E3"/>
    <w:rsid w:val="008B379C"/>
    <w:rsid w:val="008B5ABB"/>
    <w:rsid w:val="008B6D82"/>
    <w:rsid w:val="008C0B32"/>
    <w:rsid w:val="008C585A"/>
    <w:rsid w:val="008D1584"/>
    <w:rsid w:val="008D1946"/>
    <w:rsid w:val="008E5917"/>
    <w:rsid w:val="008E5CA4"/>
    <w:rsid w:val="008F1FC8"/>
    <w:rsid w:val="008F466B"/>
    <w:rsid w:val="008F68EE"/>
    <w:rsid w:val="008F717A"/>
    <w:rsid w:val="00902817"/>
    <w:rsid w:val="009032C9"/>
    <w:rsid w:val="009038CD"/>
    <w:rsid w:val="009171EA"/>
    <w:rsid w:val="00922325"/>
    <w:rsid w:val="009247E6"/>
    <w:rsid w:val="00925859"/>
    <w:rsid w:val="0093086A"/>
    <w:rsid w:val="00931F52"/>
    <w:rsid w:val="00940EE3"/>
    <w:rsid w:val="009500B0"/>
    <w:rsid w:val="00950464"/>
    <w:rsid w:val="00956CC3"/>
    <w:rsid w:val="00960551"/>
    <w:rsid w:val="00972ABE"/>
    <w:rsid w:val="00974313"/>
    <w:rsid w:val="00974560"/>
    <w:rsid w:val="00975898"/>
    <w:rsid w:val="00980017"/>
    <w:rsid w:val="00983FE0"/>
    <w:rsid w:val="0098433B"/>
    <w:rsid w:val="0098699C"/>
    <w:rsid w:val="00992861"/>
    <w:rsid w:val="009937C9"/>
    <w:rsid w:val="0099638F"/>
    <w:rsid w:val="0099691A"/>
    <w:rsid w:val="00997E28"/>
    <w:rsid w:val="009A26BD"/>
    <w:rsid w:val="009A2E24"/>
    <w:rsid w:val="009A7A34"/>
    <w:rsid w:val="009B0519"/>
    <w:rsid w:val="009B22A1"/>
    <w:rsid w:val="009B6486"/>
    <w:rsid w:val="009B787E"/>
    <w:rsid w:val="009C05D9"/>
    <w:rsid w:val="009C2137"/>
    <w:rsid w:val="009D37AE"/>
    <w:rsid w:val="009D7B01"/>
    <w:rsid w:val="009D7F0B"/>
    <w:rsid w:val="009E3B73"/>
    <w:rsid w:val="009E409D"/>
    <w:rsid w:val="009F3319"/>
    <w:rsid w:val="009F3BA5"/>
    <w:rsid w:val="009F56BB"/>
    <w:rsid w:val="00A12992"/>
    <w:rsid w:val="00A143DA"/>
    <w:rsid w:val="00A168B9"/>
    <w:rsid w:val="00A2028C"/>
    <w:rsid w:val="00A2047F"/>
    <w:rsid w:val="00A24C8B"/>
    <w:rsid w:val="00A26120"/>
    <w:rsid w:val="00A2696D"/>
    <w:rsid w:val="00A35F0F"/>
    <w:rsid w:val="00A45D57"/>
    <w:rsid w:val="00A50D48"/>
    <w:rsid w:val="00A52846"/>
    <w:rsid w:val="00A54F98"/>
    <w:rsid w:val="00A62883"/>
    <w:rsid w:val="00A630AB"/>
    <w:rsid w:val="00A66032"/>
    <w:rsid w:val="00A70F4C"/>
    <w:rsid w:val="00A77623"/>
    <w:rsid w:val="00A867BB"/>
    <w:rsid w:val="00A870A4"/>
    <w:rsid w:val="00A92CA6"/>
    <w:rsid w:val="00A94282"/>
    <w:rsid w:val="00A97DD4"/>
    <w:rsid w:val="00AA1568"/>
    <w:rsid w:val="00AA4C2E"/>
    <w:rsid w:val="00AA5B34"/>
    <w:rsid w:val="00AA5D4F"/>
    <w:rsid w:val="00AB3517"/>
    <w:rsid w:val="00AC0848"/>
    <w:rsid w:val="00AD149B"/>
    <w:rsid w:val="00AD2E65"/>
    <w:rsid w:val="00AD2E6F"/>
    <w:rsid w:val="00AD532C"/>
    <w:rsid w:val="00AD6629"/>
    <w:rsid w:val="00AE0D1A"/>
    <w:rsid w:val="00AE3580"/>
    <w:rsid w:val="00AE3863"/>
    <w:rsid w:val="00AE7398"/>
    <w:rsid w:val="00AE77B7"/>
    <w:rsid w:val="00AF25F1"/>
    <w:rsid w:val="00AF4FC2"/>
    <w:rsid w:val="00AF7631"/>
    <w:rsid w:val="00B03E62"/>
    <w:rsid w:val="00B04DCB"/>
    <w:rsid w:val="00B1090B"/>
    <w:rsid w:val="00B13CD7"/>
    <w:rsid w:val="00B1615C"/>
    <w:rsid w:val="00B16F73"/>
    <w:rsid w:val="00B2113C"/>
    <w:rsid w:val="00B34CFB"/>
    <w:rsid w:val="00B34E1E"/>
    <w:rsid w:val="00B41C8B"/>
    <w:rsid w:val="00B43015"/>
    <w:rsid w:val="00B46D96"/>
    <w:rsid w:val="00B46FE2"/>
    <w:rsid w:val="00B512BB"/>
    <w:rsid w:val="00B537C6"/>
    <w:rsid w:val="00B60068"/>
    <w:rsid w:val="00B642C0"/>
    <w:rsid w:val="00B65155"/>
    <w:rsid w:val="00B65276"/>
    <w:rsid w:val="00B678B8"/>
    <w:rsid w:val="00B67F9B"/>
    <w:rsid w:val="00B7103E"/>
    <w:rsid w:val="00B720AA"/>
    <w:rsid w:val="00B82516"/>
    <w:rsid w:val="00B82F5B"/>
    <w:rsid w:val="00BA01CE"/>
    <w:rsid w:val="00BA40FA"/>
    <w:rsid w:val="00BA72FC"/>
    <w:rsid w:val="00BB1438"/>
    <w:rsid w:val="00BB6DDF"/>
    <w:rsid w:val="00BC46EB"/>
    <w:rsid w:val="00BC652B"/>
    <w:rsid w:val="00BC7221"/>
    <w:rsid w:val="00BD2485"/>
    <w:rsid w:val="00BD3C5C"/>
    <w:rsid w:val="00BD4881"/>
    <w:rsid w:val="00BE02AD"/>
    <w:rsid w:val="00BE44DE"/>
    <w:rsid w:val="00BE55F1"/>
    <w:rsid w:val="00BE5F44"/>
    <w:rsid w:val="00BF1FD4"/>
    <w:rsid w:val="00BF514A"/>
    <w:rsid w:val="00BF6436"/>
    <w:rsid w:val="00C00485"/>
    <w:rsid w:val="00C00D54"/>
    <w:rsid w:val="00C029D7"/>
    <w:rsid w:val="00C033F2"/>
    <w:rsid w:val="00C049D7"/>
    <w:rsid w:val="00C119AF"/>
    <w:rsid w:val="00C11AA8"/>
    <w:rsid w:val="00C13709"/>
    <w:rsid w:val="00C167C6"/>
    <w:rsid w:val="00C169C3"/>
    <w:rsid w:val="00C223B7"/>
    <w:rsid w:val="00C23DE4"/>
    <w:rsid w:val="00C2455C"/>
    <w:rsid w:val="00C27A7D"/>
    <w:rsid w:val="00C33272"/>
    <w:rsid w:val="00C34A04"/>
    <w:rsid w:val="00C370DD"/>
    <w:rsid w:val="00C43C8B"/>
    <w:rsid w:val="00C47D5B"/>
    <w:rsid w:val="00C535B5"/>
    <w:rsid w:val="00C54358"/>
    <w:rsid w:val="00C553F3"/>
    <w:rsid w:val="00C567A7"/>
    <w:rsid w:val="00C56BB1"/>
    <w:rsid w:val="00C629B2"/>
    <w:rsid w:val="00C64B94"/>
    <w:rsid w:val="00C66E5F"/>
    <w:rsid w:val="00C67D6C"/>
    <w:rsid w:val="00C704E9"/>
    <w:rsid w:val="00C73007"/>
    <w:rsid w:val="00C7390E"/>
    <w:rsid w:val="00C74765"/>
    <w:rsid w:val="00C75A2A"/>
    <w:rsid w:val="00C83860"/>
    <w:rsid w:val="00C91085"/>
    <w:rsid w:val="00CA1AB9"/>
    <w:rsid w:val="00CA4917"/>
    <w:rsid w:val="00CA524C"/>
    <w:rsid w:val="00CA5FCD"/>
    <w:rsid w:val="00CA71B1"/>
    <w:rsid w:val="00CA7979"/>
    <w:rsid w:val="00CC3323"/>
    <w:rsid w:val="00CD15BA"/>
    <w:rsid w:val="00CD19CC"/>
    <w:rsid w:val="00CD40A4"/>
    <w:rsid w:val="00CD574D"/>
    <w:rsid w:val="00CD5F3D"/>
    <w:rsid w:val="00CF1921"/>
    <w:rsid w:val="00CF32B0"/>
    <w:rsid w:val="00CF4741"/>
    <w:rsid w:val="00CF53ED"/>
    <w:rsid w:val="00CF66DC"/>
    <w:rsid w:val="00CF6E79"/>
    <w:rsid w:val="00D03F41"/>
    <w:rsid w:val="00D04559"/>
    <w:rsid w:val="00D0487E"/>
    <w:rsid w:val="00D061A7"/>
    <w:rsid w:val="00D16647"/>
    <w:rsid w:val="00D17488"/>
    <w:rsid w:val="00D212CB"/>
    <w:rsid w:val="00D213C1"/>
    <w:rsid w:val="00D224B8"/>
    <w:rsid w:val="00D22D4B"/>
    <w:rsid w:val="00D25D26"/>
    <w:rsid w:val="00D331E2"/>
    <w:rsid w:val="00D34F4D"/>
    <w:rsid w:val="00D3644A"/>
    <w:rsid w:val="00D435EF"/>
    <w:rsid w:val="00D440F0"/>
    <w:rsid w:val="00D44B41"/>
    <w:rsid w:val="00D46C55"/>
    <w:rsid w:val="00D541E0"/>
    <w:rsid w:val="00D6160E"/>
    <w:rsid w:val="00D6358D"/>
    <w:rsid w:val="00D66E0D"/>
    <w:rsid w:val="00D67146"/>
    <w:rsid w:val="00D677A1"/>
    <w:rsid w:val="00D721B7"/>
    <w:rsid w:val="00D7478E"/>
    <w:rsid w:val="00D76F2B"/>
    <w:rsid w:val="00D80A45"/>
    <w:rsid w:val="00D841AA"/>
    <w:rsid w:val="00D932FA"/>
    <w:rsid w:val="00D93DDD"/>
    <w:rsid w:val="00D9429B"/>
    <w:rsid w:val="00D946E4"/>
    <w:rsid w:val="00DB12A3"/>
    <w:rsid w:val="00DB72CF"/>
    <w:rsid w:val="00DC160E"/>
    <w:rsid w:val="00DC2A40"/>
    <w:rsid w:val="00DC7159"/>
    <w:rsid w:val="00DD06D8"/>
    <w:rsid w:val="00DD137A"/>
    <w:rsid w:val="00DD1405"/>
    <w:rsid w:val="00DD41BC"/>
    <w:rsid w:val="00DE1B2C"/>
    <w:rsid w:val="00DE214C"/>
    <w:rsid w:val="00DE7CA9"/>
    <w:rsid w:val="00DE7D04"/>
    <w:rsid w:val="00DF055B"/>
    <w:rsid w:val="00DF0F5B"/>
    <w:rsid w:val="00DF17AE"/>
    <w:rsid w:val="00DF78CE"/>
    <w:rsid w:val="00E031BF"/>
    <w:rsid w:val="00E03824"/>
    <w:rsid w:val="00E05944"/>
    <w:rsid w:val="00E06F66"/>
    <w:rsid w:val="00E11F47"/>
    <w:rsid w:val="00E124E8"/>
    <w:rsid w:val="00E141FB"/>
    <w:rsid w:val="00E16717"/>
    <w:rsid w:val="00E237E6"/>
    <w:rsid w:val="00E24BF0"/>
    <w:rsid w:val="00E26229"/>
    <w:rsid w:val="00E27296"/>
    <w:rsid w:val="00E279ED"/>
    <w:rsid w:val="00E30B41"/>
    <w:rsid w:val="00E40597"/>
    <w:rsid w:val="00E4322B"/>
    <w:rsid w:val="00E459F4"/>
    <w:rsid w:val="00E45D89"/>
    <w:rsid w:val="00E52DAB"/>
    <w:rsid w:val="00E53D31"/>
    <w:rsid w:val="00E573D1"/>
    <w:rsid w:val="00E616D4"/>
    <w:rsid w:val="00E63FA8"/>
    <w:rsid w:val="00E655B5"/>
    <w:rsid w:val="00E65A9E"/>
    <w:rsid w:val="00E664E2"/>
    <w:rsid w:val="00E722A3"/>
    <w:rsid w:val="00E7362C"/>
    <w:rsid w:val="00E853CF"/>
    <w:rsid w:val="00E85468"/>
    <w:rsid w:val="00E85F62"/>
    <w:rsid w:val="00E938E3"/>
    <w:rsid w:val="00E95D73"/>
    <w:rsid w:val="00E9623F"/>
    <w:rsid w:val="00EA7D23"/>
    <w:rsid w:val="00EB2CF9"/>
    <w:rsid w:val="00EB4B6D"/>
    <w:rsid w:val="00EB6712"/>
    <w:rsid w:val="00EC0F2B"/>
    <w:rsid w:val="00EC181F"/>
    <w:rsid w:val="00EC21E1"/>
    <w:rsid w:val="00EC397D"/>
    <w:rsid w:val="00EC5BC5"/>
    <w:rsid w:val="00ED5A2F"/>
    <w:rsid w:val="00EE2380"/>
    <w:rsid w:val="00EE2DE9"/>
    <w:rsid w:val="00EE3CFF"/>
    <w:rsid w:val="00EF00BA"/>
    <w:rsid w:val="00EF203D"/>
    <w:rsid w:val="00F001D7"/>
    <w:rsid w:val="00F033DA"/>
    <w:rsid w:val="00F04604"/>
    <w:rsid w:val="00F1589F"/>
    <w:rsid w:val="00F16E8E"/>
    <w:rsid w:val="00F238E7"/>
    <w:rsid w:val="00F255D5"/>
    <w:rsid w:val="00F25D0E"/>
    <w:rsid w:val="00F425DA"/>
    <w:rsid w:val="00F50FDC"/>
    <w:rsid w:val="00F55980"/>
    <w:rsid w:val="00F6047B"/>
    <w:rsid w:val="00F6205C"/>
    <w:rsid w:val="00F64B4D"/>
    <w:rsid w:val="00F65608"/>
    <w:rsid w:val="00F67A4F"/>
    <w:rsid w:val="00F75C94"/>
    <w:rsid w:val="00F818D6"/>
    <w:rsid w:val="00F8268B"/>
    <w:rsid w:val="00F83674"/>
    <w:rsid w:val="00F837AE"/>
    <w:rsid w:val="00F86BC3"/>
    <w:rsid w:val="00F87A2E"/>
    <w:rsid w:val="00F91F17"/>
    <w:rsid w:val="00F929B9"/>
    <w:rsid w:val="00F957F1"/>
    <w:rsid w:val="00F9698B"/>
    <w:rsid w:val="00FA241E"/>
    <w:rsid w:val="00FA3708"/>
    <w:rsid w:val="00FA5337"/>
    <w:rsid w:val="00FA5938"/>
    <w:rsid w:val="00FA6C71"/>
    <w:rsid w:val="00FA7488"/>
    <w:rsid w:val="00FB39A9"/>
    <w:rsid w:val="00FC0446"/>
    <w:rsid w:val="00FC458B"/>
    <w:rsid w:val="00FC78B7"/>
    <w:rsid w:val="00FD3ACF"/>
    <w:rsid w:val="00FD61A1"/>
    <w:rsid w:val="00FE0BA5"/>
    <w:rsid w:val="00FE46C5"/>
    <w:rsid w:val="00FF0552"/>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AE"/>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B678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0B30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72FAA"/>
  </w:style>
  <w:style w:type="character" w:customStyle="1" w:styleId="a4">
    <w:name w:val="Текст сноски Знак"/>
    <w:basedOn w:val="a0"/>
    <w:link w:val="a3"/>
    <w:uiPriority w:val="99"/>
    <w:rsid w:val="00572FAA"/>
    <w:rPr>
      <w:rFonts w:ascii="Times New Roman" w:eastAsiaTheme="minorEastAsia" w:hAnsi="Times New Roman" w:cs="Times New Roman"/>
      <w:sz w:val="20"/>
      <w:szCs w:val="20"/>
      <w:lang w:eastAsia="ru-RU"/>
    </w:rPr>
  </w:style>
  <w:style w:type="character" w:styleId="a5">
    <w:name w:val="footnote reference"/>
    <w:basedOn w:val="a0"/>
    <w:uiPriority w:val="99"/>
    <w:rsid w:val="00572FAA"/>
    <w:rPr>
      <w:vertAlign w:val="superscript"/>
    </w:rPr>
  </w:style>
  <w:style w:type="table" w:styleId="a6">
    <w:name w:val="Table Grid"/>
    <w:basedOn w:val="a1"/>
    <w:uiPriority w:val="59"/>
    <w:rsid w:val="0057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96662"/>
    <w:rPr>
      <w:rFonts w:cs="Times New Roman"/>
      <w:color w:val="0000FF" w:themeColor="hyperlink"/>
      <w:u w:val="single"/>
    </w:rPr>
  </w:style>
  <w:style w:type="paragraph" w:styleId="a8">
    <w:name w:val="No Spacing"/>
    <w:uiPriority w:val="1"/>
    <w:qFormat/>
    <w:rsid w:val="003F4B83"/>
    <w:pPr>
      <w:autoSpaceDE w:val="0"/>
      <w:autoSpaceDN w:val="0"/>
      <w:spacing w:after="0" w:line="240" w:lineRule="auto"/>
    </w:pPr>
    <w:rPr>
      <w:rFonts w:ascii="Times New Roman" w:eastAsiaTheme="minorEastAsia" w:hAnsi="Times New Roman" w:cs="Times New Roman"/>
      <w:sz w:val="20"/>
      <w:szCs w:val="20"/>
      <w:lang w:eastAsia="ru-RU"/>
    </w:rPr>
  </w:style>
  <w:style w:type="paragraph" w:customStyle="1" w:styleId="Iauiue3">
    <w:name w:val="Iau?iue3"/>
    <w:link w:val="Iauiue30"/>
    <w:rsid w:val="00402E9B"/>
    <w:pPr>
      <w:keepLines/>
      <w:widowControl w:val="0"/>
      <w:adjustRightInd w:val="0"/>
      <w:spacing w:after="0" w:line="360" w:lineRule="atLeast"/>
      <w:ind w:firstLine="720"/>
      <w:jc w:val="both"/>
      <w:textAlignment w:val="baseline"/>
    </w:pPr>
    <w:rPr>
      <w:rFonts w:ascii="Baltica" w:eastAsiaTheme="minorEastAsia" w:hAnsi="Baltica" w:cs="Times New Roman"/>
      <w:sz w:val="24"/>
      <w:szCs w:val="20"/>
      <w:lang w:eastAsia="ru-RU"/>
    </w:rPr>
  </w:style>
  <w:style w:type="character" w:customStyle="1" w:styleId="Iauiue30">
    <w:name w:val="Iau?iue3 Знак"/>
    <w:link w:val="Iauiue3"/>
    <w:locked/>
    <w:rsid w:val="00402E9B"/>
    <w:rPr>
      <w:rFonts w:ascii="Baltica" w:eastAsiaTheme="minorEastAsia" w:hAnsi="Baltica" w:cs="Times New Roman"/>
      <w:sz w:val="24"/>
      <w:szCs w:val="20"/>
      <w:lang w:eastAsia="ru-RU"/>
    </w:rPr>
  </w:style>
  <w:style w:type="paragraph" w:styleId="a9">
    <w:name w:val="List Paragraph"/>
    <w:basedOn w:val="a"/>
    <w:uiPriority w:val="34"/>
    <w:qFormat/>
    <w:rsid w:val="00402E9B"/>
    <w:pPr>
      <w:autoSpaceDE/>
      <w:autoSpaceDN/>
      <w:spacing w:after="200" w:line="276" w:lineRule="auto"/>
      <w:ind w:left="720"/>
      <w:contextualSpacing/>
    </w:pPr>
    <w:rPr>
      <w:rFonts w:asciiTheme="minorHAnsi" w:hAnsiTheme="minorHAnsi" w:cstheme="minorBidi"/>
      <w:sz w:val="22"/>
      <w:szCs w:val="22"/>
      <w:lang w:eastAsia="en-US"/>
    </w:rPr>
  </w:style>
  <w:style w:type="character" w:customStyle="1" w:styleId="SUBST">
    <w:name w:val="__SUBST"/>
    <w:uiPriority w:val="99"/>
    <w:rsid w:val="00402E9B"/>
    <w:rPr>
      <w:b/>
      <w:i/>
      <w:sz w:val="22"/>
    </w:rPr>
  </w:style>
  <w:style w:type="paragraph" w:styleId="aa">
    <w:name w:val="header"/>
    <w:basedOn w:val="a"/>
    <w:link w:val="ab"/>
    <w:uiPriority w:val="99"/>
    <w:rsid w:val="005231FA"/>
    <w:pPr>
      <w:tabs>
        <w:tab w:val="center" w:pos="4153"/>
        <w:tab w:val="right" w:pos="8306"/>
      </w:tabs>
    </w:pPr>
  </w:style>
  <w:style w:type="character" w:customStyle="1" w:styleId="ab">
    <w:name w:val="Верхний колонтитул Знак"/>
    <w:basedOn w:val="a0"/>
    <w:link w:val="aa"/>
    <w:uiPriority w:val="99"/>
    <w:rsid w:val="005231FA"/>
    <w:rPr>
      <w:rFonts w:ascii="Times New Roman" w:eastAsiaTheme="minorEastAsia" w:hAnsi="Times New Roman" w:cs="Times New Roman"/>
      <w:sz w:val="20"/>
      <w:szCs w:val="20"/>
      <w:lang w:eastAsia="ru-RU"/>
    </w:rPr>
  </w:style>
  <w:style w:type="paragraph" w:styleId="ac">
    <w:name w:val="footer"/>
    <w:basedOn w:val="a"/>
    <w:link w:val="ad"/>
    <w:uiPriority w:val="99"/>
    <w:rsid w:val="005231FA"/>
    <w:pPr>
      <w:tabs>
        <w:tab w:val="center" w:pos="4153"/>
        <w:tab w:val="right" w:pos="8306"/>
      </w:tabs>
    </w:pPr>
  </w:style>
  <w:style w:type="character" w:customStyle="1" w:styleId="ad">
    <w:name w:val="Нижний колонтитул Знак"/>
    <w:basedOn w:val="a0"/>
    <w:link w:val="ac"/>
    <w:uiPriority w:val="99"/>
    <w:rsid w:val="005231FA"/>
    <w:rPr>
      <w:rFonts w:ascii="Times New Roman" w:eastAsiaTheme="minorEastAsia" w:hAnsi="Times New Roman" w:cs="Times New Roman"/>
      <w:sz w:val="20"/>
      <w:szCs w:val="20"/>
      <w:lang w:eastAsia="ru-RU"/>
    </w:rPr>
  </w:style>
  <w:style w:type="paragraph" w:styleId="ae">
    <w:name w:val="Body Text"/>
    <w:basedOn w:val="a"/>
    <w:link w:val="af"/>
    <w:uiPriority w:val="99"/>
    <w:rsid w:val="005231FA"/>
    <w:pPr>
      <w:autoSpaceDE/>
      <w:autoSpaceDN/>
      <w:spacing w:after="120"/>
    </w:pPr>
    <w:rPr>
      <w:sz w:val="24"/>
      <w:szCs w:val="24"/>
    </w:rPr>
  </w:style>
  <w:style w:type="character" w:customStyle="1" w:styleId="af">
    <w:name w:val="Основной текст Знак"/>
    <w:basedOn w:val="a0"/>
    <w:link w:val="ae"/>
    <w:uiPriority w:val="99"/>
    <w:rsid w:val="005231FA"/>
    <w:rPr>
      <w:rFonts w:ascii="Times New Roman" w:eastAsiaTheme="minorEastAsia" w:hAnsi="Times New Roman" w:cs="Times New Roman"/>
      <w:sz w:val="24"/>
      <w:szCs w:val="24"/>
      <w:lang w:eastAsia="ru-RU"/>
    </w:rPr>
  </w:style>
  <w:style w:type="paragraph" w:styleId="2">
    <w:name w:val="Body Text 2"/>
    <w:basedOn w:val="a"/>
    <w:link w:val="20"/>
    <w:uiPriority w:val="99"/>
    <w:rsid w:val="005231FA"/>
    <w:pPr>
      <w:autoSpaceDE/>
      <w:autoSpaceDN/>
      <w:spacing w:after="120" w:line="480" w:lineRule="auto"/>
    </w:pPr>
    <w:rPr>
      <w:sz w:val="24"/>
      <w:szCs w:val="24"/>
    </w:rPr>
  </w:style>
  <w:style w:type="character" w:customStyle="1" w:styleId="20">
    <w:name w:val="Основной текст 2 Знак"/>
    <w:basedOn w:val="a0"/>
    <w:link w:val="2"/>
    <w:uiPriority w:val="99"/>
    <w:rsid w:val="005231FA"/>
    <w:rPr>
      <w:rFonts w:ascii="Times New Roman" w:eastAsiaTheme="minorEastAsia" w:hAnsi="Times New Roman" w:cs="Times New Roman"/>
      <w:sz w:val="24"/>
      <w:szCs w:val="24"/>
      <w:lang w:eastAsia="ru-RU"/>
    </w:rPr>
  </w:style>
  <w:style w:type="paragraph" w:customStyle="1" w:styleId="NormalPrefix">
    <w:name w:val="Normal Prefix"/>
    <w:link w:val="NormalPrefixChar1"/>
    <w:rsid w:val="005231FA"/>
    <w:pPr>
      <w:widowControl w:val="0"/>
      <w:spacing w:before="200" w:after="40" w:line="240" w:lineRule="auto"/>
    </w:pPr>
    <w:rPr>
      <w:rFonts w:ascii="Times New Roman" w:eastAsiaTheme="minorEastAsia" w:hAnsi="Times New Roman" w:cs="Times New Roman"/>
    </w:rPr>
  </w:style>
  <w:style w:type="paragraph" w:customStyle="1" w:styleId="Normal1">
    <w:name w:val="Normal1"/>
    <w:rsid w:val="005231FA"/>
    <w:pPr>
      <w:widowControl w:val="0"/>
      <w:autoSpaceDE w:val="0"/>
      <w:autoSpaceDN w:val="0"/>
      <w:spacing w:before="20" w:after="40" w:line="240" w:lineRule="auto"/>
    </w:pPr>
    <w:rPr>
      <w:rFonts w:ascii="Arial" w:eastAsiaTheme="minorEastAsia" w:hAnsi="Arial" w:cs="Arial"/>
      <w:lang w:eastAsia="ru-RU"/>
    </w:rPr>
  </w:style>
  <w:style w:type="paragraph" w:customStyle="1" w:styleId="BodyText22">
    <w:name w:val="Body Text 22"/>
    <w:basedOn w:val="a"/>
    <w:rsid w:val="005231FA"/>
    <w:pPr>
      <w:autoSpaceDE/>
      <w:autoSpaceDN/>
      <w:spacing w:line="360" w:lineRule="auto"/>
      <w:jc w:val="both"/>
    </w:pPr>
    <w:rPr>
      <w:rFonts w:ascii="Arial" w:hAnsi="Arial"/>
      <w:sz w:val="22"/>
      <w:lang w:val="de-DE"/>
    </w:rPr>
  </w:style>
  <w:style w:type="character" w:customStyle="1" w:styleId="NormalPrefixChar1">
    <w:name w:val="Normal Prefix Char1"/>
    <w:link w:val="NormalPrefix"/>
    <w:locked/>
    <w:rsid w:val="005231FA"/>
    <w:rPr>
      <w:rFonts w:ascii="Times New Roman" w:eastAsiaTheme="minorEastAsia" w:hAnsi="Times New Roman" w:cs="Times New Roman"/>
    </w:rPr>
  </w:style>
  <w:style w:type="paragraph" w:styleId="af0">
    <w:name w:val="endnote text"/>
    <w:basedOn w:val="a"/>
    <w:link w:val="af1"/>
    <w:uiPriority w:val="99"/>
    <w:semiHidden/>
    <w:unhideWhenUsed/>
    <w:rsid w:val="005231FA"/>
  </w:style>
  <w:style w:type="character" w:customStyle="1" w:styleId="af1">
    <w:name w:val="Текст концевой сноски Знак"/>
    <w:basedOn w:val="a0"/>
    <w:link w:val="af0"/>
    <w:uiPriority w:val="99"/>
    <w:semiHidden/>
    <w:rsid w:val="005231FA"/>
    <w:rPr>
      <w:rFonts w:ascii="Times New Roman" w:eastAsiaTheme="minorEastAsia" w:hAnsi="Times New Roman" w:cs="Times New Roman"/>
      <w:sz w:val="20"/>
      <w:szCs w:val="20"/>
      <w:lang w:eastAsia="ru-RU"/>
    </w:rPr>
  </w:style>
  <w:style w:type="character" w:styleId="af2">
    <w:name w:val="endnote reference"/>
    <w:basedOn w:val="a0"/>
    <w:uiPriority w:val="99"/>
    <w:semiHidden/>
    <w:unhideWhenUsed/>
    <w:rsid w:val="005231FA"/>
    <w:rPr>
      <w:rFonts w:cs="Times New Roman"/>
      <w:vertAlign w:val="superscript"/>
    </w:rPr>
  </w:style>
  <w:style w:type="character" w:styleId="af3">
    <w:name w:val="FollowedHyperlink"/>
    <w:basedOn w:val="a0"/>
    <w:uiPriority w:val="99"/>
    <w:semiHidden/>
    <w:unhideWhenUsed/>
    <w:rsid w:val="005231FA"/>
    <w:rPr>
      <w:rFonts w:cs="Times New Roman"/>
      <w:color w:val="800080" w:themeColor="followedHyperlink"/>
      <w:u w:val="single"/>
    </w:rPr>
  </w:style>
  <w:style w:type="table" w:customStyle="1" w:styleId="11">
    <w:name w:val="Сетка таблицы1"/>
    <w:basedOn w:val="a1"/>
    <w:next w:val="a6"/>
    <w:uiPriority w:val="59"/>
    <w:rsid w:val="00C7390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3535BD"/>
    <w:rPr>
      <w:rFonts w:ascii="Tahoma" w:hAnsi="Tahoma" w:cs="Tahoma"/>
      <w:sz w:val="16"/>
      <w:szCs w:val="16"/>
    </w:rPr>
  </w:style>
  <w:style w:type="character" w:customStyle="1" w:styleId="af5">
    <w:name w:val="Текст выноски Знак"/>
    <w:basedOn w:val="a0"/>
    <w:link w:val="af4"/>
    <w:uiPriority w:val="99"/>
    <w:semiHidden/>
    <w:rsid w:val="003535BD"/>
    <w:rPr>
      <w:rFonts w:ascii="Tahoma" w:eastAsiaTheme="minorEastAsia" w:hAnsi="Tahoma" w:cs="Tahoma"/>
      <w:sz w:val="16"/>
      <w:szCs w:val="16"/>
      <w:lang w:eastAsia="ru-RU"/>
    </w:rPr>
  </w:style>
  <w:style w:type="character" w:styleId="af6">
    <w:name w:val="annotation reference"/>
    <w:basedOn w:val="a0"/>
    <w:uiPriority w:val="99"/>
    <w:semiHidden/>
    <w:unhideWhenUsed/>
    <w:rsid w:val="002D3E1C"/>
    <w:rPr>
      <w:sz w:val="16"/>
      <w:szCs w:val="16"/>
    </w:rPr>
  </w:style>
  <w:style w:type="paragraph" w:styleId="af7">
    <w:name w:val="annotation text"/>
    <w:basedOn w:val="a"/>
    <w:link w:val="af8"/>
    <w:uiPriority w:val="99"/>
    <w:semiHidden/>
    <w:unhideWhenUsed/>
    <w:rsid w:val="002D3E1C"/>
  </w:style>
  <w:style w:type="character" w:customStyle="1" w:styleId="af8">
    <w:name w:val="Текст примечания Знак"/>
    <w:basedOn w:val="a0"/>
    <w:link w:val="af7"/>
    <w:uiPriority w:val="99"/>
    <w:semiHidden/>
    <w:rsid w:val="002D3E1C"/>
    <w:rPr>
      <w:rFonts w:ascii="Times New Roman" w:eastAsiaTheme="minorEastAsia" w:hAnsi="Times New Roman" w:cs="Times New Roman"/>
      <w:sz w:val="20"/>
      <w:szCs w:val="20"/>
      <w:lang w:eastAsia="ru-RU"/>
    </w:rPr>
  </w:style>
  <w:style w:type="table" w:customStyle="1" w:styleId="21">
    <w:name w:val="Сетка таблицы2"/>
    <w:basedOn w:val="a1"/>
    <w:next w:val="a6"/>
    <w:uiPriority w:val="59"/>
    <w:rsid w:val="0009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C54C1"/>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af9">
    <w:name w:val="annotation subject"/>
    <w:basedOn w:val="af7"/>
    <w:next w:val="af7"/>
    <w:link w:val="afa"/>
    <w:uiPriority w:val="99"/>
    <w:semiHidden/>
    <w:unhideWhenUsed/>
    <w:rsid w:val="00E45D89"/>
    <w:rPr>
      <w:b/>
      <w:bCs/>
    </w:rPr>
  </w:style>
  <w:style w:type="character" w:customStyle="1" w:styleId="afa">
    <w:name w:val="Тема примечания Знак"/>
    <w:basedOn w:val="af8"/>
    <w:link w:val="af9"/>
    <w:uiPriority w:val="99"/>
    <w:semiHidden/>
    <w:rsid w:val="00E45D89"/>
    <w:rPr>
      <w:rFonts w:ascii="Times New Roman" w:eastAsiaTheme="minorEastAsia" w:hAnsi="Times New Roman" w:cs="Times New Roman"/>
      <w:b/>
      <w:bCs/>
      <w:sz w:val="20"/>
      <w:szCs w:val="20"/>
      <w:lang w:eastAsia="ru-RU"/>
    </w:rPr>
  </w:style>
  <w:style w:type="paragraph" w:styleId="afb">
    <w:name w:val="Revision"/>
    <w:hidden/>
    <w:uiPriority w:val="99"/>
    <w:semiHidden/>
    <w:rsid w:val="00E45D89"/>
    <w:pPr>
      <w:spacing w:after="0" w:line="240" w:lineRule="auto"/>
    </w:pPr>
    <w:rPr>
      <w:rFonts w:ascii="Times New Roman" w:eastAsiaTheme="minorEastAsia" w:hAnsi="Times New Roman" w:cs="Times New Roman"/>
      <w:sz w:val="20"/>
      <w:szCs w:val="20"/>
      <w:lang w:eastAsia="ru-RU"/>
    </w:rPr>
  </w:style>
  <w:style w:type="paragraph" w:styleId="afc">
    <w:name w:val="Normal (Web)"/>
    <w:basedOn w:val="a"/>
    <w:uiPriority w:val="99"/>
    <w:semiHidden/>
    <w:unhideWhenUsed/>
    <w:rsid w:val="00C74765"/>
    <w:rPr>
      <w:sz w:val="24"/>
      <w:szCs w:val="24"/>
    </w:rPr>
  </w:style>
  <w:style w:type="character" w:customStyle="1" w:styleId="40">
    <w:name w:val="Заголовок 4 Знак"/>
    <w:basedOn w:val="a0"/>
    <w:link w:val="4"/>
    <w:uiPriority w:val="9"/>
    <w:semiHidden/>
    <w:rsid w:val="000B30D2"/>
    <w:rPr>
      <w:rFonts w:asciiTheme="majorHAnsi" w:eastAsiaTheme="majorEastAsia" w:hAnsiTheme="majorHAnsi" w:cstheme="majorBidi"/>
      <w:b/>
      <w:bCs/>
      <w:i/>
      <w:iCs/>
      <w:color w:val="4F81BD" w:themeColor="accent1"/>
      <w:sz w:val="20"/>
      <w:szCs w:val="20"/>
      <w:lang w:eastAsia="ru-RU"/>
    </w:rPr>
  </w:style>
  <w:style w:type="paragraph" w:customStyle="1" w:styleId="12">
    <w:name w:val="Стиль Абзаца 1"/>
    <w:basedOn w:val="a"/>
    <w:rsid w:val="00B41C8B"/>
    <w:pPr>
      <w:spacing w:before="120"/>
      <w:ind w:firstLine="851"/>
      <w:jc w:val="both"/>
    </w:pPr>
    <w:rPr>
      <w:sz w:val="24"/>
      <w:szCs w:val="24"/>
    </w:rPr>
  </w:style>
  <w:style w:type="character" w:customStyle="1" w:styleId="10">
    <w:name w:val="Заголовок 1 Знак"/>
    <w:basedOn w:val="a0"/>
    <w:link w:val="1"/>
    <w:uiPriority w:val="9"/>
    <w:rsid w:val="00B678B8"/>
    <w:rPr>
      <w:rFonts w:asciiTheme="majorHAnsi" w:eastAsiaTheme="majorEastAsia" w:hAnsiTheme="majorHAnsi" w:cstheme="majorBidi"/>
      <w:b/>
      <w:bCs/>
      <w:color w:val="365F91" w:themeColor="accent1" w:themeShade="BF"/>
      <w:sz w:val="28"/>
      <w:szCs w:val="28"/>
      <w:lang w:eastAsia="ru-RU"/>
    </w:rPr>
  </w:style>
  <w:style w:type="paragraph" w:styleId="afd">
    <w:name w:val="TOC Heading"/>
    <w:basedOn w:val="1"/>
    <w:next w:val="a"/>
    <w:uiPriority w:val="39"/>
    <w:semiHidden/>
    <w:unhideWhenUsed/>
    <w:qFormat/>
    <w:rsid w:val="00B678B8"/>
    <w:pPr>
      <w:autoSpaceDE/>
      <w:autoSpaceDN/>
      <w:spacing w:line="276" w:lineRule="auto"/>
      <w:outlineLvl w:val="9"/>
    </w:pPr>
  </w:style>
  <w:style w:type="paragraph" w:styleId="13">
    <w:name w:val="toc 1"/>
    <w:basedOn w:val="a"/>
    <w:next w:val="a"/>
    <w:autoRedefine/>
    <w:uiPriority w:val="39"/>
    <w:unhideWhenUsed/>
    <w:qFormat/>
    <w:rsid w:val="00B678B8"/>
    <w:pPr>
      <w:spacing w:after="100"/>
    </w:pPr>
  </w:style>
  <w:style w:type="paragraph" w:styleId="22">
    <w:name w:val="toc 2"/>
    <w:basedOn w:val="a"/>
    <w:next w:val="a"/>
    <w:autoRedefine/>
    <w:uiPriority w:val="39"/>
    <w:semiHidden/>
    <w:unhideWhenUsed/>
    <w:qFormat/>
    <w:rsid w:val="00E27296"/>
    <w:pPr>
      <w:autoSpaceDE/>
      <w:autoSpaceDN/>
      <w:spacing w:after="100" w:line="276" w:lineRule="auto"/>
      <w:ind w:left="220"/>
    </w:pPr>
    <w:rPr>
      <w:rFonts w:asciiTheme="minorHAnsi" w:hAnsiTheme="minorHAnsi" w:cstheme="minorBidi"/>
      <w:sz w:val="22"/>
      <w:szCs w:val="22"/>
    </w:rPr>
  </w:style>
  <w:style w:type="paragraph" w:styleId="3">
    <w:name w:val="toc 3"/>
    <w:basedOn w:val="a"/>
    <w:next w:val="a"/>
    <w:autoRedefine/>
    <w:uiPriority w:val="39"/>
    <w:semiHidden/>
    <w:unhideWhenUsed/>
    <w:qFormat/>
    <w:rsid w:val="00E27296"/>
    <w:pPr>
      <w:autoSpaceDE/>
      <w:autoSpaceDN/>
      <w:spacing w:after="100" w:line="276" w:lineRule="auto"/>
      <w:ind w:left="440"/>
    </w:pPr>
    <w:rPr>
      <w:rFonts w:asciiTheme="minorHAnsi" w:hAnsiTheme="minorHAnsi" w:cstheme="minorBidi"/>
      <w:sz w:val="22"/>
      <w:szCs w:val="22"/>
    </w:rPr>
  </w:style>
  <w:style w:type="character" w:customStyle="1" w:styleId="apple-converted-space">
    <w:name w:val="apple-converted-space"/>
    <w:basedOn w:val="a0"/>
    <w:rsid w:val="00236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AE"/>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B678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0B30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72FAA"/>
  </w:style>
  <w:style w:type="character" w:customStyle="1" w:styleId="a4">
    <w:name w:val="Текст сноски Знак"/>
    <w:basedOn w:val="a0"/>
    <w:link w:val="a3"/>
    <w:uiPriority w:val="99"/>
    <w:rsid w:val="00572FAA"/>
    <w:rPr>
      <w:rFonts w:ascii="Times New Roman" w:eastAsiaTheme="minorEastAsia" w:hAnsi="Times New Roman" w:cs="Times New Roman"/>
      <w:sz w:val="20"/>
      <w:szCs w:val="20"/>
      <w:lang w:eastAsia="ru-RU"/>
    </w:rPr>
  </w:style>
  <w:style w:type="character" w:styleId="a5">
    <w:name w:val="footnote reference"/>
    <w:basedOn w:val="a0"/>
    <w:uiPriority w:val="99"/>
    <w:rsid w:val="00572FAA"/>
    <w:rPr>
      <w:vertAlign w:val="superscript"/>
    </w:rPr>
  </w:style>
  <w:style w:type="table" w:styleId="a6">
    <w:name w:val="Table Grid"/>
    <w:basedOn w:val="a1"/>
    <w:uiPriority w:val="59"/>
    <w:rsid w:val="0057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96662"/>
    <w:rPr>
      <w:rFonts w:cs="Times New Roman"/>
      <w:color w:val="0000FF" w:themeColor="hyperlink"/>
      <w:u w:val="single"/>
    </w:rPr>
  </w:style>
  <w:style w:type="paragraph" w:styleId="a8">
    <w:name w:val="No Spacing"/>
    <w:uiPriority w:val="1"/>
    <w:qFormat/>
    <w:rsid w:val="003F4B83"/>
    <w:pPr>
      <w:autoSpaceDE w:val="0"/>
      <w:autoSpaceDN w:val="0"/>
      <w:spacing w:after="0" w:line="240" w:lineRule="auto"/>
    </w:pPr>
    <w:rPr>
      <w:rFonts w:ascii="Times New Roman" w:eastAsiaTheme="minorEastAsia" w:hAnsi="Times New Roman" w:cs="Times New Roman"/>
      <w:sz w:val="20"/>
      <w:szCs w:val="20"/>
      <w:lang w:eastAsia="ru-RU"/>
    </w:rPr>
  </w:style>
  <w:style w:type="paragraph" w:customStyle="1" w:styleId="Iauiue3">
    <w:name w:val="Iau?iue3"/>
    <w:link w:val="Iauiue30"/>
    <w:rsid w:val="00402E9B"/>
    <w:pPr>
      <w:keepLines/>
      <w:widowControl w:val="0"/>
      <w:adjustRightInd w:val="0"/>
      <w:spacing w:after="0" w:line="360" w:lineRule="atLeast"/>
      <w:ind w:firstLine="720"/>
      <w:jc w:val="both"/>
      <w:textAlignment w:val="baseline"/>
    </w:pPr>
    <w:rPr>
      <w:rFonts w:ascii="Baltica" w:eastAsiaTheme="minorEastAsia" w:hAnsi="Baltica" w:cs="Times New Roman"/>
      <w:sz w:val="24"/>
      <w:szCs w:val="20"/>
      <w:lang w:eastAsia="ru-RU"/>
    </w:rPr>
  </w:style>
  <w:style w:type="character" w:customStyle="1" w:styleId="Iauiue30">
    <w:name w:val="Iau?iue3 Знак"/>
    <w:link w:val="Iauiue3"/>
    <w:locked/>
    <w:rsid w:val="00402E9B"/>
    <w:rPr>
      <w:rFonts w:ascii="Baltica" w:eastAsiaTheme="minorEastAsia" w:hAnsi="Baltica" w:cs="Times New Roman"/>
      <w:sz w:val="24"/>
      <w:szCs w:val="20"/>
      <w:lang w:eastAsia="ru-RU"/>
    </w:rPr>
  </w:style>
  <w:style w:type="paragraph" w:styleId="a9">
    <w:name w:val="List Paragraph"/>
    <w:basedOn w:val="a"/>
    <w:uiPriority w:val="34"/>
    <w:qFormat/>
    <w:rsid w:val="00402E9B"/>
    <w:pPr>
      <w:autoSpaceDE/>
      <w:autoSpaceDN/>
      <w:spacing w:after="200" w:line="276" w:lineRule="auto"/>
      <w:ind w:left="720"/>
      <w:contextualSpacing/>
    </w:pPr>
    <w:rPr>
      <w:rFonts w:asciiTheme="minorHAnsi" w:hAnsiTheme="minorHAnsi" w:cstheme="minorBidi"/>
      <w:sz w:val="22"/>
      <w:szCs w:val="22"/>
      <w:lang w:eastAsia="en-US"/>
    </w:rPr>
  </w:style>
  <w:style w:type="character" w:customStyle="1" w:styleId="SUBST">
    <w:name w:val="__SUBST"/>
    <w:uiPriority w:val="99"/>
    <w:rsid w:val="00402E9B"/>
    <w:rPr>
      <w:b/>
      <w:i/>
      <w:sz w:val="22"/>
    </w:rPr>
  </w:style>
  <w:style w:type="paragraph" w:styleId="aa">
    <w:name w:val="header"/>
    <w:basedOn w:val="a"/>
    <w:link w:val="ab"/>
    <w:uiPriority w:val="99"/>
    <w:rsid w:val="005231FA"/>
    <w:pPr>
      <w:tabs>
        <w:tab w:val="center" w:pos="4153"/>
        <w:tab w:val="right" w:pos="8306"/>
      </w:tabs>
    </w:pPr>
  </w:style>
  <w:style w:type="character" w:customStyle="1" w:styleId="ab">
    <w:name w:val="Верхний колонтитул Знак"/>
    <w:basedOn w:val="a0"/>
    <w:link w:val="aa"/>
    <w:uiPriority w:val="99"/>
    <w:rsid w:val="005231FA"/>
    <w:rPr>
      <w:rFonts w:ascii="Times New Roman" w:eastAsiaTheme="minorEastAsia" w:hAnsi="Times New Roman" w:cs="Times New Roman"/>
      <w:sz w:val="20"/>
      <w:szCs w:val="20"/>
      <w:lang w:eastAsia="ru-RU"/>
    </w:rPr>
  </w:style>
  <w:style w:type="paragraph" w:styleId="ac">
    <w:name w:val="footer"/>
    <w:basedOn w:val="a"/>
    <w:link w:val="ad"/>
    <w:uiPriority w:val="99"/>
    <w:rsid w:val="005231FA"/>
    <w:pPr>
      <w:tabs>
        <w:tab w:val="center" w:pos="4153"/>
        <w:tab w:val="right" w:pos="8306"/>
      </w:tabs>
    </w:pPr>
  </w:style>
  <w:style w:type="character" w:customStyle="1" w:styleId="ad">
    <w:name w:val="Нижний колонтитул Знак"/>
    <w:basedOn w:val="a0"/>
    <w:link w:val="ac"/>
    <w:uiPriority w:val="99"/>
    <w:rsid w:val="005231FA"/>
    <w:rPr>
      <w:rFonts w:ascii="Times New Roman" w:eastAsiaTheme="minorEastAsia" w:hAnsi="Times New Roman" w:cs="Times New Roman"/>
      <w:sz w:val="20"/>
      <w:szCs w:val="20"/>
      <w:lang w:eastAsia="ru-RU"/>
    </w:rPr>
  </w:style>
  <w:style w:type="paragraph" w:styleId="ae">
    <w:name w:val="Body Text"/>
    <w:basedOn w:val="a"/>
    <w:link w:val="af"/>
    <w:uiPriority w:val="99"/>
    <w:rsid w:val="005231FA"/>
    <w:pPr>
      <w:autoSpaceDE/>
      <w:autoSpaceDN/>
      <w:spacing w:after="120"/>
    </w:pPr>
    <w:rPr>
      <w:sz w:val="24"/>
      <w:szCs w:val="24"/>
    </w:rPr>
  </w:style>
  <w:style w:type="character" w:customStyle="1" w:styleId="af">
    <w:name w:val="Основной текст Знак"/>
    <w:basedOn w:val="a0"/>
    <w:link w:val="ae"/>
    <w:uiPriority w:val="99"/>
    <w:rsid w:val="005231FA"/>
    <w:rPr>
      <w:rFonts w:ascii="Times New Roman" w:eastAsiaTheme="minorEastAsia" w:hAnsi="Times New Roman" w:cs="Times New Roman"/>
      <w:sz w:val="24"/>
      <w:szCs w:val="24"/>
      <w:lang w:eastAsia="ru-RU"/>
    </w:rPr>
  </w:style>
  <w:style w:type="paragraph" w:styleId="2">
    <w:name w:val="Body Text 2"/>
    <w:basedOn w:val="a"/>
    <w:link w:val="20"/>
    <w:uiPriority w:val="99"/>
    <w:rsid w:val="005231FA"/>
    <w:pPr>
      <w:autoSpaceDE/>
      <w:autoSpaceDN/>
      <w:spacing w:after="120" w:line="480" w:lineRule="auto"/>
    </w:pPr>
    <w:rPr>
      <w:sz w:val="24"/>
      <w:szCs w:val="24"/>
    </w:rPr>
  </w:style>
  <w:style w:type="character" w:customStyle="1" w:styleId="20">
    <w:name w:val="Основной текст 2 Знак"/>
    <w:basedOn w:val="a0"/>
    <w:link w:val="2"/>
    <w:uiPriority w:val="99"/>
    <w:rsid w:val="005231FA"/>
    <w:rPr>
      <w:rFonts w:ascii="Times New Roman" w:eastAsiaTheme="minorEastAsia" w:hAnsi="Times New Roman" w:cs="Times New Roman"/>
      <w:sz w:val="24"/>
      <w:szCs w:val="24"/>
      <w:lang w:eastAsia="ru-RU"/>
    </w:rPr>
  </w:style>
  <w:style w:type="paragraph" w:customStyle="1" w:styleId="NormalPrefix">
    <w:name w:val="Normal Prefix"/>
    <w:link w:val="NormalPrefixChar1"/>
    <w:rsid w:val="005231FA"/>
    <w:pPr>
      <w:widowControl w:val="0"/>
      <w:spacing w:before="200" w:after="40" w:line="240" w:lineRule="auto"/>
    </w:pPr>
    <w:rPr>
      <w:rFonts w:ascii="Times New Roman" w:eastAsiaTheme="minorEastAsia" w:hAnsi="Times New Roman" w:cs="Times New Roman"/>
    </w:rPr>
  </w:style>
  <w:style w:type="paragraph" w:customStyle="1" w:styleId="Normal1">
    <w:name w:val="Normal1"/>
    <w:rsid w:val="005231FA"/>
    <w:pPr>
      <w:widowControl w:val="0"/>
      <w:autoSpaceDE w:val="0"/>
      <w:autoSpaceDN w:val="0"/>
      <w:spacing w:before="20" w:after="40" w:line="240" w:lineRule="auto"/>
    </w:pPr>
    <w:rPr>
      <w:rFonts w:ascii="Arial" w:eastAsiaTheme="minorEastAsia" w:hAnsi="Arial" w:cs="Arial"/>
      <w:lang w:eastAsia="ru-RU"/>
    </w:rPr>
  </w:style>
  <w:style w:type="paragraph" w:customStyle="1" w:styleId="BodyText22">
    <w:name w:val="Body Text 22"/>
    <w:basedOn w:val="a"/>
    <w:rsid w:val="005231FA"/>
    <w:pPr>
      <w:autoSpaceDE/>
      <w:autoSpaceDN/>
      <w:spacing w:line="360" w:lineRule="auto"/>
      <w:jc w:val="both"/>
    </w:pPr>
    <w:rPr>
      <w:rFonts w:ascii="Arial" w:hAnsi="Arial"/>
      <w:sz w:val="22"/>
      <w:lang w:val="de-DE"/>
    </w:rPr>
  </w:style>
  <w:style w:type="character" w:customStyle="1" w:styleId="NormalPrefixChar1">
    <w:name w:val="Normal Prefix Char1"/>
    <w:link w:val="NormalPrefix"/>
    <w:locked/>
    <w:rsid w:val="005231FA"/>
    <w:rPr>
      <w:rFonts w:ascii="Times New Roman" w:eastAsiaTheme="minorEastAsia" w:hAnsi="Times New Roman" w:cs="Times New Roman"/>
    </w:rPr>
  </w:style>
  <w:style w:type="paragraph" w:styleId="af0">
    <w:name w:val="endnote text"/>
    <w:basedOn w:val="a"/>
    <w:link w:val="af1"/>
    <w:uiPriority w:val="99"/>
    <w:semiHidden/>
    <w:unhideWhenUsed/>
    <w:rsid w:val="005231FA"/>
  </w:style>
  <w:style w:type="character" w:customStyle="1" w:styleId="af1">
    <w:name w:val="Текст концевой сноски Знак"/>
    <w:basedOn w:val="a0"/>
    <w:link w:val="af0"/>
    <w:uiPriority w:val="99"/>
    <w:semiHidden/>
    <w:rsid w:val="005231FA"/>
    <w:rPr>
      <w:rFonts w:ascii="Times New Roman" w:eastAsiaTheme="minorEastAsia" w:hAnsi="Times New Roman" w:cs="Times New Roman"/>
      <w:sz w:val="20"/>
      <w:szCs w:val="20"/>
      <w:lang w:eastAsia="ru-RU"/>
    </w:rPr>
  </w:style>
  <w:style w:type="character" w:styleId="af2">
    <w:name w:val="endnote reference"/>
    <w:basedOn w:val="a0"/>
    <w:uiPriority w:val="99"/>
    <w:semiHidden/>
    <w:unhideWhenUsed/>
    <w:rsid w:val="005231FA"/>
    <w:rPr>
      <w:rFonts w:cs="Times New Roman"/>
      <w:vertAlign w:val="superscript"/>
    </w:rPr>
  </w:style>
  <w:style w:type="character" w:styleId="af3">
    <w:name w:val="FollowedHyperlink"/>
    <w:basedOn w:val="a0"/>
    <w:uiPriority w:val="99"/>
    <w:semiHidden/>
    <w:unhideWhenUsed/>
    <w:rsid w:val="005231FA"/>
    <w:rPr>
      <w:rFonts w:cs="Times New Roman"/>
      <w:color w:val="800080" w:themeColor="followedHyperlink"/>
      <w:u w:val="single"/>
    </w:rPr>
  </w:style>
  <w:style w:type="table" w:customStyle="1" w:styleId="11">
    <w:name w:val="Сетка таблицы1"/>
    <w:basedOn w:val="a1"/>
    <w:next w:val="a6"/>
    <w:uiPriority w:val="59"/>
    <w:rsid w:val="00C7390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3535BD"/>
    <w:rPr>
      <w:rFonts w:ascii="Tahoma" w:hAnsi="Tahoma" w:cs="Tahoma"/>
      <w:sz w:val="16"/>
      <w:szCs w:val="16"/>
    </w:rPr>
  </w:style>
  <w:style w:type="character" w:customStyle="1" w:styleId="af5">
    <w:name w:val="Текст выноски Знак"/>
    <w:basedOn w:val="a0"/>
    <w:link w:val="af4"/>
    <w:uiPriority w:val="99"/>
    <w:semiHidden/>
    <w:rsid w:val="003535BD"/>
    <w:rPr>
      <w:rFonts w:ascii="Tahoma" w:eastAsiaTheme="minorEastAsia" w:hAnsi="Tahoma" w:cs="Tahoma"/>
      <w:sz w:val="16"/>
      <w:szCs w:val="16"/>
      <w:lang w:eastAsia="ru-RU"/>
    </w:rPr>
  </w:style>
  <w:style w:type="character" w:styleId="af6">
    <w:name w:val="annotation reference"/>
    <w:basedOn w:val="a0"/>
    <w:uiPriority w:val="99"/>
    <w:semiHidden/>
    <w:unhideWhenUsed/>
    <w:rsid w:val="002D3E1C"/>
    <w:rPr>
      <w:sz w:val="16"/>
      <w:szCs w:val="16"/>
    </w:rPr>
  </w:style>
  <w:style w:type="paragraph" w:styleId="af7">
    <w:name w:val="annotation text"/>
    <w:basedOn w:val="a"/>
    <w:link w:val="af8"/>
    <w:uiPriority w:val="99"/>
    <w:semiHidden/>
    <w:unhideWhenUsed/>
    <w:rsid w:val="002D3E1C"/>
  </w:style>
  <w:style w:type="character" w:customStyle="1" w:styleId="af8">
    <w:name w:val="Текст примечания Знак"/>
    <w:basedOn w:val="a0"/>
    <w:link w:val="af7"/>
    <w:uiPriority w:val="99"/>
    <w:semiHidden/>
    <w:rsid w:val="002D3E1C"/>
    <w:rPr>
      <w:rFonts w:ascii="Times New Roman" w:eastAsiaTheme="minorEastAsia" w:hAnsi="Times New Roman" w:cs="Times New Roman"/>
      <w:sz w:val="20"/>
      <w:szCs w:val="20"/>
      <w:lang w:eastAsia="ru-RU"/>
    </w:rPr>
  </w:style>
  <w:style w:type="table" w:customStyle="1" w:styleId="21">
    <w:name w:val="Сетка таблицы2"/>
    <w:basedOn w:val="a1"/>
    <w:next w:val="a6"/>
    <w:uiPriority w:val="59"/>
    <w:rsid w:val="0009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C54C1"/>
    <w:pPr>
      <w:widowControl w:val="0"/>
      <w:autoSpaceDE w:val="0"/>
      <w:autoSpaceDN w:val="0"/>
      <w:adjustRightInd w:val="0"/>
      <w:spacing w:after="0" w:line="240" w:lineRule="auto"/>
    </w:pPr>
    <w:rPr>
      <w:rFonts w:ascii="Times New Roman" w:eastAsiaTheme="minorEastAsia" w:hAnsi="Times New Roman" w:cs="Times New Roman"/>
      <w:lang w:eastAsia="ru-RU"/>
    </w:rPr>
  </w:style>
  <w:style w:type="paragraph" w:styleId="af9">
    <w:name w:val="annotation subject"/>
    <w:basedOn w:val="af7"/>
    <w:next w:val="af7"/>
    <w:link w:val="afa"/>
    <w:uiPriority w:val="99"/>
    <w:semiHidden/>
    <w:unhideWhenUsed/>
    <w:rsid w:val="00E45D89"/>
    <w:rPr>
      <w:b/>
      <w:bCs/>
    </w:rPr>
  </w:style>
  <w:style w:type="character" w:customStyle="1" w:styleId="afa">
    <w:name w:val="Тема примечания Знак"/>
    <w:basedOn w:val="af8"/>
    <w:link w:val="af9"/>
    <w:uiPriority w:val="99"/>
    <w:semiHidden/>
    <w:rsid w:val="00E45D89"/>
    <w:rPr>
      <w:rFonts w:ascii="Times New Roman" w:eastAsiaTheme="minorEastAsia" w:hAnsi="Times New Roman" w:cs="Times New Roman"/>
      <w:b/>
      <w:bCs/>
      <w:sz w:val="20"/>
      <w:szCs w:val="20"/>
      <w:lang w:eastAsia="ru-RU"/>
    </w:rPr>
  </w:style>
  <w:style w:type="paragraph" w:styleId="afb">
    <w:name w:val="Revision"/>
    <w:hidden/>
    <w:uiPriority w:val="99"/>
    <w:semiHidden/>
    <w:rsid w:val="00E45D89"/>
    <w:pPr>
      <w:spacing w:after="0" w:line="240" w:lineRule="auto"/>
    </w:pPr>
    <w:rPr>
      <w:rFonts w:ascii="Times New Roman" w:eastAsiaTheme="minorEastAsia" w:hAnsi="Times New Roman" w:cs="Times New Roman"/>
      <w:sz w:val="20"/>
      <w:szCs w:val="20"/>
      <w:lang w:eastAsia="ru-RU"/>
    </w:rPr>
  </w:style>
  <w:style w:type="paragraph" w:styleId="afc">
    <w:name w:val="Normal (Web)"/>
    <w:basedOn w:val="a"/>
    <w:uiPriority w:val="99"/>
    <w:semiHidden/>
    <w:unhideWhenUsed/>
    <w:rsid w:val="00C74765"/>
    <w:rPr>
      <w:sz w:val="24"/>
      <w:szCs w:val="24"/>
    </w:rPr>
  </w:style>
  <w:style w:type="character" w:customStyle="1" w:styleId="40">
    <w:name w:val="Заголовок 4 Знак"/>
    <w:basedOn w:val="a0"/>
    <w:link w:val="4"/>
    <w:uiPriority w:val="9"/>
    <w:semiHidden/>
    <w:rsid w:val="000B30D2"/>
    <w:rPr>
      <w:rFonts w:asciiTheme="majorHAnsi" w:eastAsiaTheme="majorEastAsia" w:hAnsiTheme="majorHAnsi" w:cstheme="majorBidi"/>
      <w:b/>
      <w:bCs/>
      <w:i/>
      <w:iCs/>
      <w:color w:val="4F81BD" w:themeColor="accent1"/>
      <w:sz w:val="20"/>
      <w:szCs w:val="20"/>
      <w:lang w:eastAsia="ru-RU"/>
    </w:rPr>
  </w:style>
  <w:style w:type="paragraph" w:customStyle="1" w:styleId="12">
    <w:name w:val="Стиль Абзаца 1"/>
    <w:basedOn w:val="a"/>
    <w:rsid w:val="00B41C8B"/>
    <w:pPr>
      <w:spacing w:before="120"/>
      <w:ind w:firstLine="851"/>
      <w:jc w:val="both"/>
    </w:pPr>
    <w:rPr>
      <w:sz w:val="24"/>
      <w:szCs w:val="24"/>
    </w:rPr>
  </w:style>
  <w:style w:type="character" w:customStyle="1" w:styleId="10">
    <w:name w:val="Заголовок 1 Знак"/>
    <w:basedOn w:val="a0"/>
    <w:link w:val="1"/>
    <w:uiPriority w:val="9"/>
    <w:rsid w:val="00B678B8"/>
    <w:rPr>
      <w:rFonts w:asciiTheme="majorHAnsi" w:eastAsiaTheme="majorEastAsia" w:hAnsiTheme="majorHAnsi" w:cstheme="majorBidi"/>
      <w:b/>
      <w:bCs/>
      <w:color w:val="365F91" w:themeColor="accent1" w:themeShade="BF"/>
      <w:sz w:val="28"/>
      <w:szCs w:val="28"/>
      <w:lang w:eastAsia="ru-RU"/>
    </w:rPr>
  </w:style>
  <w:style w:type="paragraph" w:styleId="afd">
    <w:name w:val="TOC Heading"/>
    <w:basedOn w:val="1"/>
    <w:next w:val="a"/>
    <w:uiPriority w:val="39"/>
    <w:semiHidden/>
    <w:unhideWhenUsed/>
    <w:qFormat/>
    <w:rsid w:val="00B678B8"/>
    <w:pPr>
      <w:autoSpaceDE/>
      <w:autoSpaceDN/>
      <w:spacing w:line="276" w:lineRule="auto"/>
      <w:outlineLvl w:val="9"/>
    </w:pPr>
  </w:style>
  <w:style w:type="paragraph" w:styleId="13">
    <w:name w:val="toc 1"/>
    <w:basedOn w:val="a"/>
    <w:next w:val="a"/>
    <w:autoRedefine/>
    <w:uiPriority w:val="39"/>
    <w:unhideWhenUsed/>
    <w:qFormat/>
    <w:rsid w:val="00B678B8"/>
    <w:pPr>
      <w:spacing w:after="100"/>
    </w:pPr>
  </w:style>
  <w:style w:type="paragraph" w:styleId="22">
    <w:name w:val="toc 2"/>
    <w:basedOn w:val="a"/>
    <w:next w:val="a"/>
    <w:autoRedefine/>
    <w:uiPriority w:val="39"/>
    <w:semiHidden/>
    <w:unhideWhenUsed/>
    <w:qFormat/>
    <w:rsid w:val="00E27296"/>
    <w:pPr>
      <w:autoSpaceDE/>
      <w:autoSpaceDN/>
      <w:spacing w:after="100" w:line="276" w:lineRule="auto"/>
      <w:ind w:left="220"/>
    </w:pPr>
    <w:rPr>
      <w:rFonts w:asciiTheme="minorHAnsi" w:hAnsiTheme="minorHAnsi" w:cstheme="minorBidi"/>
      <w:sz w:val="22"/>
      <w:szCs w:val="22"/>
    </w:rPr>
  </w:style>
  <w:style w:type="paragraph" w:styleId="3">
    <w:name w:val="toc 3"/>
    <w:basedOn w:val="a"/>
    <w:next w:val="a"/>
    <w:autoRedefine/>
    <w:uiPriority w:val="39"/>
    <w:semiHidden/>
    <w:unhideWhenUsed/>
    <w:qFormat/>
    <w:rsid w:val="00E27296"/>
    <w:pPr>
      <w:autoSpaceDE/>
      <w:autoSpaceDN/>
      <w:spacing w:after="100" w:line="276" w:lineRule="auto"/>
      <w:ind w:left="440"/>
    </w:pPr>
    <w:rPr>
      <w:rFonts w:asciiTheme="minorHAnsi" w:hAnsiTheme="minorHAnsi" w:cstheme="minorBidi"/>
      <w:sz w:val="22"/>
      <w:szCs w:val="22"/>
    </w:rPr>
  </w:style>
  <w:style w:type="character" w:customStyle="1" w:styleId="apple-converted-space">
    <w:name w:val="apple-converted-space"/>
    <w:basedOn w:val="a0"/>
    <w:rsid w:val="0023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4325">
      <w:bodyDiv w:val="1"/>
      <w:marLeft w:val="0"/>
      <w:marRight w:val="0"/>
      <w:marTop w:val="0"/>
      <w:marBottom w:val="0"/>
      <w:divBdr>
        <w:top w:val="none" w:sz="0" w:space="0" w:color="auto"/>
        <w:left w:val="none" w:sz="0" w:space="0" w:color="auto"/>
        <w:bottom w:val="none" w:sz="0" w:space="0" w:color="auto"/>
        <w:right w:val="none" w:sz="0" w:space="0" w:color="auto"/>
      </w:divBdr>
    </w:div>
    <w:div w:id="155266239">
      <w:bodyDiv w:val="1"/>
      <w:marLeft w:val="0"/>
      <w:marRight w:val="0"/>
      <w:marTop w:val="0"/>
      <w:marBottom w:val="0"/>
      <w:divBdr>
        <w:top w:val="none" w:sz="0" w:space="0" w:color="auto"/>
        <w:left w:val="none" w:sz="0" w:space="0" w:color="auto"/>
        <w:bottom w:val="none" w:sz="0" w:space="0" w:color="auto"/>
        <w:right w:val="none" w:sz="0" w:space="0" w:color="auto"/>
      </w:divBdr>
      <w:divsChild>
        <w:div w:id="1314483241">
          <w:marLeft w:val="0"/>
          <w:marRight w:val="0"/>
          <w:marTop w:val="0"/>
          <w:marBottom w:val="0"/>
          <w:divBdr>
            <w:top w:val="none" w:sz="0" w:space="0" w:color="auto"/>
            <w:left w:val="none" w:sz="0" w:space="0" w:color="auto"/>
            <w:bottom w:val="none" w:sz="0" w:space="0" w:color="auto"/>
            <w:right w:val="none" w:sz="0" w:space="0" w:color="auto"/>
          </w:divBdr>
          <w:divsChild>
            <w:div w:id="1252199580">
              <w:marLeft w:val="0"/>
              <w:marRight w:val="0"/>
              <w:marTop w:val="0"/>
              <w:marBottom w:val="0"/>
              <w:divBdr>
                <w:top w:val="none" w:sz="0" w:space="0" w:color="auto"/>
                <w:left w:val="none" w:sz="0" w:space="0" w:color="auto"/>
                <w:bottom w:val="none" w:sz="0" w:space="0" w:color="auto"/>
                <w:right w:val="none" w:sz="0" w:space="0" w:color="auto"/>
              </w:divBdr>
              <w:divsChild>
                <w:div w:id="2135366633">
                  <w:marLeft w:val="0"/>
                  <w:marRight w:val="0"/>
                  <w:marTop w:val="0"/>
                  <w:marBottom w:val="0"/>
                  <w:divBdr>
                    <w:top w:val="none" w:sz="0" w:space="0" w:color="auto"/>
                    <w:left w:val="none" w:sz="0" w:space="0" w:color="auto"/>
                    <w:bottom w:val="none" w:sz="0" w:space="0" w:color="auto"/>
                    <w:right w:val="none" w:sz="0" w:space="0" w:color="auto"/>
                  </w:divBdr>
                  <w:divsChild>
                    <w:div w:id="1216427739">
                      <w:marLeft w:val="0"/>
                      <w:marRight w:val="0"/>
                      <w:marTop w:val="0"/>
                      <w:marBottom w:val="0"/>
                      <w:divBdr>
                        <w:top w:val="none" w:sz="0" w:space="0" w:color="auto"/>
                        <w:left w:val="none" w:sz="0" w:space="0" w:color="auto"/>
                        <w:bottom w:val="none" w:sz="0" w:space="0" w:color="auto"/>
                        <w:right w:val="none" w:sz="0" w:space="0" w:color="auto"/>
                      </w:divBdr>
                      <w:divsChild>
                        <w:div w:id="1482194424">
                          <w:marLeft w:val="-15"/>
                          <w:marRight w:val="0"/>
                          <w:marTop w:val="0"/>
                          <w:marBottom w:val="0"/>
                          <w:divBdr>
                            <w:top w:val="none" w:sz="0" w:space="0" w:color="auto"/>
                            <w:left w:val="none" w:sz="0" w:space="0" w:color="auto"/>
                            <w:bottom w:val="none" w:sz="0" w:space="0" w:color="auto"/>
                            <w:right w:val="none" w:sz="0" w:space="0" w:color="auto"/>
                          </w:divBdr>
                          <w:divsChild>
                            <w:div w:id="856384795">
                              <w:marLeft w:val="0"/>
                              <w:marRight w:val="0"/>
                              <w:marTop w:val="0"/>
                              <w:marBottom w:val="0"/>
                              <w:divBdr>
                                <w:top w:val="none" w:sz="0" w:space="0" w:color="auto"/>
                                <w:left w:val="none" w:sz="0" w:space="0" w:color="auto"/>
                                <w:bottom w:val="none" w:sz="0" w:space="0" w:color="auto"/>
                                <w:right w:val="none" w:sz="0" w:space="0" w:color="auto"/>
                              </w:divBdr>
                              <w:divsChild>
                                <w:div w:id="1852063453">
                                  <w:marLeft w:val="0"/>
                                  <w:marRight w:val="-15"/>
                                  <w:marTop w:val="0"/>
                                  <w:marBottom w:val="0"/>
                                  <w:divBdr>
                                    <w:top w:val="none" w:sz="0" w:space="0" w:color="auto"/>
                                    <w:left w:val="none" w:sz="0" w:space="0" w:color="auto"/>
                                    <w:bottom w:val="none" w:sz="0" w:space="0" w:color="auto"/>
                                    <w:right w:val="none" w:sz="0" w:space="0" w:color="auto"/>
                                  </w:divBdr>
                                  <w:divsChild>
                                    <w:div w:id="1099331605">
                                      <w:marLeft w:val="0"/>
                                      <w:marRight w:val="0"/>
                                      <w:marTop w:val="0"/>
                                      <w:marBottom w:val="0"/>
                                      <w:divBdr>
                                        <w:top w:val="none" w:sz="0" w:space="0" w:color="auto"/>
                                        <w:left w:val="none" w:sz="0" w:space="0" w:color="auto"/>
                                        <w:bottom w:val="none" w:sz="0" w:space="0" w:color="auto"/>
                                        <w:right w:val="none" w:sz="0" w:space="0" w:color="auto"/>
                                      </w:divBdr>
                                      <w:divsChild>
                                        <w:div w:id="1144855415">
                                          <w:marLeft w:val="0"/>
                                          <w:marRight w:val="0"/>
                                          <w:marTop w:val="0"/>
                                          <w:marBottom w:val="0"/>
                                          <w:divBdr>
                                            <w:top w:val="none" w:sz="0" w:space="0" w:color="auto"/>
                                            <w:left w:val="none" w:sz="0" w:space="0" w:color="auto"/>
                                            <w:bottom w:val="none" w:sz="0" w:space="0" w:color="auto"/>
                                            <w:right w:val="none" w:sz="0" w:space="0" w:color="auto"/>
                                          </w:divBdr>
                                          <w:divsChild>
                                            <w:div w:id="72170332">
                                              <w:marLeft w:val="0"/>
                                              <w:marRight w:val="0"/>
                                              <w:marTop w:val="0"/>
                                              <w:marBottom w:val="150"/>
                                              <w:divBdr>
                                                <w:top w:val="none" w:sz="0" w:space="0" w:color="auto"/>
                                                <w:left w:val="none" w:sz="0" w:space="0" w:color="auto"/>
                                                <w:bottom w:val="none" w:sz="0" w:space="0" w:color="auto"/>
                                                <w:right w:val="none" w:sz="0" w:space="0" w:color="auto"/>
                                              </w:divBdr>
                                              <w:divsChild>
                                                <w:div w:id="1738164126">
                                                  <w:marLeft w:val="0"/>
                                                  <w:marRight w:val="0"/>
                                                  <w:marTop w:val="0"/>
                                                  <w:marBottom w:val="0"/>
                                                  <w:divBdr>
                                                    <w:top w:val="none" w:sz="0" w:space="0" w:color="auto"/>
                                                    <w:left w:val="none" w:sz="0" w:space="0" w:color="auto"/>
                                                    <w:bottom w:val="none" w:sz="0" w:space="0" w:color="auto"/>
                                                    <w:right w:val="none" w:sz="0" w:space="0" w:color="auto"/>
                                                  </w:divBdr>
                                                  <w:divsChild>
                                                    <w:div w:id="1240210390">
                                                      <w:marLeft w:val="0"/>
                                                      <w:marRight w:val="0"/>
                                                      <w:marTop w:val="0"/>
                                                      <w:marBottom w:val="0"/>
                                                      <w:divBdr>
                                                        <w:top w:val="none" w:sz="0" w:space="0" w:color="auto"/>
                                                        <w:left w:val="none" w:sz="0" w:space="0" w:color="auto"/>
                                                        <w:bottom w:val="none" w:sz="0" w:space="0" w:color="auto"/>
                                                        <w:right w:val="none" w:sz="0" w:space="0" w:color="auto"/>
                                                      </w:divBdr>
                                                      <w:divsChild>
                                                        <w:div w:id="1333097976">
                                                          <w:marLeft w:val="0"/>
                                                          <w:marRight w:val="0"/>
                                                          <w:marTop w:val="0"/>
                                                          <w:marBottom w:val="0"/>
                                                          <w:divBdr>
                                                            <w:top w:val="none" w:sz="0" w:space="0" w:color="auto"/>
                                                            <w:left w:val="none" w:sz="0" w:space="0" w:color="auto"/>
                                                            <w:bottom w:val="none" w:sz="0" w:space="0" w:color="auto"/>
                                                            <w:right w:val="none" w:sz="0" w:space="0" w:color="auto"/>
                                                          </w:divBdr>
                                                          <w:divsChild>
                                                            <w:div w:id="1652097249">
                                                              <w:marLeft w:val="0"/>
                                                              <w:marRight w:val="0"/>
                                                              <w:marTop w:val="0"/>
                                                              <w:marBottom w:val="0"/>
                                                              <w:divBdr>
                                                                <w:top w:val="none" w:sz="0" w:space="0" w:color="auto"/>
                                                                <w:left w:val="none" w:sz="0" w:space="0" w:color="auto"/>
                                                                <w:bottom w:val="none" w:sz="0" w:space="0" w:color="auto"/>
                                                                <w:right w:val="none" w:sz="0" w:space="0" w:color="auto"/>
                                                              </w:divBdr>
                                                              <w:divsChild>
                                                                <w:div w:id="1171220006">
                                                                  <w:marLeft w:val="0"/>
                                                                  <w:marRight w:val="0"/>
                                                                  <w:marTop w:val="0"/>
                                                                  <w:marBottom w:val="150"/>
                                                                  <w:divBdr>
                                                                    <w:top w:val="none" w:sz="0" w:space="0" w:color="auto"/>
                                                                    <w:left w:val="none" w:sz="0" w:space="0" w:color="auto"/>
                                                                    <w:bottom w:val="none" w:sz="0" w:space="0" w:color="auto"/>
                                                                    <w:right w:val="none" w:sz="0" w:space="0" w:color="auto"/>
                                                                  </w:divBdr>
                                                                  <w:divsChild>
                                                                    <w:div w:id="1720395514">
                                                                      <w:marLeft w:val="0"/>
                                                                      <w:marRight w:val="0"/>
                                                                      <w:marTop w:val="0"/>
                                                                      <w:marBottom w:val="0"/>
                                                                      <w:divBdr>
                                                                        <w:top w:val="none" w:sz="0" w:space="0" w:color="auto"/>
                                                                        <w:left w:val="none" w:sz="0" w:space="0" w:color="auto"/>
                                                                        <w:bottom w:val="none" w:sz="0" w:space="0" w:color="auto"/>
                                                                        <w:right w:val="none" w:sz="0" w:space="0" w:color="auto"/>
                                                                      </w:divBdr>
                                                                      <w:divsChild>
                                                                        <w:div w:id="1594583537">
                                                                          <w:marLeft w:val="0"/>
                                                                          <w:marRight w:val="0"/>
                                                                          <w:marTop w:val="0"/>
                                                                          <w:marBottom w:val="0"/>
                                                                          <w:divBdr>
                                                                            <w:top w:val="none" w:sz="0" w:space="0" w:color="auto"/>
                                                                            <w:left w:val="none" w:sz="0" w:space="0" w:color="auto"/>
                                                                            <w:bottom w:val="none" w:sz="0" w:space="0" w:color="auto"/>
                                                                            <w:right w:val="none" w:sz="0" w:space="0" w:color="auto"/>
                                                                          </w:divBdr>
                                                                          <w:divsChild>
                                                                            <w:div w:id="774442734">
                                                                              <w:marLeft w:val="0"/>
                                                                              <w:marRight w:val="0"/>
                                                                              <w:marTop w:val="0"/>
                                                                              <w:marBottom w:val="0"/>
                                                                              <w:divBdr>
                                                                                <w:top w:val="none" w:sz="0" w:space="0" w:color="auto"/>
                                                                                <w:left w:val="none" w:sz="0" w:space="0" w:color="auto"/>
                                                                                <w:bottom w:val="none" w:sz="0" w:space="0" w:color="auto"/>
                                                                                <w:right w:val="none" w:sz="0" w:space="0" w:color="auto"/>
                                                                              </w:divBdr>
                                                                              <w:divsChild>
                                                                                <w:div w:id="578254897">
                                                                                  <w:marLeft w:val="0"/>
                                                                                  <w:marRight w:val="0"/>
                                                                                  <w:marTop w:val="0"/>
                                                                                  <w:marBottom w:val="0"/>
                                                                                  <w:divBdr>
                                                                                    <w:top w:val="single" w:sz="6" w:space="0" w:color="E5E6E9"/>
                                                                                    <w:left w:val="single" w:sz="6" w:space="0" w:color="DFE0E4"/>
                                                                                    <w:bottom w:val="single" w:sz="6" w:space="0" w:color="D0D1D5"/>
                                                                                    <w:right w:val="single" w:sz="6" w:space="0" w:color="DFE0E4"/>
                                                                                  </w:divBdr>
                                                                                  <w:divsChild>
                                                                                    <w:div w:id="722413074">
                                                                                      <w:marLeft w:val="0"/>
                                                                                      <w:marRight w:val="0"/>
                                                                                      <w:marTop w:val="0"/>
                                                                                      <w:marBottom w:val="0"/>
                                                                                      <w:divBdr>
                                                                                        <w:top w:val="none" w:sz="0" w:space="0" w:color="auto"/>
                                                                                        <w:left w:val="none" w:sz="0" w:space="0" w:color="auto"/>
                                                                                        <w:bottom w:val="none" w:sz="0" w:space="0" w:color="auto"/>
                                                                                        <w:right w:val="none" w:sz="0" w:space="0" w:color="auto"/>
                                                                                      </w:divBdr>
                                                                                      <w:divsChild>
                                                                                        <w:div w:id="1733193797">
                                                                                          <w:marLeft w:val="0"/>
                                                                                          <w:marRight w:val="0"/>
                                                                                          <w:marTop w:val="0"/>
                                                                                          <w:marBottom w:val="0"/>
                                                                                          <w:divBdr>
                                                                                            <w:top w:val="none" w:sz="0" w:space="0" w:color="auto"/>
                                                                                            <w:left w:val="none" w:sz="0" w:space="0" w:color="auto"/>
                                                                                            <w:bottom w:val="none" w:sz="0" w:space="0" w:color="auto"/>
                                                                                            <w:right w:val="none" w:sz="0" w:space="0" w:color="auto"/>
                                                                                          </w:divBdr>
                                                                                          <w:divsChild>
                                                                                            <w:div w:id="1273047429">
                                                                                              <w:marLeft w:val="0"/>
                                                                                              <w:marRight w:val="0"/>
                                                                                              <w:marTop w:val="0"/>
                                                                                              <w:marBottom w:val="0"/>
                                                                                              <w:divBdr>
                                                                                                <w:top w:val="none" w:sz="0" w:space="0" w:color="auto"/>
                                                                                                <w:left w:val="none" w:sz="0" w:space="0" w:color="auto"/>
                                                                                                <w:bottom w:val="none" w:sz="0" w:space="0" w:color="auto"/>
                                                                                                <w:right w:val="none" w:sz="0" w:space="0" w:color="auto"/>
                                                                                              </w:divBdr>
                                                                                              <w:divsChild>
                                                                                                <w:div w:id="5826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699745">
      <w:bodyDiv w:val="1"/>
      <w:marLeft w:val="0"/>
      <w:marRight w:val="0"/>
      <w:marTop w:val="0"/>
      <w:marBottom w:val="0"/>
      <w:divBdr>
        <w:top w:val="none" w:sz="0" w:space="0" w:color="auto"/>
        <w:left w:val="none" w:sz="0" w:space="0" w:color="auto"/>
        <w:bottom w:val="none" w:sz="0" w:space="0" w:color="auto"/>
        <w:right w:val="none" w:sz="0" w:space="0" w:color="auto"/>
      </w:divBdr>
    </w:div>
    <w:div w:id="495724685">
      <w:bodyDiv w:val="1"/>
      <w:marLeft w:val="0"/>
      <w:marRight w:val="0"/>
      <w:marTop w:val="0"/>
      <w:marBottom w:val="0"/>
      <w:divBdr>
        <w:top w:val="none" w:sz="0" w:space="0" w:color="auto"/>
        <w:left w:val="none" w:sz="0" w:space="0" w:color="auto"/>
        <w:bottom w:val="none" w:sz="0" w:space="0" w:color="auto"/>
        <w:right w:val="none" w:sz="0" w:space="0" w:color="auto"/>
      </w:divBdr>
    </w:div>
    <w:div w:id="553396018">
      <w:bodyDiv w:val="1"/>
      <w:marLeft w:val="0"/>
      <w:marRight w:val="0"/>
      <w:marTop w:val="0"/>
      <w:marBottom w:val="0"/>
      <w:divBdr>
        <w:top w:val="none" w:sz="0" w:space="0" w:color="auto"/>
        <w:left w:val="none" w:sz="0" w:space="0" w:color="auto"/>
        <w:bottom w:val="none" w:sz="0" w:space="0" w:color="auto"/>
        <w:right w:val="none" w:sz="0" w:space="0" w:color="auto"/>
      </w:divBdr>
    </w:div>
    <w:div w:id="597755950">
      <w:bodyDiv w:val="1"/>
      <w:marLeft w:val="0"/>
      <w:marRight w:val="0"/>
      <w:marTop w:val="0"/>
      <w:marBottom w:val="0"/>
      <w:divBdr>
        <w:top w:val="none" w:sz="0" w:space="0" w:color="auto"/>
        <w:left w:val="none" w:sz="0" w:space="0" w:color="auto"/>
        <w:bottom w:val="none" w:sz="0" w:space="0" w:color="auto"/>
        <w:right w:val="none" w:sz="0" w:space="0" w:color="auto"/>
      </w:divBdr>
      <w:divsChild>
        <w:div w:id="2633712">
          <w:marLeft w:val="0"/>
          <w:marRight w:val="0"/>
          <w:marTop w:val="0"/>
          <w:marBottom w:val="0"/>
          <w:divBdr>
            <w:top w:val="none" w:sz="0" w:space="0" w:color="auto"/>
            <w:left w:val="none" w:sz="0" w:space="0" w:color="auto"/>
            <w:bottom w:val="none" w:sz="0" w:space="0" w:color="auto"/>
            <w:right w:val="none" w:sz="0" w:space="0" w:color="auto"/>
          </w:divBdr>
          <w:divsChild>
            <w:div w:id="1482186522">
              <w:marLeft w:val="0"/>
              <w:marRight w:val="0"/>
              <w:marTop w:val="0"/>
              <w:marBottom w:val="0"/>
              <w:divBdr>
                <w:top w:val="none" w:sz="0" w:space="0" w:color="auto"/>
                <w:left w:val="none" w:sz="0" w:space="0" w:color="auto"/>
                <w:bottom w:val="none" w:sz="0" w:space="0" w:color="auto"/>
                <w:right w:val="none" w:sz="0" w:space="0" w:color="auto"/>
              </w:divBdr>
              <w:divsChild>
                <w:div w:id="583999506">
                  <w:marLeft w:val="0"/>
                  <w:marRight w:val="0"/>
                  <w:marTop w:val="0"/>
                  <w:marBottom w:val="0"/>
                  <w:divBdr>
                    <w:top w:val="none" w:sz="0" w:space="0" w:color="auto"/>
                    <w:left w:val="none" w:sz="0" w:space="0" w:color="auto"/>
                    <w:bottom w:val="none" w:sz="0" w:space="0" w:color="auto"/>
                    <w:right w:val="none" w:sz="0" w:space="0" w:color="auto"/>
                  </w:divBdr>
                  <w:divsChild>
                    <w:div w:id="1411653061">
                      <w:marLeft w:val="0"/>
                      <w:marRight w:val="0"/>
                      <w:marTop w:val="0"/>
                      <w:marBottom w:val="0"/>
                      <w:divBdr>
                        <w:top w:val="none" w:sz="0" w:space="0" w:color="auto"/>
                        <w:left w:val="none" w:sz="0" w:space="0" w:color="auto"/>
                        <w:bottom w:val="none" w:sz="0" w:space="0" w:color="auto"/>
                        <w:right w:val="none" w:sz="0" w:space="0" w:color="auto"/>
                      </w:divBdr>
                      <w:divsChild>
                        <w:div w:id="523985826">
                          <w:marLeft w:val="0"/>
                          <w:marRight w:val="0"/>
                          <w:marTop w:val="0"/>
                          <w:marBottom w:val="0"/>
                          <w:divBdr>
                            <w:top w:val="none" w:sz="0" w:space="0" w:color="auto"/>
                            <w:left w:val="none" w:sz="0" w:space="0" w:color="auto"/>
                            <w:bottom w:val="none" w:sz="0" w:space="0" w:color="auto"/>
                            <w:right w:val="none" w:sz="0" w:space="0" w:color="auto"/>
                          </w:divBdr>
                          <w:divsChild>
                            <w:div w:id="518086086">
                              <w:marLeft w:val="0"/>
                              <w:marRight w:val="0"/>
                              <w:marTop w:val="0"/>
                              <w:marBottom w:val="0"/>
                              <w:divBdr>
                                <w:top w:val="none" w:sz="0" w:space="0" w:color="auto"/>
                                <w:left w:val="none" w:sz="0" w:space="0" w:color="auto"/>
                                <w:bottom w:val="none" w:sz="0" w:space="0" w:color="auto"/>
                                <w:right w:val="none" w:sz="0" w:space="0" w:color="auto"/>
                              </w:divBdr>
                              <w:divsChild>
                                <w:div w:id="1464888982">
                                  <w:marLeft w:val="0"/>
                                  <w:marRight w:val="0"/>
                                  <w:marTop w:val="0"/>
                                  <w:marBottom w:val="0"/>
                                  <w:divBdr>
                                    <w:top w:val="none" w:sz="0" w:space="0" w:color="auto"/>
                                    <w:left w:val="none" w:sz="0" w:space="0" w:color="auto"/>
                                    <w:bottom w:val="none" w:sz="0" w:space="0" w:color="auto"/>
                                    <w:right w:val="none" w:sz="0" w:space="0" w:color="auto"/>
                                  </w:divBdr>
                                  <w:divsChild>
                                    <w:div w:id="2649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651127">
      <w:bodyDiv w:val="1"/>
      <w:marLeft w:val="0"/>
      <w:marRight w:val="0"/>
      <w:marTop w:val="0"/>
      <w:marBottom w:val="0"/>
      <w:divBdr>
        <w:top w:val="none" w:sz="0" w:space="0" w:color="auto"/>
        <w:left w:val="none" w:sz="0" w:space="0" w:color="auto"/>
        <w:bottom w:val="none" w:sz="0" w:space="0" w:color="auto"/>
        <w:right w:val="none" w:sz="0" w:space="0" w:color="auto"/>
      </w:divBdr>
      <w:divsChild>
        <w:div w:id="410389152">
          <w:marLeft w:val="0"/>
          <w:marRight w:val="0"/>
          <w:marTop w:val="0"/>
          <w:marBottom w:val="0"/>
          <w:divBdr>
            <w:top w:val="none" w:sz="0" w:space="0" w:color="auto"/>
            <w:left w:val="none" w:sz="0" w:space="0" w:color="auto"/>
            <w:bottom w:val="none" w:sz="0" w:space="0" w:color="auto"/>
            <w:right w:val="none" w:sz="0" w:space="0" w:color="auto"/>
          </w:divBdr>
          <w:divsChild>
            <w:div w:id="2009745614">
              <w:marLeft w:val="0"/>
              <w:marRight w:val="0"/>
              <w:marTop w:val="0"/>
              <w:marBottom w:val="0"/>
              <w:divBdr>
                <w:top w:val="none" w:sz="0" w:space="0" w:color="auto"/>
                <w:left w:val="none" w:sz="0" w:space="0" w:color="auto"/>
                <w:bottom w:val="none" w:sz="0" w:space="0" w:color="auto"/>
                <w:right w:val="none" w:sz="0" w:space="0" w:color="auto"/>
              </w:divBdr>
              <w:divsChild>
                <w:div w:id="1977373234">
                  <w:marLeft w:val="0"/>
                  <w:marRight w:val="0"/>
                  <w:marTop w:val="0"/>
                  <w:marBottom w:val="0"/>
                  <w:divBdr>
                    <w:top w:val="none" w:sz="0" w:space="0" w:color="auto"/>
                    <w:left w:val="none" w:sz="0" w:space="0" w:color="auto"/>
                    <w:bottom w:val="none" w:sz="0" w:space="0" w:color="auto"/>
                    <w:right w:val="none" w:sz="0" w:space="0" w:color="auto"/>
                  </w:divBdr>
                  <w:divsChild>
                    <w:div w:id="620764926">
                      <w:marLeft w:val="0"/>
                      <w:marRight w:val="0"/>
                      <w:marTop w:val="0"/>
                      <w:marBottom w:val="0"/>
                      <w:divBdr>
                        <w:top w:val="none" w:sz="0" w:space="0" w:color="auto"/>
                        <w:left w:val="none" w:sz="0" w:space="0" w:color="auto"/>
                        <w:bottom w:val="none" w:sz="0" w:space="0" w:color="auto"/>
                        <w:right w:val="none" w:sz="0" w:space="0" w:color="auto"/>
                      </w:divBdr>
                      <w:divsChild>
                        <w:div w:id="1296452010">
                          <w:marLeft w:val="0"/>
                          <w:marRight w:val="0"/>
                          <w:marTop w:val="0"/>
                          <w:marBottom w:val="0"/>
                          <w:divBdr>
                            <w:top w:val="none" w:sz="0" w:space="0" w:color="auto"/>
                            <w:left w:val="none" w:sz="0" w:space="0" w:color="auto"/>
                            <w:bottom w:val="none" w:sz="0" w:space="0" w:color="auto"/>
                            <w:right w:val="none" w:sz="0" w:space="0" w:color="auto"/>
                          </w:divBdr>
                          <w:divsChild>
                            <w:div w:id="1313367596">
                              <w:marLeft w:val="0"/>
                              <w:marRight w:val="0"/>
                              <w:marTop w:val="0"/>
                              <w:marBottom w:val="0"/>
                              <w:divBdr>
                                <w:top w:val="none" w:sz="0" w:space="0" w:color="auto"/>
                                <w:left w:val="none" w:sz="0" w:space="0" w:color="auto"/>
                                <w:bottom w:val="none" w:sz="0" w:space="0" w:color="auto"/>
                                <w:right w:val="none" w:sz="0" w:space="0" w:color="auto"/>
                              </w:divBdr>
                              <w:divsChild>
                                <w:div w:id="615791776">
                                  <w:marLeft w:val="0"/>
                                  <w:marRight w:val="0"/>
                                  <w:marTop w:val="0"/>
                                  <w:marBottom w:val="0"/>
                                  <w:divBdr>
                                    <w:top w:val="none" w:sz="0" w:space="0" w:color="auto"/>
                                    <w:left w:val="none" w:sz="0" w:space="0" w:color="auto"/>
                                    <w:bottom w:val="none" w:sz="0" w:space="0" w:color="auto"/>
                                    <w:right w:val="none" w:sz="0" w:space="0" w:color="auto"/>
                                  </w:divBdr>
                                  <w:divsChild>
                                    <w:div w:id="4877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619766">
      <w:bodyDiv w:val="1"/>
      <w:marLeft w:val="0"/>
      <w:marRight w:val="0"/>
      <w:marTop w:val="0"/>
      <w:marBottom w:val="0"/>
      <w:divBdr>
        <w:top w:val="none" w:sz="0" w:space="0" w:color="auto"/>
        <w:left w:val="none" w:sz="0" w:space="0" w:color="auto"/>
        <w:bottom w:val="none" w:sz="0" w:space="0" w:color="auto"/>
        <w:right w:val="none" w:sz="0" w:space="0" w:color="auto"/>
      </w:divBdr>
      <w:divsChild>
        <w:div w:id="1259097728">
          <w:marLeft w:val="0"/>
          <w:marRight w:val="0"/>
          <w:marTop w:val="0"/>
          <w:marBottom w:val="0"/>
          <w:divBdr>
            <w:top w:val="none" w:sz="0" w:space="0" w:color="auto"/>
            <w:left w:val="none" w:sz="0" w:space="0" w:color="auto"/>
            <w:bottom w:val="none" w:sz="0" w:space="0" w:color="auto"/>
            <w:right w:val="none" w:sz="0" w:space="0" w:color="auto"/>
          </w:divBdr>
          <w:divsChild>
            <w:div w:id="1898007529">
              <w:marLeft w:val="0"/>
              <w:marRight w:val="0"/>
              <w:marTop w:val="0"/>
              <w:marBottom w:val="0"/>
              <w:divBdr>
                <w:top w:val="none" w:sz="0" w:space="0" w:color="auto"/>
                <w:left w:val="none" w:sz="0" w:space="0" w:color="auto"/>
                <w:bottom w:val="none" w:sz="0" w:space="0" w:color="auto"/>
                <w:right w:val="none" w:sz="0" w:space="0" w:color="auto"/>
              </w:divBdr>
              <w:divsChild>
                <w:div w:id="499976018">
                  <w:marLeft w:val="0"/>
                  <w:marRight w:val="0"/>
                  <w:marTop w:val="0"/>
                  <w:marBottom w:val="0"/>
                  <w:divBdr>
                    <w:top w:val="none" w:sz="0" w:space="0" w:color="auto"/>
                    <w:left w:val="none" w:sz="0" w:space="0" w:color="auto"/>
                    <w:bottom w:val="none" w:sz="0" w:space="0" w:color="auto"/>
                    <w:right w:val="none" w:sz="0" w:space="0" w:color="auto"/>
                  </w:divBdr>
                  <w:divsChild>
                    <w:div w:id="400904158">
                      <w:marLeft w:val="0"/>
                      <w:marRight w:val="0"/>
                      <w:marTop w:val="0"/>
                      <w:marBottom w:val="0"/>
                      <w:divBdr>
                        <w:top w:val="none" w:sz="0" w:space="0" w:color="auto"/>
                        <w:left w:val="none" w:sz="0" w:space="0" w:color="auto"/>
                        <w:bottom w:val="none" w:sz="0" w:space="0" w:color="auto"/>
                        <w:right w:val="none" w:sz="0" w:space="0" w:color="auto"/>
                      </w:divBdr>
                      <w:divsChild>
                        <w:div w:id="1097943132">
                          <w:marLeft w:val="0"/>
                          <w:marRight w:val="0"/>
                          <w:marTop w:val="0"/>
                          <w:marBottom w:val="0"/>
                          <w:divBdr>
                            <w:top w:val="none" w:sz="0" w:space="0" w:color="auto"/>
                            <w:left w:val="none" w:sz="0" w:space="0" w:color="auto"/>
                            <w:bottom w:val="none" w:sz="0" w:space="0" w:color="auto"/>
                            <w:right w:val="none" w:sz="0" w:space="0" w:color="auto"/>
                          </w:divBdr>
                          <w:divsChild>
                            <w:div w:id="680011984">
                              <w:marLeft w:val="0"/>
                              <w:marRight w:val="0"/>
                              <w:marTop w:val="0"/>
                              <w:marBottom w:val="0"/>
                              <w:divBdr>
                                <w:top w:val="none" w:sz="0" w:space="0" w:color="auto"/>
                                <w:left w:val="none" w:sz="0" w:space="0" w:color="auto"/>
                                <w:bottom w:val="none" w:sz="0" w:space="0" w:color="auto"/>
                                <w:right w:val="none" w:sz="0" w:space="0" w:color="auto"/>
                              </w:divBdr>
                              <w:divsChild>
                                <w:div w:id="1368793648">
                                  <w:marLeft w:val="0"/>
                                  <w:marRight w:val="0"/>
                                  <w:marTop w:val="0"/>
                                  <w:marBottom w:val="0"/>
                                  <w:divBdr>
                                    <w:top w:val="none" w:sz="0" w:space="0" w:color="auto"/>
                                    <w:left w:val="none" w:sz="0" w:space="0" w:color="auto"/>
                                    <w:bottom w:val="none" w:sz="0" w:space="0" w:color="auto"/>
                                    <w:right w:val="none" w:sz="0" w:space="0" w:color="auto"/>
                                  </w:divBdr>
                                  <w:divsChild>
                                    <w:div w:id="16387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747817">
      <w:bodyDiv w:val="1"/>
      <w:marLeft w:val="0"/>
      <w:marRight w:val="0"/>
      <w:marTop w:val="0"/>
      <w:marBottom w:val="0"/>
      <w:divBdr>
        <w:top w:val="none" w:sz="0" w:space="0" w:color="auto"/>
        <w:left w:val="none" w:sz="0" w:space="0" w:color="auto"/>
        <w:bottom w:val="none" w:sz="0" w:space="0" w:color="auto"/>
        <w:right w:val="none" w:sz="0" w:space="0" w:color="auto"/>
      </w:divBdr>
      <w:divsChild>
        <w:div w:id="89814369">
          <w:marLeft w:val="0"/>
          <w:marRight w:val="0"/>
          <w:marTop w:val="0"/>
          <w:marBottom w:val="0"/>
          <w:divBdr>
            <w:top w:val="none" w:sz="0" w:space="0" w:color="auto"/>
            <w:left w:val="none" w:sz="0" w:space="0" w:color="auto"/>
            <w:bottom w:val="none" w:sz="0" w:space="0" w:color="auto"/>
            <w:right w:val="none" w:sz="0" w:space="0" w:color="auto"/>
          </w:divBdr>
          <w:divsChild>
            <w:div w:id="1047951936">
              <w:marLeft w:val="0"/>
              <w:marRight w:val="0"/>
              <w:marTop w:val="0"/>
              <w:marBottom w:val="0"/>
              <w:divBdr>
                <w:top w:val="none" w:sz="0" w:space="0" w:color="auto"/>
                <w:left w:val="none" w:sz="0" w:space="0" w:color="auto"/>
                <w:bottom w:val="none" w:sz="0" w:space="0" w:color="auto"/>
                <w:right w:val="none" w:sz="0" w:space="0" w:color="auto"/>
              </w:divBdr>
              <w:divsChild>
                <w:div w:id="930042307">
                  <w:marLeft w:val="3060"/>
                  <w:marRight w:val="0"/>
                  <w:marTop w:val="0"/>
                  <w:marBottom w:val="0"/>
                  <w:divBdr>
                    <w:top w:val="none" w:sz="0" w:space="0" w:color="auto"/>
                    <w:left w:val="none" w:sz="0" w:space="0" w:color="auto"/>
                    <w:bottom w:val="none" w:sz="0" w:space="0" w:color="auto"/>
                    <w:right w:val="none" w:sz="0" w:space="0" w:color="auto"/>
                  </w:divBdr>
                  <w:divsChild>
                    <w:div w:id="400375430">
                      <w:marLeft w:val="0"/>
                      <w:marRight w:val="0"/>
                      <w:marTop w:val="0"/>
                      <w:marBottom w:val="750"/>
                      <w:divBdr>
                        <w:top w:val="none" w:sz="0" w:space="0" w:color="auto"/>
                        <w:left w:val="none" w:sz="0" w:space="0" w:color="auto"/>
                        <w:bottom w:val="none" w:sz="0" w:space="0" w:color="auto"/>
                        <w:right w:val="none" w:sz="0" w:space="0" w:color="auto"/>
                      </w:divBdr>
                      <w:divsChild>
                        <w:div w:id="2029597467">
                          <w:marLeft w:val="0"/>
                          <w:marRight w:val="300"/>
                          <w:marTop w:val="0"/>
                          <w:marBottom w:val="0"/>
                          <w:divBdr>
                            <w:top w:val="none" w:sz="0" w:space="0" w:color="auto"/>
                            <w:left w:val="none" w:sz="0" w:space="0" w:color="auto"/>
                            <w:bottom w:val="none" w:sz="0" w:space="0" w:color="auto"/>
                            <w:right w:val="none" w:sz="0" w:space="0" w:color="auto"/>
                          </w:divBdr>
                          <w:divsChild>
                            <w:div w:id="430585503">
                              <w:marLeft w:val="0"/>
                              <w:marRight w:val="0"/>
                              <w:marTop w:val="0"/>
                              <w:marBottom w:val="720"/>
                              <w:divBdr>
                                <w:top w:val="none" w:sz="0" w:space="0" w:color="auto"/>
                                <w:left w:val="none" w:sz="0" w:space="0" w:color="auto"/>
                                <w:bottom w:val="none" w:sz="0" w:space="0" w:color="auto"/>
                                <w:right w:val="none" w:sz="0" w:space="0" w:color="auto"/>
                              </w:divBdr>
                              <w:divsChild>
                                <w:div w:id="808745987">
                                  <w:marLeft w:val="0"/>
                                  <w:marRight w:val="0"/>
                                  <w:marTop w:val="0"/>
                                  <w:marBottom w:val="0"/>
                                  <w:divBdr>
                                    <w:top w:val="none" w:sz="0" w:space="0" w:color="auto"/>
                                    <w:left w:val="none" w:sz="0" w:space="0" w:color="auto"/>
                                    <w:bottom w:val="none" w:sz="0" w:space="0" w:color="auto"/>
                                    <w:right w:val="none" w:sz="0" w:space="0" w:color="auto"/>
                                  </w:divBdr>
                                  <w:divsChild>
                                    <w:div w:id="10231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623725">
      <w:bodyDiv w:val="1"/>
      <w:marLeft w:val="0"/>
      <w:marRight w:val="0"/>
      <w:marTop w:val="0"/>
      <w:marBottom w:val="0"/>
      <w:divBdr>
        <w:top w:val="none" w:sz="0" w:space="0" w:color="auto"/>
        <w:left w:val="none" w:sz="0" w:space="0" w:color="auto"/>
        <w:bottom w:val="none" w:sz="0" w:space="0" w:color="auto"/>
        <w:right w:val="none" w:sz="0" w:space="0" w:color="auto"/>
      </w:divBdr>
    </w:div>
    <w:div w:id="833648137">
      <w:bodyDiv w:val="1"/>
      <w:marLeft w:val="0"/>
      <w:marRight w:val="0"/>
      <w:marTop w:val="0"/>
      <w:marBottom w:val="0"/>
      <w:divBdr>
        <w:top w:val="none" w:sz="0" w:space="0" w:color="auto"/>
        <w:left w:val="none" w:sz="0" w:space="0" w:color="auto"/>
        <w:bottom w:val="none" w:sz="0" w:space="0" w:color="auto"/>
        <w:right w:val="none" w:sz="0" w:space="0" w:color="auto"/>
      </w:divBdr>
      <w:divsChild>
        <w:div w:id="1909068923">
          <w:marLeft w:val="0"/>
          <w:marRight w:val="0"/>
          <w:marTop w:val="0"/>
          <w:marBottom w:val="0"/>
          <w:divBdr>
            <w:top w:val="none" w:sz="0" w:space="0" w:color="auto"/>
            <w:left w:val="none" w:sz="0" w:space="0" w:color="auto"/>
            <w:bottom w:val="none" w:sz="0" w:space="0" w:color="auto"/>
            <w:right w:val="none" w:sz="0" w:space="0" w:color="auto"/>
          </w:divBdr>
          <w:divsChild>
            <w:div w:id="834297458">
              <w:marLeft w:val="0"/>
              <w:marRight w:val="0"/>
              <w:marTop w:val="0"/>
              <w:marBottom w:val="0"/>
              <w:divBdr>
                <w:top w:val="none" w:sz="0" w:space="0" w:color="auto"/>
                <w:left w:val="none" w:sz="0" w:space="0" w:color="auto"/>
                <w:bottom w:val="none" w:sz="0" w:space="0" w:color="auto"/>
                <w:right w:val="none" w:sz="0" w:space="0" w:color="auto"/>
              </w:divBdr>
              <w:divsChild>
                <w:div w:id="1829784853">
                  <w:marLeft w:val="0"/>
                  <w:marRight w:val="0"/>
                  <w:marTop w:val="0"/>
                  <w:marBottom w:val="0"/>
                  <w:divBdr>
                    <w:top w:val="none" w:sz="0" w:space="0" w:color="auto"/>
                    <w:left w:val="none" w:sz="0" w:space="0" w:color="auto"/>
                    <w:bottom w:val="none" w:sz="0" w:space="0" w:color="auto"/>
                    <w:right w:val="none" w:sz="0" w:space="0" w:color="auto"/>
                  </w:divBdr>
                  <w:divsChild>
                    <w:div w:id="1518233150">
                      <w:marLeft w:val="0"/>
                      <w:marRight w:val="0"/>
                      <w:marTop w:val="0"/>
                      <w:marBottom w:val="0"/>
                      <w:divBdr>
                        <w:top w:val="none" w:sz="0" w:space="0" w:color="auto"/>
                        <w:left w:val="none" w:sz="0" w:space="0" w:color="auto"/>
                        <w:bottom w:val="none" w:sz="0" w:space="0" w:color="auto"/>
                        <w:right w:val="none" w:sz="0" w:space="0" w:color="auto"/>
                      </w:divBdr>
                      <w:divsChild>
                        <w:div w:id="1968314729">
                          <w:marLeft w:val="0"/>
                          <w:marRight w:val="0"/>
                          <w:marTop w:val="0"/>
                          <w:marBottom w:val="0"/>
                          <w:divBdr>
                            <w:top w:val="none" w:sz="0" w:space="0" w:color="auto"/>
                            <w:left w:val="none" w:sz="0" w:space="0" w:color="auto"/>
                            <w:bottom w:val="none" w:sz="0" w:space="0" w:color="auto"/>
                            <w:right w:val="none" w:sz="0" w:space="0" w:color="auto"/>
                          </w:divBdr>
                          <w:divsChild>
                            <w:div w:id="1852377278">
                              <w:marLeft w:val="0"/>
                              <w:marRight w:val="0"/>
                              <w:marTop w:val="0"/>
                              <w:marBottom w:val="0"/>
                              <w:divBdr>
                                <w:top w:val="none" w:sz="0" w:space="0" w:color="auto"/>
                                <w:left w:val="none" w:sz="0" w:space="0" w:color="auto"/>
                                <w:bottom w:val="none" w:sz="0" w:space="0" w:color="auto"/>
                                <w:right w:val="none" w:sz="0" w:space="0" w:color="auto"/>
                              </w:divBdr>
                              <w:divsChild>
                                <w:div w:id="1274938391">
                                  <w:marLeft w:val="0"/>
                                  <w:marRight w:val="0"/>
                                  <w:marTop w:val="0"/>
                                  <w:marBottom w:val="0"/>
                                  <w:divBdr>
                                    <w:top w:val="none" w:sz="0" w:space="0" w:color="auto"/>
                                    <w:left w:val="none" w:sz="0" w:space="0" w:color="auto"/>
                                    <w:bottom w:val="none" w:sz="0" w:space="0" w:color="auto"/>
                                    <w:right w:val="none" w:sz="0" w:space="0" w:color="auto"/>
                                  </w:divBdr>
                                  <w:divsChild>
                                    <w:div w:id="1001279869">
                                      <w:marLeft w:val="0"/>
                                      <w:marRight w:val="0"/>
                                      <w:marTop w:val="0"/>
                                      <w:marBottom w:val="0"/>
                                      <w:divBdr>
                                        <w:top w:val="none" w:sz="0" w:space="0" w:color="auto"/>
                                        <w:left w:val="none" w:sz="0" w:space="0" w:color="auto"/>
                                        <w:bottom w:val="none" w:sz="0" w:space="0" w:color="auto"/>
                                        <w:right w:val="none" w:sz="0" w:space="0" w:color="auto"/>
                                      </w:divBdr>
                                      <w:divsChild>
                                        <w:div w:id="3148386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5263151">
      <w:bodyDiv w:val="1"/>
      <w:marLeft w:val="0"/>
      <w:marRight w:val="0"/>
      <w:marTop w:val="0"/>
      <w:marBottom w:val="0"/>
      <w:divBdr>
        <w:top w:val="none" w:sz="0" w:space="0" w:color="auto"/>
        <w:left w:val="none" w:sz="0" w:space="0" w:color="auto"/>
        <w:bottom w:val="none" w:sz="0" w:space="0" w:color="auto"/>
        <w:right w:val="none" w:sz="0" w:space="0" w:color="auto"/>
      </w:divBdr>
    </w:div>
    <w:div w:id="906301960">
      <w:bodyDiv w:val="1"/>
      <w:marLeft w:val="0"/>
      <w:marRight w:val="0"/>
      <w:marTop w:val="0"/>
      <w:marBottom w:val="0"/>
      <w:divBdr>
        <w:top w:val="none" w:sz="0" w:space="0" w:color="auto"/>
        <w:left w:val="none" w:sz="0" w:space="0" w:color="auto"/>
        <w:bottom w:val="none" w:sz="0" w:space="0" w:color="auto"/>
        <w:right w:val="none" w:sz="0" w:space="0" w:color="auto"/>
      </w:divBdr>
    </w:div>
    <w:div w:id="940140041">
      <w:bodyDiv w:val="1"/>
      <w:marLeft w:val="0"/>
      <w:marRight w:val="0"/>
      <w:marTop w:val="0"/>
      <w:marBottom w:val="0"/>
      <w:divBdr>
        <w:top w:val="none" w:sz="0" w:space="0" w:color="auto"/>
        <w:left w:val="none" w:sz="0" w:space="0" w:color="auto"/>
        <w:bottom w:val="none" w:sz="0" w:space="0" w:color="auto"/>
        <w:right w:val="none" w:sz="0" w:space="0" w:color="auto"/>
      </w:divBdr>
    </w:div>
    <w:div w:id="998120862">
      <w:bodyDiv w:val="1"/>
      <w:marLeft w:val="0"/>
      <w:marRight w:val="0"/>
      <w:marTop w:val="0"/>
      <w:marBottom w:val="0"/>
      <w:divBdr>
        <w:top w:val="none" w:sz="0" w:space="0" w:color="auto"/>
        <w:left w:val="none" w:sz="0" w:space="0" w:color="auto"/>
        <w:bottom w:val="none" w:sz="0" w:space="0" w:color="auto"/>
        <w:right w:val="none" w:sz="0" w:space="0" w:color="auto"/>
      </w:divBdr>
      <w:divsChild>
        <w:div w:id="138962893">
          <w:marLeft w:val="0"/>
          <w:marRight w:val="0"/>
          <w:marTop w:val="0"/>
          <w:marBottom w:val="0"/>
          <w:divBdr>
            <w:top w:val="none" w:sz="0" w:space="0" w:color="auto"/>
            <w:left w:val="none" w:sz="0" w:space="0" w:color="auto"/>
            <w:bottom w:val="none" w:sz="0" w:space="0" w:color="auto"/>
            <w:right w:val="none" w:sz="0" w:space="0" w:color="auto"/>
          </w:divBdr>
          <w:divsChild>
            <w:div w:id="450511193">
              <w:marLeft w:val="0"/>
              <w:marRight w:val="0"/>
              <w:marTop w:val="0"/>
              <w:marBottom w:val="0"/>
              <w:divBdr>
                <w:top w:val="none" w:sz="0" w:space="0" w:color="auto"/>
                <w:left w:val="none" w:sz="0" w:space="0" w:color="auto"/>
                <w:bottom w:val="none" w:sz="0" w:space="0" w:color="auto"/>
                <w:right w:val="none" w:sz="0" w:space="0" w:color="auto"/>
              </w:divBdr>
              <w:divsChild>
                <w:div w:id="1914125150">
                  <w:marLeft w:val="0"/>
                  <w:marRight w:val="0"/>
                  <w:marTop w:val="0"/>
                  <w:marBottom w:val="0"/>
                  <w:divBdr>
                    <w:top w:val="none" w:sz="0" w:space="0" w:color="auto"/>
                    <w:left w:val="none" w:sz="0" w:space="0" w:color="auto"/>
                    <w:bottom w:val="none" w:sz="0" w:space="0" w:color="auto"/>
                    <w:right w:val="none" w:sz="0" w:space="0" w:color="auto"/>
                  </w:divBdr>
                  <w:divsChild>
                    <w:div w:id="1352681653">
                      <w:marLeft w:val="0"/>
                      <w:marRight w:val="0"/>
                      <w:marTop w:val="0"/>
                      <w:marBottom w:val="0"/>
                      <w:divBdr>
                        <w:top w:val="none" w:sz="0" w:space="0" w:color="auto"/>
                        <w:left w:val="none" w:sz="0" w:space="0" w:color="auto"/>
                        <w:bottom w:val="none" w:sz="0" w:space="0" w:color="auto"/>
                        <w:right w:val="none" w:sz="0" w:space="0" w:color="auto"/>
                      </w:divBdr>
                      <w:divsChild>
                        <w:div w:id="987199972">
                          <w:marLeft w:val="0"/>
                          <w:marRight w:val="0"/>
                          <w:marTop w:val="0"/>
                          <w:marBottom w:val="0"/>
                          <w:divBdr>
                            <w:top w:val="none" w:sz="0" w:space="0" w:color="auto"/>
                            <w:left w:val="none" w:sz="0" w:space="0" w:color="auto"/>
                            <w:bottom w:val="none" w:sz="0" w:space="0" w:color="auto"/>
                            <w:right w:val="none" w:sz="0" w:space="0" w:color="auto"/>
                          </w:divBdr>
                          <w:divsChild>
                            <w:div w:id="555312360">
                              <w:marLeft w:val="0"/>
                              <w:marRight w:val="0"/>
                              <w:marTop w:val="0"/>
                              <w:marBottom w:val="0"/>
                              <w:divBdr>
                                <w:top w:val="none" w:sz="0" w:space="0" w:color="auto"/>
                                <w:left w:val="none" w:sz="0" w:space="0" w:color="auto"/>
                                <w:bottom w:val="none" w:sz="0" w:space="0" w:color="auto"/>
                                <w:right w:val="none" w:sz="0" w:space="0" w:color="auto"/>
                              </w:divBdr>
                              <w:divsChild>
                                <w:div w:id="2089693915">
                                  <w:marLeft w:val="0"/>
                                  <w:marRight w:val="0"/>
                                  <w:marTop w:val="0"/>
                                  <w:marBottom w:val="0"/>
                                  <w:divBdr>
                                    <w:top w:val="none" w:sz="0" w:space="0" w:color="auto"/>
                                    <w:left w:val="none" w:sz="0" w:space="0" w:color="auto"/>
                                    <w:bottom w:val="none" w:sz="0" w:space="0" w:color="auto"/>
                                    <w:right w:val="none" w:sz="0" w:space="0" w:color="auto"/>
                                  </w:divBdr>
                                  <w:divsChild>
                                    <w:div w:id="3600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518435">
      <w:bodyDiv w:val="1"/>
      <w:marLeft w:val="0"/>
      <w:marRight w:val="0"/>
      <w:marTop w:val="0"/>
      <w:marBottom w:val="0"/>
      <w:divBdr>
        <w:top w:val="none" w:sz="0" w:space="0" w:color="auto"/>
        <w:left w:val="none" w:sz="0" w:space="0" w:color="auto"/>
        <w:bottom w:val="none" w:sz="0" w:space="0" w:color="auto"/>
        <w:right w:val="none" w:sz="0" w:space="0" w:color="auto"/>
      </w:divBdr>
    </w:div>
    <w:div w:id="1132871528">
      <w:bodyDiv w:val="1"/>
      <w:marLeft w:val="0"/>
      <w:marRight w:val="0"/>
      <w:marTop w:val="0"/>
      <w:marBottom w:val="0"/>
      <w:divBdr>
        <w:top w:val="none" w:sz="0" w:space="0" w:color="auto"/>
        <w:left w:val="none" w:sz="0" w:space="0" w:color="auto"/>
        <w:bottom w:val="none" w:sz="0" w:space="0" w:color="auto"/>
        <w:right w:val="none" w:sz="0" w:space="0" w:color="auto"/>
      </w:divBdr>
    </w:div>
    <w:div w:id="1148402543">
      <w:bodyDiv w:val="1"/>
      <w:marLeft w:val="0"/>
      <w:marRight w:val="0"/>
      <w:marTop w:val="0"/>
      <w:marBottom w:val="0"/>
      <w:divBdr>
        <w:top w:val="none" w:sz="0" w:space="0" w:color="auto"/>
        <w:left w:val="none" w:sz="0" w:space="0" w:color="auto"/>
        <w:bottom w:val="none" w:sz="0" w:space="0" w:color="auto"/>
        <w:right w:val="none" w:sz="0" w:space="0" w:color="auto"/>
      </w:divBdr>
    </w:div>
    <w:div w:id="1186480449">
      <w:bodyDiv w:val="1"/>
      <w:marLeft w:val="0"/>
      <w:marRight w:val="0"/>
      <w:marTop w:val="0"/>
      <w:marBottom w:val="0"/>
      <w:divBdr>
        <w:top w:val="none" w:sz="0" w:space="0" w:color="auto"/>
        <w:left w:val="none" w:sz="0" w:space="0" w:color="auto"/>
        <w:bottom w:val="none" w:sz="0" w:space="0" w:color="auto"/>
        <w:right w:val="none" w:sz="0" w:space="0" w:color="auto"/>
      </w:divBdr>
    </w:div>
    <w:div w:id="1199899920">
      <w:bodyDiv w:val="1"/>
      <w:marLeft w:val="0"/>
      <w:marRight w:val="0"/>
      <w:marTop w:val="0"/>
      <w:marBottom w:val="0"/>
      <w:divBdr>
        <w:top w:val="none" w:sz="0" w:space="0" w:color="auto"/>
        <w:left w:val="none" w:sz="0" w:space="0" w:color="auto"/>
        <w:bottom w:val="none" w:sz="0" w:space="0" w:color="auto"/>
        <w:right w:val="none" w:sz="0" w:space="0" w:color="auto"/>
      </w:divBdr>
      <w:divsChild>
        <w:div w:id="30620561">
          <w:marLeft w:val="0"/>
          <w:marRight w:val="0"/>
          <w:marTop w:val="0"/>
          <w:marBottom w:val="0"/>
          <w:divBdr>
            <w:top w:val="none" w:sz="0" w:space="0" w:color="auto"/>
            <w:left w:val="none" w:sz="0" w:space="0" w:color="auto"/>
            <w:bottom w:val="none" w:sz="0" w:space="0" w:color="auto"/>
            <w:right w:val="none" w:sz="0" w:space="0" w:color="auto"/>
          </w:divBdr>
          <w:divsChild>
            <w:div w:id="1363550847">
              <w:marLeft w:val="0"/>
              <w:marRight w:val="0"/>
              <w:marTop w:val="0"/>
              <w:marBottom w:val="0"/>
              <w:divBdr>
                <w:top w:val="none" w:sz="0" w:space="0" w:color="auto"/>
                <w:left w:val="none" w:sz="0" w:space="0" w:color="auto"/>
                <w:bottom w:val="none" w:sz="0" w:space="0" w:color="auto"/>
                <w:right w:val="none" w:sz="0" w:space="0" w:color="auto"/>
              </w:divBdr>
              <w:divsChild>
                <w:div w:id="1740861813">
                  <w:marLeft w:val="3060"/>
                  <w:marRight w:val="0"/>
                  <w:marTop w:val="0"/>
                  <w:marBottom w:val="0"/>
                  <w:divBdr>
                    <w:top w:val="none" w:sz="0" w:space="0" w:color="auto"/>
                    <w:left w:val="none" w:sz="0" w:space="0" w:color="auto"/>
                    <w:bottom w:val="none" w:sz="0" w:space="0" w:color="auto"/>
                    <w:right w:val="none" w:sz="0" w:space="0" w:color="auto"/>
                  </w:divBdr>
                  <w:divsChild>
                    <w:div w:id="1878348712">
                      <w:marLeft w:val="0"/>
                      <w:marRight w:val="0"/>
                      <w:marTop w:val="0"/>
                      <w:marBottom w:val="750"/>
                      <w:divBdr>
                        <w:top w:val="none" w:sz="0" w:space="0" w:color="auto"/>
                        <w:left w:val="none" w:sz="0" w:space="0" w:color="auto"/>
                        <w:bottom w:val="none" w:sz="0" w:space="0" w:color="auto"/>
                        <w:right w:val="none" w:sz="0" w:space="0" w:color="auto"/>
                      </w:divBdr>
                      <w:divsChild>
                        <w:div w:id="542061965">
                          <w:marLeft w:val="0"/>
                          <w:marRight w:val="300"/>
                          <w:marTop w:val="0"/>
                          <w:marBottom w:val="0"/>
                          <w:divBdr>
                            <w:top w:val="none" w:sz="0" w:space="0" w:color="auto"/>
                            <w:left w:val="none" w:sz="0" w:space="0" w:color="auto"/>
                            <w:bottom w:val="none" w:sz="0" w:space="0" w:color="auto"/>
                            <w:right w:val="none" w:sz="0" w:space="0" w:color="auto"/>
                          </w:divBdr>
                          <w:divsChild>
                            <w:div w:id="1582905849">
                              <w:marLeft w:val="0"/>
                              <w:marRight w:val="0"/>
                              <w:marTop w:val="0"/>
                              <w:marBottom w:val="720"/>
                              <w:divBdr>
                                <w:top w:val="none" w:sz="0" w:space="0" w:color="auto"/>
                                <w:left w:val="none" w:sz="0" w:space="0" w:color="auto"/>
                                <w:bottom w:val="none" w:sz="0" w:space="0" w:color="auto"/>
                                <w:right w:val="none" w:sz="0" w:space="0" w:color="auto"/>
                              </w:divBdr>
                              <w:divsChild>
                                <w:div w:id="28339146">
                                  <w:marLeft w:val="0"/>
                                  <w:marRight w:val="0"/>
                                  <w:marTop w:val="0"/>
                                  <w:marBottom w:val="0"/>
                                  <w:divBdr>
                                    <w:top w:val="none" w:sz="0" w:space="0" w:color="auto"/>
                                    <w:left w:val="none" w:sz="0" w:space="0" w:color="auto"/>
                                    <w:bottom w:val="none" w:sz="0" w:space="0" w:color="auto"/>
                                    <w:right w:val="none" w:sz="0" w:space="0" w:color="auto"/>
                                  </w:divBdr>
                                  <w:divsChild>
                                    <w:div w:id="1453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744287">
      <w:bodyDiv w:val="1"/>
      <w:marLeft w:val="0"/>
      <w:marRight w:val="0"/>
      <w:marTop w:val="0"/>
      <w:marBottom w:val="0"/>
      <w:divBdr>
        <w:top w:val="none" w:sz="0" w:space="0" w:color="auto"/>
        <w:left w:val="none" w:sz="0" w:space="0" w:color="auto"/>
        <w:bottom w:val="none" w:sz="0" w:space="0" w:color="auto"/>
        <w:right w:val="none" w:sz="0" w:space="0" w:color="auto"/>
      </w:divBdr>
    </w:div>
    <w:div w:id="1398044106">
      <w:bodyDiv w:val="1"/>
      <w:marLeft w:val="0"/>
      <w:marRight w:val="0"/>
      <w:marTop w:val="0"/>
      <w:marBottom w:val="0"/>
      <w:divBdr>
        <w:top w:val="none" w:sz="0" w:space="0" w:color="auto"/>
        <w:left w:val="none" w:sz="0" w:space="0" w:color="auto"/>
        <w:bottom w:val="none" w:sz="0" w:space="0" w:color="auto"/>
        <w:right w:val="none" w:sz="0" w:space="0" w:color="auto"/>
      </w:divBdr>
    </w:div>
    <w:div w:id="1461653574">
      <w:bodyDiv w:val="1"/>
      <w:marLeft w:val="0"/>
      <w:marRight w:val="0"/>
      <w:marTop w:val="0"/>
      <w:marBottom w:val="0"/>
      <w:divBdr>
        <w:top w:val="none" w:sz="0" w:space="0" w:color="auto"/>
        <w:left w:val="none" w:sz="0" w:space="0" w:color="auto"/>
        <w:bottom w:val="none" w:sz="0" w:space="0" w:color="auto"/>
        <w:right w:val="none" w:sz="0" w:space="0" w:color="auto"/>
      </w:divBdr>
      <w:divsChild>
        <w:div w:id="359432033">
          <w:marLeft w:val="0"/>
          <w:marRight w:val="0"/>
          <w:marTop w:val="0"/>
          <w:marBottom w:val="0"/>
          <w:divBdr>
            <w:top w:val="none" w:sz="0" w:space="0" w:color="auto"/>
            <w:left w:val="none" w:sz="0" w:space="0" w:color="auto"/>
            <w:bottom w:val="none" w:sz="0" w:space="0" w:color="auto"/>
            <w:right w:val="none" w:sz="0" w:space="0" w:color="auto"/>
          </w:divBdr>
          <w:divsChild>
            <w:div w:id="1075131943">
              <w:marLeft w:val="0"/>
              <w:marRight w:val="0"/>
              <w:marTop w:val="0"/>
              <w:marBottom w:val="0"/>
              <w:divBdr>
                <w:top w:val="none" w:sz="0" w:space="0" w:color="auto"/>
                <w:left w:val="none" w:sz="0" w:space="0" w:color="auto"/>
                <w:bottom w:val="none" w:sz="0" w:space="0" w:color="auto"/>
                <w:right w:val="none" w:sz="0" w:space="0" w:color="auto"/>
              </w:divBdr>
              <w:divsChild>
                <w:div w:id="824468338">
                  <w:marLeft w:val="0"/>
                  <w:marRight w:val="0"/>
                  <w:marTop w:val="0"/>
                  <w:marBottom w:val="0"/>
                  <w:divBdr>
                    <w:top w:val="none" w:sz="0" w:space="0" w:color="auto"/>
                    <w:left w:val="none" w:sz="0" w:space="0" w:color="auto"/>
                    <w:bottom w:val="none" w:sz="0" w:space="0" w:color="auto"/>
                    <w:right w:val="none" w:sz="0" w:space="0" w:color="auto"/>
                  </w:divBdr>
                  <w:divsChild>
                    <w:div w:id="1702701947">
                      <w:marLeft w:val="0"/>
                      <w:marRight w:val="0"/>
                      <w:marTop w:val="0"/>
                      <w:marBottom w:val="0"/>
                      <w:divBdr>
                        <w:top w:val="none" w:sz="0" w:space="0" w:color="auto"/>
                        <w:left w:val="none" w:sz="0" w:space="0" w:color="auto"/>
                        <w:bottom w:val="none" w:sz="0" w:space="0" w:color="auto"/>
                        <w:right w:val="none" w:sz="0" w:space="0" w:color="auto"/>
                      </w:divBdr>
                      <w:divsChild>
                        <w:div w:id="219292657">
                          <w:marLeft w:val="-15"/>
                          <w:marRight w:val="0"/>
                          <w:marTop w:val="0"/>
                          <w:marBottom w:val="0"/>
                          <w:divBdr>
                            <w:top w:val="none" w:sz="0" w:space="0" w:color="auto"/>
                            <w:left w:val="none" w:sz="0" w:space="0" w:color="auto"/>
                            <w:bottom w:val="none" w:sz="0" w:space="0" w:color="auto"/>
                            <w:right w:val="none" w:sz="0" w:space="0" w:color="auto"/>
                          </w:divBdr>
                          <w:divsChild>
                            <w:div w:id="1537229872">
                              <w:marLeft w:val="0"/>
                              <w:marRight w:val="0"/>
                              <w:marTop w:val="0"/>
                              <w:marBottom w:val="0"/>
                              <w:divBdr>
                                <w:top w:val="none" w:sz="0" w:space="0" w:color="auto"/>
                                <w:left w:val="none" w:sz="0" w:space="0" w:color="auto"/>
                                <w:bottom w:val="none" w:sz="0" w:space="0" w:color="auto"/>
                                <w:right w:val="none" w:sz="0" w:space="0" w:color="auto"/>
                              </w:divBdr>
                              <w:divsChild>
                                <w:div w:id="1768119124">
                                  <w:marLeft w:val="0"/>
                                  <w:marRight w:val="-15"/>
                                  <w:marTop w:val="0"/>
                                  <w:marBottom w:val="0"/>
                                  <w:divBdr>
                                    <w:top w:val="none" w:sz="0" w:space="0" w:color="auto"/>
                                    <w:left w:val="none" w:sz="0" w:space="0" w:color="auto"/>
                                    <w:bottom w:val="none" w:sz="0" w:space="0" w:color="auto"/>
                                    <w:right w:val="none" w:sz="0" w:space="0" w:color="auto"/>
                                  </w:divBdr>
                                  <w:divsChild>
                                    <w:div w:id="1107656362">
                                      <w:marLeft w:val="0"/>
                                      <w:marRight w:val="0"/>
                                      <w:marTop w:val="0"/>
                                      <w:marBottom w:val="0"/>
                                      <w:divBdr>
                                        <w:top w:val="none" w:sz="0" w:space="0" w:color="auto"/>
                                        <w:left w:val="none" w:sz="0" w:space="0" w:color="auto"/>
                                        <w:bottom w:val="none" w:sz="0" w:space="0" w:color="auto"/>
                                        <w:right w:val="none" w:sz="0" w:space="0" w:color="auto"/>
                                      </w:divBdr>
                                      <w:divsChild>
                                        <w:div w:id="256255297">
                                          <w:marLeft w:val="0"/>
                                          <w:marRight w:val="0"/>
                                          <w:marTop w:val="0"/>
                                          <w:marBottom w:val="0"/>
                                          <w:divBdr>
                                            <w:top w:val="none" w:sz="0" w:space="0" w:color="auto"/>
                                            <w:left w:val="none" w:sz="0" w:space="0" w:color="auto"/>
                                            <w:bottom w:val="none" w:sz="0" w:space="0" w:color="auto"/>
                                            <w:right w:val="none" w:sz="0" w:space="0" w:color="auto"/>
                                          </w:divBdr>
                                          <w:divsChild>
                                            <w:div w:id="856772223">
                                              <w:marLeft w:val="0"/>
                                              <w:marRight w:val="0"/>
                                              <w:marTop w:val="0"/>
                                              <w:marBottom w:val="150"/>
                                              <w:divBdr>
                                                <w:top w:val="none" w:sz="0" w:space="0" w:color="auto"/>
                                                <w:left w:val="none" w:sz="0" w:space="0" w:color="auto"/>
                                                <w:bottom w:val="none" w:sz="0" w:space="0" w:color="auto"/>
                                                <w:right w:val="none" w:sz="0" w:space="0" w:color="auto"/>
                                              </w:divBdr>
                                              <w:divsChild>
                                                <w:div w:id="1292903341">
                                                  <w:marLeft w:val="0"/>
                                                  <w:marRight w:val="0"/>
                                                  <w:marTop w:val="0"/>
                                                  <w:marBottom w:val="0"/>
                                                  <w:divBdr>
                                                    <w:top w:val="none" w:sz="0" w:space="0" w:color="auto"/>
                                                    <w:left w:val="none" w:sz="0" w:space="0" w:color="auto"/>
                                                    <w:bottom w:val="none" w:sz="0" w:space="0" w:color="auto"/>
                                                    <w:right w:val="none" w:sz="0" w:space="0" w:color="auto"/>
                                                  </w:divBdr>
                                                  <w:divsChild>
                                                    <w:div w:id="1262176610">
                                                      <w:marLeft w:val="0"/>
                                                      <w:marRight w:val="0"/>
                                                      <w:marTop w:val="0"/>
                                                      <w:marBottom w:val="0"/>
                                                      <w:divBdr>
                                                        <w:top w:val="none" w:sz="0" w:space="0" w:color="auto"/>
                                                        <w:left w:val="none" w:sz="0" w:space="0" w:color="auto"/>
                                                        <w:bottom w:val="none" w:sz="0" w:space="0" w:color="auto"/>
                                                        <w:right w:val="none" w:sz="0" w:space="0" w:color="auto"/>
                                                      </w:divBdr>
                                                      <w:divsChild>
                                                        <w:div w:id="311302264">
                                                          <w:marLeft w:val="0"/>
                                                          <w:marRight w:val="0"/>
                                                          <w:marTop w:val="0"/>
                                                          <w:marBottom w:val="0"/>
                                                          <w:divBdr>
                                                            <w:top w:val="none" w:sz="0" w:space="0" w:color="auto"/>
                                                            <w:left w:val="none" w:sz="0" w:space="0" w:color="auto"/>
                                                            <w:bottom w:val="none" w:sz="0" w:space="0" w:color="auto"/>
                                                            <w:right w:val="none" w:sz="0" w:space="0" w:color="auto"/>
                                                          </w:divBdr>
                                                          <w:divsChild>
                                                            <w:div w:id="1229459150">
                                                              <w:marLeft w:val="0"/>
                                                              <w:marRight w:val="0"/>
                                                              <w:marTop w:val="0"/>
                                                              <w:marBottom w:val="0"/>
                                                              <w:divBdr>
                                                                <w:top w:val="none" w:sz="0" w:space="0" w:color="auto"/>
                                                                <w:left w:val="none" w:sz="0" w:space="0" w:color="auto"/>
                                                                <w:bottom w:val="none" w:sz="0" w:space="0" w:color="auto"/>
                                                                <w:right w:val="none" w:sz="0" w:space="0" w:color="auto"/>
                                                              </w:divBdr>
                                                              <w:divsChild>
                                                                <w:div w:id="601037210">
                                                                  <w:marLeft w:val="0"/>
                                                                  <w:marRight w:val="0"/>
                                                                  <w:marTop w:val="0"/>
                                                                  <w:marBottom w:val="150"/>
                                                                  <w:divBdr>
                                                                    <w:top w:val="none" w:sz="0" w:space="0" w:color="auto"/>
                                                                    <w:left w:val="none" w:sz="0" w:space="0" w:color="auto"/>
                                                                    <w:bottom w:val="none" w:sz="0" w:space="0" w:color="auto"/>
                                                                    <w:right w:val="none" w:sz="0" w:space="0" w:color="auto"/>
                                                                  </w:divBdr>
                                                                  <w:divsChild>
                                                                    <w:div w:id="752968995">
                                                                      <w:marLeft w:val="0"/>
                                                                      <w:marRight w:val="0"/>
                                                                      <w:marTop w:val="0"/>
                                                                      <w:marBottom w:val="0"/>
                                                                      <w:divBdr>
                                                                        <w:top w:val="none" w:sz="0" w:space="0" w:color="auto"/>
                                                                        <w:left w:val="none" w:sz="0" w:space="0" w:color="auto"/>
                                                                        <w:bottom w:val="none" w:sz="0" w:space="0" w:color="auto"/>
                                                                        <w:right w:val="none" w:sz="0" w:space="0" w:color="auto"/>
                                                                      </w:divBdr>
                                                                      <w:divsChild>
                                                                        <w:div w:id="1378552010">
                                                                          <w:marLeft w:val="0"/>
                                                                          <w:marRight w:val="0"/>
                                                                          <w:marTop w:val="0"/>
                                                                          <w:marBottom w:val="0"/>
                                                                          <w:divBdr>
                                                                            <w:top w:val="none" w:sz="0" w:space="0" w:color="auto"/>
                                                                            <w:left w:val="none" w:sz="0" w:space="0" w:color="auto"/>
                                                                            <w:bottom w:val="none" w:sz="0" w:space="0" w:color="auto"/>
                                                                            <w:right w:val="none" w:sz="0" w:space="0" w:color="auto"/>
                                                                          </w:divBdr>
                                                                          <w:divsChild>
                                                                            <w:div w:id="755203139">
                                                                              <w:marLeft w:val="0"/>
                                                                              <w:marRight w:val="0"/>
                                                                              <w:marTop w:val="0"/>
                                                                              <w:marBottom w:val="0"/>
                                                                              <w:divBdr>
                                                                                <w:top w:val="none" w:sz="0" w:space="0" w:color="auto"/>
                                                                                <w:left w:val="none" w:sz="0" w:space="0" w:color="auto"/>
                                                                                <w:bottom w:val="none" w:sz="0" w:space="0" w:color="auto"/>
                                                                                <w:right w:val="none" w:sz="0" w:space="0" w:color="auto"/>
                                                                              </w:divBdr>
                                                                              <w:divsChild>
                                                                                <w:div w:id="828398816">
                                                                                  <w:marLeft w:val="0"/>
                                                                                  <w:marRight w:val="0"/>
                                                                                  <w:marTop w:val="0"/>
                                                                                  <w:marBottom w:val="0"/>
                                                                                  <w:divBdr>
                                                                                    <w:top w:val="single" w:sz="6" w:space="0" w:color="E5E6E9"/>
                                                                                    <w:left w:val="single" w:sz="6" w:space="0" w:color="DFE0E4"/>
                                                                                    <w:bottom w:val="single" w:sz="6" w:space="0" w:color="D0D1D5"/>
                                                                                    <w:right w:val="single" w:sz="6" w:space="0" w:color="DFE0E4"/>
                                                                                  </w:divBdr>
                                                                                  <w:divsChild>
                                                                                    <w:div w:id="110441740">
                                                                                      <w:marLeft w:val="0"/>
                                                                                      <w:marRight w:val="0"/>
                                                                                      <w:marTop w:val="0"/>
                                                                                      <w:marBottom w:val="0"/>
                                                                                      <w:divBdr>
                                                                                        <w:top w:val="none" w:sz="0" w:space="0" w:color="auto"/>
                                                                                        <w:left w:val="none" w:sz="0" w:space="0" w:color="auto"/>
                                                                                        <w:bottom w:val="none" w:sz="0" w:space="0" w:color="auto"/>
                                                                                        <w:right w:val="none" w:sz="0" w:space="0" w:color="auto"/>
                                                                                      </w:divBdr>
                                                                                      <w:divsChild>
                                                                                        <w:div w:id="588317222">
                                                                                          <w:marLeft w:val="0"/>
                                                                                          <w:marRight w:val="0"/>
                                                                                          <w:marTop w:val="0"/>
                                                                                          <w:marBottom w:val="0"/>
                                                                                          <w:divBdr>
                                                                                            <w:top w:val="none" w:sz="0" w:space="0" w:color="auto"/>
                                                                                            <w:left w:val="none" w:sz="0" w:space="0" w:color="auto"/>
                                                                                            <w:bottom w:val="none" w:sz="0" w:space="0" w:color="auto"/>
                                                                                            <w:right w:val="none" w:sz="0" w:space="0" w:color="auto"/>
                                                                                          </w:divBdr>
                                                                                          <w:divsChild>
                                                                                            <w:div w:id="192424493">
                                                                                              <w:marLeft w:val="0"/>
                                                                                              <w:marRight w:val="0"/>
                                                                                              <w:marTop w:val="0"/>
                                                                                              <w:marBottom w:val="0"/>
                                                                                              <w:divBdr>
                                                                                                <w:top w:val="none" w:sz="0" w:space="0" w:color="auto"/>
                                                                                                <w:left w:val="none" w:sz="0" w:space="0" w:color="auto"/>
                                                                                                <w:bottom w:val="none" w:sz="0" w:space="0" w:color="auto"/>
                                                                                                <w:right w:val="none" w:sz="0" w:space="0" w:color="auto"/>
                                                                                              </w:divBdr>
                                                                                              <w:divsChild>
                                                                                                <w:div w:id="9337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566636">
      <w:bodyDiv w:val="1"/>
      <w:marLeft w:val="0"/>
      <w:marRight w:val="0"/>
      <w:marTop w:val="0"/>
      <w:marBottom w:val="0"/>
      <w:divBdr>
        <w:top w:val="none" w:sz="0" w:space="0" w:color="auto"/>
        <w:left w:val="none" w:sz="0" w:space="0" w:color="auto"/>
        <w:bottom w:val="none" w:sz="0" w:space="0" w:color="auto"/>
        <w:right w:val="none" w:sz="0" w:space="0" w:color="auto"/>
      </w:divBdr>
      <w:divsChild>
        <w:div w:id="1482311070">
          <w:marLeft w:val="0"/>
          <w:marRight w:val="0"/>
          <w:marTop w:val="0"/>
          <w:marBottom w:val="0"/>
          <w:divBdr>
            <w:top w:val="none" w:sz="0" w:space="0" w:color="auto"/>
            <w:left w:val="none" w:sz="0" w:space="0" w:color="auto"/>
            <w:bottom w:val="none" w:sz="0" w:space="0" w:color="auto"/>
            <w:right w:val="none" w:sz="0" w:space="0" w:color="auto"/>
          </w:divBdr>
          <w:divsChild>
            <w:div w:id="2068995117">
              <w:marLeft w:val="0"/>
              <w:marRight w:val="0"/>
              <w:marTop w:val="0"/>
              <w:marBottom w:val="0"/>
              <w:divBdr>
                <w:top w:val="none" w:sz="0" w:space="0" w:color="auto"/>
                <w:left w:val="none" w:sz="0" w:space="0" w:color="auto"/>
                <w:bottom w:val="none" w:sz="0" w:space="0" w:color="auto"/>
                <w:right w:val="none" w:sz="0" w:space="0" w:color="auto"/>
              </w:divBdr>
              <w:divsChild>
                <w:div w:id="2063284071">
                  <w:marLeft w:val="0"/>
                  <w:marRight w:val="0"/>
                  <w:marTop w:val="0"/>
                  <w:marBottom w:val="0"/>
                  <w:divBdr>
                    <w:top w:val="none" w:sz="0" w:space="0" w:color="auto"/>
                    <w:left w:val="none" w:sz="0" w:space="0" w:color="auto"/>
                    <w:bottom w:val="none" w:sz="0" w:space="0" w:color="auto"/>
                    <w:right w:val="none" w:sz="0" w:space="0" w:color="auto"/>
                  </w:divBdr>
                  <w:divsChild>
                    <w:div w:id="44377938">
                      <w:marLeft w:val="0"/>
                      <w:marRight w:val="0"/>
                      <w:marTop w:val="0"/>
                      <w:marBottom w:val="0"/>
                      <w:divBdr>
                        <w:top w:val="none" w:sz="0" w:space="0" w:color="auto"/>
                        <w:left w:val="none" w:sz="0" w:space="0" w:color="auto"/>
                        <w:bottom w:val="none" w:sz="0" w:space="0" w:color="auto"/>
                        <w:right w:val="none" w:sz="0" w:space="0" w:color="auto"/>
                      </w:divBdr>
                      <w:divsChild>
                        <w:div w:id="287711721">
                          <w:marLeft w:val="0"/>
                          <w:marRight w:val="0"/>
                          <w:marTop w:val="0"/>
                          <w:marBottom w:val="0"/>
                          <w:divBdr>
                            <w:top w:val="none" w:sz="0" w:space="0" w:color="auto"/>
                            <w:left w:val="none" w:sz="0" w:space="0" w:color="auto"/>
                            <w:bottom w:val="none" w:sz="0" w:space="0" w:color="auto"/>
                            <w:right w:val="none" w:sz="0" w:space="0" w:color="auto"/>
                          </w:divBdr>
                          <w:divsChild>
                            <w:div w:id="1650859414">
                              <w:marLeft w:val="0"/>
                              <w:marRight w:val="0"/>
                              <w:marTop w:val="0"/>
                              <w:marBottom w:val="0"/>
                              <w:divBdr>
                                <w:top w:val="none" w:sz="0" w:space="0" w:color="auto"/>
                                <w:left w:val="none" w:sz="0" w:space="0" w:color="auto"/>
                                <w:bottom w:val="none" w:sz="0" w:space="0" w:color="auto"/>
                                <w:right w:val="none" w:sz="0" w:space="0" w:color="auto"/>
                              </w:divBdr>
                              <w:divsChild>
                                <w:div w:id="53284724">
                                  <w:marLeft w:val="0"/>
                                  <w:marRight w:val="0"/>
                                  <w:marTop w:val="0"/>
                                  <w:marBottom w:val="0"/>
                                  <w:divBdr>
                                    <w:top w:val="none" w:sz="0" w:space="0" w:color="auto"/>
                                    <w:left w:val="none" w:sz="0" w:space="0" w:color="auto"/>
                                    <w:bottom w:val="none" w:sz="0" w:space="0" w:color="auto"/>
                                    <w:right w:val="none" w:sz="0" w:space="0" w:color="auto"/>
                                  </w:divBdr>
                                  <w:divsChild>
                                    <w:div w:id="9599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441108">
      <w:bodyDiv w:val="1"/>
      <w:marLeft w:val="0"/>
      <w:marRight w:val="0"/>
      <w:marTop w:val="0"/>
      <w:marBottom w:val="0"/>
      <w:divBdr>
        <w:top w:val="none" w:sz="0" w:space="0" w:color="auto"/>
        <w:left w:val="none" w:sz="0" w:space="0" w:color="auto"/>
        <w:bottom w:val="none" w:sz="0" w:space="0" w:color="auto"/>
        <w:right w:val="none" w:sz="0" w:space="0" w:color="auto"/>
      </w:divBdr>
      <w:divsChild>
        <w:div w:id="485241619">
          <w:marLeft w:val="0"/>
          <w:marRight w:val="0"/>
          <w:marTop w:val="0"/>
          <w:marBottom w:val="0"/>
          <w:divBdr>
            <w:top w:val="none" w:sz="0" w:space="0" w:color="auto"/>
            <w:left w:val="none" w:sz="0" w:space="0" w:color="auto"/>
            <w:bottom w:val="none" w:sz="0" w:space="0" w:color="auto"/>
            <w:right w:val="none" w:sz="0" w:space="0" w:color="auto"/>
          </w:divBdr>
        </w:div>
      </w:divsChild>
    </w:div>
    <w:div w:id="1761949207">
      <w:bodyDiv w:val="1"/>
      <w:marLeft w:val="0"/>
      <w:marRight w:val="0"/>
      <w:marTop w:val="0"/>
      <w:marBottom w:val="0"/>
      <w:divBdr>
        <w:top w:val="none" w:sz="0" w:space="0" w:color="auto"/>
        <w:left w:val="none" w:sz="0" w:space="0" w:color="auto"/>
        <w:bottom w:val="none" w:sz="0" w:space="0" w:color="auto"/>
        <w:right w:val="none" w:sz="0" w:space="0" w:color="auto"/>
      </w:divBdr>
      <w:divsChild>
        <w:div w:id="706947588">
          <w:marLeft w:val="0"/>
          <w:marRight w:val="0"/>
          <w:marTop w:val="0"/>
          <w:marBottom w:val="0"/>
          <w:divBdr>
            <w:top w:val="none" w:sz="0" w:space="0" w:color="auto"/>
            <w:left w:val="none" w:sz="0" w:space="0" w:color="auto"/>
            <w:bottom w:val="none" w:sz="0" w:space="0" w:color="auto"/>
            <w:right w:val="none" w:sz="0" w:space="0" w:color="auto"/>
          </w:divBdr>
        </w:div>
      </w:divsChild>
    </w:div>
    <w:div w:id="1958367287">
      <w:bodyDiv w:val="1"/>
      <w:marLeft w:val="0"/>
      <w:marRight w:val="0"/>
      <w:marTop w:val="0"/>
      <w:marBottom w:val="0"/>
      <w:divBdr>
        <w:top w:val="none" w:sz="0" w:space="0" w:color="auto"/>
        <w:left w:val="none" w:sz="0" w:space="0" w:color="auto"/>
        <w:bottom w:val="none" w:sz="0" w:space="0" w:color="auto"/>
        <w:right w:val="none" w:sz="0" w:space="0" w:color="auto"/>
      </w:divBdr>
    </w:div>
    <w:div w:id="20817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isclosure.ru/portal/company.aspx?id=35023" TargetMode="External"/><Relationship Id="rId21" Type="http://schemas.openxmlformats.org/officeDocument/2006/relationships/footer" Target="footer1.xml"/><Relationship Id="rId42" Type="http://schemas.openxmlformats.org/officeDocument/2006/relationships/hyperlink" Target="http://www.e-disclosure.ru/portal/company.aspx?id=35023" TargetMode="External"/><Relationship Id="rId47" Type="http://schemas.openxmlformats.org/officeDocument/2006/relationships/hyperlink" Target="http://www.e-disclosure.ru/portal/company.aspx?id=35023" TargetMode="External"/><Relationship Id="rId63" Type="http://schemas.openxmlformats.org/officeDocument/2006/relationships/hyperlink" Target="http://www.expatel.ru/" TargetMode="External"/><Relationship Id="rId68" Type="http://schemas.openxmlformats.org/officeDocument/2006/relationships/hyperlink" Target="http://www.e-disclosure.ru/portal/company.aspx?id=35023" TargetMode="External"/><Relationship Id="rId84" Type="http://schemas.openxmlformats.org/officeDocument/2006/relationships/hyperlink" Target="http://www.expatel.ru/" TargetMode="External"/><Relationship Id="rId89" Type="http://schemas.openxmlformats.org/officeDocument/2006/relationships/hyperlink" Target="http://www.expatel.ru/" TargetMode="External"/><Relationship Id="rId16" Type="http://schemas.openxmlformats.org/officeDocument/2006/relationships/hyperlink" Target="http://www.e-disclosure.ru/portal/company.aspx?id=35023" TargetMode="External"/><Relationship Id="rId107" Type="http://schemas.openxmlformats.org/officeDocument/2006/relationships/theme" Target="theme/theme1.xml"/><Relationship Id="rId11" Type="http://schemas.openxmlformats.org/officeDocument/2006/relationships/hyperlink" Target="http://www.e-disclosure.ru/portal/company.aspx?id=35023" TargetMode="External"/><Relationship Id="rId32" Type="http://schemas.openxmlformats.org/officeDocument/2006/relationships/hyperlink" Target="http://www.e-disclosure.ru/portal/company.aspx?id=35023" TargetMode="External"/><Relationship Id="rId37" Type="http://schemas.openxmlformats.org/officeDocument/2006/relationships/hyperlink" Target="http://www.expatel.ru/" TargetMode="External"/><Relationship Id="rId53" Type="http://schemas.openxmlformats.org/officeDocument/2006/relationships/hyperlink" Target="http://www.e-disclosure.ru/portal/company.aspx?id=35023" TargetMode="External"/><Relationship Id="rId58" Type="http://schemas.openxmlformats.org/officeDocument/2006/relationships/hyperlink" Target="http://www.e-disclosure.ru/portal/company.aspx?id=35023" TargetMode="External"/><Relationship Id="rId74" Type="http://schemas.openxmlformats.org/officeDocument/2006/relationships/hyperlink" Target="http://www.e-disclosure.ru/portal/company.aspx?id=35023" TargetMode="External"/><Relationship Id="rId79" Type="http://schemas.openxmlformats.org/officeDocument/2006/relationships/hyperlink" Target="http://www.expatel.ru/" TargetMode="External"/><Relationship Id="rId102" Type="http://schemas.openxmlformats.org/officeDocument/2006/relationships/hyperlink" Target="http://www.expatel.ru/" TargetMode="External"/><Relationship Id="rId5" Type="http://schemas.openxmlformats.org/officeDocument/2006/relationships/settings" Target="settings.xml"/><Relationship Id="rId90" Type="http://schemas.openxmlformats.org/officeDocument/2006/relationships/hyperlink" Target="http://www.e-disclosure.ru/portal/company.aspx?id=35023" TargetMode="External"/><Relationship Id="rId95" Type="http://schemas.openxmlformats.org/officeDocument/2006/relationships/hyperlink" Target="http://www.expatel.ru/" TargetMode="External"/><Relationship Id="rId22" Type="http://schemas.openxmlformats.org/officeDocument/2006/relationships/hyperlink" Target="mailto:permakova@expatel.ru" TargetMode="External"/><Relationship Id="rId27" Type="http://schemas.openxmlformats.org/officeDocument/2006/relationships/hyperlink" Target="http://www.e-disclosure.ru/portal/company.aspx?id=35023" TargetMode="External"/><Relationship Id="rId43" Type="http://schemas.openxmlformats.org/officeDocument/2006/relationships/hyperlink" Target="http://www.e-disclosure.ru/portal/company.aspx?id=35023" TargetMode="External"/><Relationship Id="rId48" Type="http://schemas.openxmlformats.org/officeDocument/2006/relationships/hyperlink" Target="http://www.e-disclosure.ru/portal/company.aspx?id=35023" TargetMode="External"/><Relationship Id="rId64" Type="http://schemas.openxmlformats.org/officeDocument/2006/relationships/hyperlink" Target="http://www.e-disclosure.ru/portal/company.aspx?id=35023" TargetMode="External"/><Relationship Id="rId69" Type="http://schemas.openxmlformats.org/officeDocument/2006/relationships/hyperlink" Target="http://www.expatel.ru/" TargetMode="External"/><Relationship Id="rId80" Type="http://schemas.openxmlformats.org/officeDocument/2006/relationships/hyperlink" Target="http://www.e-disclosure.ru/portal/company.aspx?id=35023" TargetMode="External"/><Relationship Id="rId85" Type="http://schemas.openxmlformats.org/officeDocument/2006/relationships/hyperlink" Target="http://www.e-disclosure.ru/portal/company.aspx?id=35023" TargetMode="External"/><Relationship Id="rId12" Type="http://schemas.openxmlformats.org/officeDocument/2006/relationships/hyperlink" Target="http://www.e-disclosure.ru/portal/company.aspx?id=35023" TargetMode="External"/><Relationship Id="rId17" Type="http://schemas.openxmlformats.org/officeDocument/2006/relationships/hyperlink" Target="http://www.e-disclosure.ru/portal/company.aspx?id=35023" TargetMode="External"/><Relationship Id="rId33" Type="http://schemas.openxmlformats.org/officeDocument/2006/relationships/hyperlink" Target="http://www.e-disclosure.ru/portal/company.aspx?id=35023" TargetMode="External"/><Relationship Id="rId38" Type="http://schemas.openxmlformats.org/officeDocument/2006/relationships/hyperlink" Target="http://www.e-disclosure.ru/portal/company.aspx?id=35023" TargetMode="External"/><Relationship Id="rId59" Type="http://schemas.openxmlformats.org/officeDocument/2006/relationships/hyperlink" Target="http://www.expatel.ru/" TargetMode="External"/><Relationship Id="rId103" Type="http://schemas.openxmlformats.org/officeDocument/2006/relationships/hyperlink" Target="http://www.e-disclosure.ru/portal/company.aspx?id=35023" TargetMode="External"/><Relationship Id="rId20" Type="http://schemas.openxmlformats.org/officeDocument/2006/relationships/hyperlink" Target="mailto:info@intercom-audit.ru" TargetMode="External"/><Relationship Id="rId41" Type="http://schemas.openxmlformats.org/officeDocument/2006/relationships/hyperlink" Target="http://www.e-disclosure.ru/portal/company.aspx?id=35023" TargetMode="External"/><Relationship Id="rId54" Type="http://schemas.openxmlformats.org/officeDocument/2006/relationships/hyperlink" Target="http://www.e-disclosure.ru/portal/company.aspx?id=35023" TargetMode="External"/><Relationship Id="rId62" Type="http://schemas.openxmlformats.org/officeDocument/2006/relationships/hyperlink" Target="http://www.e-disclosure.ru/portal/company.aspx?id=35023" TargetMode="External"/><Relationship Id="rId70" Type="http://schemas.openxmlformats.org/officeDocument/2006/relationships/hyperlink" Target="http://www.e-disclosure.ru/portal/company.aspx?id=35023" TargetMode="External"/><Relationship Id="rId75" Type="http://schemas.openxmlformats.org/officeDocument/2006/relationships/hyperlink" Target="http://www.e-disclosure.ru/portal/company.aspx?id=35023" TargetMode="External"/><Relationship Id="rId83" Type="http://schemas.openxmlformats.org/officeDocument/2006/relationships/hyperlink" Target="http://www.e-disclosure.ru/portal/company.aspx?id=35023" TargetMode="External"/><Relationship Id="rId88" Type="http://schemas.openxmlformats.org/officeDocument/2006/relationships/hyperlink" Target="http://www.e-disclosure.ru/portal/company.aspx?id=35023" TargetMode="External"/><Relationship Id="rId91" Type="http://schemas.openxmlformats.org/officeDocument/2006/relationships/hyperlink" Target="http://www.e-disclosure.ru/portal/company.aspx?id=35023" TargetMode="External"/><Relationship Id="rId96" Type="http://schemas.openxmlformats.org/officeDocument/2006/relationships/hyperlink" Target="http://www.e-disclosure.ru/portal/company.aspx?id=3502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xpatel.ru/" TargetMode="External"/><Relationship Id="rId23" Type="http://schemas.openxmlformats.org/officeDocument/2006/relationships/hyperlink" Target="http://www.e-disclosure.ru/portal/company.aspx?id=35023" TargetMode="External"/><Relationship Id="rId28" Type="http://schemas.openxmlformats.org/officeDocument/2006/relationships/hyperlink" Target="http://www.e-disclosure.ru/portal/company.aspx?id=35023" TargetMode="External"/><Relationship Id="rId36" Type="http://schemas.openxmlformats.org/officeDocument/2006/relationships/hyperlink" Target="http://www.e-disclosure.ru/portal/company.aspx?id=35023" TargetMode="External"/><Relationship Id="rId49" Type="http://schemas.openxmlformats.org/officeDocument/2006/relationships/hyperlink" Target="http://www.e-disclosure.ru/portal/company.aspx?id=35023" TargetMode="External"/><Relationship Id="rId57" Type="http://schemas.openxmlformats.org/officeDocument/2006/relationships/hyperlink" Target="http://www.expatel.ru/" TargetMode="External"/><Relationship Id="rId106" Type="http://schemas.openxmlformats.org/officeDocument/2006/relationships/fontTable" Target="fontTable.xml"/><Relationship Id="rId10" Type="http://schemas.openxmlformats.org/officeDocument/2006/relationships/hyperlink" Target="http://www.e-disclosure.ru/portal/company.aspx?id=35023" TargetMode="External"/><Relationship Id="rId31" Type="http://schemas.openxmlformats.org/officeDocument/2006/relationships/hyperlink" Target="http://www.e-disclosure.ru/portal/company.aspx?id=35023" TargetMode="External"/><Relationship Id="rId44" Type="http://schemas.openxmlformats.org/officeDocument/2006/relationships/hyperlink" Target="http://www.expatel.ru/" TargetMode="External"/><Relationship Id="rId52" Type="http://schemas.openxmlformats.org/officeDocument/2006/relationships/hyperlink" Target="http://www.expatel.ru/" TargetMode="External"/><Relationship Id="rId60" Type="http://schemas.openxmlformats.org/officeDocument/2006/relationships/hyperlink" Target="http://www.e-disclosure.ru/portal/company.aspx?id=35023" TargetMode="External"/><Relationship Id="rId65" Type="http://schemas.openxmlformats.org/officeDocument/2006/relationships/hyperlink" Target="http://www.e-disclosure.ru/portal/company.aspx?id=35023" TargetMode="External"/><Relationship Id="rId73" Type="http://schemas.openxmlformats.org/officeDocument/2006/relationships/hyperlink" Target="http://www.e-disclosure.ru/portal/company.aspx?id=35023" TargetMode="External"/><Relationship Id="rId78" Type="http://schemas.openxmlformats.org/officeDocument/2006/relationships/hyperlink" Target="http://www.e-disclosure.ru/portal/company.aspx?id=35023" TargetMode="External"/><Relationship Id="rId81" Type="http://schemas.openxmlformats.org/officeDocument/2006/relationships/hyperlink" Target="http://www.e-disclosure.ru/portal/company.aspx?id=35023" TargetMode="External"/><Relationship Id="rId86" Type="http://schemas.openxmlformats.org/officeDocument/2006/relationships/hyperlink" Target="http://www.e-disclosure.ru/portal/company.aspx?id=35023" TargetMode="External"/><Relationship Id="rId94" Type="http://schemas.openxmlformats.org/officeDocument/2006/relationships/hyperlink" Target="http://www.e-disclosure.ru/portal/company.aspx?id=35023" TargetMode="External"/><Relationship Id="rId99" Type="http://schemas.openxmlformats.org/officeDocument/2006/relationships/hyperlink" Target="http://www.e-disclosure.ru/portal/company.aspx?id=35023" TargetMode="External"/><Relationship Id="rId101" Type="http://schemas.openxmlformats.org/officeDocument/2006/relationships/hyperlink" Target="http://www.e-disclosure.ru/portal/company.aspx?id=35023" TargetMode="External"/><Relationship Id="rId4" Type="http://schemas.microsoft.com/office/2007/relationships/stylesWithEffects" Target="stylesWithEffects.xml"/><Relationship Id="rId9" Type="http://schemas.openxmlformats.org/officeDocument/2006/relationships/hyperlink" Target="http://www.e-disclosure.ru/portal/company.aspx?id=35023" TargetMode="External"/><Relationship Id="rId13" Type="http://schemas.openxmlformats.org/officeDocument/2006/relationships/hyperlink" Target="http://www.expatel.ru/" TargetMode="External"/><Relationship Id="rId18" Type="http://schemas.openxmlformats.org/officeDocument/2006/relationships/hyperlink" Target="http://www.e-disclosure.ru/portal/company.aspx?id=35023" TargetMode="External"/><Relationship Id="rId39" Type="http://schemas.openxmlformats.org/officeDocument/2006/relationships/hyperlink" Target="http://www.e-disclosure.ru/portal/company.aspx?id=35023" TargetMode="External"/><Relationship Id="rId34" Type="http://schemas.openxmlformats.org/officeDocument/2006/relationships/hyperlink" Target="http://www.e-disclosure.ru/portal/company.aspx?id=35023" TargetMode="External"/><Relationship Id="rId50" Type="http://schemas.openxmlformats.org/officeDocument/2006/relationships/hyperlink" Target="http://www.e-disclosure.ru/portal/company.aspx?id=35023" TargetMode="External"/><Relationship Id="rId55" Type="http://schemas.openxmlformats.org/officeDocument/2006/relationships/hyperlink" Target="http://www.e-disclosure.ru/portal/company.aspx?id=35023" TargetMode="External"/><Relationship Id="rId76" Type="http://schemas.openxmlformats.org/officeDocument/2006/relationships/hyperlink" Target="http://www.e-disclosure.ru/portal/company.aspx?id=35023" TargetMode="External"/><Relationship Id="rId97" Type="http://schemas.openxmlformats.org/officeDocument/2006/relationships/hyperlink" Target="http://www.e-disclosure.ru/portal/company.aspx?id=35023" TargetMode="External"/><Relationship Id="rId104" Type="http://schemas.openxmlformats.org/officeDocument/2006/relationships/hyperlink" Target="http://www.e-disclosure.ru/portal/company.aspx?id=35023" TargetMode="External"/><Relationship Id="rId7" Type="http://schemas.openxmlformats.org/officeDocument/2006/relationships/footnotes" Target="footnotes.xml"/><Relationship Id="rId71" Type="http://schemas.openxmlformats.org/officeDocument/2006/relationships/hyperlink" Target="http://www.expatel.ru/" TargetMode="External"/><Relationship Id="rId92" Type="http://schemas.openxmlformats.org/officeDocument/2006/relationships/hyperlink" Target="http://www.e-disclosure.ru/portal/company.aspx?id=35023" TargetMode="External"/><Relationship Id="rId2" Type="http://schemas.openxmlformats.org/officeDocument/2006/relationships/numbering" Target="numbering.xml"/><Relationship Id="rId29" Type="http://schemas.openxmlformats.org/officeDocument/2006/relationships/hyperlink" Target="http://www.e-disclosure.ru/portal/company.aspx?id=35023" TargetMode="External"/><Relationship Id="rId24" Type="http://schemas.openxmlformats.org/officeDocument/2006/relationships/hyperlink" Target="http://www.e-disclosure.ru/portal/company.aspx?id=35023" TargetMode="External"/><Relationship Id="rId40" Type="http://schemas.openxmlformats.org/officeDocument/2006/relationships/hyperlink" Target="http://www.expatel.ru/" TargetMode="External"/><Relationship Id="rId45" Type="http://schemas.openxmlformats.org/officeDocument/2006/relationships/hyperlink" Target="http://www.e-disclosure.ru/portal/company.aspx?id=35023" TargetMode="External"/><Relationship Id="rId66" Type="http://schemas.openxmlformats.org/officeDocument/2006/relationships/hyperlink" Target="http://www.expatel.ru/" TargetMode="External"/><Relationship Id="rId87" Type="http://schemas.openxmlformats.org/officeDocument/2006/relationships/hyperlink" Target="http://www.expatel.ru" TargetMode="External"/><Relationship Id="rId61" Type="http://schemas.openxmlformats.org/officeDocument/2006/relationships/hyperlink" Target="http://www.expatel.ru/" TargetMode="External"/><Relationship Id="rId82" Type="http://schemas.openxmlformats.org/officeDocument/2006/relationships/hyperlink" Target="http://www.e-disclosure.ru/portal/company.aspx?id=35023" TargetMode="External"/><Relationship Id="rId19" Type="http://schemas.openxmlformats.org/officeDocument/2006/relationships/hyperlink" Target="http://www.e-disclosure.ru/portal/company.aspx?id=35023" TargetMode="External"/><Relationship Id="rId14" Type="http://schemas.openxmlformats.org/officeDocument/2006/relationships/hyperlink" Target="http://www.e-disclosure.ru/portal/company.aspx?id=35023" TargetMode="External"/><Relationship Id="rId30" Type="http://schemas.openxmlformats.org/officeDocument/2006/relationships/hyperlink" Target="http://www.expatel.ru/" TargetMode="External"/><Relationship Id="rId35" Type="http://schemas.openxmlformats.org/officeDocument/2006/relationships/hyperlink" Target="http://www.expatel.ru" TargetMode="External"/><Relationship Id="rId56" Type="http://schemas.openxmlformats.org/officeDocument/2006/relationships/hyperlink" Target="http://www.e-disclosure.ru/portal/company.aspx?id=35023" TargetMode="External"/><Relationship Id="rId77" Type="http://schemas.openxmlformats.org/officeDocument/2006/relationships/hyperlink" Target="http://www.e-disclosure.ru/portal/company.aspx?id=35023" TargetMode="External"/><Relationship Id="rId100" Type="http://schemas.openxmlformats.org/officeDocument/2006/relationships/hyperlink" Target="http://www.expatel.ru" TargetMode="External"/><Relationship Id="rId105" Type="http://schemas.openxmlformats.org/officeDocument/2006/relationships/hyperlink" Target="http://www.e-disclosure.ru/portal/company.aspx?id=35023" TargetMode="External"/><Relationship Id="rId8" Type="http://schemas.openxmlformats.org/officeDocument/2006/relationships/endnotes" Target="endnotes.xml"/><Relationship Id="rId51" Type="http://schemas.openxmlformats.org/officeDocument/2006/relationships/hyperlink" Target="http://www.e-disclosure.ru/portal/company.aspx?id=35023" TargetMode="External"/><Relationship Id="rId72" Type="http://schemas.openxmlformats.org/officeDocument/2006/relationships/hyperlink" Target="http://www.e-disclosure.ru/portal/company.aspx?id=35023" TargetMode="External"/><Relationship Id="rId93" Type="http://schemas.openxmlformats.org/officeDocument/2006/relationships/hyperlink" Target="http://www.e-disclosure.ru/portal/company.aspx?id=35023" TargetMode="External"/><Relationship Id="rId98" Type="http://schemas.openxmlformats.org/officeDocument/2006/relationships/hyperlink" Target="http://www.e-disclosure.ru/portal/company.aspx?id=35023" TargetMode="External"/><Relationship Id="rId3" Type="http://schemas.openxmlformats.org/officeDocument/2006/relationships/styles" Target="styles.xml"/><Relationship Id="rId25" Type="http://schemas.openxmlformats.org/officeDocument/2006/relationships/hyperlink" Target="http://www.expatel.ru/" TargetMode="External"/><Relationship Id="rId46" Type="http://schemas.openxmlformats.org/officeDocument/2006/relationships/hyperlink" Target="http://www.expatel.ru/" TargetMode="External"/><Relationship Id="rId67" Type="http://schemas.openxmlformats.org/officeDocument/2006/relationships/hyperlink" Target="http://www.e-disclosure.ru/portal/company.aspx?id=35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EAAC0-60DB-4C9C-A5DA-25E52D6F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227</Pages>
  <Words>107003</Words>
  <Characters>609923</Characters>
  <Application>Microsoft Office Word</Application>
  <DocSecurity>0</DocSecurity>
  <Lines>5082</Lines>
  <Paragraphs>1430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Zemlyakov Andrey</cp:lastModifiedBy>
  <cp:revision>2</cp:revision>
  <cp:lastPrinted>2015-04-08T12:32:00Z</cp:lastPrinted>
  <dcterms:created xsi:type="dcterms:W3CDTF">2015-04-30T11:36:00Z</dcterms:created>
  <dcterms:modified xsi:type="dcterms:W3CDTF">2015-04-30T11:36:00Z</dcterms:modified>
</cp:coreProperties>
</file>