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                                    Утвержден "__" ________________ 20__ г.</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                                    _______________________________________</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                                        </w:t>
      </w:r>
      <w:proofErr w:type="gramStart"/>
      <w:r w:rsidRPr="00FC6904">
        <w:rPr>
          <w:rFonts w:ascii="Courier New" w:eastAsiaTheme="minorEastAsia" w:hAnsi="Courier New" w:cs="Courier New"/>
          <w:sz w:val="20"/>
          <w:szCs w:val="20"/>
          <w:lang w:eastAsia="ru-RU"/>
        </w:rPr>
        <w:t>(уполномоченный орган управления</w:t>
      </w:r>
      <w:proofErr w:type="gramEnd"/>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                                      эмитента, </w:t>
      </w:r>
      <w:proofErr w:type="gramStart"/>
      <w:r w:rsidRPr="00FC6904">
        <w:rPr>
          <w:rFonts w:ascii="Courier New" w:eastAsiaTheme="minorEastAsia" w:hAnsi="Courier New" w:cs="Courier New"/>
          <w:sz w:val="20"/>
          <w:szCs w:val="20"/>
          <w:lang w:eastAsia="ru-RU"/>
        </w:rPr>
        <w:t>утвердивший</w:t>
      </w:r>
      <w:proofErr w:type="gramEnd"/>
      <w:r w:rsidRPr="00FC6904">
        <w:rPr>
          <w:rFonts w:ascii="Courier New" w:eastAsiaTheme="minorEastAsia" w:hAnsi="Courier New" w:cs="Courier New"/>
          <w:sz w:val="20"/>
          <w:szCs w:val="20"/>
          <w:lang w:eastAsia="ru-RU"/>
        </w:rPr>
        <w:t xml:space="preserve"> ежеквартальный</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                                                     отчет)</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                                    Протокол от "__" ________ 20__ г. N ___</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                                      </w:t>
      </w:r>
      <w:proofErr w:type="gramStart"/>
      <w:r w:rsidRPr="00FC6904">
        <w:rPr>
          <w:rFonts w:ascii="Courier New" w:eastAsiaTheme="minorEastAsia" w:hAnsi="Courier New" w:cs="Courier New"/>
          <w:sz w:val="20"/>
          <w:szCs w:val="20"/>
          <w:lang w:eastAsia="ru-RU"/>
        </w:rPr>
        <w:t>(Отметка об утверждении указывается</w:t>
      </w:r>
      <w:proofErr w:type="gramEnd"/>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                                      на титульном листе </w:t>
      </w:r>
      <w:proofErr w:type="gramStart"/>
      <w:r w:rsidRPr="00FC6904">
        <w:rPr>
          <w:rFonts w:ascii="Courier New" w:eastAsiaTheme="minorEastAsia" w:hAnsi="Courier New" w:cs="Courier New"/>
          <w:sz w:val="20"/>
          <w:szCs w:val="20"/>
          <w:lang w:eastAsia="ru-RU"/>
        </w:rPr>
        <w:t>ежеквартального</w:t>
      </w:r>
      <w:proofErr w:type="gramEnd"/>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                                       отчета в случае, если необходимость</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                                     его утверждения </w:t>
      </w:r>
      <w:proofErr w:type="gramStart"/>
      <w:r w:rsidRPr="00FC6904">
        <w:rPr>
          <w:rFonts w:ascii="Courier New" w:eastAsiaTheme="minorEastAsia" w:hAnsi="Courier New" w:cs="Courier New"/>
          <w:sz w:val="20"/>
          <w:szCs w:val="20"/>
          <w:lang w:eastAsia="ru-RU"/>
        </w:rPr>
        <w:t>предусмотрена</w:t>
      </w:r>
      <w:proofErr w:type="gramEnd"/>
      <w:r w:rsidRPr="00FC6904">
        <w:rPr>
          <w:rFonts w:ascii="Courier New" w:eastAsiaTheme="minorEastAsia" w:hAnsi="Courier New" w:cs="Courier New"/>
          <w:sz w:val="20"/>
          <w:szCs w:val="20"/>
          <w:lang w:eastAsia="ru-RU"/>
        </w:rPr>
        <w:t xml:space="preserve"> уставом</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                                     (учредительными документами) эмитента)</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                           ЕЖЕКВАРТАЛЬНЫЙ ОТЧЕТ</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p>
    <w:p w:rsidR="00FC6904" w:rsidRPr="00FC6904" w:rsidRDefault="00FB35FB" w:rsidP="00FB35FB">
      <w:pPr>
        <w:widowControl w:val="0"/>
        <w:autoSpaceDE w:val="0"/>
        <w:autoSpaceDN w:val="0"/>
        <w:adjustRightInd w:val="0"/>
        <w:spacing w:after="0" w:line="240" w:lineRule="auto"/>
        <w:jc w:val="center"/>
        <w:rPr>
          <w:rFonts w:ascii="Courier New" w:eastAsiaTheme="minorEastAsia" w:hAnsi="Courier New" w:cs="Courier New"/>
          <w:sz w:val="20"/>
          <w:szCs w:val="20"/>
          <w:u w:val="single"/>
          <w:lang w:eastAsia="ru-RU"/>
        </w:rPr>
      </w:pPr>
      <w:r w:rsidRPr="00FB35FB">
        <w:rPr>
          <w:rFonts w:ascii="Courier New" w:eastAsiaTheme="minorEastAsia" w:hAnsi="Courier New" w:cs="Courier New"/>
          <w:sz w:val="20"/>
          <w:szCs w:val="20"/>
          <w:u w:val="single"/>
          <w:lang w:eastAsia="ru-RU"/>
        </w:rPr>
        <w:t>Общества с ограниченной ответственностью «</w:t>
      </w:r>
      <w:proofErr w:type="spellStart"/>
      <w:r w:rsidRPr="00FB35FB">
        <w:rPr>
          <w:rFonts w:ascii="Courier New" w:eastAsiaTheme="minorEastAsia" w:hAnsi="Courier New" w:cs="Courier New"/>
          <w:sz w:val="20"/>
          <w:szCs w:val="20"/>
          <w:u w:val="single"/>
          <w:lang w:eastAsia="ru-RU"/>
        </w:rPr>
        <w:t>Экспател</w:t>
      </w:r>
      <w:proofErr w:type="spellEnd"/>
      <w:r w:rsidRPr="00FB35FB">
        <w:rPr>
          <w:rFonts w:ascii="Courier New" w:eastAsiaTheme="minorEastAsia" w:hAnsi="Courier New" w:cs="Courier New"/>
          <w:sz w:val="20"/>
          <w:szCs w:val="20"/>
          <w:u w:val="single"/>
          <w:lang w:eastAsia="ru-RU"/>
        </w:rPr>
        <w:t>»</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     </w:t>
      </w:r>
      <w:proofErr w:type="gramStart"/>
      <w:r w:rsidRPr="00FC6904">
        <w:rPr>
          <w:rFonts w:ascii="Courier New" w:eastAsiaTheme="minorEastAsia" w:hAnsi="Courier New" w:cs="Courier New"/>
          <w:sz w:val="20"/>
          <w:szCs w:val="20"/>
          <w:lang w:eastAsia="ru-RU"/>
        </w:rPr>
        <w:t>(полное фирменное наименование (для некоммерческой организации -</w:t>
      </w:r>
      <w:proofErr w:type="gramEnd"/>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                          наименование) эмитента</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                                     ┌─┬─┬─┬─┬─┐ ┌─┐</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                       Код эмитента: │ │ │ │ │ │-│ │</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                                     └─┴─┴─┴─┴─┘ └─┘</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                          за _</w:t>
      </w:r>
      <w:r w:rsidR="00B71784" w:rsidRPr="003738E0">
        <w:rPr>
          <w:rFonts w:ascii="Courier New" w:eastAsiaTheme="minorEastAsia" w:hAnsi="Courier New" w:cs="Courier New"/>
          <w:sz w:val="20"/>
          <w:szCs w:val="20"/>
          <w:lang w:eastAsia="ru-RU"/>
        </w:rPr>
        <w:t>3</w:t>
      </w:r>
      <w:r w:rsidRPr="00FC6904">
        <w:rPr>
          <w:rFonts w:ascii="Courier New" w:eastAsiaTheme="minorEastAsia" w:hAnsi="Courier New" w:cs="Courier New"/>
          <w:sz w:val="20"/>
          <w:szCs w:val="20"/>
          <w:lang w:eastAsia="ru-RU"/>
        </w:rPr>
        <w:t>_ квартал 20</w:t>
      </w:r>
      <w:r w:rsidR="00FB35FB">
        <w:rPr>
          <w:rFonts w:ascii="Courier New" w:eastAsiaTheme="minorEastAsia" w:hAnsi="Courier New" w:cs="Courier New"/>
          <w:sz w:val="20"/>
          <w:szCs w:val="20"/>
          <w:lang w:eastAsia="ru-RU"/>
        </w:rPr>
        <w:t>15</w:t>
      </w:r>
      <w:r w:rsidRPr="00FC6904">
        <w:rPr>
          <w:rFonts w:ascii="Courier New" w:eastAsiaTheme="minorEastAsia" w:hAnsi="Courier New" w:cs="Courier New"/>
          <w:sz w:val="20"/>
          <w:szCs w:val="20"/>
          <w:lang w:eastAsia="ru-RU"/>
        </w:rPr>
        <w:t>__ года</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Адрес эмитента:</w:t>
      </w:r>
    </w:p>
    <w:p w:rsidR="00FC6904" w:rsidRPr="00FC6904" w:rsidRDefault="00FB35FB" w:rsidP="00FC6904">
      <w:pPr>
        <w:widowControl w:val="0"/>
        <w:autoSpaceDE w:val="0"/>
        <w:autoSpaceDN w:val="0"/>
        <w:adjustRightInd w:val="0"/>
        <w:spacing w:after="0" w:line="240" w:lineRule="auto"/>
        <w:jc w:val="both"/>
        <w:rPr>
          <w:rFonts w:ascii="Courier New" w:eastAsiaTheme="minorEastAsia" w:hAnsi="Courier New" w:cs="Courier New"/>
          <w:sz w:val="20"/>
          <w:szCs w:val="20"/>
          <w:u w:val="single"/>
          <w:lang w:eastAsia="ru-RU"/>
        </w:rPr>
      </w:pPr>
      <w:r w:rsidRPr="00FB35FB">
        <w:t xml:space="preserve"> </w:t>
      </w:r>
      <w:r w:rsidRPr="00FB35FB">
        <w:rPr>
          <w:rFonts w:ascii="Courier New" w:eastAsiaTheme="minorEastAsia" w:hAnsi="Courier New" w:cs="Courier New"/>
          <w:sz w:val="20"/>
          <w:szCs w:val="20"/>
          <w:u w:val="single"/>
          <w:lang w:eastAsia="ru-RU"/>
        </w:rPr>
        <w:t>Российская Федерация, 125047, город Москва, Оружейный переулок, дом 21</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        </w:t>
      </w:r>
      <w:proofErr w:type="gramStart"/>
      <w:r w:rsidRPr="00FC6904">
        <w:rPr>
          <w:rFonts w:ascii="Courier New" w:eastAsiaTheme="minorEastAsia" w:hAnsi="Courier New" w:cs="Courier New"/>
          <w:sz w:val="20"/>
          <w:szCs w:val="20"/>
          <w:lang w:eastAsia="ru-RU"/>
        </w:rPr>
        <w:t>(адрес эмитента, указанный в едином государственном реестре</w:t>
      </w:r>
      <w:proofErr w:type="gramEnd"/>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 юридических лиц, по </w:t>
      </w:r>
      <w:proofErr w:type="gramStart"/>
      <w:r w:rsidRPr="00FC6904">
        <w:rPr>
          <w:rFonts w:ascii="Courier New" w:eastAsiaTheme="minorEastAsia" w:hAnsi="Courier New" w:cs="Courier New"/>
          <w:sz w:val="20"/>
          <w:szCs w:val="20"/>
          <w:lang w:eastAsia="ru-RU"/>
        </w:rPr>
        <w:t>которому</w:t>
      </w:r>
      <w:proofErr w:type="gramEnd"/>
      <w:r w:rsidRPr="00FC6904">
        <w:rPr>
          <w:rFonts w:ascii="Courier New" w:eastAsiaTheme="minorEastAsia" w:hAnsi="Courier New" w:cs="Courier New"/>
          <w:sz w:val="20"/>
          <w:szCs w:val="20"/>
          <w:lang w:eastAsia="ru-RU"/>
        </w:rPr>
        <w:t xml:space="preserve"> находится орган или представитель эмитента)</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    Информация,  содержащаяся  в  настоящем ежеквартальном отчете, подлежит</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раскрытию  в соответствии с законодательством Российской Федерации о </w:t>
      </w:r>
      <w:proofErr w:type="gramStart"/>
      <w:r w:rsidRPr="00FC6904">
        <w:rPr>
          <w:rFonts w:ascii="Courier New" w:eastAsiaTheme="minorEastAsia" w:hAnsi="Courier New" w:cs="Courier New"/>
          <w:sz w:val="20"/>
          <w:szCs w:val="20"/>
          <w:lang w:eastAsia="ru-RU"/>
        </w:rPr>
        <w:t>ценных</w:t>
      </w:r>
      <w:proofErr w:type="gramEnd"/>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proofErr w:type="gramStart"/>
      <w:r w:rsidRPr="00FC6904">
        <w:rPr>
          <w:rFonts w:ascii="Courier New" w:eastAsiaTheme="minorEastAsia" w:hAnsi="Courier New" w:cs="Courier New"/>
          <w:sz w:val="20"/>
          <w:szCs w:val="20"/>
          <w:lang w:eastAsia="ru-RU"/>
        </w:rPr>
        <w:t>бумагах</w:t>
      </w:r>
      <w:proofErr w:type="gramEnd"/>
      <w:r w:rsidRPr="00FC6904">
        <w:rPr>
          <w:rFonts w:ascii="Courier New" w:eastAsiaTheme="minorEastAsia" w:hAnsi="Courier New" w:cs="Courier New"/>
          <w:sz w:val="20"/>
          <w:szCs w:val="20"/>
          <w:lang w:eastAsia="ru-RU"/>
        </w:rPr>
        <w:t>.</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w:t>
      </w:r>
      <w:r w:rsidR="00FB35FB">
        <w:rPr>
          <w:rFonts w:ascii="Courier New" w:eastAsiaTheme="minorEastAsia" w:hAnsi="Courier New" w:cs="Courier New"/>
          <w:sz w:val="20"/>
          <w:szCs w:val="20"/>
          <w:lang w:eastAsia="ru-RU"/>
        </w:rPr>
        <w:t xml:space="preserve">Директор                                       </w:t>
      </w:r>
      <w:r w:rsidRPr="00FC6904">
        <w:rPr>
          <w:rFonts w:ascii="Courier New" w:eastAsiaTheme="minorEastAsia" w:hAnsi="Courier New" w:cs="Courier New"/>
          <w:sz w:val="20"/>
          <w:szCs w:val="20"/>
          <w:lang w:eastAsia="ru-RU"/>
        </w:rPr>
        <w:t xml:space="preserve">   </w:t>
      </w:r>
      <w:r w:rsidRPr="00FC6904">
        <w:rPr>
          <w:rFonts w:ascii="Courier New" w:eastAsiaTheme="minorEastAsia" w:hAnsi="Courier New" w:cs="Courier New"/>
          <w:sz w:val="20"/>
          <w:szCs w:val="20"/>
          <w:u w:val="single"/>
          <w:lang w:eastAsia="ru-RU"/>
        </w:rPr>
        <w:t xml:space="preserve">  </w:t>
      </w:r>
      <w:r w:rsidRPr="00FC6904">
        <w:rPr>
          <w:rFonts w:ascii="Courier New" w:eastAsiaTheme="minorEastAsia" w:hAnsi="Courier New" w:cs="Courier New"/>
          <w:sz w:val="20"/>
          <w:szCs w:val="20"/>
          <w:lang w:eastAsia="ru-RU"/>
        </w:rPr>
        <w:t>_________</w:t>
      </w:r>
      <w:proofErr w:type="spellStart"/>
      <w:r w:rsidR="00FB35FB">
        <w:rPr>
          <w:rFonts w:ascii="Courier New" w:eastAsiaTheme="minorEastAsia" w:hAnsi="Courier New" w:cs="Courier New"/>
          <w:sz w:val="20"/>
          <w:szCs w:val="20"/>
          <w:lang w:eastAsia="ru-RU"/>
        </w:rPr>
        <w:t>И.С.Юзефович</w:t>
      </w:r>
      <w:proofErr w:type="spellEnd"/>
      <w:r w:rsidRPr="00FC6904">
        <w:rPr>
          <w:rFonts w:ascii="Courier New" w:eastAsiaTheme="minorEastAsia" w:hAnsi="Courier New" w:cs="Courier New"/>
          <w:sz w:val="20"/>
          <w:szCs w:val="20"/>
          <w:lang w:eastAsia="ru-RU"/>
        </w:rPr>
        <w:t>│</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│"__" ____________ 20__ г.                         подпись   И.О. Фамилия │</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w:t>
      </w:r>
      <w:r w:rsidR="00FB35FB">
        <w:rPr>
          <w:rFonts w:ascii="Courier New" w:eastAsiaTheme="minorEastAsia" w:hAnsi="Courier New" w:cs="Courier New"/>
          <w:sz w:val="20"/>
          <w:szCs w:val="20"/>
          <w:lang w:eastAsia="ru-RU"/>
        </w:rPr>
        <w:t xml:space="preserve">Главный бухгалтер                           </w:t>
      </w:r>
      <w:r w:rsidRPr="00FC6904">
        <w:rPr>
          <w:rFonts w:ascii="Courier New" w:eastAsiaTheme="minorEastAsia" w:hAnsi="Courier New" w:cs="Courier New"/>
          <w:sz w:val="20"/>
          <w:szCs w:val="20"/>
          <w:lang w:eastAsia="ru-RU"/>
        </w:rPr>
        <w:t xml:space="preserve">     </w:t>
      </w:r>
      <w:r w:rsidRPr="00FC6904">
        <w:rPr>
          <w:rFonts w:ascii="Courier New" w:eastAsiaTheme="minorEastAsia" w:hAnsi="Courier New" w:cs="Courier New"/>
          <w:sz w:val="20"/>
          <w:szCs w:val="20"/>
          <w:u w:val="single"/>
          <w:lang w:eastAsia="ru-RU"/>
        </w:rPr>
        <w:t>_________ _</w:t>
      </w:r>
      <w:r w:rsidR="00FB35FB" w:rsidRPr="00FB35FB">
        <w:rPr>
          <w:rFonts w:ascii="Courier New" w:eastAsiaTheme="minorEastAsia" w:hAnsi="Courier New" w:cs="Courier New"/>
          <w:sz w:val="20"/>
          <w:szCs w:val="20"/>
          <w:u w:val="single"/>
          <w:lang w:eastAsia="ru-RU"/>
        </w:rPr>
        <w:t xml:space="preserve">В.В. </w:t>
      </w:r>
      <w:proofErr w:type="spellStart"/>
      <w:r w:rsidR="00FB35FB" w:rsidRPr="00FB35FB">
        <w:rPr>
          <w:rFonts w:ascii="Courier New" w:eastAsiaTheme="minorEastAsia" w:hAnsi="Courier New" w:cs="Courier New"/>
          <w:sz w:val="20"/>
          <w:szCs w:val="20"/>
          <w:u w:val="single"/>
          <w:lang w:eastAsia="ru-RU"/>
        </w:rPr>
        <w:t>Уренцева</w:t>
      </w:r>
      <w:proofErr w:type="spellEnd"/>
      <w:r w:rsidRPr="00FC6904">
        <w:rPr>
          <w:rFonts w:ascii="Courier New" w:eastAsiaTheme="minorEastAsia" w:hAnsi="Courier New" w:cs="Courier New"/>
          <w:sz w:val="20"/>
          <w:szCs w:val="20"/>
          <w:lang w:eastAsia="ru-RU"/>
        </w:rPr>
        <w:t>│</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w:t>
      </w:r>
      <w:r w:rsidR="00FB35FB">
        <w:rPr>
          <w:rFonts w:ascii="Courier New" w:eastAsiaTheme="minorEastAsia" w:hAnsi="Courier New" w:cs="Courier New"/>
          <w:sz w:val="20"/>
          <w:szCs w:val="20"/>
          <w:lang w:eastAsia="ru-RU"/>
        </w:rPr>
        <w:t xml:space="preserve">                                    </w:t>
      </w:r>
      <w:r w:rsidRPr="00FC6904">
        <w:rPr>
          <w:rFonts w:ascii="Courier New" w:eastAsiaTheme="minorEastAsia" w:hAnsi="Courier New" w:cs="Courier New"/>
          <w:sz w:val="20"/>
          <w:szCs w:val="20"/>
          <w:lang w:eastAsia="ru-RU"/>
        </w:rPr>
        <w:t xml:space="preserve">              подпись   И.О. Фамилия │</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│"__" ____________ 20__ г.                           М.П.                 │</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w:t>
      </w:r>
    </w:p>
    <w:p w:rsidR="00FC6904" w:rsidRPr="003738E0"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u w:val="single"/>
          <w:lang w:eastAsia="ru-RU"/>
        </w:rPr>
      </w:pPr>
      <w:r w:rsidRPr="00FC6904">
        <w:rPr>
          <w:rFonts w:ascii="Courier New" w:eastAsiaTheme="minorEastAsia" w:hAnsi="Courier New" w:cs="Courier New"/>
          <w:sz w:val="20"/>
          <w:szCs w:val="20"/>
          <w:lang w:eastAsia="ru-RU"/>
        </w:rPr>
        <w:t xml:space="preserve">│Контактное лицо: </w:t>
      </w:r>
      <w:r w:rsidR="003738E0">
        <w:rPr>
          <w:rFonts w:ascii="Courier New" w:eastAsiaTheme="minorEastAsia" w:hAnsi="Courier New" w:cs="Courier New"/>
          <w:sz w:val="20"/>
          <w:szCs w:val="20"/>
          <w:u w:val="single"/>
          <w:lang w:eastAsia="ru-RU"/>
        </w:rPr>
        <w:t>Главный бухгалтер ООО «</w:t>
      </w:r>
      <w:proofErr w:type="spellStart"/>
      <w:r w:rsidR="003738E0">
        <w:rPr>
          <w:rFonts w:ascii="Courier New" w:eastAsiaTheme="minorEastAsia" w:hAnsi="Courier New" w:cs="Courier New"/>
          <w:sz w:val="20"/>
          <w:szCs w:val="20"/>
          <w:u w:val="single"/>
          <w:lang w:eastAsia="ru-RU"/>
        </w:rPr>
        <w:t>Экспател</w:t>
      </w:r>
      <w:proofErr w:type="spellEnd"/>
      <w:r w:rsidR="003738E0">
        <w:rPr>
          <w:rFonts w:ascii="Courier New" w:eastAsiaTheme="minorEastAsia" w:hAnsi="Courier New" w:cs="Courier New"/>
          <w:sz w:val="20"/>
          <w:szCs w:val="20"/>
          <w:u w:val="single"/>
          <w:lang w:eastAsia="ru-RU"/>
        </w:rPr>
        <w:t xml:space="preserve">» </w:t>
      </w:r>
      <w:proofErr w:type="spellStart"/>
      <w:r w:rsidR="003738E0">
        <w:rPr>
          <w:rFonts w:ascii="Courier New" w:eastAsiaTheme="minorEastAsia" w:hAnsi="Courier New" w:cs="Courier New"/>
          <w:sz w:val="20"/>
          <w:szCs w:val="20"/>
          <w:u w:val="single"/>
          <w:lang w:eastAsia="ru-RU"/>
        </w:rPr>
        <w:t>Уренцева</w:t>
      </w:r>
      <w:proofErr w:type="spellEnd"/>
      <w:r w:rsidR="003738E0">
        <w:rPr>
          <w:rFonts w:ascii="Courier New" w:eastAsiaTheme="minorEastAsia" w:hAnsi="Courier New" w:cs="Courier New"/>
          <w:sz w:val="20"/>
          <w:szCs w:val="20"/>
          <w:u w:val="single"/>
          <w:lang w:eastAsia="ru-RU"/>
        </w:rPr>
        <w:t xml:space="preserve"> В.В.</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proofErr w:type="gramStart"/>
      <w:r w:rsidRPr="00FC6904">
        <w:rPr>
          <w:rFonts w:ascii="Courier New" w:eastAsiaTheme="minorEastAsia" w:hAnsi="Courier New" w:cs="Courier New"/>
          <w:sz w:val="20"/>
          <w:szCs w:val="20"/>
          <w:lang w:eastAsia="ru-RU"/>
        </w:rPr>
        <w:t>│                     (должность, фамилия, имя, отчество (если имеется)   │</w:t>
      </w:r>
      <w:proofErr w:type="gramEnd"/>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контактного лица эмитента)               │</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│Телефон: </w:t>
      </w:r>
      <w:r w:rsidR="003738E0" w:rsidRPr="003738E0">
        <w:rPr>
          <w:rFonts w:ascii="Courier New" w:eastAsiaTheme="minorEastAsia" w:hAnsi="Courier New" w:cs="Courier New"/>
          <w:sz w:val="20"/>
          <w:szCs w:val="20"/>
          <w:u w:val="single"/>
          <w:lang w:eastAsia="ru-RU"/>
        </w:rPr>
        <w:t>+7 (964) 556-08-02</w:t>
      </w:r>
      <w:r w:rsidRPr="00FC6904">
        <w:rPr>
          <w:rFonts w:ascii="Courier New" w:eastAsiaTheme="minorEastAsia" w:hAnsi="Courier New" w:cs="Courier New"/>
          <w:sz w:val="20"/>
          <w:szCs w:val="20"/>
          <w:lang w:eastAsia="ru-RU"/>
        </w:rPr>
        <w:t>______________________________________________│</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(номер (номера) телефона контактного лица)           │</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│Факс: ___________________________________________________________________│</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(номер (номера) факса эмитента)                   │</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│Адрес электронной почты: </w:t>
      </w:r>
      <w:r w:rsidRPr="003738E0">
        <w:rPr>
          <w:rFonts w:ascii="Courier New" w:eastAsiaTheme="minorEastAsia" w:hAnsi="Courier New" w:cs="Courier New"/>
          <w:sz w:val="20"/>
          <w:szCs w:val="20"/>
          <w:u w:val="single"/>
          <w:lang w:eastAsia="ru-RU"/>
        </w:rPr>
        <w:t>__</w:t>
      </w:r>
      <w:r w:rsidR="006C3AC3" w:rsidRPr="003738E0">
        <w:rPr>
          <w:rFonts w:ascii="Courier New" w:eastAsiaTheme="minorEastAsia" w:hAnsi="Courier New" w:cs="Courier New"/>
          <w:sz w:val="20"/>
          <w:szCs w:val="20"/>
          <w:u w:val="single"/>
          <w:lang w:eastAsia="ru-RU"/>
        </w:rPr>
        <w:t xml:space="preserve"> </w:t>
      </w:r>
      <w:r w:rsidR="003738E0" w:rsidRPr="003738E0">
        <w:rPr>
          <w:u w:val="single"/>
        </w:rPr>
        <w:t>VUrentseva@expatel.ru</w:t>
      </w:r>
      <w:r w:rsidRPr="00FC6904">
        <w:rPr>
          <w:rFonts w:ascii="Courier New" w:eastAsiaTheme="minorEastAsia" w:hAnsi="Courier New" w:cs="Courier New"/>
          <w:sz w:val="20"/>
          <w:szCs w:val="20"/>
          <w:lang w:eastAsia="ru-RU"/>
        </w:rPr>
        <w:t>_______________________│</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proofErr w:type="gramStart"/>
      <w:r w:rsidRPr="00FC6904">
        <w:rPr>
          <w:rFonts w:ascii="Courier New" w:eastAsiaTheme="minorEastAsia" w:hAnsi="Courier New" w:cs="Courier New"/>
          <w:sz w:val="20"/>
          <w:szCs w:val="20"/>
          <w:lang w:eastAsia="ru-RU"/>
        </w:rPr>
        <w:t>│                               (адрес электронной почты контактного      │</w:t>
      </w:r>
      <w:proofErr w:type="gramEnd"/>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лица (если имеется)               │</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│Адрес страницы в сети Интернет,                                          │</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 xml:space="preserve">│на </w:t>
      </w:r>
      <w:proofErr w:type="gramStart"/>
      <w:r w:rsidRPr="00FC6904">
        <w:rPr>
          <w:rFonts w:ascii="Courier New" w:eastAsiaTheme="minorEastAsia" w:hAnsi="Courier New" w:cs="Courier New"/>
          <w:sz w:val="20"/>
          <w:szCs w:val="20"/>
          <w:lang w:eastAsia="ru-RU"/>
        </w:rPr>
        <w:t>которой</w:t>
      </w:r>
      <w:proofErr w:type="gramEnd"/>
      <w:r w:rsidRPr="00FC6904">
        <w:rPr>
          <w:rFonts w:ascii="Courier New" w:eastAsiaTheme="minorEastAsia" w:hAnsi="Courier New" w:cs="Courier New"/>
          <w:sz w:val="20"/>
          <w:szCs w:val="20"/>
          <w:lang w:eastAsia="ru-RU"/>
        </w:rPr>
        <w:t xml:space="preserve"> раскрывается информация,                                      │</w:t>
      </w:r>
    </w:p>
    <w:p w:rsidR="00FB35FB"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w:t>
      </w:r>
      <w:proofErr w:type="gramStart"/>
      <w:r w:rsidRPr="00FC6904">
        <w:rPr>
          <w:rFonts w:ascii="Courier New" w:eastAsiaTheme="minorEastAsia" w:hAnsi="Courier New" w:cs="Courier New"/>
          <w:sz w:val="20"/>
          <w:szCs w:val="20"/>
          <w:lang w:eastAsia="ru-RU"/>
        </w:rPr>
        <w:t>содержащаяся</w:t>
      </w:r>
      <w:proofErr w:type="gramEnd"/>
      <w:r w:rsidRPr="00FC6904">
        <w:rPr>
          <w:rFonts w:ascii="Courier New" w:eastAsiaTheme="minorEastAsia" w:hAnsi="Courier New" w:cs="Courier New"/>
          <w:sz w:val="20"/>
          <w:szCs w:val="20"/>
          <w:lang w:eastAsia="ru-RU"/>
        </w:rPr>
        <w:t xml:space="preserve"> в настоящем ежеквартальном отчете </w:t>
      </w:r>
      <w:hyperlink r:id="rId9" w:history="1">
        <w:r w:rsidR="00FB35FB" w:rsidRPr="00D41C6D">
          <w:rPr>
            <w:rStyle w:val="a3"/>
            <w:rFonts w:ascii="Courier New" w:eastAsiaTheme="minorEastAsia" w:hAnsi="Courier New" w:cs="Courier New"/>
            <w:sz w:val="20"/>
            <w:szCs w:val="20"/>
            <w:lang w:eastAsia="ru-RU"/>
          </w:rPr>
          <w:t>http://www.expatel.ru/</w:t>
        </w:r>
      </w:hyperlink>
      <w:r w:rsidR="00FB35FB">
        <w:rPr>
          <w:rFonts w:ascii="Courier New" w:eastAsiaTheme="minorEastAsia" w:hAnsi="Courier New" w:cs="Courier New"/>
          <w:sz w:val="20"/>
          <w:szCs w:val="20"/>
          <w:lang w:eastAsia="ru-RU"/>
        </w:rPr>
        <w:t xml:space="preserve">    </w:t>
      </w:r>
      <w:r w:rsidR="00FB35FB" w:rsidRPr="00FC6904">
        <w:rPr>
          <w:rFonts w:ascii="Courier New" w:eastAsiaTheme="minorEastAsia" w:hAnsi="Courier New" w:cs="Courier New"/>
          <w:sz w:val="20"/>
          <w:szCs w:val="20"/>
          <w:lang w:eastAsia="ru-RU"/>
        </w:rPr>
        <w:t>│</w:t>
      </w:r>
    </w:p>
    <w:p w:rsidR="00FC6904" w:rsidRPr="00FC6904" w:rsidRDefault="00FB35FB"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w:t>
      </w:r>
      <w:hyperlink r:id="rId10" w:history="1">
        <w:r>
          <w:rPr>
            <w:rStyle w:val="a3"/>
          </w:rPr>
          <w:t>http://www.e-disclosure.ru/portal/company.aspx?id=35023</w:t>
        </w:r>
      </w:hyperlink>
      <w:r w:rsidRPr="00FB35FB">
        <w:rPr>
          <w:rFonts w:ascii="Courier New" w:eastAsiaTheme="minorEastAsia" w:hAnsi="Courier New" w:cs="Courier New"/>
          <w:sz w:val="20"/>
          <w:szCs w:val="20"/>
          <w:lang w:eastAsia="ru-RU"/>
        </w:rPr>
        <w:t xml:space="preserve">   </w:t>
      </w:r>
      <w:r>
        <w:rPr>
          <w:rFonts w:ascii="Courier New" w:eastAsiaTheme="minorEastAsia" w:hAnsi="Courier New" w:cs="Courier New"/>
          <w:sz w:val="20"/>
          <w:szCs w:val="20"/>
          <w:lang w:eastAsia="ru-RU"/>
        </w:rPr>
        <w:t xml:space="preserve">                        </w:t>
      </w:r>
      <w:r w:rsidR="00FC6904" w:rsidRPr="00FC6904">
        <w:rPr>
          <w:rFonts w:ascii="Courier New" w:eastAsiaTheme="minorEastAsia" w:hAnsi="Courier New" w:cs="Courier New"/>
          <w:sz w:val="20"/>
          <w:szCs w:val="20"/>
          <w:lang w:eastAsia="ru-RU"/>
        </w:rPr>
        <w:t>│</w:t>
      </w:r>
    </w:p>
    <w:p w:rsidR="00FC6904" w:rsidRPr="00FC6904" w:rsidRDefault="00FC6904" w:rsidP="00FC6904">
      <w:pPr>
        <w:widowControl w:val="0"/>
        <w:autoSpaceDE w:val="0"/>
        <w:autoSpaceDN w:val="0"/>
        <w:adjustRightInd w:val="0"/>
        <w:spacing w:after="0" w:line="240" w:lineRule="auto"/>
        <w:jc w:val="both"/>
        <w:rPr>
          <w:rFonts w:ascii="Courier New" w:eastAsiaTheme="minorEastAsia" w:hAnsi="Courier New" w:cs="Courier New"/>
          <w:sz w:val="20"/>
          <w:szCs w:val="20"/>
          <w:lang w:eastAsia="ru-RU"/>
        </w:rPr>
      </w:pPr>
      <w:r w:rsidRPr="00FC6904">
        <w:rPr>
          <w:rFonts w:ascii="Courier New" w:eastAsiaTheme="minorEastAsia" w:hAnsi="Courier New" w:cs="Courier New"/>
          <w:sz w:val="20"/>
          <w:szCs w:val="20"/>
          <w:lang w:eastAsia="ru-RU"/>
        </w:rPr>
        <w:t>└─────────────────────────────────────────────────────────────────────────┘</w:t>
      </w:r>
    </w:p>
    <w:p w:rsidR="00FB35FB" w:rsidRDefault="00FB35FB">
      <w:pPr>
        <w:rPr>
          <w:rFonts w:ascii="Arial" w:eastAsiaTheme="minorEastAsia" w:hAnsi="Arial" w:cs="Arial"/>
          <w:sz w:val="20"/>
          <w:szCs w:val="20"/>
          <w:lang w:eastAsia="ru-RU"/>
        </w:rPr>
      </w:pPr>
      <w:bookmarkStart w:id="0" w:name="Par4970"/>
      <w:bookmarkEnd w:id="0"/>
      <w:r>
        <w:rPr>
          <w:rFonts w:ascii="Arial" w:eastAsiaTheme="minorEastAsia" w:hAnsi="Arial" w:cs="Arial"/>
          <w:sz w:val="20"/>
          <w:szCs w:val="20"/>
          <w:lang w:eastAsia="ru-RU"/>
        </w:rPr>
        <w:br w:type="page"/>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bookmarkStart w:id="1" w:name="Par4972" w:displacedByCustomXml="next"/>
    <w:bookmarkEnd w:id="1" w:displacedByCustomXml="next"/>
    <w:sdt>
      <w:sdtPr>
        <w:rPr>
          <w:rFonts w:ascii="Arial" w:eastAsiaTheme="minorHAnsi" w:hAnsi="Arial" w:cs="Arial"/>
          <w:b w:val="0"/>
          <w:bCs w:val="0"/>
          <w:color w:val="auto"/>
          <w:sz w:val="22"/>
          <w:szCs w:val="22"/>
          <w:lang w:eastAsia="en-US"/>
        </w:rPr>
        <w:id w:val="-1323496010"/>
        <w:docPartObj>
          <w:docPartGallery w:val="Table of Contents"/>
          <w:docPartUnique/>
        </w:docPartObj>
      </w:sdtPr>
      <w:sdtEndPr/>
      <w:sdtContent>
        <w:p w:rsidR="00D736A1" w:rsidRPr="006C3AC3" w:rsidRDefault="00D736A1">
          <w:pPr>
            <w:pStyle w:val="a7"/>
            <w:rPr>
              <w:rFonts w:ascii="Arial" w:hAnsi="Arial" w:cs="Arial"/>
            </w:rPr>
          </w:pPr>
          <w:r w:rsidRPr="006C3AC3">
            <w:rPr>
              <w:rFonts w:ascii="Arial" w:hAnsi="Arial" w:cs="Arial"/>
            </w:rPr>
            <w:t>Оглавление</w:t>
          </w:r>
        </w:p>
        <w:p w:rsidR="00416CB4" w:rsidRDefault="00D736A1">
          <w:pPr>
            <w:pStyle w:val="13"/>
            <w:rPr>
              <w:rFonts w:eastAsiaTheme="minorEastAsia"/>
              <w:b w:val="0"/>
            </w:rPr>
          </w:pPr>
          <w:r w:rsidRPr="006C3AC3">
            <w:rPr>
              <w:rFonts w:ascii="Arial" w:hAnsi="Arial" w:cs="Arial"/>
            </w:rPr>
            <w:fldChar w:fldCharType="begin"/>
          </w:r>
          <w:r w:rsidRPr="006C3AC3">
            <w:rPr>
              <w:rFonts w:ascii="Arial" w:hAnsi="Arial" w:cs="Arial"/>
            </w:rPr>
            <w:instrText xml:space="preserve"> TOC \o "1-3" \h \z \u </w:instrText>
          </w:r>
          <w:r w:rsidRPr="006C3AC3">
            <w:rPr>
              <w:rFonts w:ascii="Arial" w:hAnsi="Arial" w:cs="Arial"/>
            </w:rPr>
            <w:fldChar w:fldCharType="separate"/>
          </w:r>
          <w:hyperlink w:anchor="_Toc435039564" w:history="1">
            <w:r w:rsidR="00416CB4" w:rsidRPr="00D86C83">
              <w:rPr>
                <w:rStyle w:val="a3"/>
              </w:rPr>
              <w:t>Введение</w:t>
            </w:r>
            <w:r w:rsidR="00416CB4">
              <w:rPr>
                <w:webHidden/>
              </w:rPr>
              <w:tab/>
            </w:r>
            <w:r w:rsidR="00416CB4">
              <w:rPr>
                <w:webHidden/>
              </w:rPr>
              <w:fldChar w:fldCharType="begin"/>
            </w:r>
            <w:r w:rsidR="00416CB4">
              <w:rPr>
                <w:webHidden/>
              </w:rPr>
              <w:instrText xml:space="preserve"> PAGEREF _Toc435039564 \h </w:instrText>
            </w:r>
            <w:r w:rsidR="00416CB4">
              <w:rPr>
                <w:webHidden/>
              </w:rPr>
            </w:r>
            <w:r w:rsidR="00416CB4">
              <w:rPr>
                <w:webHidden/>
              </w:rPr>
              <w:fldChar w:fldCharType="separate"/>
            </w:r>
            <w:r w:rsidR="001D7CDA">
              <w:rPr>
                <w:webHidden/>
              </w:rPr>
              <w:t>6</w:t>
            </w:r>
            <w:r w:rsidR="00416CB4">
              <w:rPr>
                <w:webHidden/>
              </w:rPr>
              <w:fldChar w:fldCharType="end"/>
            </w:r>
          </w:hyperlink>
        </w:p>
        <w:p w:rsidR="00416CB4" w:rsidRDefault="00B21939">
          <w:pPr>
            <w:pStyle w:val="13"/>
            <w:rPr>
              <w:rFonts w:eastAsiaTheme="minorEastAsia"/>
              <w:b w:val="0"/>
            </w:rPr>
          </w:pPr>
          <w:hyperlink w:anchor="_Toc435039565" w:history="1">
            <w:r w:rsidR="00416CB4" w:rsidRPr="00D86C83">
              <w:rPr>
                <w:rStyle w:val="a3"/>
              </w:rPr>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r w:rsidR="00416CB4">
              <w:rPr>
                <w:webHidden/>
              </w:rPr>
              <w:tab/>
            </w:r>
            <w:r w:rsidR="00416CB4">
              <w:rPr>
                <w:webHidden/>
              </w:rPr>
              <w:fldChar w:fldCharType="begin"/>
            </w:r>
            <w:r w:rsidR="00416CB4">
              <w:rPr>
                <w:webHidden/>
              </w:rPr>
              <w:instrText xml:space="preserve"> PAGEREF _Toc435039565 \h </w:instrText>
            </w:r>
            <w:r w:rsidR="00416CB4">
              <w:rPr>
                <w:webHidden/>
              </w:rPr>
            </w:r>
            <w:r w:rsidR="00416CB4">
              <w:rPr>
                <w:webHidden/>
              </w:rPr>
              <w:fldChar w:fldCharType="separate"/>
            </w:r>
            <w:r w:rsidR="001D7CDA">
              <w:rPr>
                <w:webHidden/>
              </w:rPr>
              <w:t>6</w:t>
            </w:r>
            <w:r w:rsidR="00416CB4">
              <w:rPr>
                <w:webHidden/>
              </w:rPr>
              <w:fldChar w:fldCharType="end"/>
            </w:r>
          </w:hyperlink>
        </w:p>
        <w:p w:rsidR="00416CB4" w:rsidRDefault="00B21939">
          <w:pPr>
            <w:pStyle w:val="21"/>
            <w:tabs>
              <w:tab w:val="right" w:leader="dot" w:pos="9345"/>
            </w:tabs>
            <w:rPr>
              <w:rFonts w:eastAsiaTheme="minorEastAsia"/>
              <w:noProof/>
              <w:lang w:eastAsia="ru-RU"/>
            </w:rPr>
          </w:pPr>
          <w:hyperlink w:anchor="_Toc435039566" w:history="1">
            <w:r w:rsidR="00416CB4" w:rsidRPr="00D86C83">
              <w:rPr>
                <w:rStyle w:val="a3"/>
                <w:noProof/>
                <w:lang w:eastAsia="ru-RU"/>
              </w:rPr>
              <w:t>1.1. Сведения о банковских счетах эмитента</w:t>
            </w:r>
            <w:r w:rsidR="00416CB4">
              <w:rPr>
                <w:noProof/>
                <w:webHidden/>
              </w:rPr>
              <w:tab/>
            </w:r>
            <w:r w:rsidR="00416CB4">
              <w:rPr>
                <w:noProof/>
                <w:webHidden/>
              </w:rPr>
              <w:fldChar w:fldCharType="begin"/>
            </w:r>
            <w:r w:rsidR="00416CB4">
              <w:rPr>
                <w:noProof/>
                <w:webHidden/>
              </w:rPr>
              <w:instrText xml:space="preserve"> PAGEREF _Toc435039566 \h </w:instrText>
            </w:r>
            <w:r w:rsidR="00416CB4">
              <w:rPr>
                <w:noProof/>
                <w:webHidden/>
              </w:rPr>
            </w:r>
            <w:r w:rsidR="00416CB4">
              <w:rPr>
                <w:noProof/>
                <w:webHidden/>
              </w:rPr>
              <w:fldChar w:fldCharType="separate"/>
            </w:r>
            <w:r w:rsidR="001D7CDA">
              <w:rPr>
                <w:noProof/>
                <w:webHidden/>
              </w:rPr>
              <w:t>6</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567" w:history="1">
            <w:r w:rsidR="00416CB4" w:rsidRPr="00D86C83">
              <w:rPr>
                <w:rStyle w:val="a3"/>
                <w:noProof/>
                <w:lang w:eastAsia="ru-RU"/>
              </w:rPr>
              <w:t>1.2. Сведения об аудиторе (аудиторской организации) эмитента</w:t>
            </w:r>
            <w:r w:rsidR="00416CB4">
              <w:rPr>
                <w:noProof/>
                <w:webHidden/>
              </w:rPr>
              <w:tab/>
            </w:r>
            <w:r w:rsidR="00416CB4">
              <w:rPr>
                <w:noProof/>
                <w:webHidden/>
              </w:rPr>
              <w:fldChar w:fldCharType="begin"/>
            </w:r>
            <w:r w:rsidR="00416CB4">
              <w:rPr>
                <w:noProof/>
                <w:webHidden/>
              </w:rPr>
              <w:instrText xml:space="preserve"> PAGEREF _Toc435039567 \h </w:instrText>
            </w:r>
            <w:r w:rsidR="00416CB4">
              <w:rPr>
                <w:noProof/>
                <w:webHidden/>
              </w:rPr>
            </w:r>
            <w:r w:rsidR="00416CB4">
              <w:rPr>
                <w:noProof/>
                <w:webHidden/>
              </w:rPr>
              <w:fldChar w:fldCharType="separate"/>
            </w:r>
            <w:r w:rsidR="001D7CDA">
              <w:rPr>
                <w:noProof/>
                <w:webHidden/>
              </w:rPr>
              <w:t>7</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568" w:history="1">
            <w:r w:rsidR="00416CB4" w:rsidRPr="00D86C83">
              <w:rPr>
                <w:rStyle w:val="a3"/>
                <w:noProof/>
                <w:lang w:eastAsia="ru-RU"/>
              </w:rPr>
              <w:t>1.3. Сведения об оценщике (оценщиках) эмитента</w:t>
            </w:r>
            <w:r w:rsidR="00416CB4">
              <w:rPr>
                <w:noProof/>
                <w:webHidden/>
              </w:rPr>
              <w:tab/>
            </w:r>
            <w:r w:rsidR="00416CB4">
              <w:rPr>
                <w:noProof/>
                <w:webHidden/>
              </w:rPr>
              <w:fldChar w:fldCharType="begin"/>
            </w:r>
            <w:r w:rsidR="00416CB4">
              <w:rPr>
                <w:noProof/>
                <w:webHidden/>
              </w:rPr>
              <w:instrText xml:space="preserve"> PAGEREF _Toc435039568 \h </w:instrText>
            </w:r>
            <w:r w:rsidR="00416CB4">
              <w:rPr>
                <w:noProof/>
                <w:webHidden/>
              </w:rPr>
            </w:r>
            <w:r w:rsidR="00416CB4">
              <w:rPr>
                <w:noProof/>
                <w:webHidden/>
              </w:rPr>
              <w:fldChar w:fldCharType="separate"/>
            </w:r>
            <w:r w:rsidR="001D7CDA">
              <w:rPr>
                <w:noProof/>
                <w:webHidden/>
              </w:rPr>
              <w:t>8</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569" w:history="1">
            <w:r w:rsidR="00416CB4" w:rsidRPr="00D86C83">
              <w:rPr>
                <w:rStyle w:val="a3"/>
                <w:noProof/>
                <w:lang w:eastAsia="ru-RU"/>
              </w:rPr>
              <w:t>1.4. Сведения о консультантах эмитента</w:t>
            </w:r>
            <w:r w:rsidR="00416CB4">
              <w:rPr>
                <w:noProof/>
                <w:webHidden/>
              </w:rPr>
              <w:tab/>
            </w:r>
            <w:r w:rsidR="00416CB4">
              <w:rPr>
                <w:noProof/>
                <w:webHidden/>
              </w:rPr>
              <w:fldChar w:fldCharType="begin"/>
            </w:r>
            <w:r w:rsidR="00416CB4">
              <w:rPr>
                <w:noProof/>
                <w:webHidden/>
              </w:rPr>
              <w:instrText xml:space="preserve"> PAGEREF _Toc435039569 \h </w:instrText>
            </w:r>
            <w:r w:rsidR="00416CB4">
              <w:rPr>
                <w:noProof/>
                <w:webHidden/>
              </w:rPr>
            </w:r>
            <w:r w:rsidR="00416CB4">
              <w:rPr>
                <w:noProof/>
                <w:webHidden/>
              </w:rPr>
              <w:fldChar w:fldCharType="separate"/>
            </w:r>
            <w:r w:rsidR="001D7CDA">
              <w:rPr>
                <w:noProof/>
                <w:webHidden/>
              </w:rPr>
              <w:t>8</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570" w:history="1">
            <w:r w:rsidR="00416CB4" w:rsidRPr="00D86C83">
              <w:rPr>
                <w:rStyle w:val="a3"/>
                <w:noProof/>
                <w:lang w:eastAsia="ru-RU"/>
              </w:rPr>
              <w:t>1.5. Сведения о лицах, подписавших ежеквартальный отчет</w:t>
            </w:r>
            <w:r w:rsidR="00416CB4">
              <w:rPr>
                <w:noProof/>
                <w:webHidden/>
              </w:rPr>
              <w:tab/>
            </w:r>
            <w:r w:rsidR="00416CB4">
              <w:rPr>
                <w:noProof/>
                <w:webHidden/>
              </w:rPr>
              <w:fldChar w:fldCharType="begin"/>
            </w:r>
            <w:r w:rsidR="00416CB4">
              <w:rPr>
                <w:noProof/>
                <w:webHidden/>
              </w:rPr>
              <w:instrText xml:space="preserve"> PAGEREF _Toc435039570 \h </w:instrText>
            </w:r>
            <w:r w:rsidR="00416CB4">
              <w:rPr>
                <w:noProof/>
                <w:webHidden/>
              </w:rPr>
            </w:r>
            <w:r w:rsidR="00416CB4">
              <w:rPr>
                <w:noProof/>
                <w:webHidden/>
              </w:rPr>
              <w:fldChar w:fldCharType="separate"/>
            </w:r>
            <w:r w:rsidR="001D7CDA">
              <w:rPr>
                <w:noProof/>
                <w:webHidden/>
              </w:rPr>
              <w:t>8</w:t>
            </w:r>
            <w:r w:rsidR="00416CB4">
              <w:rPr>
                <w:noProof/>
                <w:webHidden/>
              </w:rPr>
              <w:fldChar w:fldCharType="end"/>
            </w:r>
          </w:hyperlink>
        </w:p>
        <w:p w:rsidR="00416CB4" w:rsidRDefault="00B21939">
          <w:pPr>
            <w:pStyle w:val="13"/>
            <w:rPr>
              <w:rFonts w:eastAsiaTheme="minorEastAsia"/>
              <w:b w:val="0"/>
            </w:rPr>
          </w:pPr>
          <w:hyperlink w:anchor="_Toc435039571" w:history="1">
            <w:r w:rsidR="00416CB4" w:rsidRPr="00D86C83">
              <w:rPr>
                <w:rStyle w:val="a3"/>
              </w:rPr>
              <w:t>Раздел II. Основная информация о финансово-экономическом состоянии эмитента</w:t>
            </w:r>
            <w:r w:rsidR="00416CB4">
              <w:rPr>
                <w:webHidden/>
              </w:rPr>
              <w:tab/>
            </w:r>
            <w:r w:rsidR="00416CB4">
              <w:rPr>
                <w:webHidden/>
              </w:rPr>
              <w:fldChar w:fldCharType="begin"/>
            </w:r>
            <w:r w:rsidR="00416CB4">
              <w:rPr>
                <w:webHidden/>
              </w:rPr>
              <w:instrText xml:space="preserve"> PAGEREF _Toc435039571 \h </w:instrText>
            </w:r>
            <w:r w:rsidR="00416CB4">
              <w:rPr>
                <w:webHidden/>
              </w:rPr>
            </w:r>
            <w:r w:rsidR="00416CB4">
              <w:rPr>
                <w:webHidden/>
              </w:rPr>
              <w:fldChar w:fldCharType="separate"/>
            </w:r>
            <w:r w:rsidR="001D7CDA">
              <w:rPr>
                <w:webHidden/>
              </w:rPr>
              <w:t>9</w:t>
            </w:r>
            <w:r w:rsidR="00416CB4">
              <w:rPr>
                <w:webHidden/>
              </w:rPr>
              <w:fldChar w:fldCharType="end"/>
            </w:r>
          </w:hyperlink>
        </w:p>
        <w:p w:rsidR="00416CB4" w:rsidRDefault="00B21939">
          <w:pPr>
            <w:pStyle w:val="21"/>
            <w:tabs>
              <w:tab w:val="right" w:leader="dot" w:pos="9345"/>
            </w:tabs>
            <w:rPr>
              <w:rFonts w:eastAsiaTheme="minorEastAsia"/>
              <w:noProof/>
              <w:lang w:eastAsia="ru-RU"/>
            </w:rPr>
          </w:pPr>
          <w:hyperlink w:anchor="_Toc435039572" w:history="1">
            <w:r w:rsidR="00416CB4" w:rsidRPr="00D86C83">
              <w:rPr>
                <w:rStyle w:val="a3"/>
                <w:noProof/>
                <w:lang w:eastAsia="ru-RU"/>
              </w:rPr>
              <w:t>2.1. Показатели финансово-экономической деятельности эмитента</w:t>
            </w:r>
            <w:r w:rsidR="00416CB4">
              <w:rPr>
                <w:noProof/>
                <w:webHidden/>
              </w:rPr>
              <w:tab/>
            </w:r>
            <w:r w:rsidR="00416CB4">
              <w:rPr>
                <w:noProof/>
                <w:webHidden/>
              </w:rPr>
              <w:fldChar w:fldCharType="begin"/>
            </w:r>
            <w:r w:rsidR="00416CB4">
              <w:rPr>
                <w:noProof/>
                <w:webHidden/>
              </w:rPr>
              <w:instrText xml:space="preserve"> PAGEREF _Toc435039572 \h </w:instrText>
            </w:r>
            <w:r w:rsidR="00416CB4">
              <w:rPr>
                <w:noProof/>
                <w:webHidden/>
              </w:rPr>
            </w:r>
            <w:r w:rsidR="00416CB4">
              <w:rPr>
                <w:noProof/>
                <w:webHidden/>
              </w:rPr>
              <w:fldChar w:fldCharType="separate"/>
            </w:r>
            <w:r w:rsidR="001D7CDA">
              <w:rPr>
                <w:noProof/>
                <w:webHidden/>
              </w:rPr>
              <w:t>9</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573" w:history="1">
            <w:r w:rsidR="00416CB4" w:rsidRPr="00D86C83">
              <w:rPr>
                <w:rStyle w:val="a3"/>
                <w:noProof/>
                <w:lang w:eastAsia="ru-RU"/>
              </w:rPr>
              <w:t>2.2. Рыночная капитализация эмитента</w:t>
            </w:r>
            <w:r w:rsidR="00416CB4">
              <w:rPr>
                <w:noProof/>
                <w:webHidden/>
              </w:rPr>
              <w:tab/>
            </w:r>
            <w:r w:rsidR="00416CB4">
              <w:rPr>
                <w:noProof/>
                <w:webHidden/>
              </w:rPr>
              <w:fldChar w:fldCharType="begin"/>
            </w:r>
            <w:r w:rsidR="00416CB4">
              <w:rPr>
                <w:noProof/>
                <w:webHidden/>
              </w:rPr>
              <w:instrText xml:space="preserve"> PAGEREF _Toc435039573 \h </w:instrText>
            </w:r>
            <w:r w:rsidR="00416CB4">
              <w:rPr>
                <w:noProof/>
                <w:webHidden/>
              </w:rPr>
            </w:r>
            <w:r w:rsidR="00416CB4">
              <w:rPr>
                <w:noProof/>
                <w:webHidden/>
              </w:rPr>
              <w:fldChar w:fldCharType="separate"/>
            </w:r>
            <w:r w:rsidR="001D7CDA">
              <w:rPr>
                <w:noProof/>
                <w:webHidden/>
              </w:rPr>
              <w:t>9</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574" w:history="1">
            <w:r w:rsidR="00416CB4" w:rsidRPr="00D86C83">
              <w:rPr>
                <w:rStyle w:val="a3"/>
                <w:noProof/>
                <w:lang w:eastAsia="ru-RU"/>
              </w:rPr>
              <w:t>2.3. Обязательства эмитента</w:t>
            </w:r>
            <w:r w:rsidR="00416CB4">
              <w:rPr>
                <w:noProof/>
                <w:webHidden/>
              </w:rPr>
              <w:tab/>
            </w:r>
            <w:r w:rsidR="00416CB4">
              <w:rPr>
                <w:noProof/>
                <w:webHidden/>
              </w:rPr>
              <w:fldChar w:fldCharType="begin"/>
            </w:r>
            <w:r w:rsidR="00416CB4">
              <w:rPr>
                <w:noProof/>
                <w:webHidden/>
              </w:rPr>
              <w:instrText xml:space="preserve"> PAGEREF _Toc435039574 \h </w:instrText>
            </w:r>
            <w:r w:rsidR="00416CB4">
              <w:rPr>
                <w:noProof/>
                <w:webHidden/>
              </w:rPr>
            </w:r>
            <w:r w:rsidR="00416CB4">
              <w:rPr>
                <w:noProof/>
                <w:webHidden/>
              </w:rPr>
              <w:fldChar w:fldCharType="separate"/>
            </w:r>
            <w:r w:rsidR="001D7CDA">
              <w:rPr>
                <w:noProof/>
                <w:webHidden/>
              </w:rPr>
              <w:t>10</w:t>
            </w:r>
            <w:r w:rsidR="00416CB4">
              <w:rPr>
                <w:noProof/>
                <w:webHidden/>
              </w:rPr>
              <w:fldChar w:fldCharType="end"/>
            </w:r>
          </w:hyperlink>
        </w:p>
        <w:p w:rsidR="00416CB4" w:rsidRDefault="00B21939">
          <w:pPr>
            <w:pStyle w:val="31"/>
            <w:tabs>
              <w:tab w:val="right" w:leader="dot" w:pos="9345"/>
            </w:tabs>
            <w:rPr>
              <w:rFonts w:eastAsiaTheme="minorEastAsia"/>
              <w:noProof/>
              <w:lang w:eastAsia="ru-RU"/>
            </w:rPr>
          </w:pPr>
          <w:hyperlink w:anchor="_Toc435039575" w:history="1">
            <w:r w:rsidR="00416CB4" w:rsidRPr="00D86C83">
              <w:rPr>
                <w:rStyle w:val="a3"/>
                <w:noProof/>
                <w:lang w:eastAsia="ru-RU"/>
              </w:rPr>
              <w:t>2.3.1. Заемные средства и кредиторская задолженность</w:t>
            </w:r>
            <w:r w:rsidR="00416CB4">
              <w:rPr>
                <w:noProof/>
                <w:webHidden/>
              </w:rPr>
              <w:tab/>
            </w:r>
            <w:r w:rsidR="00416CB4">
              <w:rPr>
                <w:noProof/>
                <w:webHidden/>
              </w:rPr>
              <w:fldChar w:fldCharType="begin"/>
            </w:r>
            <w:r w:rsidR="00416CB4">
              <w:rPr>
                <w:noProof/>
                <w:webHidden/>
              </w:rPr>
              <w:instrText xml:space="preserve"> PAGEREF _Toc435039575 \h </w:instrText>
            </w:r>
            <w:r w:rsidR="00416CB4">
              <w:rPr>
                <w:noProof/>
                <w:webHidden/>
              </w:rPr>
            </w:r>
            <w:r w:rsidR="00416CB4">
              <w:rPr>
                <w:noProof/>
                <w:webHidden/>
              </w:rPr>
              <w:fldChar w:fldCharType="separate"/>
            </w:r>
            <w:r w:rsidR="001D7CDA">
              <w:rPr>
                <w:noProof/>
                <w:webHidden/>
              </w:rPr>
              <w:t>10</w:t>
            </w:r>
            <w:r w:rsidR="00416CB4">
              <w:rPr>
                <w:noProof/>
                <w:webHidden/>
              </w:rPr>
              <w:fldChar w:fldCharType="end"/>
            </w:r>
          </w:hyperlink>
        </w:p>
        <w:p w:rsidR="00416CB4" w:rsidRDefault="00B21939">
          <w:pPr>
            <w:pStyle w:val="31"/>
            <w:tabs>
              <w:tab w:val="right" w:leader="dot" w:pos="9345"/>
            </w:tabs>
            <w:rPr>
              <w:rFonts w:eastAsiaTheme="minorEastAsia"/>
              <w:noProof/>
              <w:lang w:eastAsia="ru-RU"/>
            </w:rPr>
          </w:pPr>
          <w:hyperlink w:anchor="_Toc435039576" w:history="1">
            <w:r w:rsidR="00416CB4" w:rsidRPr="00D86C83">
              <w:rPr>
                <w:rStyle w:val="a3"/>
                <w:noProof/>
                <w:lang w:eastAsia="ru-RU"/>
              </w:rPr>
              <w:t>2.3.2. Кредитная история эмитента</w:t>
            </w:r>
            <w:r w:rsidR="00416CB4">
              <w:rPr>
                <w:noProof/>
                <w:webHidden/>
              </w:rPr>
              <w:tab/>
            </w:r>
            <w:r w:rsidR="00416CB4">
              <w:rPr>
                <w:noProof/>
                <w:webHidden/>
              </w:rPr>
              <w:fldChar w:fldCharType="begin"/>
            </w:r>
            <w:r w:rsidR="00416CB4">
              <w:rPr>
                <w:noProof/>
                <w:webHidden/>
              </w:rPr>
              <w:instrText xml:space="preserve"> PAGEREF _Toc435039576 \h </w:instrText>
            </w:r>
            <w:r w:rsidR="00416CB4">
              <w:rPr>
                <w:noProof/>
                <w:webHidden/>
              </w:rPr>
            </w:r>
            <w:r w:rsidR="00416CB4">
              <w:rPr>
                <w:noProof/>
                <w:webHidden/>
              </w:rPr>
              <w:fldChar w:fldCharType="separate"/>
            </w:r>
            <w:r w:rsidR="001D7CDA">
              <w:rPr>
                <w:noProof/>
                <w:webHidden/>
              </w:rPr>
              <w:t>13</w:t>
            </w:r>
            <w:r w:rsidR="00416CB4">
              <w:rPr>
                <w:noProof/>
                <w:webHidden/>
              </w:rPr>
              <w:fldChar w:fldCharType="end"/>
            </w:r>
          </w:hyperlink>
        </w:p>
        <w:p w:rsidR="00416CB4" w:rsidRDefault="00B21939">
          <w:pPr>
            <w:pStyle w:val="31"/>
            <w:tabs>
              <w:tab w:val="right" w:leader="dot" w:pos="9345"/>
            </w:tabs>
            <w:rPr>
              <w:rFonts w:eastAsiaTheme="minorEastAsia"/>
              <w:noProof/>
              <w:lang w:eastAsia="ru-RU"/>
            </w:rPr>
          </w:pPr>
          <w:hyperlink w:anchor="_Toc435039577" w:history="1">
            <w:r w:rsidR="00416CB4" w:rsidRPr="00D86C83">
              <w:rPr>
                <w:rStyle w:val="a3"/>
                <w:noProof/>
                <w:lang w:eastAsia="ru-RU"/>
              </w:rPr>
              <w:t>2.3.3. Обязательства эмитента из предоставленного им обеспечения</w:t>
            </w:r>
            <w:r w:rsidR="00416CB4">
              <w:rPr>
                <w:noProof/>
                <w:webHidden/>
              </w:rPr>
              <w:tab/>
            </w:r>
            <w:r w:rsidR="00416CB4">
              <w:rPr>
                <w:noProof/>
                <w:webHidden/>
              </w:rPr>
              <w:fldChar w:fldCharType="begin"/>
            </w:r>
            <w:r w:rsidR="00416CB4">
              <w:rPr>
                <w:noProof/>
                <w:webHidden/>
              </w:rPr>
              <w:instrText xml:space="preserve"> PAGEREF _Toc435039577 \h </w:instrText>
            </w:r>
            <w:r w:rsidR="00416CB4">
              <w:rPr>
                <w:noProof/>
                <w:webHidden/>
              </w:rPr>
            </w:r>
            <w:r w:rsidR="00416CB4">
              <w:rPr>
                <w:noProof/>
                <w:webHidden/>
              </w:rPr>
              <w:fldChar w:fldCharType="separate"/>
            </w:r>
            <w:r w:rsidR="001D7CDA">
              <w:rPr>
                <w:noProof/>
                <w:webHidden/>
              </w:rPr>
              <w:t>26</w:t>
            </w:r>
            <w:r w:rsidR="00416CB4">
              <w:rPr>
                <w:noProof/>
                <w:webHidden/>
              </w:rPr>
              <w:fldChar w:fldCharType="end"/>
            </w:r>
          </w:hyperlink>
        </w:p>
        <w:p w:rsidR="00416CB4" w:rsidRDefault="00B21939">
          <w:pPr>
            <w:pStyle w:val="31"/>
            <w:tabs>
              <w:tab w:val="right" w:leader="dot" w:pos="9345"/>
            </w:tabs>
            <w:rPr>
              <w:rFonts w:eastAsiaTheme="minorEastAsia"/>
              <w:noProof/>
              <w:lang w:eastAsia="ru-RU"/>
            </w:rPr>
          </w:pPr>
          <w:hyperlink w:anchor="_Toc435039578" w:history="1">
            <w:r w:rsidR="00416CB4" w:rsidRPr="00D86C83">
              <w:rPr>
                <w:rStyle w:val="a3"/>
                <w:noProof/>
                <w:lang w:eastAsia="ru-RU"/>
              </w:rPr>
              <w:t>2.3.4. Прочие обязательства эмитента</w:t>
            </w:r>
            <w:r w:rsidR="00416CB4">
              <w:rPr>
                <w:noProof/>
                <w:webHidden/>
              </w:rPr>
              <w:tab/>
            </w:r>
            <w:r w:rsidR="00416CB4">
              <w:rPr>
                <w:noProof/>
                <w:webHidden/>
              </w:rPr>
              <w:fldChar w:fldCharType="begin"/>
            </w:r>
            <w:r w:rsidR="00416CB4">
              <w:rPr>
                <w:noProof/>
                <w:webHidden/>
              </w:rPr>
              <w:instrText xml:space="preserve"> PAGEREF _Toc435039578 \h </w:instrText>
            </w:r>
            <w:r w:rsidR="00416CB4">
              <w:rPr>
                <w:noProof/>
                <w:webHidden/>
              </w:rPr>
            </w:r>
            <w:r w:rsidR="00416CB4">
              <w:rPr>
                <w:noProof/>
                <w:webHidden/>
              </w:rPr>
              <w:fldChar w:fldCharType="separate"/>
            </w:r>
            <w:r w:rsidR="001D7CDA">
              <w:rPr>
                <w:noProof/>
                <w:webHidden/>
              </w:rPr>
              <w:t>27</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579" w:history="1">
            <w:r w:rsidR="00416CB4" w:rsidRPr="00D86C83">
              <w:rPr>
                <w:rStyle w:val="a3"/>
                <w:noProof/>
                <w:lang w:eastAsia="ru-RU"/>
              </w:rPr>
              <w:t>2.4. Риски, связанные с приобретением размещаемых (размещенных) ценных бумаг</w:t>
            </w:r>
            <w:r w:rsidR="00416CB4">
              <w:rPr>
                <w:noProof/>
                <w:webHidden/>
              </w:rPr>
              <w:tab/>
            </w:r>
            <w:r w:rsidR="00416CB4">
              <w:rPr>
                <w:noProof/>
                <w:webHidden/>
              </w:rPr>
              <w:fldChar w:fldCharType="begin"/>
            </w:r>
            <w:r w:rsidR="00416CB4">
              <w:rPr>
                <w:noProof/>
                <w:webHidden/>
              </w:rPr>
              <w:instrText xml:space="preserve"> PAGEREF _Toc435039579 \h </w:instrText>
            </w:r>
            <w:r w:rsidR="00416CB4">
              <w:rPr>
                <w:noProof/>
                <w:webHidden/>
              </w:rPr>
            </w:r>
            <w:r w:rsidR="00416CB4">
              <w:rPr>
                <w:noProof/>
                <w:webHidden/>
              </w:rPr>
              <w:fldChar w:fldCharType="separate"/>
            </w:r>
            <w:r w:rsidR="001D7CDA">
              <w:rPr>
                <w:noProof/>
                <w:webHidden/>
              </w:rPr>
              <w:t>27</w:t>
            </w:r>
            <w:r w:rsidR="00416CB4">
              <w:rPr>
                <w:noProof/>
                <w:webHidden/>
              </w:rPr>
              <w:fldChar w:fldCharType="end"/>
            </w:r>
          </w:hyperlink>
        </w:p>
        <w:p w:rsidR="00416CB4" w:rsidRDefault="00B21939">
          <w:pPr>
            <w:pStyle w:val="13"/>
            <w:rPr>
              <w:rFonts w:eastAsiaTheme="minorEastAsia"/>
              <w:b w:val="0"/>
            </w:rPr>
          </w:pPr>
          <w:hyperlink w:anchor="_Toc435039580" w:history="1">
            <w:r w:rsidR="00416CB4" w:rsidRPr="00D86C83">
              <w:rPr>
                <w:rStyle w:val="a3"/>
              </w:rPr>
              <w:t>Раздел III. Подробная информация об эмитенте</w:t>
            </w:r>
            <w:r w:rsidR="00416CB4">
              <w:rPr>
                <w:webHidden/>
              </w:rPr>
              <w:tab/>
            </w:r>
            <w:r w:rsidR="00416CB4">
              <w:rPr>
                <w:webHidden/>
              </w:rPr>
              <w:fldChar w:fldCharType="begin"/>
            </w:r>
            <w:r w:rsidR="00416CB4">
              <w:rPr>
                <w:webHidden/>
              </w:rPr>
              <w:instrText xml:space="preserve"> PAGEREF _Toc435039580 \h </w:instrText>
            </w:r>
            <w:r w:rsidR="00416CB4">
              <w:rPr>
                <w:webHidden/>
              </w:rPr>
            </w:r>
            <w:r w:rsidR="00416CB4">
              <w:rPr>
                <w:webHidden/>
              </w:rPr>
              <w:fldChar w:fldCharType="separate"/>
            </w:r>
            <w:r w:rsidR="001D7CDA">
              <w:rPr>
                <w:webHidden/>
              </w:rPr>
              <w:t>27</w:t>
            </w:r>
            <w:r w:rsidR="00416CB4">
              <w:rPr>
                <w:webHidden/>
              </w:rPr>
              <w:fldChar w:fldCharType="end"/>
            </w:r>
          </w:hyperlink>
        </w:p>
        <w:p w:rsidR="00416CB4" w:rsidRDefault="00B21939">
          <w:pPr>
            <w:pStyle w:val="21"/>
            <w:tabs>
              <w:tab w:val="right" w:leader="dot" w:pos="9345"/>
            </w:tabs>
            <w:rPr>
              <w:rFonts w:eastAsiaTheme="minorEastAsia"/>
              <w:noProof/>
              <w:lang w:eastAsia="ru-RU"/>
            </w:rPr>
          </w:pPr>
          <w:hyperlink w:anchor="_Toc435039581" w:history="1">
            <w:r w:rsidR="00416CB4" w:rsidRPr="00D86C83">
              <w:rPr>
                <w:rStyle w:val="a3"/>
                <w:noProof/>
                <w:lang w:eastAsia="ru-RU"/>
              </w:rPr>
              <w:t>3.1. История создания и развитие эмитента</w:t>
            </w:r>
            <w:r w:rsidR="00416CB4">
              <w:rPr>
                <w:noProof/>
                <w:webHidden/>
              </w:rPr>
              <w:tab/>
            </w:r>
            <w:r w:rsidR="00416CB4">
              <w:rPr>
                <w:noProof/>
                <w:webHidden/>
              </w:rPr>
              <w:fldChar w:fldCharType="begin"/>
            </w:r>
            <w:r w:rsidR="00416CB4">
              <w:rPr>
                <w:noProof/>
                <w:webHidden/>
              </w:rPr>
              <w:instrText xml:space="preserve"> PAGEREF _Toc435039581 \h </w:instrText>
            </w:r>
            <w:r w:rsidR="00416CB4">
              <w:rPr>
                <w:noProof/>
                <w:webHidden/>
              </w:rPr>
            </w:r>
            <w:r w:rsidR="00416CB4">
              <w:rPr>
                <w:noProof/>
                <w:webHidden/>
              </w:rPr>
              <w:fldChar w:fldCharType="separate"/>
            </w:r>
            <w:r w:rsidR="001D7CDA">
              <w:rPr>
                <w:noProof/>
                <w:webHidden/>
              </w:rPr>
              <w:t>28</w:t>
            </w:r>
            <w:r w:rsidR="00416CB4">
              <w:rPr>
                <w:noProof/>
                <w:webHidden/>
              </w:rPr>
              <w:fldChar w:fldCharType="end"/>
            </w:r>
          </w:hyperlink>
        </w:p>
        <w:p w:rsidR="00416CB4" w:rsidRDefault="00B21939">
          <w:pPr>
            <w:pStyle w:val="31"/>
            <w:tabs>
              <w:tab w:val="right" w:leader="dot" w:pos="9345"/>
            </w:tabs>
            <w:rPr>
              <w:rFonts w:eastAsiaTheme="minorEastAsia"/>
              <w:noProof/>
              <w:lang w:eastAsia="ru-RU"/>
            </w:rPr>
          </w:pPr>
          <w:hyperlink w:anchor="_Toc435039582" w:history="1">
            <w:r w:rsidR="00416CB4" w:rsidRPr="00D86C83">
              <w:rPr>
                <w:rStyle w:val="a3"/>
                <w:noProof/>
                <w:lang w:eastAsia="ru-RU"/>
              </w:rPr>
              <w:t>3.1.1. Данные о фирменном наименовании (наименовании) эмитента</w:t>
            </w:r>
            <w:r w:rsidR="00416CB4">
              <w:rPr>
                <w:noProof/>
                <w:webHidden/>
              </w:rPr>
              <w:tab/>
            </w:r>
            <w:r w:rsidR="00416CB4">
              <w:rPr>
                <w:noProof/>
                <w:webHidden/>
              </w:rPr>
              <w:fldChar w:fldCharType="begin"/>
            </w:r>
            <w:r w:rsidR="00416CB4">
              <w:rPr>
                <w:noProof/>
                <w:webHidden/>
              </w:rPr>
              <w:instrText xml:space="preserve"> PAGEREF _Toc435039582 \h </w:instrText>
            </w:r>
            <w:r w:rsidR="00416CB4">
              <w:rPr>
                <w:noProof/>
                <w:webHidden/>
              </w:rPr>
            </w:r>
            <w:r w:rsidR="00416CB4">
              <w:rPr>
                <w:noProof/>
                <w:webHidden/>
              </w:rPr>
              <w:fldChar w:fldCharType="separate"/>
            </w:r>
            <w:r w:rsidR="001D7CDA">
              <w:rPr>
                <w:noProof/>
                <w:webHidden/>
              </w:rPr>
              <w:t>28</w:t>
            </w:r>
            <w:r w:rsidR="00416CB4">
              <w:rPr>
                <w:noProof/>
                <w:webHidden/>
              </w:rPr>
              <w:fldChar w:fldCharType="end"/>
            </w:r>
          </w:hyperlink>
        </w:p>
        <w:p w:rsidR="00416CB4" w:rsidRDefault="00B21939">
          <w:pPr>
            <w:pStyle w:val="31"/>
            <w:tabs>
              <w:tab w:val="right" w:leader="dot" w:pos="9345"/>
            </w:tabs>
            <w:rPr>
              <w:rFonts w:eastAsiaTheme="minorEastAsia"/>
              <w:noProof/>
              <w:lang w:eastAsia="ru-RU"/>
            </w:rPr>
          </w:pPr>
          <w:hyperlink w:anchor="_Toc435039583" w:history="1">
            <w:r w:rsidR="00416CB4" w:rsidRPr="00D86C83">
              <w:rPr>
                <w:rStyle w:val="a3"/>
                <w:rFonts w:ascii="Arial" w:hAnsi="Arial" w:cs="Arial"/>
                <w:noProof/>
                <w:lang w:eastAsia="ru-RU"/>
              </w:rPr>
              <w:t>3.1.2. Сведения о государственной регистрации эмитента</w:t>
            </w:r>
            <w:r w:rsidR="00416CB4">
              <w:rPr>
                <w:noProof/>
                <w:webHidden/>
              </w:rPr>
              <w:tab/>
            </w:r>
            <w:r w:rsidR="00416CB4">
              <w:rPr>
                <w:noProof/>
                <w:webHidden/>
              </w:rPr>
              <w:fldChar w:fldCharType="begin"/>
            </w:r>
            <w:r w:rsidR="00416CB4">
              <w:rPr>
                <w:noProof/>
                <w:webHidden/>
              </w:rPr>
              <w:instrText xml:space="preserve"> PAGEREF _Toc435039583 \h </w:instrText>
            </w:r>
            <w:r w:rsidR="00416CB4">
              <w:rPr>
                <w:noProof/>
                <w:webHidden/>
              </w:rPr>
            </w:r>
            <w:r w:rsidR="00416CB4">
              <w:rPr>
                <w:noProof/>
                <w:webHidden/>
              </w:rPr>
              <w:fldChar w:fldCharType="separate"/>
            </w:r>
            <w:r w:rsidR="001D7CDA">
              <w:rPr>
                <w:noProof/>
                <w:webHidden/>
              </w:rPr>
              <w:t>28</w:t>
            </w:r>
            <w:r w:rsidR="00416CB4">
              <w:rPr>
                <w:noProof/>
                <w:webHidden/>
              </w:rPr>
              <w:fldChar w:fldCharType="end"/>
            </w:r>
          </w:hyperlink>
        </w:p>
        <w:p w:rsidR="00416CB4" w:rsidRDefault="00B21939">
          <w:pPr>
            <w:pStyle w:val="31"/>
            <w:tabs>
              <w:tab w:val="right" w:leader="dot" w:pos="9345"/>
            </w:tabs>
            <w:rPr>
              <w:rFonts w:eastAsiaTheme="minorEastAsia"/>
              <w:noProof/>
              <w:lang w:eastAsia="ru-RU"/>
            </w:rPr>
          </w:pPr>
          <w:hyperlink w:anchor="_Toc435039584" w:history="1">
            <w:r w:rsidR="00416CB4" w:rsidRPr="00D86C83">
              <w:rPr>
                <w:rStyle w:val="a3"/>
                <w:rFonts w:ascii="Arial" w:hAnsi="Arial" w:cs="Arial"/>
                <w:noProof/>
                <w:lang w:eastAsia="ru-RU"/>
              </w:rPr>
              <w:t xml:space="preserve">3.1.3. </w:t>
            </w:r>
            <w:r w:rsidR="00416CB4" w:rsidRPr="00D86C83">
              <w:rPr>
                <w:rStyle w:val="a3"/>
                <w:noProof/>
                <w:lang w:eastAsia="ru-RU"/>
              </w:rPr>
              <w:t>Сведения</w:t>
            </w:r>
            <w:r w:rsidR="00416CB4" w:rsidRPr="00D86C83">
              <w:rPr>
                <w:rStyle w:val="a3"/>
                <w:rFonts w:ascii="Arial" w:hAnsi="Arial" w:cs="Arial"/>
                <w:noProof/>
                <w:lang w:eastAsia="ru-RU"/>
              </w:rPr>
              <w:t xml:space="preserve"> о создании и развитии эмитента</w:t>
            </w:r>
            <w:r w:rsidR="00416CB4">
              <w:rPr>
                <w:noProof/>
                <w:webHidden/>
              </w:rPr>
              <w:tab/>
            </w:r>
            <w:r w:rsidR="00416CB4">
              <w:rPr>
                <w:noProof/>
                <w:webHidden/>
              </w:rPr>
              <w:fldChar w:fldCharType="begin"/>
            </w:r>
            <w:r w:rsidR="00416CB4">
              <w:rPr>
                <w:noProof/>
                <w:webHidden/>
              </w:rPr>
              <w:instrText xml:space="preserve"> PAGEREF _Toc435039584 \h </w:instrText>
            </w:r>
            <w:r w:rsidR="00416CB4">
              <w:rPr>
                <w:noProof/>
                <w:webHidden/>
              </w:rPr>
            </w:r>
            <w:r w:rsidR="00416CB4">
              <w:rPr>
                <w:noProof/>
                <w:webHidden/>
              </w:rPr>
              <w:fldChar w:fldCharType="separate"/>
            </w:r>
            <w:r w:rsidR="001D7CDA">
              <w:rPr>
                <w:noProof/>
                <w:webHidden/>
              </w:rPr>
              <w:t>28</w:t>
            </w:r>
            <w:r w:rsidR="00416CB4">
              <w:rPr>
                <w:noProof/>
                <w:webHidden/>
              </w:rPr>
              <w:fldChar w:fldCharType="end"/>
            </w:r>
          </w:hyperlink>
        </w:p>
        <w:p w:rsidR="00416CB4" w:rsidRDefault="00B21939">
          <w:pPr>
            <w:pStyle w:val="31"/>
            <w:tabs>
              <w:tab w:val="right" w:leader="dot" w:pos="9345"/>
            </w:tabs>
            <w:rPr>
              <w:rFonts w:eastAsiaTheme="minorEastAsia"/>
              <w:noProof/>
              <w:lang w:eastAsia="ru-RU"/>
            </w:rPr>
          </w:pPr>
          <w:hyperlink w:anchor="_Toc435039585" w:history="1">
            <w:r w:rsidR="00416CB4" w:rsidRPr="00D86C83">
              <w:rPr>
                <w:rStyle w:val="a3"/>
                <w:rFonts w:ascii="Arial" w:hAnsi="Arial" w:cs="Arial"/>
                <w:noProof/>
                <w:lang w:eastAsia="ru-RU"/>
              </w:rPr>
              <w:t>3.1.4. Контактная информация</w:t>
            </w:r>
            <w:r w:rsidR="00416CB4">
              <w:rPr>
                <w:noProof/>
                <w:webHidden/>
              </w:rPr>
              <w:tab/>
            </w:r>
            <w:r w:rsidR="00416CB4">
              <w:rPr>
                <w:noProof/>
                <w:webHidden/>
              </w:rPr>
              <w:fldChar w:fldCharType="begin"/>
            </w:r>
            <w:r w:rsidR="00416CB4">
              <w:rPr>
                <w:noProof/>
                <w:webHidden/>
              </w:rPr>
              <w:instrText xml:space="preserve"> PAGEREF _Toc435039585 \h </w:instrText>
            </w:r>
            <w:r w:rsidR="00416CB4">
              <w:rPr>
                <w:noProof/>
                <w:webHidden/>
              </w:rPr>
            </w:r>
            <w:r w:rsidR="00416CB4">
              <w:rPr>
                <w:noProof/>
                <w:webHidden/>
              </w:rPr>
              <w:fldChar w:fldCharType="separate"/>
            </w:r>
            <w:r w:rsidR="001D7CDA">
              <w:rPr>
                <w:noProof/>
                <w:webHidden/>
              </w:rPr>
              <w:t>28</w:t>
            </w:r>
            <w:r w:rsidR="00416CB4">
              <w:rPr>
                <w:noProof/>
                <w:webHidden/>
              </w:rPr>
              <w:fldChar w:fldCharType="end"/>
            </w:r>
          </w:hyperlink>
        </w:p>
        <w:p w:rsidR="00416CB4" w:rsidRDefault="00B21939">
          <w:pPr>
            <w:pStyle w:val="31"/>
            <w:tabs>
              <w:tab w:val="right" w:leader="dot" w:pos="9345"/>
            </w:tabs>
            <w:rPr>
              <w:rFonts w:eastAsiaTheme="minorEastAsia"/>
              <w:noProof/>
              <w:lang w:eastAsia="ru-RU"/>
            </w:rPr>
          </w:pPr>
          <w:hyperlink w:anchor="_Toc435039586" w:history="1">
            <w:r w:rsidR="00416CB4" w:rsidRPr="00D86C83">
              <w:rPr>
                <w:rStyle w:val="a3"/>
                <w:rFonts w:ascii="Arial" w:hAnsi="Arial" w:cs="Arial"/>
                <w:noProof/>
                <w:lang w:eastAsia="ru-RU"/>
              </w:rPr>
              <w:t>3.1.5. Идентификационный номер налогоплательщика</w:t>
            </w:r>
            <w:r w:rsidR="00416CB4">
              <w:rPr>
                <w:noProof/>
                <w:webHidden/>
              </w:rPr>
              <w:tab/>
            </w:r>
            <w:r w:rsidR="00416CB4">
              <w:rPr>
                <w:noProof/>
                <w:webHidden/>
              </w:rPr>
              <w:fldChar w:fldCharType="begin"/>
            </w:r>
            <w:r w:rsidR="00416CB4">
              <w:rPr>
                <w:noProof/>
                <w:webHidden/>
              </w:rPr>
              <w:instrText xml:space="preserve"> PAGEREF _Toc435039586 \h </w:instrText>
            </w:r>
            <w:r w:rsidR="00416CB4">
              <w:rPr>
                <w:noProof/>
                <w:webHidden/>
              </w:rPr>
            </w:r>
            <w:r w:rsidR="00416CB4">
              <w:rPr>
                <w:noProof/>
                <w:webHidden/>
              </w:rPr>
              <w:fldChar w:fldCharType="separate"/>
            </w:r>
            <w:r w:rsidR="001D7CDA">
              <w:rPr>
                <w:noProof/>
                <w:webHidden/>
              </w:rPr>
              <w:t>28</w:t>
            </w:r>
            <w:r w:rsidR="00416CB4">
              <w:rPr>
                <w:noProof/>
                <w:webHidden/>
              </w:rPr>
              <w:fldChar w:fldCharType="end"/>
            </w:r>
          </w:hyperlink>
        </w:p>
        <w:p w:rsidR="00416CB4" w:rsidRDefault="00B21939">
          <w:pPr>
            <w:pStyle w:val="31"/>
            <w:tabs>
              <w:tab w:val="right" w:leader="dot" w:pos="9345"/>
            </w:tabs>
            <w:rPr>
              <w:rFonts w:eastAsiaTheme="minorEastAsia"/>
              <w:noProof/>
              <w:lang w:eastAsia="ru-RU"/>
            </w:rPr>
          </w:pPr>
          <w:hyperlink w:anchor="_Toc435039587" w:history="1">
            <w:r w:rsidR="00416CB4" w:rsidRPr="00D86C83">
              <w:rPr>
                <w:rStyle w:val="a3"/>
                <w:rFonts w:ascii="Arial" w:hAnsi="Arial" w:cs="Arial"/>
                <w:noProof/>
                <w:lang w:eastAsia="ru-RU"/>
              </w:rPr>
              <w:t>3.1.6. Филиалы и представительства эмитента</w:t>
            </w:r>
            <w:r w:rsidR="00416CB4">
              <w:rPr>
                <w:noProof/>
                <w:webHidden/>
              </w:rPr>
              <w:tab/>
            </w:r>
            <w:r w:rsidR="00416CB4">
              <w:rPr>
                <w:noProof/>
                <w:webHidden/>
              </w:rPr>
              <w:fldChar w:fldCharType="begin"/>
            </w:r>
            <w:r w:rsidR="00416CB4">
              <w:rPr>
                <w:noProof/>
                <w:webHidden/>
              </w:rPr>
              <w:instrText xml:space="preserve"> PAGEREF _Toc435039587 \h </w:instrText>
            </w:r>
            <w:r w:rsidR="00416CB4">
              <w:rPr>
                <w:noProof/>
                <w:webHidden/>
              </w:rPr>
            </w:r>
            <w:r w:rsidR="00416CB4">
              <w:rPr>
                <w:noProof/>
                <w:webHidden/>
              </w:rPr>
              <w:fldChar w:fldCharType="separate"/>
            </w:r>
            <w:r w:rsidR="001D7CDA">
              <w:rPr>
                <w:noProof/>
                <w:webHidden/>
              </w:rPr>
              <w:t>28</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588" w:history="1">
            <w:r w:rsidR="00416CB4" w:rsidRPr="00D86C83">
              <w:rPr>
                <w:rStyle w:val="a3"/>
                <w:noProof/>
                <w:lang w:eastAsia="ru-RU"/>
              </w:rPr>
              <w:t>3.2. Основная хозяйственная деятельность эмитента</w:t>
            </w:r>
            <w:r w:rsidR="00416CB4">
              <w:rPr>
                <w:noProof/>
                <w:webHidden/>
              </w:rPr>
              <w:tab/>
            </w:r>
            <w:r w:rsidR="00416CB4">
              <w:rPr>
                <w:noProof/>
                <w:webHidden/>
              </w:rPr>
              <w:fldChar w:fldCharType="begin"/>
            </w:r>
            <w:r w:rsidR="00416CB4">
              <w:rPr>
                <w:noProof/>
                <w:webHidden/>
              </w:rPr>
              <w:instrText xml:space="preserve"> PAGEREF _Toc435039588 \h </w:instrText>
            </w:r>
            <w:r w:rsidR="00416CB4">
              <w:rPr>
                <w:noProof/>
                <w:webHidden/>
              </w:rPr>
            </w:r>
            <w:r w:rsidR="00416CB4">
              <w:rPr>
                <w:noProof/>
                <w:webHidden/>
              </w:rPr>
              <w:fldChar w:fldCharType="separate"/>
            </w:r>
            <w:r w:rsidR="001D7CDA">
              <w:rPr>
                <w:noProof/>
                <w:webHidden/>
              </w:rPr>
              <w:t>28</w:t>
            </w:r>
            <w:r w:rsidR="00416CB4">
              <w:rPr>
                <w:noProof/>
                <w:webHidden/>
              </w:rPr>
              <w:fldChar w:fldCharType="end"/>
            </w:r>
          </w:hyperlink>
        </w:p>
        <w:p w:rsidR="00416CB4" w:rsidRDefault="00B21939">
          <w:pPr>
            <w:pStyle w:val="31"/>
            <w:tabs>
              <w:tab w:val="right" w:leader="dot" w:pos="9345"/>
            </w:tabs>
            <w:rPr>
              <w:rFonts w:eastAsiaTheme="minorEastAsia"/>
              <w:noProof/>
              <w:lang w:eastAsia="ru-RU"/>
            </w:rPr>
          </w:pPr>
          <w:hyperlink w:anchor="_Toc435039589" w:history="1">
            <w:r w:rsidR="00416CB4" w:rsidRPr="00D86C83">
              <w:rPr>
                <w:rStyle w:val="a3"/>
                <w:noProof/>
                <w:lang w:eastAsia="ru-RU"/>
              </w:rPr>
              <w:t>3.2.1. Основные виды экономической деятельности эмитента</w:t>
            </w:r>
            <w:r w:rsidR="00416CB4">
              <w:rPr>
                <w:noProof/>
                <w:webHidden/>
              </w:rPr>
              <w:tab/>
            </w:r>
            <w:r w:rsidR="00416CB4">
              <w:rPr>
                <w:noProof/>
                <w:webHidden/>
              </w:rPr>
              <w:fldChar w:fldCharType="begin"/>
            </w:r>
            <w:r w:rsidR="00416CB4">
              <w:rPr>
                <w:noProof/>
                <w:webHidden/>
              </w:rPr>
              <w:instrText xml:space="preserve"> PAGEREF _Toc435039589 \h </w:instrText>
            </w:r>
            <w:r w:rsidR="00416CB4">
              <w:rPr>
                <w:noProof/>
                <w:webHidden/>
              </w:rPr>
            </w:r>
            <w:r w:rsidR="00416CB4">
              <w:rPr>
                <w:noProof/>
                <w:webHidden/>
              </w:rPr>
              <w:fldChar w:fldCharType="separate"/>
            </w:r>
            <w:r w:rsidR="001D7CDA">
              <w:rPr>
                <w:noProof/>
                <w:webHidden/>
              </w:rPr>
              <w:t>28</w:t>
            </w:r>
            <w:r w:rsidR="00416CB4">
              <w:rPr>
                <w:noProof/>
                <w:webHidden/>
              </w:rPr>
              <w:fldChar w:fldCharType="end"/>
            </w:r>
          </w:hyperlink>
        </w:p>
        <w:p w:rsidR="00416CB4" w:rsidRDefault="00B21939">
          <w:pPr>
            <w:pStyle w:val="31"/>
            <w:tabs>
              <w:tab w:val="right" w:leader="dot" w:pos="9345"/>
            </w:tabs>
            <w:rPr>
              <w:rFonts w:eastAsiaTheme="minorEastAsia"/>
              <w:noProof/>
              <w:lang w:eastAsia="ru-RU"/>
            </w:rPr>
          </w:pPr>
          <w:hyperlink w:anchor="_Toc435039590" w:history="1">
            <w:r w:rsidR="00416CB4" w:rsidRPr="00D86C83">
              <w:rPr>
                <w:rStyle w:val="a3"/>
                <w:rFonts w:ascii="Arial" w:hAnsi="Arial" w:cs="Arial"/>
                <w:noProof/>
                <w:lang w:eastAsia="ru-RU"/>
              </w:rPr>
              <w:t xml:space="preserve">3.2.2. Основная </w:t>
            </w:r>
            <w:r w:rsidR="00416CB4" w:rsidRPr="00D86C83">
              <w:rPr>
                <w:rStyle w:val="a3"/>
                <w:noProof/>
                <w:lang w:eastAsia="ru-RU"/>
              </w:rPr>
              <w:t>хозяйственная</w:t>
            </w:r>
            <w:r w:rsidR="00416CB4" w:rsidRPr="00D86C83">
              <w:rPr>
                <w:rStyle w:val="a3"/>
                <w:rFonts w:ascii="Arial" w:hAnsi="Arial" w:cs="Arial"/>
                <w:noProof/>
                <w:lang w:eastAsia="ru-RU"/>
              </w:rPr>
              <w:t xml:space="preserve"> деятельность эмитента</w:t>
            </w:r>
            <w:r w:rsidR="00416CB4">
              <w:rPr>
                <w:noProof/>
                <w:webHidden/>
              </w:rPr>
              <w:tab/>
            </w:r>
            <w:r w:rsidR="00416CB4">
              <w:rPr>
                <w:noProof/>
                <w:webHidden/>
              </w:rPr>
              <w:fldChar w:fldCharType="begin"/>
            </w:r>
            <w:r w:rsidR="00416CB4">
              <w:rPr>
                <w:noProof/>
                <w:webHidden/>
              </w:rPr>
              <w:instrText xml:space="preserve"> PAGEREF _Toc435039590 \h </w:instrText>
            </w:r>
            <w:r w:rsidR="00416CB4">
              <w:rPr>
                <w:noProof/>
                <w:webHidden/>
              </w:rPr>
            </w:r>
            <w:r w:rsidR="00416CB4">
              <w:rPr>
                <w:noProof/>
                <w:webHidden/>
              </w:rPr>
              <w:fldChar w:fldCharType="separate"/>
            </w:r>
            <w:r w:rsidR="001D7CDA">
              <w:rPr>
                <w:noProof/>
                <w:webHidden/>
              </w:rPr>
              <w:t>29</w:t>
            </w:r>
            <w:r w:rsidR="00416CB4">
              <w:rPr>
                <w:noProof/>
                <w:webHidden/>
              </w:rPr>
              <w:fldChar w:fldCharType="end"/>
            </w:r>
          </w:hyperlink>
        </w:p>
        <w:p w:rsidR="00416CB4" w:rsidRDefault="00B21939">
          <w:pPr>
            <w:pStyle w:val="31"/>
            <w:tabs>
              <w:tab w:val="right" w:leader="dot" w:pos="9345"/>
            </w:tabs>
            <w:rPr>
              <w:rFonts w:eastAsiaTheme="minorEastAsia"/>
              <w:noProof/>
              <w:lang w:eastAsia="ru-RU"/>
            </w:rPr>
          </w:pPr>
          <w:hyperlink w:anchor="_Toc435039591" w:history="1">
            <w:r w:rsidR="00416CB4" w:rsidRPr="00D86C83">
              <w:rPr>
                <w:rStyle w:val="a3"/>
                <w:rFonts w:ascii="Arial" w:hAnsi="Arial" w:cs="Arial"/>
                <w:noProof/>
                <w:lang w:eastAsia="ru-RU"/>
              </w:rPr>
              <w:t xml:space="preserve">3.2.3. </w:t>
            </w:r>
            <w:r w:rsidR="00416CB4" w:rsidRPr="00D86C83">
              <w:rPr>
                <w:rStyle w:val="a3"/>
                <w:noProof/>
                <w:lang w:eastAsia="ru-RU"/>
              </w:rPr>
              <w:t>Материалы</w:t>
            </w:r>
            <w:r w:rsidR="00416CB4" w:rsidRPr="00D86C83">
              <w:rPr>
                <w:rStyle w:val="a3"/>
                <w:rFonts w:ascii="Arial" w:hAnsi="Arial" w:cs="Arial"/>
                <w:noProof/>
                <w:lang w:eastAsia="ru-RU"/>
              </w:rPr>
              <w:t>, товары (сырье) и поставщики эмитента</w:t>
            </w:r>
            <w:r w:rsidR="00416CB4">
              <w:rPr>
                <w:noProof/>
                <w:webHidden/>
              </w:rPr>
              <w:tab/>
            </w:r>
            <w:r w:rsidR="00416CB4">
              <w:rPr>
                <w:noProof/>
                <w:webHidden/>
              </w:rPr>
              <w:fldChar w:fldCharType="begin"/>
            </w:r>
            <w:r w:rsidR="00416CB4">
              <w:rPr>
                <w:noProof/>
                <w:webHidden/>
              </w:rPr>
              <w:instrText xml:space="preserve"> PAGEREF _Toc435039591 \h </w:instrText>
            </w:r>
            <w:r w:rsidR="00416CB4">
              <w:rPr>
                <w:noProof/>
                <w:webHidden/>
              </w:rPr>
            </w:r>
            <w:r w:rsidR="00416CB4">
              <w:rPr>
                <w:noProof/>
                <w:webHidden/>
              </w:rPr>
              <w:fldChar w:fldCharType="separate"/>
            </w:r>
            <w:r w:rsidR="001D7CDA">
              <w:rPr>
                <w:noProof/>
                <w:webHidden/>
              </w:rPr>
              <w:t>30</w:t>
            </w:r>
            <w:r w:rsidR="00416CB4">
              <w:rPr>
                <w:noProof/>
                <w:webHidden/>
              </w:rPr>
              <w:fldChar w:fldCharType="end"/>
            </w:r>
          </w:hyperlink>
        </w:p>
        <w:p w:rsidR="00416CB4" w:rsidRDefault="00B21939">
          <w:pPr>
            <w:pStyle w:val="31"/>
            <w:tabs>
              <w:tab w:val="right" w:leader="dot" w:pos="9345"/>
            </w:tabs>
            <w:rPr>
              <w:rFonts w:eastAsiaTheme="minorEastAsia"/>
              <w:noProof/>
              <w:lang w:eastAsia="ru-RU"/>
            </w:rPr>
          </w:pPr>
          <w:hyperlink w:anchor="_Toc435039592" w:history="1">
            <w:r w:rsidR="00416CB4" w:rsidRPr="00D86C83">
              <w:rPr>
                <w:rStyle w:val="a3"/>
                <w:rFonts w:ascii="Arial" w:hAnsi="Arial" w:cs="Arial"/>
                <w:noProof/>
                <w:lang w:eastAsia="ru-RU"/>
              </w:rPr>
              <w:t xml:space="preserve">3.2.4. Рынки </w:t>
            </w:r>
            <w:r w:rsidR="00416CB4" w:rsidRPr="00D86C83">
              <w:rPr>
                <w:rStyle w:val="a3"/>
                <w:noProof/>
                <w:lang w:eastAsia="ru-RU"/>
              </w:rPr>
              <w:t>сбыта</w:t>
            </w:r>
            <w:r w:rsidR="00416CB4" w:rsidRPr="00D86C83">
              <w:rPr>
                <w:rStyle w:val="a3"/>
                <w:rFonts w:ascii="Arial" w:hAnsi="Arial" w:cs="Arial"/>
                <w:noProof/>
                <w:lang w:eastAsia="ru-RU"/>
              </w:rPr>
              <w:t xml:space="preserve"> продукции (работ, услуг) эмитента</w:t>
            </w:r>
            <w:r w:rsidR="00416CB4">
              <w:rPr>
                <w:noProof/>
                <w:webHidden/>
              </w:rPr>
              <w:tab/>
            </w:r>
            <w:r w:rsidR="00416CB4">
              <w:rPr>
                <w:noProof/>
                <w:webHidden/>
              </w:rPr>
              <w:fldChar w:fldCharType="begin"/>
            </w:r>
            <w:r w:rsidR="00416CB4">
              <w:rPr>
                <w:noProof/>
                <w:webHidden/>
              </w:rPr>
              <w:instrText xml:space="preserve"> PAGEREF _Toc435039592 \h </w:instrText>
            </w:r>
            <w:r w:rsidR="00416CB4">
              <w:rPr>
                <w:noProof/>
                <w:webHidden/>
              </w:rPr>
            </w:r>
            <w:r w:rsidR="00416CB4">
              <w:rPr>
                <w:noProof/>
                <w:webHidden/>
              </w:rPr>
              <w:fldChar w:fldCharType="separate"/>
            </w:r>
            <w:r w:rsidR="001D7CDA">
              <w:rPr>
                <w:noProof/>
                <w:webHidden/>
              </w:rPr>
              <w:t>31</w:t>
            </w:r>
            <w:r w:rsidR="00416CB4">
              <w:rPr>
                <w:noProof/>
                <w:webHidden/>
              </w:rPr>
              <w:fldChar w:fldCharType="end"/>
            </w:r>
          </w:hyperlink>
        </w:p>
        <w:p w:rsidR="00416CB4" w:rsidRDefault="00B21939">
          <w:pPr>
            <w:pStyle w:val="31"/>
            <w:tabs>
              <w:tab w:val="right" w:leader="dot" w:pos="9345"/>
            </w:tabs>
            <w:rPr>
              <w:rFonts w:eastAsiaTheme="minorEastAsia"/>
              <w:noProof/>
              <w:lang w:eastAsia="ru-RU"/>
            </w:rPr>
          </w:pPr>
          <w:hyperlink w:anchor="_Toc435039593" w:history="1">
            <w:r w:rsidR="00416CB4" w:rsidRPr="00D86C83">
              <w:rPr>
                <w:rStyle w:val="a3"/>
                <w:rFonts w:ascii="Arial" w:hAnsi="Arial" w:cs="Arial"/>
                <w:noProof/>
                <w:lang w:eastAsia="ru-RU"/>
              </w:rPr>
              <w:t>3.2.5. Сведения о наличии у эмитента разрешений (лицензий) или допусков к отдельным видам работ</w:t>
            </w:r>
            <w:r w:rsidR="00416CB4">
              <w:rPr>
                <w:noProof/>
                <w:webHidden/>
              </w:rPr>
              <w:tab/>
            </w:r>
            <w:r w:rsidR="00416CB4">
              <w:rPr>
                <w:noProof/>
                <w:webHidden/>
              </w:rPr>
              <w:fldChar w:fldCharType="begin"/>
            </w:r>
            <w:r w:rsidR="00416CB4">
              <w:rPr>
                <w:noProof/>
                <w:webHidden/>
              </w:rPr>
              <w:instrText xml:space="preserve"> PAGEREF _Toc435039593 \h </w:instrText>
            </w:r>
            <w:r w:rsidR="00416CB4">
              <w:rPr>
                <w:noProof/>
                <w:webHidden/>
              </w:rPr>
            </w:r>
            <w:r w:rsidR="00416CB4">
              <w:rPr>
                <w:noProof/>
                <w:webHidden/>
              </w:rPr>
              <w:fldChar w:fldCharType="separate"/>
            </w:r>
            <w:r w:rsidR="001D7CDA">
              <w:rPr>
                <w:noProof/>
                <w:webHidden/>
              </w:rPr>
              <w:t>31</w:t>
            </w:r>
            <w:r w:rsidR="00416CB4">
              <w:rPr>
                <w:noProof/>
                <w:webHidden/>
              </w:rPr>
              <w:fldChar w:fldCharType="end"/>
            </w:r>
          </w:hyperlink>
        </w:p>
        <w:p w:rsidR="00416CB4" w:rsidRDefault="00B21939">
          <w:pPr>
            <w:pStyle w:val="31"/>
            <w:tabs>
              <w:tab w:val="right" w:leader="dot" w:pos="9345"/>
            </w:tabs>
            <w:rPr>
              <w:rFonts w:eastAsiaTheme="minorEastAsia"/>
              <w:noProof/>
              <w:lang w:eastAsia="ru-RU"/>
            </w:rPr>
          </w:pPr>
          <w:hyperlink w:anchor="_Toc435039594" w:history="1">
            <w:r w:rsidR="00416CB4" w:rsidRPr="00D86C83">
              <w:rPr>
                <w:rStyle w:val="a3"/>
                <w:rFonts w:ascii="Arial" w:hAnsi="Arial" w:cs="Arial"/>
                <w:noProof/>
                <w:lang w:eastAsia="ru-RU"/>
              </w:rPr>
              <w:t xml:space="preserve">3.2.6. </w:t>
            </w:r>
            <w:r w:rsidR="00416CB4" w:rsidRPr="00D86C83">
              <w:rPr>
                <w:rStyle w:val="a3"/>
                <w:noProof/>
                <w:lang w:eastAsia="ru-RU"/>
              </w:rPr>
              <w:t>Сведения</w:t>
            </w:r>
            <w:r w:rsidR="00416CB4" w:rsidRPr="00D86C83">
              <w:rPr>
                <w:rStyle w:val="a3"/>
                <w:rFonts w:ascii="Arial" w:hAnsi="Arial" w:cs="Arial"/>
                <w:noProof/>
                <w:lang w:eastAsia="ru-RU"/>
              </w:rPr>
              <w:t xml:space="preserve"> о деятельности отдельных категорий эмитентов</w:t>
            </w:r>
            <w:r w:rsidR="00416CB4">
              <w:rPr>
                <w:noProof/>
                <w:webHidden/>
              </w:rPr>
              <w:tab/>
            </w:r>
            <w:r w:rsidR="00416CB4">
              <w:rPr>
                <w:noProof/>
                <w:webHidden/>
              </w:rPr>
              <w:fldChar w:fldCharType="begin"/>
            </w:r>
            <w:r w:rsidR="00416CB4">
              <w:rPr>
                <w:noProof/>
                <w:webHidden/>
              </w:rPr>
              <w:instrText xml:space="preserve"> PAGEREF _Toc435039594 \h </w:instrText>
            </w:r>
            <w:r w:rsidR="00416CB4">
              <w:rPr>
                <w:noProof/>
                <w:webHidden/>
              </w:rPr>
            </w:r>
            <w:r w:rsidR="00416CB4">
              <w:rPr>
                <w:noProof/>
                <w:webHidden/>
              </w:rPr>
              <w:fldChar w:fldCharType="separate"/>
            </w:r>
            <w:r w:rsidR="001D7CDA">
              <w:rPr>
                <w:noProof/>
                <w:webHidden/>
              </w:rPr>
              <w:t>36</w:t>
            </w:r>
            <w:r w:rsidR="00416CB4">
              <w:rPr>
                <w:noProof/>
                <w:webHidden/>
              </w:rPr>
              <w:fldChar w:fldCharType="end"/>
            </w:r>
          </w:hyperlink>
        </w:p>
        <w:p w:rsidR="00416CB4" w:rsidRDefault="00B21939">
          <w:pPr>
            <w:pStyle w:val="31"/>
            <w:tabs>
              <w:tab w:val="right" w:leader="dot" w:pos="9345"/>
            </w:tabs>
            <w:rPr>
              <w:rFonts w:eastAsiaTheme="minorEastAsia"/>
              <w:noProof/>
              <w:lang w:eastAsia="ru-RU"/>
            </w:rPr>
          </w:pPr>
          <w:hyperlink w:anchor="_Toc435039595" w:history="1">
            <w:r w:rsidR="00416CB4" w:rsidRPr="00D86C83">
              <w:rPr>
                <w:rStyle w:val="a3"/>
                <w:noProof/>
                <w:lang w:eastAsia="ru-RU"/>
              </w:rPr>
              <w:t>3.2.7. Дополнительные сведения об эмитентах, основной деятельностью которых является добыча полезных ископаемых</w:t>
            </w:r>
            <w:r w:rsidR="00416CB4">
              <w:rPr>
                <w:noProof/>
                <w:webHidden/>
              </w:rPr>
              <w:tab/>
            </w:r>
            <w:r w:rsidR="00416CB4">
              <w:rPr>
                <w:noProof/>
                <w:webHidden/>
              </w:rPr>
              <w:fldChar w:fldCharType="begin"/>
            </w:r>
            <w:r w:rsidR="00416CB4">
              <w:rPr>
                <w:noProof/>
                <w:webHidden/>
              </w:rPr>
              <w:instrText xml:space="preserve"> PAGEREF _Toc435039595 \h </w:instrText>
            </w:r>
            <w:r w:rsidR="00416CB4">
              <w:rPr>
                <w:noProof/>
                <w:webHidden/>
              </w:rPr>
            </w:r>
            <w:r w:rsidR="00416CB4">
              <w:rPr>
                <w:noProof/>
                <w:webHidden/>
              </w:rPr>
              <w:fldChar w:fldCharType="separate"/>
            </w:r>
            <w:r w:rsidR="001D7CDA">
              <w:rPr>
                <w:noProof/>
                <w:webHidden/>
              </w:rPr>
              <w:t>36</w:t>
            </w:r>
            <w:r w:rsidR="00416CB4">
              <w:rPr>
                <w:noProof/>
                <w:webHidden/>
              </w:rPr>
              <w:fldChar w:fldCharType="end"/>
            </w:r>
          </w:hyperlink>
        </w:p>
        <w:p w:rsidR="00416CB4" w:rsidRDefault="00B21939">
          <w:pPr>
            <w:pStyle w:val="31"/>
            <w:tabs>
              <w:tab w:val="right" w:leader="dot" w:pos="9345"/>
            </w:tabs>
            <w:rPr>
              <w:rFonts w:eastAsiaTheme="minorEastAsia"/>
              <w:noProof/>
              <w:lang w:eastAsia="ru-RU"/>
            </w:rPr>
          </w:pPr>
          <w:hyperlink w:anchor="_Toc435039596" w:history="1">
            <w:r w:rsidR="00416CB4" w:rsidRPr="00D86C83">
              <w:rPr>
                <w:rStyle w:val="a3"/>
                <w:noProof/>
                <w:lang w:eastAsia="ru-RU"/>
              </w:rPr>
              <w:t>3.2.8. Дополнительные сведения об эмитентах, основной деятельностью которых является оказание услуг связи</w:t>
            </w:r>
            <w:r w:rsidR="00416CB4">
              <w:rPr>
                <w:noProof/>
                <w:webHidden/>
              </w:rPr>
              <w:tab/>
            </w:r>
            <w:r w:rsidR="00416CB4">
              <w:rPr>
                <w:noProof/>
                <w:webHidden/>
              </w:rPr>
              <w:fldChar w:fldCharType="begin"/>
            </w:r>
            <w:r w:rsidR="00416CB4">
              <w:rPr>
                <w:noProof/>
                <w:webHidden/>
              </w:rPr>
              <w:instrText xml:space="preserve"> PAGEREF _Toc435039596 \h </w:instrText>
            </w:r>
            <w:r w:rsidR="00416CB4">
              <w:rPr>
                <w:noProof/>
                <w:webHidden/>
              </w:rPr>
            </w:r>
            <w:r w:rsidR="00416CB4">
              <w:rPr>
                <w:noProof/>
                <w:webHidden/>
              </w:rPr>
              <w:fldChar w:fldCharType="separate"/>
            </w:r>
            <w:r w:rsidR="001D7CDA">
              <w:rPr>
                <w:noProof/>
                <w:webHidden/>
              </w:rPr>
              <w:t>36</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597" w:history="1">
            <w:r w:rsidR="00416CB4" w:rsidRPr="00D86C83">
              <w:rPr>
                <w:rStyle w:val="a3"/>
                <w:noProof/>
                <w:lang w:eastAsia="ru-RU"/>
              </w:rPr>
              <w:t>3.3. Планы будущей деятельности эмитента</w:t>
            </w:r>
            <w:r w:rsidR="00416CB4">
              <w:rPr>
                <w:noProof/>
                <w:webHidden/>
              </w:rPr>
              <w:tab/>
            </w:r>
            <w:r w:rsidR="00416CB4">
              <w:rPr>
                <w:noProof/>
                <w:webHidden/>
              </w:rPr>
              <w:fldChar w:fldCharType="begin"/>
            </w:r>
            <w:r w:rsidR="00416CB4">
              <w:rPr>
                <w:noProof/>
                <w:webHidden/>
              </w:rPr>
              <w:instrText xml:space="preserve"> PAGEREF _Toc435039597 \h </w:instrText>
            </w:r>
            <w:r w:rsidR="00416CB4">
              <w:rPr>
                <w:noProof/>
                <w:webHidden/>
              </w:rPr>
            </w:r>
            <w:r w:rsidR="00416CB4">
              <w:rPr>
                <w:noProof/>
                <w:webHidden/>
              </w:rPr>
              <w:fldChar w:fldCharType="separate"/>
            </w:r>
            <w:r w:rsidR="001D7CDA">
              <w:rPr>
                <w:noProof/>
                <w:webHidden/>
              </w:rPr>
              <w:t>36</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598" w:history="1">
            <w:r w:rsidR="00416CB4" w:rsidRPr="00D86C83">
              <w:rPr>
                <w:rStyle w:val="a3"/>
                <w:noProof/>
                <w:lang w:eastAsia="ru-RU"/>
              </w:rPr>
              <w:t>3.4. Участие эмитента в банковских группах, банковских холдингах, холдингах и ассоциациях</w:t>
            </w:r>
            <w:r w:rsidR="00416CB4">
              <w:rPr>
                <w:noProof/>
                <w:webHidden/>
              </w:rPr>
              <w:tab/>
            </w:r>
            <w:r w:rsidR="00416CB4">
              <w:rPr>
                <w:noProof/>
                <w:webHidden/>
              </w:rPr>
              <w:fldChar w:fldCharType="begin"/>
            </w:r>
            <w:r w:rsidR="00416CB4">
              <w:rPr>
                <w:noProof/>
                <w:webHidden/>
              </w:rPr>
              <w:instrText xml:space="preserve"> PAGEREF _Toc435039598 \h </w:instrText>
            </w:r>
            <w:r w:rsidR="00416CB4">
              <w:rPr>
                <w:noProof/>
                <w:webHidden/>
              </w:rPr>
            </w:r>
            <w:r w:rsidR="00416CB4">
              <w:rPr>
                <w:noProof/>
                <w:webHidden/>
              </w:rPr>
              <w:fldChar w:fldCharType="separate"/>
            </w:r>
            <w:r w:rsidR="001D7CDA">
              <w:rPr>
                <w:noProof/>
                <w:webHidden/>
              </w:rPr>
              <w:t>36</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599" w:history="1">
            <w:r w:rsidR="00416CB4" w:rsidRPr="00D86C83">
              <w:rPr>
                <w:rStyle w:val="a3"/>
                <w:noProof/>
                <w:lang w:eastAsia="ru-RU"/>
              </w:rPr>
              <w:t>3.5. Подконтрольные эмитенту организации, имеющие для него существенное значение(+)</w:t>
            </w:r>
            <w:r w:rsidR="00416CB4">
              <w:rPr>
                <w:noProof/>
                <w:webHidden/>
              </w:rPr>
              <w:tab/>
            </w:r>
            <w:r w:rsidR="00416CB4">
              <w:rPr>
                <w:noProof/>
                <w:webHidden/>
              </w:rPr>
              <w:fldChar w:fldCharType="begin"/>
            </w:r>
            <w:r w:rsidR="00416CB4">
              <w:rPr>
                <w:noProof/>
                <w:webHidden/>
              </w:rPr>
              <w:instrText xml:space="preserve"> PAGEREF _Toc435039599 \h </w:instrText>
            </w:r>
            <w:r w:rsidR="00416CB4">
              <w:rPr>
                <w:noProof/>
                <w:webHidden/>
              </w:rPr>
            </w:r>
            <w:r w:rsidR="00416CB4">
              <w:rPr>
                <w:noProof/>
                <w:webHidden/>
              </w:rPr>
              <w:fldChar w:fldCharType="separate"/>
            </w:r>
            <w:r w:rsidR="001D7CDA">
              <w:rPr>
                <w:noProof/>
                <w:webHidden/>
              </w:rPr>
              <w:t>36</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600" w:history="1">
            <w:r w:rsidR="00416CB4" w:rsidRPr="00D86C83">
              <w:rPr>
                <w:rStyle w:val="a3"/>
                <w:noProof/>
                <w:lang w:eastAsia="ru-RU"/>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sidR="00416CB4">
              <w:rPr>
                <w:noProof/>
                <w:webHidden/>
              </w:rPr>
              <w:tab/>
            </w:r>
            <w:r w:rsidR="00416CB4">
              <w:rPr>
                <w:noProof/>
                <w:webHidden/>
              </w:rPr>
              <w:fldChar w:fldCharType="begin"/>
            </w:r>
            <w:r w:rsidR="00416CB4">
              <w:rPr>
                <w:noProof/>
                <w:webHidden/>
              </w:rPr>
              <w:instrText xml:space="preserve"> PAGEREF _Toc435039600 \h </w:instrText>
            </w:r>
            <w:r w:rsidR="00416CB4">
              <w:rPr>
                <w:noProof/>
                <w:webHidden/>
              </w:rPr>
            </w:r>
            <w:r w:rsidR="00416CB4">
              <w:rPr>
                <w:noProof/>
                <w:webHidden/>
              </w:rPr>
              <w:fldChar w:fldCharType="separate"/>
            </w:r>
            <w:r w:rsidR="001D7CDA">
              <w:rPr>
                <w:noProof/>
                <w:webHidden/>
              </w:rPr>
              <w:t>39</w:t>
            </w:r>
            <w:r w:rsidR="00416CB4">
              <w:rPr>
                <w:noProof/>
                <w:webHidden/>
              </w:rPr>
              <w:fldChar w:fldCharType="end"/>
            </w:r>
          </w:hyperlink>
        </w:p>
        <w:p w:rsidR="00416CB4" w:rsidRDefault="00B21939">
          <w:pPr>
            <w:pStyle w:val="13"/>
            <w:rPr>
              <w:rFonts w:eastAsiaTheme="minorEastAsia"/>
              <w:b w:val="0"/>
            </w:rPr>
          </w:pPr>
          <w:hyperlink w:anchor="_Toc435039601" w:history="1">
            <w:r w:rsidR="00416CB4" w:rsidRPr="00D86C83">
              <w:rPr>
                <w:rStyle w:val="a3"/>
              </w:rPr>
              <w:t>Раздел IV. Сведения о финансово-хозяйственной деятельности эмитента</w:t>
            </w:r>
            <w:r w:rsidR="00416CB4">
              <w:rPr>
                <w:webHidden/>
              </w:rPr>
              <w:tab/>
            </w:r>
            <w:r w:rsidR="00416CB4">
              <w:rPr>
                <w:webHidden/>
              </w:rPr>
              <w:fldChar w:fldCharType="begin"/>
            </w:r>
            <w:r w:rsidR="00416CB4">
              <w:rPr>
                <w:webHidden/>
              </w:rPr>
              <w:instrText xml:space="preserve"> PAGEREF _Toc435039601 \h </w:instrText>
            </w:r>
            <w:r w:rsidR="00416CB4">
              <w:rPr>
                <w:webHidden/>
              </w:rPr>
            </w:r>
            <w:r w:rsidR="00416CB4">
              <w:rPr>
                <w:webHidden/>
              </w:rPr>
              <w:fldChar w:fldCharType="separate"/>
            </w:r>
            <w:r w:rsidR="001D7CDA">
              <w:rPr>
                <w:webHidden/>
              </w:rPr>
              <w:t>40</w:t>
            </w:r>
            <w:r w:rsidR="00416CB4">
              <w:rPr>
                <w:webHidden/>
              </w:rPr>
              <w:fldChar w:fldCharType="end"/>
            </w:r>
          </w:hyperlink>
        </w:p>
        <w:p w:rsidR="00416CB4" w:rsidRDefault="00B21939">
          <w:pPr>
            <w:pStyle w:val="21"/>
            <w:tabs>
              <w:tab w:val="right" w:leader="dot" w:pos="9345"/>
            </w:tabs>
            <w:rPr>
              <w:rFonts w:eastAsiaTheme="minorEastAsia"/>
              <w:noProof/>
              <w:lang w:eastAsia="ru-RU"/>
            </w:rPr>
          </w:pPr>
          <w:hyperlink w:anchor="_Toc435039602" w:history="1">
            <w:r w:rsidR="00416CB4" w:rsidRPr="00D86C83">
              <w:rPr>
                <w:rStyle w:val="a3"/>
                <w:noProof/>
                <w:lang w:eastAsia="ru-RU"/>
              </w:rPr>
              <w:t>4.1. Результаты финансово-хозяйственной деятельности эмитента</w:t>
            </w:r>
            <w:r w:rsidR="00416CB4">
              <w:rPr>
                <w:noProof/>
                <w:webHidden/>
              </w:rPr>
              <w:tab/>
            </w:r>
            <w:r w:rsidR="00416CB4">
              <w:rPr>
                <w:noProof/>
                <w:webHidden/>
              </w:rPr>
              <w:fldChar w:fldCharType="begin"/>
            </w:r>
            <w:r w:rsidR="00416CB4">
              <w:rPr>
                <w:noProof/>
                <w:webHidden/>
              </w:rPr>
              <w:instrText xml:space="preserve"> PAGEREF _Toc435039602 \h </w:instrText>
            </w:r>
            <w:r w:rsidR="00416CB4">
              <w:rPr>
                <w:noProof/>
                <w:webHidden/>
              </w:rPr>
            </w:r>
            <w:r w:rsidR="00416CB4">
              <w:rPr>
                <w:noProof/>
                <w:webHidden/>
              </w:rPr>
              <w:fldChar w:fldCharType="separate"/>
            </w:r>
            <w:r w:rsidR="001D7CDA">
              <w:rPr>
                <w:noProof/>
                <w:webHidden/>
              </w:rPr>
              <w:t>40</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603" w:history="1">
            <w:r w:rsidR="00416CB4" w:rsidRPr="00D86C83">
              <w:rPr>
                <w:rStyle w:val="a3"/>
                <w:noProof/>
                <w:lang w:eastAsia="ru-RU"/>
              </w:rPr>
              <w:t>4.2. Ликвидность эмитента, достаточность капитала и оборотных средств</w:t>
            </w:r>
            <w:r w:rsidR="00416CB4">
              <w:rPr>
                <w:noProof/>
                <w:webHidden/>
              </w:rPr>
              <w:tab/>
            </w:r>
            <w:r w:rsidR="00416CB4">
              <w:rPr>
                <w:noProof/>
                <w:webHidden/>
              </w:rPr>
              <w:fldChar w:fldCharType="begin"/>
            </w:r>
            <w:r w:rsidR="00416CB4">
              <w:rPr>
                <w:noProof/>
                <w:webHidden/>
              </w:rPr>
              <w:instrText xml:space="preserve"> PAGEREF _Toc435039603 \h </w:instrText>
            </w:r>
            <w:r w:rsidR="00416CB4">
              <w:rPr>
                <w:noProof/>
                <w:webHidden/>
              </w:rPr>
            </w:r>
            <w:r w:rsidR="00416CB4">
              <w:rPr>
                <w:noProof/>
                <w:webHidden/>
              </w:rPr>
              <w:fldChar w:fldCharType="separate"/>
            </w:r>
            <w:r w:rsidR="001D7CDA">
              <w:rPr>
                <w:noProof/>
                <w:webHidden/>
              </w:rPr>
              <w:t>41</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604" w:history="1">
            <w:r w:rsidR="00416CB4" w:rsidRPr="00D86C83">
              <w:rPr>
                <w:rStyle w:val="a3"/>
                <w:noProof/>
                <w:lang w:eastAsia="ru-RU"/>
              </w:rPr>
              <w:t>4.3. Финансовые вложения эмитента</w:t>
            </w:r>
            <w:r w:rsidR="00416CB4">
              <w:rPr>
                <w:noProof/>
                <w:webHidden/>
              </w:rPr>
              <w:tab/>
            </w:r>
            <w:r w:rsidR="00416CB4">
              <w:rPr>
                <w:noProof/>
                <w:webHidden/>
              </w:rPr>
              <w:fldChar w:fldCharType="begin"/>
            </w:r>
            <w:r w:rsidR="00416CB4">
              <w:rPr>
                <w:noProof/>
                <w:webHidden/>
              </w:rPr>
              <w:instrText xml:space="preserve"> PAGEREF _Toc435039604 \h </w:instrText>
            </w:r>
            <w:r w:rsidR="00416CB4">
              <w:rPr>
                <w:noProof/>
                <w:webHidden/>
              </w:rPr>
            </w:r>
            <w:r w:rsidR="00416CB4">
              <w:rPr>
                <w:noProof/>
                <w:webHidden/>
              </w:rPr>
              <w:fldChar w:fldCharType="separate"/>
            </w:r>
            <w:r w:rsidR="001D7CDA">
              <w:rPr>
                <w:noProof/>
                <w:webHidden/>
              </w:rPr>
              <w:t>42</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605" w:history="1">
            <w:r w:rsidR="00416CB4" w:rsidRPr="00D86C83">
              <w:rPr>
                <w:rStyle w:val="a3"/>
                <w:noProof/>
                <w:lang w:eastAsia="ru-RU"/>
              </w:rPr>
              <w:t>4.4. Нематериальные активы эмитента</w:t>
            </w:r>
            <w:r w:rsidR="00416CB4">
              <w:rPr>
                <w:noProof/>
                <w:webHidden/>
              </w:rPr>
              <w:tab/>
            </w:r>
            <w:r w:rsidR="00416CB4">
              <w:rPr>
                <w:noProof/>
                <w:webHidden/>
              </w:rPr>
              <w:fldChar w:fldCharType="begin"/>
            </w:r>
            <w:r w:rsidR="00416CB4">
              <w:rPr>
                <w:noProof/>
                <w:webHidden/>
              </w:rPr>
              <w:instrText xml:space="preserve"> PAGEREF _Toc435039605 \h </w:instrText>
            </w:r>
            <w:r w:rsidR="00416CB4">
              <w:rPr>
                <w:noProof/>
                <w:webHidden/>
              </w:rPr>
            </w:r>
            <w:r w:rsidR="00416CB4">
              <w:rPr>
                <w:noProof/>
                <w:webHidden/>
              </w:rPr>
              <w:fldChar w:fldCharType="separate"/>
            </w:r>
            <w:r w:rsidR="001D7CDA">
              <w:rPr>
                <w:noProof/>
                <w:webHidden/>
              </w:rPr>
              <w:t>44</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606" w:history="1">
            <w:r w:rsidR="00416CB4" w:rsidRPr="00D86C83">
              <w:rPr>
                <w:rStyle w:val="a3"/>
                <w:noProof/>
                <w:lang w:eastAsia="ru-RU"/>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sidR="00416CB4">
              <w:rPr>
                <w:noProof/>
                <w:webHidden/>
              </w:rPr>
              <w:tab/>
            </w:r>
            <w:r w:rsidR="00416CB4">
              <w:rPr>
                <w:noProof/>
                <w:webHidden/>
              </w:rPr>
              <w:fldChar w:fldCharType="begin"/>
            </w:r>
            <w:r w:rsidR="00416CB4">
              <w:rPr>
                <w:noProof/>
                <w:webHidden/>
              </w:rPr>
              <w:instrText xml:space="preserve"> PAGEREF _Toc435039606 \h </w:instrText>
            </w:r>
            <w:r w:rsidR="00416CB4">
              <w:rPr>
                <w:noProof/>
                <w:webHidden/>
              </w:rPr>
            </w:r>
            <w:r w:rsidR="00416CB4">
              <w:rPr>
                <w:noProof/>
                <w:webHidden/>
              </w:rPr>
              <w:fldChar w:fldCharType="separate"/>
            </w:r>
            <w:r w:rsidR="001D7CDA">
              <w:rPr>
                <w:noProof/>
                <w:webHidden/>
              </w:rPr>
              <w:t>45</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607" w:history="1">
            <w:r w:rsidR="00416CB4" w:rsidRPr="00D86C83">
              <w:rPr>
                <w:rStyle w:val="a3"/>
                <w:noProof/>
                <w:lang w:eastAsia="ru-RU"/>
              </w:rPr>
              <w:t>4.6. Анализ тенденций развития в сфере основной деятельности эмитента</w:t>
            </w:r>
            <w:r w:rsidR="00416CB4">
              <w:rPr>
                <w:noProof/>
                <w:webHidden/>
              </w:rPr>
              <w:tab/>
            </w:r>
            <w:r w:rsidR="00416CB4">
              <w:rPr>
                <w:noProof/>
                <w:webHidden/>
              </w:rPr>
              <w:fldChar w:fldCharType="begin"/>
            </w:r>
            <w:r w:rsidR="00416CB4">
              <w:rPr>
                <w:noProof/>
                <w:webHidden/>
              </w:rPr>
              <w:instrText xml:space="preserve"> PAGEREF _Toc435039607 \h </w:instrText>
            </w:r>
            <w:r w:rsidR="00416CB4">
              <w:rPr>
                <w:noProof/>
                <w:webHidden/>
              </w:rPr>
            </w:r>
            <w:r w:rsidR="00416CB4">
              <w:rPr>
                <w:noProof/>
                <w:webHidden/>
              </w:rPr>
              <w:fldChar w:fldCharType="separate"/>
            </w:r>
            <w:r w:rsidR="001D7CDA">
              <w:rPr>
                <w:noProof/>
                <w:webHidden/>
              </w:rPr>
              <w:t>45</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608" w:history="1">
            <w:r w:rsidR="00416CB4" w:rsidRPr="00D86C83">
              <w:rPr>
                <w:rStyle w:val="a3"/>
                <w:noProof/>
                <w:lang w:eastAsia="ru-RU"/>
              </w:rPr>
              <w:t>4.7. Анализ факторов и условий, влияющих на деятельность эмитента</w:t>
            </w:r>
            <w:r w:rsidR="00416CB4">
              <w:rPr>
                <w:noProof/>
                <w:webHidden/>
              </w:rPr>
              <w:tab/>
            </w:r>
            <w:r w:rsidR="00416CB4">
              <w:rPr>
                <w:noProof/>
                <w:webHidden/>
              </w:rPr>
              <w:fldChar w:fldCharType="begin"/>
            </w:r>
            <w:r w:rsidR="00416CB4">
              <w:rPr>
                <w:noProof/>
                <w:webHidden/>
              </w:rPr>
              <w:instrText xml:space="preserve"> PAGEREF _Toc435039608 \h </w:instrText>
            </w:r>
            <w:r w:rsidR="00416CB4">
              <w:rPr>
                <w:noProof/>
                <w:webHidden/>
              </w:rPr>
            </w:r>
            <w:r w:rsidR="00416CB4">
              <w:rPr>
                <w:noProof/>
                <w:webHidden/>
              </w:rPr>
              <w:fldChar w:fldCharType="separate"/>
            </w:r>
            <w:r w:rsidR="001D7CDA">
              <w:rPr>
                <w:noProof/>
                <w:webHidden/>
              </w:rPr>
              <w:t>47</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609" w:history="1">
            <w:r w:rsidR="00416CB4" w:rsidRPr="00D86C83">
              <w:rPr>
                <w:rStyle w:val="a3"/>
                <w:noProof/>
                <w:lang w:eastAsia="ru-RU"/>
              </w:rPr>
              <w:t>4.8. Конкуренты эмитента</w:t>
            </w:r>
            <w:r w:rsidR="00416CB4">
              <w:rPr>
                <w:noProof/>
                <w:webHidden/>
              </w:rPr>
              <w:tab/>
            </w:r>
            <w:r w:rsidR="00416CB4">
              <w:rPr>
                <w:noProof/>
                <w:webHidden/>
              </w:rPr>
              <w:fldChar w:fldCharType="begin"/>
            </w:r>
            <w:r w:rsidR="00416CB4">
              <w:rPr>
                <w:noProof/>
                <w:webHidden/>
              </w:rPr>
              <w:instrText xml:space="preserve"> PAGEREF _Toc435039609 \h </w:instrText>
            </w:r>
            <w:r w:rsidR="00416CB4">
              <w:rPr>
                <w:noProof/>
                <w:webHidden/>
              </w:rPr>
            </w:r>
            <w:r w:rsidR="00416CB4">
              <w:rPr>
                <w:noProof/>
                <w:webHidden/>
              </w:rPr>
              <w:fldChar w:fldCharType="separate"/>
            </w:r>
            <w:r w:rsidR="001D7CDA">
              <w:rPr>
                <w:noProof/>
                <w:webHidden/>
              </w:rPr>
              <w:t>48</w:t>
            </w:r>
            <w:r w:rsidR="00416CB4">
              <w:rPr>
                <w:noProof/>
                <w:webHidden/>
              </w:rPr>
              <w:fldChar w:fldCharType="end"/>
            </w:r>
          </w:hyperlink>
        </w:p>
        <w:p w:rsidR="00416CB4" w:rsidRDefault="00B21939">
          <w:pPr>
            <w:pStyle w:val="13"/>
            <w:rPr>
              <w:rFonts w:eastAsiaTheme="minorEastAsia"/>
              <w:b w:val="0"/>
            </w:rPr>
          </w:pPr>
          <w:hyperlink w:anchor="_Toc435039610" w:history="1">
            <w:r w:rsidR="00416CB4" w:rsidRPr="00D86C83">
              <w:rPr>
                <w:rStyle w:val="a3"/>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sidR="00416CB4">
              <w:rPr>
                <w:webHidden/>
              </w:rPr>
              <w:tab/>
            </w:r>
            <w:r w:rsidR="00416CB4">
              <w:rPr>
                <w:webHidden/>
              </w:rPr>
              <w:fldChar w:fldCharType="begin"/>
            </w:r>
            <w:r w:rsidR="00416CB4">
              <w:rPr>
                <w:webHidden/>
              </w:rPr>
              <w:instrText xml:space="preserve"> PAGEREF _Toc435039610 \h </w:instrText>
            </w:r>
            <w:r w:rsidR="00416CB4">
              <w:rPr>
                <w:webHidden/>
              </w:rPr>
            </w:r>
            <w:r w:rsidR="00416CB4">
              <w:rPr>
                <w:webHidden/>
              </w:rPr>
              <w:fldChar w:fldCharType="separate"/>
            </w:r>
            <w:r w:rsidR="001D7CDA">
              <w:rPr>
                <w:webHidden/>
              </w:rPr>
              <w:t>48</w:t>
            </w:r>
            <w:r w:rsidR="00416CB4">
              <w:rPr>
                <w:webHidden/>
              </w:rPr>
              <w:fldChar w:fldCharType="end"/>
            </w:r>
          </w:hyperlink>
        </w:p>
        <w:p w:rsidR="00416CB4" w:rsidRDefault="00B21939">
          <w:pPr>
            <w:pStyle w:val="21"/>
            <w:tabs>
              <w:tab w:val="right" w:leader="dot" w:pos="9345"/>
            </w:tabs>
            <w:rPr>
              <w:rFonts w:eastAsiaTheme="minorEastAsia"/>
              <w:noProof/>
              <w:lang w:eastAsia="ru-RU"/>
            </w:rPr>
          </w:pPr>
          <w:hyperlink w:anchor="_Toc435039611" w:history="1">
            <w:r w:rsidR="00416CB4" w:rsidRPr="00D86C83">
              <w:rPr>
                <w:rStyle w:val="a3"/>
                <w:noProof/>
                <w:lang w:eastAsia="ru-RU"/>
              </w:rPr>
              <w:t>5.1. Сведения о структуре и компетенции органов управления эмитента</w:t>
            </w:r>
            <w:r w:rsidR="00416CB4">
              <w:rPr>
                <w:noProof/>
                <w:webHidden/>
              </w:rPr>
              <w:tab/>
            </w:r>
            <w:r w:rsidR="00416CB4">
              <w:rPr>
                <w:noProof/>
                <w:webHidden/>
              </w:rPr>
              <w:fldChar w:fldCharType="begin"/>
            </w:r>
            <w:r w:rsidR="00416CB4">
              <w:rPr>
                <w:noProof/>
                <w:webHidden/>
              </w:rPr>
              <w:instrText xml:space="preserve"> PAGEREF _Toc435039611 \h </w:instrText>
            </w:r>
            <w:r w:rsidR="00416CB4">
              <w:rPr>
                <w:noProof/>
                <w:webHidden/>
              </w:rPr>
            </w:r>
            <w:r w:rsidR="00416CB4">
              <w:rPr>
                <w:noProof/>
                <w:webHidden/>
              </w:rPr>
              <w:fldChar w:fldCharType="separate"/>
            </w:r>
            <w:r w:rsidR="001D7CDA">
              <w:rPr>
                <w:noProof/>
                <w:webHidden/>
              </w:rPr>
              <w:t>48</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612" w:history="1">
            <w:r w:rsidR="00416CB4" w:rsidRPr="00D86C83">
              <w:rPr>
                <w:rStyle w:val="a3"/>
                <w:noProof/>
                <w:lang w:eastAsia="ru-RU"/>
              </w:rPr>
              <w:t>5.2. Информация о лицах, входящих в состав органов управления эмитента</w:t>
            </w:r>
            <w:r w:rsidR="00416CB4">
              <w:rPr>
                <w:noProof/>
                <w:webHidden/>
              </w:rPr>
              <w:tab/>
            </w:r>
            <w:r w:rsidR="00416CB4">
              <w:rPr>
                <w:noProof/>
                <w:webHidden/>
              </w:rPr>
              <w:fldChar w:fldCharType="begin"/>
            </w:r>
            <w:r w:rsidR="00416CB4">
              <w:rPr>
                <w:noProof/>
                <w:webHidden/>
              </w:rPr>
              <w:instrText xml:space="preserve"> PAGEREF _Toc435039612 \h </w:instrText>
            </w:r>
            <w:r w:rsidR="00416CB4">
              <w:rPr>
                <w:noProof/>
                <w:webHidden/>
              </w:rPr>
            </w:r>
            <w:r w:rsidR="00416CB4">
              <w:rPr>
                <w:noProof/>
                <w:webHidden/>
              </w:rPr>
              <w:fldChar w:fldCharType="separate"/>
            </w:r>
            <w:r w:rsidR="001D7CDA">
              <w:rPr>
                <w:noProof/>
                <w:webHidden/>
              </w:rPr>
              <w:t>50</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613" w:history="1">
            <w:r w:rsidR="00416CB4" w:rsidRPr="00D86C83">
              <w:rPr>
                <w:rStyle w:val="a3"/>
                <w:noProof/>
                <w:lang w:eastAsia="ru-RU"/>
              </w:rPr>
              <w:t>5.3. Сведения о размере вознаграждения и (или) компенсации расходов по каждому органу управления эмитента</w:t>
            </w:r>
            <w:r w:rsidR="00416CB4">
              <w:rPr>
                <w:noProof/>
                <w:webHidden/>
              </w:rPr>
              <w:tab/>
            </w:r>
            <w:r w:rsidR="00416CB4">
              <w:rPr>
                <w:noProof/>
                <w:webHidden/>
              </w:rPr>
              <w:fldChar w:fldCharType="begin"/>
            </w:r>
            <w:r w:rsidR="00416CB4">
              <w:rPr>
                <w:noProof/>
                <w:webHidden/>
              </w:rPr>
              <w:instrText xml:space="preserve"> PAGEREF _Toc435039613 \h </w:instrText>
            </w:r>
            <w:r w:rsidR="00416CB4">
              <w:rPr>
                <w:noProof/>
                <w:webHidden/>
              </w:rPr>
            </w:r>
            <w:r w:rsidR="00416CB4">
              <w:rPr>
                <w:noProof/>
                <w:webHidden/>
              </w:rPr>
              <w:fldChar w:fldCharType="separate"/>
            </w:r>
            <w:r w:rsidR="001D7CDA">
              <w:rPr>
                <w:noProof/>
                <w:webHidden/>
              </w:rPr>
              <w:t>53</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614" w:history="1">
            <w:r w:rsidR="00416CB4" w:rsidRPr="00D86C83">
              <w:rPr>
                <w:rStyle w:val="a3"/>
                <w:noProof/>
                <w:lang w:eastAsia="ru-RU"/>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r w:rsidR="00416CB4">
              <w:rPr>
                <w:noProof/>
                <w:webHidden/>
              </w:rPr>
              <w:tab/>
            </w:r>
            <w:r w:rsidR="00416CB4">
              <w:rPr>
                <w:noProof/>
                <w:webHidden/>
              </w:rPr>
              <w:fldChar w:fldCharType="begin"/>
            </w:r>
            <w:r w:rsidR="00416CB4">
              <w:rPr>
                <w:noProof/>
                <w:webHidden/>
              </w:rPr>
              <w:instrText xml:space="preserve"> PAGEREF _Toc435039614 \h </w:instrText>
            </w:r>
            <w:r w:rsidR="00416CB4">
              <w:rPr>
                <w:noProof/>
                <w:webHidden/>
              </w:rPr>
            </w:r>
            <w:r w:rsidR="00416CB4">
              <w:rPr>
                <w:noProof/>
                <w:webHidden/>
              </w:rPr>
              <w:fldChar w:fldCharType="separate"/>
            </w:r>
            <w:r w:rsidR="001D7CDA">
              <w:rPr>
                <w:noProof/>
                <w:webHidden/>
              </w:rPr>
              <w:t>53</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615" w:history="1">
            <w:r w:rsidR="00416CB4" w:rsidRPr="00D86C83">
              <w:rPr>
                <w:rStyle w:val="a3"/>
                <w:noProof/>
                <w:lang w:eastAsia="ru-RU"/>
              </w:rPr>
              <w:t>5.5. Информация о лицах, входящих в состав органов контроля за финансово-хозяйственной деятельностью эмитента</w:t>
            </w:r>
            <w:r w:rsidR="00416CB4">
              <w:rPr>
                <w:noProof/>
                <w:webHidden/>
              </w:rPr>
              <w:tab/>
            </w:r>
            <w:r w:rsidR="00416CB4">
              <w:rPr>
                <w:noProof/>
                <w:webHidden/>
              </w:rPr>
              <w:fldChar w:fldCharType="begin"/>
            </w:r>
            <w:r w:rsidR="00416CB4">
              <w:rPr>
                <w:noProof/>
                <w:webHidden/>
              </w:rPr>
              <w:instrText xml:space="preserve"> PAGEREF _Toc435039615 \h </w:instrText>
            </w:r>
            <w:r w:rsidR="00416CB4">
              <w:rPr>
                <w:noProof/>
                <w:webHidden/>
              </w:rPr>
            </w:r>
            <w:r w:rsidR="00416CB4">
              <w:rPr>
                <w:noProof/>
                <w:webHidden/>
              </w:rPr>
              <w:fldChar w:fldCharType="separate"/>
            </w:r>
            <w:r w:rsidR="001D7CDA">
              <w:rPr>
                <w:noProof/>
                <w:webHidden/>
              </w:rPr>
              <w:t>54</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616" w:history="1">
            <w:r w:rsidR="00416CB4" w:rsidRPr="00D86C83">
              <w:rPr>
                <w:rStyle w:val="a3"/>
                <w:noProof/>
                <w:lang w:eastAsia="ru-RU"/>
              </w:rPr>
              <w:t>5.6. Сведения о размере вознаграждения и (или) компенсации расходов по органу контроля за финансово-хозяйственной деятельностью эмитента</w:t>
            </w:r>
            <w:r w:rsidR="00416CB4">
              <w:rPr>
                <w:noProof/>
                <w:webHidden/>
              </w:rPr>
              <w:tab/>
            </w:r>
            <w:r w:rsidR="00416CB4">
              <w:rPr>
                <w:noProof/>
                <w:webHidden/>
              </w:rPr>
              <w:fldChar w:fldCharType="begin"/>
            </w:r>
            <w:r w:rsidR="00416CB4">
              <w:rPr>
                <w:noProof/>
                <w:webHidden/>
              </w:rPr>
              <w:instrText xml:space="preserve"> PAGEREF _Toc435039616 \h </w:instrText>
            </w:r>
            <w:r w:rsidR="00416CB4">
              <w:rPr>
                <w:noProof/>
                <w:webHidden/>
              </w:rPr>
            </w:r>
            <w:r w:rsidR="00416CB4">
              <w:rPr>
                <w:noProof/>
                <w:webHidden/>
              </w:rPr>
              <w:fldChar w:fldCharType="separate"/>
            </w:r>
            <w:r w:rsidR="001D7CDA">
              <w:rPr>
                <w:noProof/>
                <w:webHidden/>
              </w:rPr>
              <w:t>55</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617" w:history="1">
            <w:r w:rsidR="00416CB4" w:rsidRPr="00D86C83">
              <w:rPr>
                <w:rStyle w:val="a3"/>
                <w:noProof/>
                <w:lang w:eastAsia="ru-RU"/>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sidR="00416CB4">
              <w:rPr>
                <w:noProof/>
                <w:webHidden/>
              </w:rPr>
              <w:tab/>
            </w:r>
            <w:r w:rsidR="00416CB4">
              <w:rPr>
                <w:noProof/>
                <w:webHidden/>
              </w:rPr>
              <w:fldChar w:fldCharType="begin"/>
            </w:r>
            <w:r w:rsidR="00416CB4">
              <w:rPr>
                <w:noProof/>
                <w:webHidden/>
              </w:rPr>
              <w:instrText xml:space="preserve"> PAGEREF _Toc435039617 \h </w:instrText>
            </w:r>
            <w:r w:rsidR="00416CB4">
              <w:rPr>
                <w:noProof/>
                <w:webHidden/>
              </w:rPr>
            </w:r>
            <w:r w:rsidR="00416CB4">
              <w:rPr>
                <w:noProof/>
                <w:webHidden/>
              </w:rPr>
              <w:fldChar w:fldCharType="separate"/>
            </w:r>
            <w:r w:rsidR="001D7CDA">
              <w:rPr>
                <w:noProof/>
                <w:webHidden/>
              </w:rPr>
              <w:t>55</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618" w:history="1">
            <w:r w:rsidR="00416CB4" w:rsidRPr="00D86C83">
              <w:rPr>
                <w:rStyle w:val="a3"/>
                <w:noProof/>
              </w:rPr>
              <w:t>5.8. Сведения о любых обязательствах эмитента перед сотрудниками (работниками),</w:t>
            </w:r>
            <w:r w:rsidR="00416CB4">
              <w:rPr>
                <w:noProof/>
                <w:webHidden/>
              </w:rPr>
              <w:tab/>
            </w:r>
            <w:r w:rsidR="00416CB4">
              <w:rPr>
                <w:noProof/>
                <w:webHidden/>
              </w:rPr>
              <w:fldChar w:fldCharType="begin"/>
            </w:r>
            <w:r w:rsidR="00416CB4">
              <w:rPr>
                <w:noProof/>
                <w:webHidden/>
              </w:rPr>
              <w:instrText xml:space="preserve"> PAGEREF _Toc435039618 \h </w:instrText>
            </w:r>
            <w:r w:rsidR="00416CB4">
              <w:rPr>
                <w:noProof/>
                <w:webHidden/>
              </w:rPr>
            </w:r>
            <w:r w:rsidR="00416CB4">
              <w:rPr>
                <w:noProof/>
                <w:webHidden/>
              </w:rPr>
              <w:fldChar w:fldCharType="separate"/>
            </w:r>
            <w:r w:rsidR="001D7CDA">
              <w:rPr>
                <w:noProof/>
                <w:webHidden/>
              </w:rPr>
              <w:t>56</w:t>
            </w:r>
            <w:r w:rsidR="00416CB4">
              <w:rPr>
                <w:noProof/>
                <w:webHidden/>
              </w:rPr>
              <w:fldChar w:fldCharType="end"/>
            </w:r>
          </w:hyperlink>
        </w:p>
        <w:p w:rsidR="00416CB4" w:rsidRDefault="00B21939">
          <w:pPr>
            <w:pStyle w:val="13"/>
            <w:rPr>
              <w:rFonts w:eastAsiaTheme="minorEastAsia"/>
              <w:b w:val="0"/>
            </w:rPr>
          </w:pPr>
          <w:hyperlink w:anchor="_Toc435039619" w:history="1">
            <w:r w:rsidR="00416CB4" w:rsidRPr="00D86C83">
              <w:rPr>
                <w:rStyle w:val="a3"/>
              </w:rPr>
              <w:t>Раздел VI. Сведения об участниках (акционерах) эмитента и о совершенных эмитентом сделках, в совершении которых имелась заинтересованность</w:t>
            </w:r>
            <w:r w:rsidR="00416CB4">
              <w:rPr>
                <w:webHidden/>
              </w:rPr>
              <w:tab/>
            </w:r>
            <w:r w:rsidR="00416CB4">
              <w:rPr>
                <w:webHidden/>
              </w:rPr>
              <w:fldChar w:fldCharType="begin"/>
            </w:r>
            <w:r w:rsidR="00416CB4">
              <w:rPr>
                <w:webHidden/>
              </w:rPr>
              <w:instrText xml:space="preserve"> PAGEREF _Toc435039619 \h </w:instrText>
            </w:r>
            <w:r w:rsidR="00416CB4">
              <w:rPr>
                <w:webHidden/>
              </w:rPr>
            </w:r>
            <w:r w:rsidR="00416CB4">
              <w:rPr>
                <w:webHidden/>
              </w:rPr>
              <w:fldChar w:fldCharType="separate"/>
            </w:r>
            <w:r w:rsidR="001D7CDA">
              <w:rPr>
                <w:webHidden/>
              </w:rPr>
              <w:t>57</w:t>
            </w:r>
            <w:r w:rsidR="00416CB4">
              <w:rPr>
                <w:webHidden/>
              </w:rPr>
              <w:fldChar w:fldCharType="end"/>
            </w:r>
          </w:hyperlink>
        </w:p>
        <w:p w:rsidR="00416CB4" w:rsidRDefault="00B21939">
          <w:pPr>
            <w:pStyle w:val="21"/>
            <w:tabs>
              <w:tab w:val="right" w:leader="dot" w:pos="9345"/>
            </w:tabs>
            <w:rPr>
              <w:rFonts w:eastAsiaTheme="minorEastAsia"/>
              <w:noProof/>
              <w:lang w:eastAsia="ru-RU"/>
            </w:rPr>
          </w:pPr>
          <w:hyperlink w:anchor="_Toc435039620" w:history="1">
            <w:r w:rsidR="00416CB4" w:rsidRPr="00D86C83">
              <w:rPr>
                <w:rStyle w:val="a3"/>
                <w:noProof/>
                <w:lang w:eastAsia="ru-RU"/>
              </w:rPr>
              <w:t>6.1. Сведения об общем количестве акционеров (участников) эмитента</w:t>
            </w:r>
            <w:r w:rsidR="00416CB4">
              <w:rPr>
                <w:noProof/>
                <w:webHidden/>
              </w:rPr>
              <w:tab/>
            </w:r>
            <w:r w:rsidR="00416CB4">
              <w:rPr>
                <w:noProof/>
                <w:webHidden/>
              </w:rPr>
              <w:fldChar w:fldCharType="begin"/>
            </w:r>
            <w:r w:rsidR="00416CB4">
              <w:rPr>
                <w:noProof/>
                <w:webHidden/>
              </w:rPr>
              <w:instrText xml:space="preserve"> PAGEREF _Toc435039620 \h </w:instrText>
            </w:r>
            <w:r w:rsidR="00416CB4">
              <w:rPr>
                <w:noProof/>
                <w:webHidden/>
              </w:rPr>
            </w:r>
            <w:r w:rsidR="00416CB4">
              <w:rPr>
                <w:noProof/>
                <w:webHidden/>
              </w:rPr>
              <w:fldChar w:fldCharType="separate"/>
            </w:r>
            <w:r w:rsidR="001D7CDA">
              <w:rPr>
                <w:noProof/>
                <w:webHidden/>
              </w:rPr>
              <w:t>57</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621" w:history="1">
            <w:r w:rsidR="00416CB4" w:rsidRPr="00D86C83">
              <w:rPr>
                <w:rStyle w:val="a3"/>
                <w:noProof/>
                <w:lang w:eastAsia="ru-RU"/>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 акций</w:t>
            </w:r>
            <w:r w:rsidR="00416CB4">
              <w:rPr>
                <w:noProof/>
                <w:webHidden/>
              </w:rPr>
              <w:tab/>
            </w:r>
            <w:r w:rsidR="00416CB4">
              <w:rPr>
                <w:noProof/>
                <w:webHidden/>
              </w:rPr>
              <w:fldChar w:fldCharType="begin"/>
            </w:r>
            <w:r w:rsidR="00416CB4">
              <w:rPr>
                <w:noProof/>
                <w:webHidden/>
              </w:rPr>
              <w:instrText xml:space="preserve"> PAGEREF _Toc435039621 \h </w:instrText>
            </w:r>
            <w:r w:rsidR="00416CB4">
              <w:rPr>
                <w:noProof/>
                <w:webHidden/>
              </w:rPr>
            </w:r>
            <w:r w:rsidR="00416CB4">
              <w:rPr>
                <w:noProof/>
                <w:webHidden/>
              </w:rPr>
              <w:fldChar w:fldCharType="separate"/>
            </w:r>
            <w:r w:rsidR="001D7CDA">
              <w:rPr>
                <w:noProof/>
                <w:webHidden/>
              </w:rPr>
              <w:t>57</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622" w:history="1">
            <w:r w:rsidR="00416CB4" w:rsidRPr="00D86C83">
              <w:rPr>
                <w:rStyle w:val="a3"/>
                <w:noProof/>
                <w:lang w:eastAsia="ru-RU"/>
              </w:rPr>
              <w:t>6.3. Сведения о доле участия государства или муниципального образования в уставном капитале эмитента, наличии специального права ("золотой акции")</w:t>
            </w:r>
            <w:r w:rsidR="00416CB4">
              <w:rPr>
                <w:noProof/>
                <w:webHidden/>
              </w:rPr>
              <w:tab/>
            </w:r>
            <w:r w:rsidR="00416CB4">
              <w:rPr>
                <w:noProof/>
                <w:webHidden/>
              </w:rPr>
              <w:fldChar w:fldCharType="begin"/>
            </w:r>
            <w:r w:rsidR="00416CB4">
              <w:rPr>
                <w:noProof/>
                <w:webHidden/>
              </w:rPr>
              <w:instrText xml:space="preserve"> PAGEREF _Toc435039622 \h </w:instrText>
            </w:r>
            <w:r w:rsidR="00416CB4">
              <w:rPr>
                <w:noProof/>
                <w:webHidden/>
              </w:rPr>
            </w:r>
            <w:r w:rsidR="00416CB4">
              <w:rPr>
                <w:noProof/>
                <w:webHidden/>
              </w:rPr>
              <w:fldChar w:fldCharType="separate"/>
            </w:r>
            <w:r w:rsidR="001D7CDA">
              <w:rPr>
                <w:noProof/>
                <w:webHidden/>
              </w:rPr>
              <w:t>59</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623" w:history="1">
            <w:r w:rsidR="00416CB4" w:rsidRPr="00D86C83">
              <w:rPr>
                <w:rStyle w:val="a3"/>
                <w:noProof/>
                <w:lang w:eastAsia="ru-RU"/>
              </w:rPr>
              <w:t>6.4. Сведения об ограничениях на участие в уставном капитале эмитента</w:t>
            </w:r>
            <w:r w:rsidR="00416CB4">
              <w:rPr>
                <w:noProof/>
                <w:webHidden/>
              </w:rPr>
              <w:tab/>
            </w:r>
            <w:r w:rsidR="00416CB4">
              <w:rPr>
                <w:noProof/>
                <w:webHidden/>
              </w:rPr>
              <w:fldChar w:fldCharType="begin"/>
            </w:r>
            <w:r w:rsidR="00416CB4">
              <w:rPr>
                <w:noProof/>
                <w:webHidden/>
              </w:rPr>
              <w:instrText xml:space="preserve"> PAGEREF _Toc435039623 \h </w:instrText>
            </w:r>
            <w:r w:rsidR="00416CB4">
              <w:rPr>
                <w:noProof/>
                <w:webHidden/>
              </w:rPr>
            </w:r>
            <w:r w:rsidR="00416CB4">
              <w:rPr>
                <w:noProof/>
                <w:webHidden/>
              </w:rPr>
              <w:fldChar w:fldCharType="separate"/>
            </w:r>
            <w:r w:rsidR="001D7CDA">
              <w:rPr>
                <w:noProof/>
                <w:webHidden/>
              </w:rPr>
              <w:t>59</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624" w:history="1">
            <w:r w:rsidR="00416CB4" w:rsidRPr="00D86C83">
              <w:rPr>
                <w:rStyle w:val="a3"/>
                <w:noProof/>
                <w:lang w:eastAsia="ru-RU"/>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r w:rsidR="00416CB4">
              <w:rPr>
                <w:noProof/>
                <w:webHidden/>
              </w:rPr>
              <w:tab/>
            </w:r>
            <w:r w:rsidR="00416CB4">
              <w:rPr>
                <w:noProof/>
                <w:webHidden/>
              </w:rPr>
              <w:fldChar w:fldCharType="begin"/>
            </w:r>
            <w:r w:rsidR="00416CB4">
              <w:rPr>
                <w:noProof/>
                <w:webHidden/>
              </w:rPr>
              <w:instrText xml:space="preserve"> PAGEREF _Toc435039624 \h </w:instrText>
            </w:r>
            <w:r w:rsidR="00416CB4">
              <w:rPr>
                <w:noProof/>
                <w:webHidden/>
              </w:rPr>
            </w:r>
            <w:r w:rsidR="00416CB4">
              <w:rPr>
                <w:noProof/>
                <w:webHidden/>
              </w:rPr>
              <w:fldChar w:fldCharType="separate"/>
            </w:r>
            <w:r w:rsidR="001D7CDA">
              <w:rPr>
                <w:noProof/>
                <w:webHidden/>
              </w:rPr>
              <w:t>59</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625" w:history="1">
            <w:r w:rsidR="00416CB4" w:rsidRPr="00D86C83">
              <w:rPr>
                <w:rStyle w:val="a3"/>
                <w:noProof/>
                <w:lang w:eastAsia="ru-RU"/>
              </w:rPr>
              <w:t>6.6. Сведения о совершенных эмитентом сделках, в совершении которых имелась заинтересованность</w:t>
            </w:r>
            <w:r w:rsidR="00416CB4">
              <w:rPr>
                <w:noProof/>
                <w:webHidden/>
              </w:rPr>
              <w:tab/>
            </w:r>
            <w:r w:rsidR="00416CB4">
              <w:rPr>
                <w:noProof/>
                <w:webHidden/>
              </w:rPr>
              <w:fldChar w:fldCharType="begin"/>
            </w:r>
            <w:r w:rsidR="00416CB4">
              <w:rPr>
                <w:noProof/>
                <w:webHidden/>
              </w:rPr>
              <w:instrText xml:space="preserve"> PAGEREF _Toc435039625 \h </w:instrText>
            </w:r>
            <w:r w:rsidR="00416CB4">
              <w:rPr>
                <w:noProof/>
                <w:webHidden/>
              </w:rPr>
            </w:r>
            <w:r w:rsidR="00416CB4">
              <w:rPr>
                <w:noProof/>
                <w:webHidden/>
              </w:rPr>
              <w:fldChar w:fldCharType="separate"/>
            </w:r>
            <w:r w:rsidR="001D7CDA">
              <w:rPr>
                <w:noProof/>
                <w:webHidden/>
              </w:rPr>
              <w:t>60</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626" w:history="1">
            <w:r w:rsidR="00416CB4" w:rsidRPr="00D86C83">
              <w:rPr>
                <w:rStyle w:val="a3"/>
                <w:noProof/>
                <w:lang w:eastAsia="ru-RU"/>
              </w:rPr>
              <w:t>6.7. Сведения о размере дебиторской задолженности</w:t>
            </w:r>
            <w:r w:rsidR="00416CB4">
              <w:rPr>
                <w:noProof/>
                <w:webHidden/>
              </w:rPr>
              <w:tab/>
            </w:r>
            <w:r w:rsidR="00416CB4">
              <w:rPr>
                <w:noProof/>
                <w:webHidden/>
              </w:rPr>
              <w:fldChar w:fldCharType="begin"/>
            </w:r>
            <w:r w:rsidR="00416CB4">
              <w:rPr>
                <w:noProof/>
                <w:webHidden/>
              </w:rPr>
              <w:instrText xml:space="preserve"> PAGEREF _Toc435039626 \h </w:instrText>
            </w:r>
            <w:r w:rsidR="00416CB4">
              <w:rPr>
                <w:noProof/>
                <w:webHidden/>
              </w:rPr>
            </w:r>
            <w:r w:rsidR="00416CB4">
              <w:rPr>
                <w:noProof/>
                <w:webHidden/>
              </w:rPr>
              <w:fldChar w:fldCharType="separate"/>
            </w:r>
            <w:r w:rsidR="001D7CDA">
              <w:rPr>
                <w:noProof/>
                <w:webHidden/>
              </w:rPr>
              <w:t>61</w:t>
            </w:r>
            <w:r w:rsidR="00416CB4">
              <w:rPr>
                <w:noProof/>
                <w:webHidden/>
              </w:rPr>
              <w:fldChar w:fldCharType="end"/>
            </w:r>
          </w:hyperlink>
        </w:p>
        <w:p w:rsidR="00416CB4" w:rsidRDefault="00B21939">
          <w:pPr>
            <w:pStyle w:val="13"/>
            <w:rPr>
              <w:rFonts w:eastAsiaTheme="minorEastAsia"/>
              <w:b w:val="0"/>
            </w:rPr>
          </w:pPr>
          <w:hyperlink w:anchor="_Toc435039627" w:history="1">
            <w:r w:rsidR="00416CB4" w:rsidRPr="00D86C83">
              <w:rPr>
                <w:rStyle w:val="a3"/>
              </w:rPr>
              <w:t>Раздел VII. Бухгалтерская (финансовая) отчетность эмитента и иная финансовая информация</w:t>
            </w:r>
            <w:r w:rsidR="00416CB4">
              <w:rPr>
                <w:webHidden/>
              </w:rPr>
              <w:tab/>
            </w:r>
            <w:r w:rsidR="00416CB4">
              <w:rPr>
                <w:webHidden/>
              </w:rPr>
              <w:fldChar w:fldCharType="begin"/>
            </w:r>
            <w:r w:rsidR="00416CB4">
              <w:rPr>
                <w:webHidden/>
              </w:rPr>
              <w:instrText xml:space="preserve"> PAGEREF _Toc435039627 \h </w:instrText>
            </w:r>
            <w:r w:rsidR="00416CB4">
              <w:rPr>
                <w:webHidden/>
              </w:rPr>
            </w:r>
            <w:r w:rsidR="00416CB4">
              <w:rPr>
                <w:webHidden/>
              </w:rPr>
              <w:fldChar w:fldCharType="separate"/>
            </w:r>
            <w:r w:rsidR="001D7CDA">
              <w:rPr>
                <w:webHidden/>
              </w:rPr>
              <w:t>62</w:t>
            </w:r>
            <w:r w:rsidR="00416CB4">
              <w:rPr>
                <w:webHidden/>
              </w:rPr>
              <w:fldChar w:fldCharType="end"/>
            </w:r>
          </w:hyperlink>
        </w:p>
        <w:p w:rsidR="00416CB4" w:rsidRDefault="00B21939">
          <w:pPr>
            <w:pStyle w:val="21"/>
            <w:tabs>
              <w:tab w:val="right" w:leader="dot" w:pos="9345"/>
            </w:tabs>
            <w:rPr>
              <w:rFonts w:eastAsiaTheme="minorEastAsia"/>
              <w:noProof/>
              <w:lang w:eastAsia="ru-RU"/>
            </w:rPr>
          </w:pPr>
          <w:hyperlink w:anchor="_Toc435039628" w:history="1">
            <w:r w:rsidR="00416CB4" w:rsidRPr="00D86C83">
              <w:rPr>
                <w:rStyle w:val="a3"/>
                <w:noProof/>
                <w:lang w:eastAsia="ru-RU"/>
              </w:rPr>
              <w:t>7.1. Годовая бухгалтерская (финансовая) отчетность эмитента</w:t>
            </w:r>
            <w:r w:rsidR="00416CB4">
              <w:rPr>
                <w:noProof/>
                <w:webHidden/>
              </w:rPr>
              <w:tab/>
            </w:r>
            <w:r w:rsidR="00416CB4">
              <w:rPr>
                <w:noProof/>
                <w:webHidden/>
              </w:rPr>
              <w:fldChar w:fldCharType="begin"/>
            </w:r>
            <w:r w:rsidR="00416CB4">
              <w:rPr>
                <w:noProof/>
                <w:webHidden/>
              </w:rPr>
              <w:instrText xml:space="preserve"> PAGEREF _Toc435039628 \h </w:instrText>
            </w:r>
            <w:r w:rsidR="00416CB4">
              <w:rPr>
                <w:noProof/>
                <w:webHidden/>
              </w:rPr>
            </w:r>
            <w:r w:rsidR="00416CB4">
              <w:rPr>
                <w:noProof/>
                <w:webHidden/>
              </w:rPr>
              <w:fldChar w:fldCharType="separate"/>
            </w:r>
            <w:r w:rsidR="001D7CDA">
              <w:rPr>
                <w:noProof/>
                <w:webHidden/>
              </w:rPr>
              <w:t>63</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629" w:history="1">
            <w:r w:rsidR="00416CB4" w:rsidRPr="00D86C83">
              <w:rPr>
                <w:rStyle w:val="a3"/>
                <w:noProof/>
                <w:lang w:eastAsia="ru-RU"/>
              </w:rPr>
              <w:t>7.2. Промежуточная бухгалтерская (финансовая) отчетность эмитента</w:t>
            </w:r>
            <w:r w:rsidR="00416CB4">
              <w:rPr>
                <w:noProof/>
                <w:webHidden/>
              </w:rPr>
              <w:tab/>
            </w:r>
            <w:r w:rsidR="00416CB4">
              <w:rPr>
                <w:noProof/>
                <w:webHidden/>
              </w:rPr>
              <w:fldChar w:fldCharType="begin"/>
            </w:r>
            <w:r w:rsidR="00416CB4">
              <w:rPr>
                <w:noProof/>
                <w:webHidden/>
              </w:rPr>
              <w:instrText xml:space="preserve"> PAGEREF _Toc435039629 \h </w:instrText>
            </w:r>
            <w:r w:rsidR="00416CB4">
              <w:rPr>
                <w:noProof/>
                <w:webHidden/>
              </w:rPr>
            </w:r>
            <w:r w:rsidR="00416CB4">
              <w:rPr>
                <w:noProof/>
                <w:webHidden/>
              </w:rPr>
              <w:fldChar w:fldCharType="separate"/>
            </w:r>
            <w:r w:rsidR="001D7CDA">
              <w:rPr>
                <w:noProof/>
                <w:webHidden/>
              </w:rPr>
              <w:t>63</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630" w:history="1">
            <w:r w:rsidR="00416CB4" w:rsidRPr="00D86C83">
              <w:rPr>
                <w:rStyle w:val="a3"/>
                <w:noProof/>
                <w:lang w:eastAsia="ru-RU"/>
              </w:rPr>
              <w:t>7.3. Консолидированная финансовая отчетность эмитента</w:t>
            </w:r>
            <w:r w:rsidR="00416CB4">
              <w:rPr>
                <w:noProof/>
                <w:webHidden/>
              </w:rPr>
              <w:tab/>
            </w:r>
            <w:r w:rsidR="00416CB4">
              <w:rPr>
                <w:noProof/>
                <w:webHidden/>
              </w:rPr>
              <w:fldChar w:fldCharType="begin"/>
            </w:r>
            <w:r w:rsidR="00416CB4">
              <w:rPr>
                <w:noProof/>
                <w:webHidden/>
              </w:rPr>
              <w:instrText xml:space="preserve"> PAGEREF _Toc435039630 \h </w:instrText>
            </w:r>
            <w:r w:rsidR="00416CB4">
              <w:rPr>
                <w:noProof/>
                <w:webHidden/>
              </w:rPr>
            </w:r>
            <w:r w:rsidR="00416CB4">
              <w:rPr>
                <w:noProof/>
                <w:webHidden/>
              </w:rPr>
              <w:fldChar w:fldCharType="separate"/>
            </w:r>
            <w:r w:rsidR="001D7CDA">
              <w:rPr>
                <w:noProof/>
                <w:webHidden/>
              </w:rPr>
              <w:t>63</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631" w:history="1">
            <w:r w:rsidR="00416CB4" w:rsidRPr="00D86C83">
              <w:rPr>
                <w:rStyle w:val="a3"/>
                <w:noProof/>
                <w:lang w:eastAsia="ru-RU"/>
              </w:rPr>
              <w:t>7.4. Сведения об учетной политике эмитента</w:t>
            </w:r>
            <w:r w:rsidR="00416CB4">
              <w:rPr>
                <w:noProof/>
                <w:webHidden/>
              </w:rPr>
              <w:tab/>
            </w:r>
            <w:r w:rsidR="00416CB4">
              <w:rPr>
                <w:noProof/>
                <w:webHidden/>
              </w:rPr>
              <w:fldChar w:fldCharType="begin"/>
            </w:r>
            <w:r w:rsidR="00416CB4">
              <w:rPr>
                <w:noProof/>
                <w:webHidden/>
              </w:rPr>
              <w:instrText xml:space="preserve"> PAGEREF _Toc435039631 \h </w:instrText>
            </w:r>
            <w:r w:rsidR="00416CB4">
              <w:rPr>
                <w:noProof/>
                <w:webHidden/>
              </w:rPr>
            </w:r>
            <w:r w:rsidR="00416CB4">
              <w:rPr>
                <w:noProof/>
                <w:webHidden/>
              </w:rPr>
              <w:fldChar w:fldCharType="separate"/>
            </w:r>
            <w:r w:rsidR="001D7CDA">
              <w:rPr>
                <w:noProof/>
                <w:webHidden/>
              </w:rPr>
              <w:t>64</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632" w:history="1">
            <w:r w:rsidR="00416CB4" w:rsidRPr="00D86C83">
              <w:rPr>
                <w:rStyle w:val="a3"/>
                <w:noProof/>
                <w:lang w:eastAsia="ru-RU"/>
              </w:rPr>
              <w:t>7.5. Сведения об общей сумме экспорта, а также о доле, которую составляет экспорт в общем объеме продаж</w:t>
            </w:r>
            <w:r w:rsidR="00416CB4">
              <w:rPr>
                <w:noProof/>
                <w:webHidden/>
              </w:rPr>
              <w:tab/>
            </w:r>
            <w:r w:rsidR="00416CB4">
              <w:rPr>
                <w:noProof/>
                <w:webHidden/>
              </w:rPr>
              <w:fldChar w:fldCharType="begin"/>
            </w:r>
            <w:r w:rsidR="00416CB4">
              <w:rPr>
                <w:noProof/>
                <w:webHidden/>
              </w:rPr>
              <w:instrText xml:space="preserve"> PAGEREF _Toc435039632 \h </w:instrText>
            </w:r>
            <w:r w:rsidR="00416CB4">
              <w:rPr>
                <w:noProof/>
                <w:webHidden/>
              </w:rPr>
            </w:r>
            <w:r w:rsidR="00416CB4">
              <w:rPr>
                <w:noProof/>
                <w:webHidden/>
              </w:rPr>
              <w:fldChar w:fldCharType="separate"/>
            </w:r>
            <w:r w:rsidR="001D7CDA">
              <w:rPr>
                <w:noProof/>
                <w:webHidden/>
              </w:rPr>
              <w:t>65</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633" w:history="1">
            <w:r w:rsidR="00416CB4" w:rsidRPr="00D86C83">
              <w:rPr>
                <w:rStyle w:val="a3"/>
                <w:noProof/>
                <w:lang w:eastAsia="ru-RU"/>
              </w:rPr>
              <w:t>7.6. Сведения о существенных изменениях, произошедших в составе имущества эмитента после даты окончания последнего завершенного отчетного года</w:t>
            </w:r>
            <w:r w:rsidR="00416CB4">
              <w:rPr>
                <w:noProof/>
                <w:webHidden/>
              </w:rPr>
              <w:tab/>
            </w:r>
            <w:r w:rsidR="00416CB4">
              <w:rPr>
                <w:noProof/>
                <w:webHidden/>
              </w:rPr>
              <w:fldChar w:fldCharType="begin"/>
            </w:r>
            <w:r w:rsidR="00416CB4">
              <w:rPr>
                <w:noProof/>
                <w:webHidden/>
              </w:rPr>
              <w:instrText xml:space="preserve"> PAGEREF _Toc435039633 \h </w:instrText>
            </w:r>
            <w:r w:rsidR="00416CB4">
              <w:rPr>
                <w:noProof/>
                <w:webHidden/>
              </w:rPr>
            </w:r>
            <w:r w:rsidR="00416CB4">
              <w:rPr>
                <w:noProof/>
                <w:webHidden/>
              </w:rPr>
              <w:fldChar w:fldCharType="separate"/>
            </w:r>
            <w:r w:rsidR="001D7CDA">
              <w:rPr>
                <w:noProof/>
                <w:webHidden/>
              </w:rPr>
              <w:t>65</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634" w:history="1">
            <w:r w:rsidR="00416CB4" w:rsidRPr="00D86C83">
              <w:rPr>
                <w:rStyle w:val="a3"/>
                <w:noProof/>
                <w:lang w:eastAsia="ru-RU"/>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sidR="00416CB4">
              <w:rPr>
                <w:noProof/>
                <w:webHidden/>
              </w:rPr>
              <w:tab/>
            </w:r>
            <w:r w:rsidR="00416CB4">
              <w:rPr>
                <w:noProof/>
                <w:webHidden/>
              </w:rPr>
              <w:fldChar w:fldCharType="begin"/>
            </w:r>
            <w:r w:rsidR="00416CB4">
              <w:rPr>
                <w:noProof/>
                <w:webHidden/>
              </w:rPr>
              <w:instrText xml:space="preserve"> PAGEREF _Toc435039634 \h </w:instrText>
            </w:r>
            <w:r w:rsidR="00416CB4">
              <w:rPr>
                <w:noProof/>
                <w:webHidden/>
              </w:rPr>
            </w:r>
            <w:r w:rsidR="00416CB4">
              <w:rPr>
                <w:noProof/>
                <w:webHidden/>
              </w:rPr>
              <w:fldChar w:fldCharType="separate"/>
            </w:r>
            <w:r w:rsidR="001D7CDA">
              <w:rPr>
                <w:noProof/>
                <w:webHidden/>
              </w:rPr>
              <w:t>65</w:t>
            </w:r>
            <w:r w:rsidR="00416CB4">
              <w:rPr>
                <w:noProof/>
                <w:webHidden/>
              </w:rPr>
              <w:fldChar w:fldCharType="end"/>
            </w:r>
          </w:hyperlink>
        </w:p>
        <w:p w:rsidR="00416CB4" w:rsidRDefault="00B21939">
          <w:pPr>
            <w:pStyle w:val="13"/>
            <w:rPr>
              <w:rFonts w:eastAsiaTheme="minorEastAsia"/>
              <w:b w:val="0"/>
            </w:rPr>
          </w:pPr>
          <w:hyperlink w:anchor="_Toc435039635" w:history="1">
            <w:r w:rsidR="00416CB4" w:rsidRPr="00D86C83">
              <w:rPr>
                <w:rStyle w:val="a3"/>
              </w:rPr>
              <w:t>Раздел VIII. Дополнительные сведения об эмитенте и о размещенных им эмиссионных ценных бумагах</w:t>
            </w:r>
            <w:r w:rsidR="00416CB4">
              <w:rPr>
                <w:webHidden/>
              </w:rPr>
              <w:tab/>
            </w:r>
            <w:r w:rsidR="00416CB4">
              <w:rPr>
                <w:webHidden/>
              </w:rPr>
              <w:fldChar w:fldCharType="begin"/>
            </w:r>
            <w:r w:rsidR="00416CB4">
              <w:rPr>
                <w:webHidden/>
              </w:rPr>
              <w:instrText xml:space="preserve"> PAGEREF _Toc435039635 \h </w:instrText>
            </w:r>
            <w:r w:rsidR="00416CB4">
              <w:rPr>
                <w:webHidden/>
              </w:rPr>
            </w:r>
            <w:r w:rsidR="00416CB4">
              <w:rPr>
                <w:webHidden/>
              </w:rPr>
              <w:fldChar w:fldCharType="separate"/>
            </w:r>
            <w:r w:rsidR="001D7CDA">
              <w:rPr>
                <w:webHidden/>
              </w:rPr>
              <w:t>65</w:t>
            </w:r>
            <w:r w:rsidR="00416CB4">
              <w:rPr>
                <w:webHidden/>
              </w:rPr>
              <w:fldChar w:fldCharType="end"/>
            </w:r>
          </w:hyperlink>
        </w:p>
        <w:p w:rsidR="00416CB4" w:rsidRDefault="00B21939">
          <w:pPr>
            <w:pStyle w:val="21"/>
            <w:tabs>
              <w:tab w:val="right" w:leader="dot" w:pos="9345"/>
            </w:tabs>
            <w:rPr>
              <w:rFonts w:eastAsiaTheme="minorEastAsia"/>
              <w:noProof/>
              <w:lang w:eastAsia="ru-RU"/>
            </w:rPr>
          </w:pPr>
          <w:hyperlink w:anchor="_Toc435039636" w:history="1">
            <w:r w:rsidR="00416CB4" w:rsidRPr="00D86C83">
              <w:rPr>
                <w:rStyle w:val="a3"/>
                <w:noProof/>
                <w:lang w:eastAsia="ru-RU"/>
              </w:rPr>
              <w:t>8.1. Дополнительные сведения об эмитенте</w:t>
            </w:r>
            <w:r w:rsidR="00416CB4">
              <w:rPr>
                <w:noProof/>
                <w:webHidden/>
              </w:rPr>
              <w:tab/>
            </w:r>
            <w:r w:rsidR="00416CB4">
              <w:rPr>
                <w:noProof/>
                <w:webHidden/>
              </w:rPr>
              <w:fldChar w:fldCharType="begin"/>
            </w:r>
            <w:r w:rsidR="00416CB4">
              <w:rPr>
                <w:noProof/>
                <w:webHidden/>
              </w:rPr>
              <w:instrText xml:space="preserve"> PAGEREF _Toc435039636 \h </w:instrText>
            </w:r>
            <w:r w:rsidR="00416CB4">
              <w:rPr>
                <w:noProof/>
                <w:webHidden/>
              </w:rPr>
            </w:r>
            <w:r w:rsidR="00416CB4">
              <w:rPr>
                <w:noProof/>
                <w:webHidden/>
              </w:rPr>
              <w:fldChar w:fldCharType="separate"/>
            </w:r>
            <w:r w:rsidR="001D7CDA">
              <w:rPr>
                <w:noProof/>
                <w:webHidden/>
              </w:rPr>
              <w:t>66</w:t>
            </w:r>
            <w:r w:rsidR="00416CB4">
              <w:rPr>
                <w:noProof/>
                <w:webHidden/>
              </w:rPr>
              <w:fldChar w:fldCharType="end"/>
            </w:r>
          </w:hyperlink>
        </w:p>
        <w:p w:rsidR="00416CB4" w:rsidRDefault="00B21939">
          <w:pPr>
            <w:pStyle w:val="31"/>
            <w:tabs>
              <w:tab w:val="right" w:leader="dot" w:pos="9345"/>
            </w:tabs>
            <w:rPr>
              <w:rFonts w:eastAsiaTheme="minorEastAsia"/>
              <w:noProof/>
              <w:lang w:eastAsia="ru-RU"/>
            </w:rPr>
          </w:pPr>
          <w:hyperlink w:anchor="_Toc435039637" w:history="1">
            <w:r w:rsidR="00416CB4" w:rsidRPr="00D86C83">
              <w:rPr>
                <w:rStyle w:val="a3"/>
                <w:noProof/>
                <w:lang w:eastAsia="ru-RU"/>
              </w:rPr>
              <w:t>8.1.1. Сведения о размере, структуре уставного капитала эмитента</w:t>
            </w:r>
            <w:r w:rsidR="00416CB4">
              <w:rPr>
                <w:noProof/>
                <w:webHidden/>
              </w:rPr>
              <w:tab/>
            </w:r>
            <w:r w:rsidR="00416CB4">
              <w:rPr>
                <w:noProof/>
                <w:webHidden/>
              </w:rPr>
              <w:fldChar w:fldCharType="begin"/>
            </w:r>
            <w:r w:rsidR="00416CB4">
              <w:rPr>
                <w:noProof/>
                <w:webHidden/>
              </w:rPr>
              <w:instrText xml:space="preserve"> PAGEREF _Toc435039637 \h </w:instrText>
            </w:r>
            <w:r w:rsidR="00416CB4">
              <w:rPr>
                <w:noProof/>
                <w:webHidden/>
              </w:rPr>
            </w:r>
            <w:r w:rsidR="00416CB4">
              <w:rPr>
                <w:noProof/>
                <w:webHidden/>
              </w:rPr>
              <w:fldChar w:fldCharType="separate"/>
            </w:r>
            <w:r w:rsidR="001D7CDA">
              <w:rPr>
                <w:noProof/>
                <w:webHidden/>
              </w:rPr>
              <w:t>66</w:t>
            </w:r>
            <w:r w:rsidR="00416CB4">
              <w:rPr>
                <w:noProof/>
                <w:webHidden/>
              </w:rPr>
              <w:fldChar w:fldCharType="end"/>
            </w:r>
          </w:hyperlink>
        </w:p>
        <w:p w:rsidR="00416CB4" w:rsidRDefault="00B21939">
          <w:pPr>
            <w:pStyle w:val="31"/>
            <w:tabs>
              <w:tab w:val="right" w:leader="dot" w:pos="9345"/>
            </w:tabs>
            <w:rPr>
              <w:rFonts w:eastAsiaTheme="minorEastAsia"/>
              <w:noProof/>
              <w:lang w:eastAsia="ru-RU"/>
            </w:rPr>
          </w:pPr>
          <w:hyperlink w:anchor="_Toc435039638" w:history="1">
            <w:r w:rsidR="00416CB4" w:rsidRPr="00D86C83">
              <w:rPr>
                <w:rStyle w:val="a3"/>
                <w:noProof/>
                <w:lang w:eastAsia="ru-RU"/>
              </w:rPr>
              <w:t>8.1.2. Сведения об изменении размера уставного капитала эмитента</w:t>
            </w:r>
            <w:r w:rsidR="00416CB4">
              <w:rPr>
                <w:noProof/>
                <w:webHidden/>
              </w:rPr>
              <w:tab/>
            </w:r>
            <w:r w:rsidR="00416CB4">
              <w:rPr>
                <w:noProof/>
                <w:webHidden/>
              </w:rPr>
              <w:fldChar w:fldCharType="begin"/>
            </w:r>
            <w:r w:rsidR="00416CB4">
              <w:rPr>
                <w:noProof/>
                <w:webHidden/>
              </w:rPr>
              <w:instrText xml:space="preserve"> PAGEREF _Toc435039638 \h </w:instrText>
            </w:r>
            <w:r w:rsidR="00416CB4">
              <w:rPr>
                <w:noProof/>
                <w:webHidden/>
              </w:rPr>
            </w:r>
            <w:r w:rsidR="00416CB4">
              <w:rPr>
                <w:noProof/>
                <w:webHidden/>
              </w:rPr>
              <w:fldChar w:fldCharType="separate"/>
            </w:r>
            <w:r w:rsidR="001D7CDA">
              <w:rPr>
                <w:noProof/>
                <w:webHidden/>
              </w:rPr>
              <w:t>66</w:t>
            </w:r>
            <w:r w:rsidR="00416CB4">
              <w:rPr>
                <w:noProof/>
                <w:webHidden/>
              </w:rPr>
              <w:fldChar w:fldCharType="end"/>
            </w:r>
          </w:hyperlink>
        </w:p>
        <w:p w:rsidR="00416CB4" w:rsidRDefault="00B21939">
          <w:pPr>
            <w:pStyle w:val="31"/>
            <w:tabs>
              <w:tab w:val="right" w:leader="dot" w:pos="9345"/>
            </w:tabs>
            <w:rPr>
              <w:rFonts w:eastAsiaTheme="minorEastAsia"/>
              <w:noProof/>
              <w:lang w:eastAsia="ru-RU"/>
            </w:rPr>
          </w:pPr>
          <w:hyperlink w:anchor="_Toc435039639" w:history="1">
            <w:r w:rsidR="00416CB4" w:rsidRPr="00D86C83">
              <w:rPr>
                <w:rStyle w:val="a3"/>
                <w:noProof/>
                <w:lang w:eastAsia="ru-RU"/>
              </w:rPr>
              <w:t>8.1.3. Сведения о порядке созыва и проведения собрания (заседания) высшего органа управления эмитента</w:t>
            </w:r>
            <w:r w:rsidR="00416CB4">
              <w:rPr>
                <w:noProof/>
                <w:webHidden/>
              </w:rPr>
              <w:tab/>
            </w:r>
            <w:r w:rsidR="00416CB4">
              <w:rPr>
                <w:noProof/>
                <w:webHidden/>
              </w:rPr>
              <w:fldChar w:fldCharType="begin"/>
            </w:r>
            <w:r w:rsidR="00416CB4">
              <w:rPr>
                <w:noProof/>
                <w:webHidden/>
              </w:rPr>
              <w:instrText xml:space="preserve"> PAGEREF _Toc435039639 \h </w:instrText>
            </w:r>
            <w:r w:rsidR="00416CB4">
              <w:rPr>
                <w:noProof/>
                <w:webHidden/>
              </w:rPr>
            </w:r>
            <w:r w:rsidR="00416CB4">
              <w:rPr>
                <w:noProof/>
                <w:webHidden/>
              </w:rPr>
              <w:fldChar w:fldCharType="separate"/>
            </w:r>
            <w:r w:rsidR="001D7CDA">
              <w:rPr>
                <w:noProof/>
                <w:webHidden/>
              </w:rPr>
              <w:t>66</w:t>
            </w:r>
            <w:r w:rsidR="00416CB4">
              <w:rPr>
                <w:noProof/>
                <w:webHidden/>
              </w:rPr>
              <w:fldChar w:fldCharType="end"/>
            </w:r>
          </w:hyperlink>
        </w:p>
        <w:p w:rsidR="00416CB4" w:rsidRDefault="00B21939">
          <w:pPr>
            <w:pStyle w:val="31"/>
            <w:tabs>
              <w:tab w:val="right" w:leader="dot" w:pos="9345"/>
            </w:tabs>
            <w:rPr>
              <w:rFonts w:eastAsiaTheme="minorEastAsia"/>
              <w:noProof/>
              <w:lang w:eastAsia="ru-RU"/>
            </w:rPr>
          </w:pPr>
          <w:hyperlink w:anchor="_Toc435039640" w:history="1">
            <w:r w:rsidR="00416CB4" w:rsidRPr="00D86C83">
              <w:rPr>
                <w:rStyle w:val="a3"/>
                <w:noProof/>
                <w:lang w:eastAsia="ru-RU"/>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r w:rsidR="00416CB4">
              <w:rPr>
                <w:noProof/>
                <w:webHidden/>
              </w:rPr>
              <w:tab/>
            </w:r>
            <w:r w:rsidR="00416CB4">
              <w:rPr>
                <w:noProof/>
                <w:webHidden/>
              </w:rPr>
              <w:fldChar w:fldCharType="begin"/>
            </w:r>
            <w:r w:rsidR="00416CB4">
              <w:rPr>
                <w:noProof/>
                <w:webHidden/>
              </w:rPr>
              <w:instrText xml:space="preserve"> PAGEREF _Toc435039640 \h </w:instrText>
            </w:r>
            <w:r w:rsidR="00416CB4">
              <w:rPr>
                <w:noProof/>
                <w:webHidden/>
              </w:rPr>
            </w:r>
            <w:r w:rsidR="00416CB4">
              <w:rPr>
                <w:noProof/>
                <w:webHidden/>
              </w:rPr>
              <w:fldChar w:fldCharType="separate"/>
            </w:r>
            <w:r w:rsidR="001D7CDA">
              <w:rPr>
                <w:noProof/>
                <w:webHidden/>
              </w:rPr>
              <w:t>68</w:t>
            </w:r>
            <w:r w:rsidR="00416CB4">
              <w:rPr>
                <w:noProof/>
                <w:webHidden/>
              </w:rPr>
              <w:fldChar w:fldCharType="end"/>
            </w:r>
          </w:hyperlink>
        </w:p>
        <w:p w:rsidR="00416CB4" w:rsidRDefault="00B21939">
          <w:pPr>
            <w:pStyle w:val="31"/>
            <w:tabs>
              <w:tab w:val="right" w:leader="dot" w:pos="9345"/>
            </w:tabs>
            <w:rPr>
              <w:rFonts w:eastAsiaTheme="minorEastAsia"/>
              <w:noProof/>
              <w:lang w:eastAsia="ru-RU"/>
            </w:rPr>
          </w:pPr>
          <w:hyperlink w:anchor="_Toc435039641" w:history="1">
            <w:r w:rsidR="00416CB4" w:rsidRPr="00D86C83">
              <w:rPr>
                <w:rStyle w:val="a3"/>
                <w:noProof/>
                <w:lang w:eastAsia="ru-RU"/>
              </w:rPr>
              <w:t>8.1.5. Сведения о существенных сделках, совершенных эмитентом</w:t>
            </w:r>
            <w:r w:rsidR="00416CB4">
              <w:rPr>
                <w:noProof/>
                <w:webHidden/>
              </w:rPr>
              <w:tab/>
            </w:r>
            <w:r w:rsidR="00416CB4">
              <w:rPr>
                <w:noProof/>
                <w:webHidden/>
              </w:rPr>
              <w:fldChar w:fldCharType="begin"/>
            </w:r>
            <w:r w:rsidR="00416CB4">
              <w:rPr>
                <w:noProof/>
                <w:webHidden/>
              </w:rPr>
              <w:instrText xml:space="preserve"> PAGEREF _Toc435039641 \h </w:instrText>
            </w:r>
            <w:r w:rsidR="00416CB4">
              <w:rPr>
                <w:noProof/>
                <w:webHidden/>
              </w:rPr>
            </w:r>
            <w:r w:rsidR="00416CB4">
              <w:rPr>
                <w:noProof/>
                <w:webHidden/>
              </w:rPr>
              <w:fldChar w:fldCharType="separate"/>
            </w:r>
            <w:r w:rsidR="001D7CDA">
              <w:rPr>
                <w:noProof/>
                <w:webHidden/>
              </w:rPr>
              <w:t>70</w:t>
            </w:r>
            <w:r w:rsidR="00416CB4">
              <w:rPr>
                <w:noProof/>
                <w:webHidden/>
              </w:rPr>
              <w:fldChar w:fldCharType="end"/>
            </w:r>
          </w:hyperlink>
        </w:p>
        <w:p w:rsidR="00416CB4" w:rsidRDefault="00B21939">
          <w:pPr>
            <w:pStyle w:val="31"/>
            <w:tabs>
              <w:tab w:val="right" w:leader="dot" w:pos="9345"/>
            </w:tabs>
            <w:rPr>
              <w:rFonts w:eastAsiaTheme="minorEastAsia"/>
              <w:noProof/>
              <w:lang w:eastAsia="ru-RU"/>
            </w:rPr>
          </w:pPr>
          <w:hyperlink w:anchor="_Toc435039642" w:history="1">
            <w:r w:rsidR="00416CB4" w:rsidRPr="00D86C83">
              <w:rPr>
                <w:rStyle w:val="a3"/>
                <w:noProof/>
                <w:lang w:eastAsia="ru-RU"/>
              </w:rPr>
              <w:t>8.1.6. Сведения о кредитных рейтингах эмитента</w:t>
            </w:r>
            <w:r w:rsidR="00416CB4">
              <w:rPr>
                <w:noProof/>
                <w:webHidden/>
              </w:rPr>
              <w:tab/>
            </w:r>
            <w:r w:rsidR="00416CB4">
              <w:rPr>
                <w:noProof/>
                <w:webHidden/>
              </w:rPr>
              <w:fldChar w:fldCharType="begin"/>
            </w:r>
            <w:r w:rsidR="00416CB4">
              <w:rPr>
                <w:noProof/>
                <w:webHidden/>
              </w:rPr>
              <w:instrText xml:space="preserve"> PAGEREF _Toc435039642 \h </w:instrText>
            </w:r>
            <w:r w:rsidR="00416CB4">
              <w:rPr>
                <w:noProof/>
                <w:webHidden/>
              </w:rPr>
            </w:r>
            <w:r w:rsidR="00416CB4">
              <w:rPr>
                <w:noProof/>
                <w:webHidden/>
              </w:rPr>
              <w:fldChar w:fldCharType="separate"/>
            </w:r>
            <w:r w:rsidR="001D7CDA">
              <w:rPr>
                <w:noProof/>
                <w:webHidden/>
              </w:rPr>
              <w:t>70</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643" w:history="1">
            <w:r w:rsidR="00416CB4" w:rsidRPr="00D86C83">
              <w:rPr>
                <w:rStyle w:val="a3"/>
                <w:noProof/>
                <w:lang w:eastAsia="ru-RU"/>
              </w:rPr>
              <w:t>8.2. Сведения о каждой категории (типе) акций эмитента</w:t>
            </w:r>
            <w:r w:rsidR="00416CB4">
              <w:rPr>
                <w:noProof/>
                <w:webHidden/>
              </w:rPr>
              <w:tab/>
            </w:r>
            <w:r w:rsidR="00416CB4">
              <w:rPr>
                <w:noProof/>
                <w:webHidden/>
              </w:rPr>
              <w:fldChar w:fldCharType="begin"/>
            </w:r>
            <w:r w:rsidR="00416CB4">
              <w:rPr>
                <w:noProof/>
                <w:webHidden/>
              </w:rPr>
              <w:instrText xml:space="preserve"> PAGEREF _Toc435039643 \h </w:instrText>
            </w:r>
            <w:r w:rsidR="00416CB4">
              <w:rPr>
                <w:noProof/>
                <w:webHidden/>
              </w:rPr>
            </w:r>
            <w:r w:rsidR="00416CB4">
              <w:rPr>
                <w:noProof/>
                <w:webHidden/>
              </w:rPr>
              <w:fldChar w:fldCharType="separate"/>
            </w:r>
            <w:r w:rsidR="001D7CDA">
              <w:rPr>
                <w:noProof/>
                <w:webHidden/>
              </w:rPr>
              <w:t>71</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644" w:history="1">
            <w:r w:rsidR="00416CB4" w:rsidRPr="00D86C83">
              <w:rPr>
                <w:rStyle w:val="a3"/>
                <w:noProof/>
                <w:lang w:eastAsia="ru-RU"/>
              </w:rPr>
              <w:t>8.3. Сведения о предыдущих выпусках эмиссионных ценных бумаг эмитента, за исключением акций эмитента</w:t>
            </w:r>
            <w:r w:rsidR="00416CB4">
              <w:rPr>
                <w:noProof/>
                <w:webHidden/>
              </w:rPr>
              <w:tab/>
            </w:r>
            <w:r w:rsidR="00416CB4">
              <w:rPr>
                <w:noProof/>
                <w:webHidden/>
              </w:rPr>
              <w:fldChar w:fldCharType="begin"/>
            </w:r>
            <w:r w:rsidR="00416CB4">
              <w:rPr>
                <w:noProof/>
                <w:webHidden/>
              </w:rPr>
              <w:instrText xml:space="preserve"> PAGEREF _Toc435039644 \h </w:instrText>
            </w:r>
            <w:r w:rsidR="00416CB4">
              <w:rPr>
                <w:noProof/>
                <w:webHidden/>
              </w:rPr>
            </w:r>
            <w:r w:rsidR="00416CB4">
              <w:rPr>
                <w:noProof/>
                <w:webHidden/>
              </w:rPr>
              <w:fldChar w:fldCharType="separate"/>
            </w:r>
            <w:r w:rsidR="001D7CDA">
              <w:rPr>
                <w:noProof/>
                <w:webHidden/>
              </w:rPr>
              <w:t>71</w:t>
            </w:r>
            <w:r w:rsidR="00416CB4">
              <w:rPr>
                <w:noProof/>
                <w:webHidden/>
              </w:rPr>
              <w:fldChar w:fldCharType="end"/>
            </w:r>
          </w:hyperlink>
        </w:p>
        <w:p w:rsidR="00416CB4" w:rsidRDefault="00B21939">
          <w:pPr>
            <w:pStyle w:val="31"/>
            <w:tabs>
              <w:tab w:val="right" w:leader="dot" w:pos="9345"/>
            </w:tabs>
            <w:rPr>
              <w:rFonts w:eastAsiaTheme="minorEastAsia"/>
              <w:noProof/>
              <w:lang w:eastAsia="ru-RU"/>
            </w:rPr>
          </w:pPr>
          <w:hyperlink w:anchor="_Toc435039645" w:history="1">
            <w:r w:rsidR="00416CB4" w:rsidRPr="00D86C83">
              <w:rPr>
                <w:rStyle w:val="a3"/>
                <w:noProof/>
                <w:lang w:eastAsia="ru-RU"/>
              </w:rPr>
              <w:t>8.3.1. Сведения о выпусках, все ценные бумаги которых погашены</w:t>
            </w:r>
            <w:r w:rsidR="00416CB4">
              <w:rPr>
                <w:noProof/>
                <w:webHidden/>
              </w:rPr>
              <w:tab/>
            </w:r>
            <w:r w:rsidR="00416CB4">
              <w:rPr>
                <w:noProof/>
                <w:webHidden/>
              </w:rPr>
              <w:fldChar w:fldCharType="begin"/>
            </w:r>
            <w:r w:rsidR="00416CB4">
              <w:rPr>
                <w:noProof/>
                <w:webHidden/>
              </w:rPr>
              <w:instrText xml:space="preserve"> PAGEREF _Toc435039645 \h </w:instrText>
            </w:r>
            <w:r w:rsidR="00416CB4">
              <w:rPr>
                <w:noProof/>
                <w:webHidden/>
              </w:rPr>
            </w:r>
            <w:r w:rsidR="00416CB4">
              <w:rPr>
                <w:noProof/>
                <w:webHidden/>
              </w:rPr>
              <w:fldChar w:fldCharType="separate"/>
            </w:r>
            <w:r w:rsidR="001D7CDA">
              <w:rPr>
                <w:noProof/>
                <w:webHidden/>
              </w:rPr>
              <w:t>71</w:t>
            </w:r>
            <w:r w:rsidR="00416CB4">
              <w:rPr>
                <w:noProof/>
                <w:webHidden/>
              </w:rPr>
              <w:fldChar w:fldCharType="end"/>
            </w:r>
          </w:hyperlink>
        </w:p>
        <w:p w:rsidR="00416CB4" w:rsidRDefault="00B21939">
          <w:pPr>
            <w:pStyle w:val="31"/>
            <w:tabs>
              <w:tab w:val="right" w:leader="dot" w:pos="9345"/>
            </w:tabs>
            <w:rPr>
              <w:rFonts w:eastAsiaTheme="minorEastAsia"/>
              <w:noProof/>
              <w:lang w:eastAsia="ru-RU"/>
            </w:rPr>
          </w:pPr>
          <w:hyperlink w:anchor="_Toc435039646" w:history="1">
            <w:r w:rsidR="00416CB4" w:rsidRPr="00D86C83">
              <w:rPr>
                <w:rStyle w:val="a3"/>
                <w:noProof/>
                <w:lang w:eastAsia="ru-RU"/>
              </w:rPr>
              <w:t>8.3.2. Сведения о выпусках, ценные бумаги которых не являются погашенными</w:t>
            </w:r>
            <w:r w:rsidR="00416CB4">
              <w:rPr>
                <w:noProof/>
                <w:webHidden/>
              </w:rPr>
              <w:tab/>
            </w:r>
            <w:r w:rsidR="00416CB4">
              <w:rPr>
                <w:noProof/>
                <w:webHidden/>
              </w:rPr>
              <w:fldChar w:fldCharType="begin"/>
            </w:r>
            <w:r w:rsidR="00416CB4">
              <w:rPr>
                <w:noProof/>
                <w:webHidden/>
              </w:rPr>
              <w:instrText xml:space="preserve"> PAGEREF _Toc435039646 \h </w:instrText>
            </w:r>
            <w:r w:rsidR="00416CB4">
              <w:rPr>
                <w:noProof/>
                <w:webHidden/>
              </w:rPr>
            </w:r>
            <w:r w:rsidR="00416CB4">
              <w:rPr>
                <w:noProof/>
                <w:webHidden/>
              </w:rPr>
              <w:fldChar w:fldCharType="separate"/>
            </w:r>
            <w:r w:rsidR="001D7CDA">
              <w:rPr>
                <w:noProof/>
                <w:webHidden/>
              </w:rPr>
              <w:t>71</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647" w:history="1">
            <w:r w:rsidR="00416CB4" w:rsidRPr="00D86C83">
              <w:rPr>
                <w:rStyle w:val="a3"/>
                <w:noProof/>
                <w:lang w:eastAsia="ru-RU"/>
              </w:rP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sidR="00416CB4">
              <w:rPr>
                <w:noProof/>
                <w:webHidden/>
              </w:rPr>
              <w:tab/>
            </w:r>
            <w:r w:rsidR="00416CB4">
              <w:rPr>
                <w:noProof/>
                <w:webHidden/>
              </w:rPr>
              <w:fldChar w:fldCharType="begin"/>
            </w:r>
            <w:r w:rsidR="00416CB4">
              <w:rPr>
                <w:noProof/>
                <w:webHidden/>
              </w:rPr>
              <w:instrText xml:space="preserve"> PAGEREF _Toc435039647 \h </w:instrText>
            </w:r>
            <w:r w:rsidR="00416CB4">
              <w:rPr>
                <w:noProof/>
                <w:webHidden/>
              </w:rPr>
            </w:r>
            <w:r w:rsidR="00416CB4">
              <w:rPr>
                <w:noProof/>
                <w:webHidden/>
              </w:rPr>
              <w:fldChar w:fldCharType="separate"/>
            </w:r>
            <w:r w:rsidR="001D7CDA">
              <w:rPr>
                <w:noProof/>
                <w:webHidden/>
              </w:rPr>
              <w:t>72</w:t>
            </w:r>
            <w:r w:rsidR="00416CB4">
              <w:rPr>
                <w:noProof/>
                <w:webHidden/>
              </w:rPr>
              <w:fldChar w:fldCharType="end"/>
            </w:r>
          </w:hyperlink>
        </w:p>
        <w:p w:rsidR="00416CB4" w:rsidRDefault="00B21939">
          <w:pPr>
            <w:pStyle w:val="31"/>
            <w:tabs>
              <w:tab w:val="right" w:leader="dot" w:pos="9345"/>
            </w:tabs>
            <w:rPr>
              <w:rFonts w:eastAsiaTheme="minorEastAsia"/>
              <w:noProof/>
              <w:lang w:eastAsia="ru-RU"/>
            </w:rPr>
          </w:pPr>
          <w:hyperlink w:anchor="_Toc435039648" w:history="1">
            <w:r w:rsidR="00416CB4" w:rsidRPr="00D86C83">
              <w:rPr>
                <w:rStyle w:val="a3"/>
                <w:noProof/>
                <w:lang w:eastAsia="ru-RU"/>
              </w:rPr>
              <w:t>8.4.1. Дополнительные сведения об ипотечном покрытии по облигациям эмитента с ипотечным покрытием</w:t>
            </w:r>
            <w:r w:rsidR="00416CB4">
              <w:rPr>
                <w:noProof/>
                <w:webHidden/>
              </w:rPr>
              <w:tab/>
            </w:r>
            <w:r w:rsidR="00416CB4">
              <w:rPr>
                <w:noProof/>
                <w:webHidden/>
              </w:rPr>
              <w:fldChar w:fldCharType="begin"/>
            </w:r>
            <w:r w:rsidR="00416CB4">
              <w:rPr>
                <w:noProof/>
                <w:webHidden/>
              </w:rPr>
              <w:instrText xml:space="preserve"> PAGEREF _Toc435039648 \h </w:instrText>
            </w:r>
            <w:r w:rsidR="00416CB4">
              <w:rPr>
                <w:noProof/>
                <w:webHidden/>
              </w:rPr>
            </w:r>
            <w:r w:rsidR="00416CB4">
              <w:rPr>
                <w:noProof/>
                <w:webHidden/>
              </w:rPr>
              <w:fldChar w:fldCharType="separate"/>
            </w:r>
            <w:r w:rsidR="001D7CDA">
              <w:rPr>
                <w:noProof/>
                <w:webHidden/>
              </w:rPr>
              <w:t>72</w:t>
            </w:r>
            <w:r w:rsidR="00416CB4">
              <w:rPr>
                <w:noProof/>
                <w:webHidden/>
              </w:rPr>
              <w:fldChar w:fldCharType="end"/>
            </w:r>
          </w:hyperlink>
        </w:p>
        <w:p w:rsidR="00416CB4" w:rsidRDefault="00B21939">
          <w:pPr>
            <w:pStyle w:val="31"/>
            <w:tabs>
              <w:tab w:val="right" w:leader="dot" w:pos="9345"/>
            </w:tabs>
            <w:rPr>
              <w:rFonts w:eastAsiaTheme="minorEastAsia"/>
              <w:noProof/>
              <w:lang w:eastAsia="ru-RU"/>
            </w:rPr>
          </w:pPr>
          <w:hyperlink w:anchor="_Toc435039649" w:history="1">
            <w:r w:rsidR="00416CB4" w:rsidRPr="00D86C83">
              <w:rPr>
                <w:rStyle w:val="a3"/>
                <w:noProof/>
                <w:lang w:eastAsia="ru-RU"/>
              </w:rP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r w:rsidR="00416CB4">
              <w:rPr>
                <w:noProof/>
                <w:webHidden/>
              </w:rPr>
              <w:tab/>
            </w:r>
            <w:r w:rsidR="00416CB4">
              <w:rPr>
                <w:noProof/>
                <w:webHidden/>
              </w:rPr>
              <w:fldChar w:fldCharType="begin"/>
            </w:r>
            <w:r w:rsidR="00416CB4">
              <w:rPr>
                <w:noProof/>
                <w:webHidden/>
              </w:rPr>
              <w:instrText xml:space="preserve"> PAGEREF _Toc435039649 \h </w:instrText>
            </w:r>
            <w:r w:rsidR="00416CB4">
              <w:rPr>
                <w:noProof/>
                <w:webHidden/>
              </w:rPr>
            </w:r>
            <w:r w:rsidR="00416CB4">
              <w:rPr>
                <w:noProof/>
                <w:webHidden/>
              </w:rPr>
              <w:fldChar w:fldCharType="separate"/>
            </w:r>
            <w:r w:rsidR="001D7CDA">
              <w:rPr>
                <w:noProof/>
                <w:webHidden/>
              </w:rPr>
              <w:t>72</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650" w:history="1">
            <w:r w:rsidR="00416CB4" w:rsidRPr="00D86C83">
              <w:rPr>
                <w:rStyle w:val="a3"/>
                <w:noProof/>
                <w:lang w:eastAsia="ru-RU"/>
              </w:rPr>
              <w:t>8.5. Сведения об организациях, осуществляющих учет прав на эмиссионные ценные бумаги эмитента</w:t>
            </w:r>
            <w:r w:rsidR="00416CB4">
              <w:rPr>
                <w:noProof/>
                <w:webHidden/>
              </w:rPr>
              <w:tab/>
            </w:r>
            <w:r w:rsidR="00416CB4">
              <w:rPr>
                <w:noProof/>
                <w:webHidden/>
              </w:rPr>
              <w:fldChar w:fldCharType="begin"/>
            </w:r>
            <w:r w:rsidR="00416CB4">
              <w:rPr>
                <w:noProof/>
                <w:webHidden/>
              </w:rPr>
              <w:instrText xml:space="preserve"> PAGEREF _Toc435039650 \h </w:instrText>
            </w:r>
            <w:r w:rsidR="00416CB4">
              <w:rPr>
                <w:noProof/>
                <w:webHidden/>
              </w:rPr>
            </w:r>
            <w:r w:rsidR="00416CB4">
              <w:rPr>
                <w:noProof/>
                <w:webHidden/>
              </w:rPr>
              <w:fldChar w:fldCharType="separate"/>
            </w:r>
            <w:r w:rsidR="001D7CDA">
              <w:rPr>
                <w:noProof/>
                <w:webHidden/>
              </w:rPr>
              <w:t>73</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651" w:history="1">
            <w:r w:rsidR="00416CB4" w:rsidRPr="00D86C83">
              <w:rPr>
                <w:rStyle w:val="a3"/>
                <w:noProof/>
                <w:lang w:eastAsia="ru-RU"/>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sidR="00416CB4">
              <w:rPr>
                <w:noProof/>
                <w:webHidden/>
              </w:rPr>
              <w:tab/>
            </w:r>
            <w:r w:rsidR="00416CB4">
              <w:rPr>
                <w:noProof/>
                <w:webHidden/>
              </w:rPr>
              <w:fldChar w:fldCharType="begin"/>
            </w:r>
            <w:r w:rsidR="00416CB4">
              <w:rPr>
                <w:noProof/>
                <w:webHidden/>
              </w:rPr>
              <w:instrText xml:space="preserve"> PAGEREF _Toc435039651 \h </w:instrText>
            </w:r>
            <w:r w:rsidR="00416CB4">
              <w:rPr>
                <w:noProof/>
                <w:webHidden/>
              </w:rPr>
            </w:r>
            <w:r w:rsidR="00416CB4">
              <w:rPr>
                <w:noProof/>
                <w:webHidden/>
              </w:rPr>
              <w:fldChar w:fldCharType="separate"/>
            </w:r>
            <w:r w:rsidR="001D7CDA">
              <w:rPr>
                <w:noProof/>
                <w:webHidden/>
              </w:rPr>
              <w:t>73</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652" w:history="1">
            <w:r w:rsidR="00416CB4" w:rsidRPr="00D86C83">
              <w:rPr>
                <w:rStyle w:val="a3"/>
                <w:noProof/>
                <w:lang w:eastAsia="ru-RU"/>
              </w:rPr>
              <w:t>8.7. Сведения об объявленных (начисленных) и (или) о выплаченных дивидендах по акциям эмитента, а также о доходах по облигациям эмитента</w:t>
            </w:r>
            <w:r w:rsidR="00416CB4">
              <w:rPr>
                <w:noProof/>
                <w:webHidden/>
              </w:rPr>
              <w:tab/>
            </w:r>
            <w:r w:rsidR="00416CB4">
              <w:rPr>
                <w:noProof/>
                <w:webHidden/>
              </w:rPr>
              <w:fldChar w:fldCharType="begin"/>
            </w:r>
            <w:r w:rsidR="00416CB4">
              <w:rPr>
                <w:noProof/>
                <w:webHidden/>
              </w:rPr>
              <w:instrText xml:space="preserve"> PAGEREF _Toc435039652 \h </w:instrText>
            </w:r>
            <w:r w:rsidR="00416CB4">
              <w:rPr>
                <w:noProof/>
                <w:webHidden/>
              </w:rPr>
            </w:r>
            <w:r w:rsidR="00416CB4">
              <w:rPr>
                <w:noProof/>
                <w:webHidden/>
              </w:rPr>
              <w:fldChar w:fldCharType="separate"/>
            </w:r>
            <w:r w:rsidR="001D7CDA">
              <w:rPr>
                <w:noProof/>
                <w:webHidden/>
              </w:rPr>
              <w:t>73</w:t>
            </w:r>
            <w:r w:rsidR="00416CB4">
              <w:rPr>
                <w:noProof/>
                <w:webHidden/>
              </w:rPr>
              <w:fldChar w:fldCharType="end"/>
            </w:r>
          </w:hyperlink>
        </w:p>
        <w:p w:rsidR="00416CB4" w:rsidRDefault="00B21939">
          <w:pPr>
            <w:pStyle w:val="31"/>
            <w:tabs>
              <w:tab w:val="right" w:leader="dot" w:pos="9345"/>
            </w:tabs>
            <w:rPr>
              <w:rFonts w:eastAsiaTheme="minorEastAsia"/>
              <w:noProof/>
              <w:lang w:eastAsia="ru-RU"/>
            </w:rPr>
          </w:pPr>
          <w:hyperlink w:anchor="_Toc435039653" w:history="1">
            <w:r w:rsidR="00416CB4" w:rsidRPr="00D86C83">
              <w:rPr>
                <w:rStyle w:val="a3"/>
                <w:noProof/>
                <w:lang w:eastAsia="ru-RU"/>
              </w:rPr>
              <w:t>8.7.1. Сведения об объявленных и выплаченных дивидендах по акциям эмитента</w:t>
            </w:r>
            <w:r w:rsidR="00416CB4">
              <w:rPr>
                <w:noProof/>
                <w:webHidden/>
              </w:rPr>
              <w:tab/>
            </w:r>
            <w:r w:rsidR="00416CB4">
              <w:rPr>
                <w:noProof/>
                <w:webHidden/>
              </w:rPr>
              <w:fldChar w:fldCharType="begin"/>
            </w:r>
            <w:r w:rsidR="00416CB4">
              <w:rPr>
                <w:noProof/>
                <w:webHidden/>
              </w:rPr>
              <w:instrText xml:space="preserve"> PAGEREF _Toc435039653 \h </w:instrText>
            </w:r>
            <w:r w:rsidR="00416CB4">
              <w:rPr>
                <w:noProof/>
                <w:webHidden/>
              </w:rPr>
            </w:r>
            <w:r w:rsidR="00416CB4">
              <w:rPr>
                <w:noProof/>
                <w:webHidden/>
              </w:rPr>
              <w:fldChar w:fldCharType="separate"/>
            </w:r>
            <w:r w:rsidR="001D7CDA">
              <w:rPr>
                <w:noProof/>
                <w:webHidden/>
              </w:rPr>
              <w:t>73</w:t>
            </w:r>
            <w:r w:rsidR="00416CB4">
              <w:rPr>
                <w:noProof/>
                <w:webHidden/>
              </w:rPr>
              <w:fldChar w:fldCharType="end"/>
            </w:r>
          </w:hyperlink>
        </w:p>
        <w:p w:rsidR="00416CB4" w:rsidRDefault="00B21939">
          <w:pPr>
            <w:pStyle w:val="31"/>
            <w:tabs>
              <w:tab w:val="right" w:leader="dot" w:pos="9345"/>
            </w:tabs>
            <w:rPr>
              <w:rFonts w:eastAsiaTheme="minorEastAsia"/>
              <w:noProof/>
              <w:lang w:eastAsia="ru-RU"/>
            </w:rPr>
          </w:pPr>
          <w:hyperlink w:anchor="_Toc435039654" w:history="1">
            <w:r w:rsidR="00416CB4" w:rsidRPr="00D86C83">
              <w:rPr>
                <w:rStyle w:val="a3"/>
                <w:noProof/>
                <w:lang w:eastAsia="ru-RU"/>
              </w:rPr>
              <w:t>8.7.2. Сведения о начисленных и выплаченных доходах по облигациям эмитента</w:t>
            </w:r>
            <w:r w:rsidR="00416CB4">
              <w:rPr>
                <w:noProof/>
                <w:webHidden/>
              </w:rPr>
              <w:tab/>
            </w:r>
            <w:r w:rsidR="00416CB4">
              <w:rPr>
                <w:noProof/>
                <w:webHidden/>
              </w:rPr>
              <w:fldChar w:fldCharType="begin"/>
            </w:r>
            <w:r w:rsidR="00416CB4">
              <w:rPr>
                <w:noProof/>
                <w:webHidden/>
              </w:rPr>
              <w:instrText xml:space="preserve"> PAGEREF _Toc435039654 \h </w:instrText>
            </w:r>
            <w:r w:rsidR="00416CB4">
              <w:rPr>
                <w:noProof/>
                <w:webHidden/>
              </w:rPr>
            </w:r>
            <w:r w:rsidR="00416CB4">
              <w:rPr>
                <w:noProof/>
                <w:webHidden/>
              </w:rPr>
              <w:fldChar w:fldCharType="separate"/>
            </w:r>
            <w:r w:rsidR="001D7CDA">
              <w:rPr>
                <w:noProof/>
                <w:webHidden/>
              </w:rPr>
              <w:t>73</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655" w:history="1">
            <w:r w:rsidR="00416CB4" w:rsidRPr="00D86C83">
              <w:rPr>
                <w:rStyle w:val="a3"/>
                <w:noProof/>
                <w:lang w:eastAsia="ru-RU"/>
              </w:rPr>
              <w:t>8.8. Иные сведения</w:t>
            </w:r>
            <w:r w:rsidR="00416CB4">
              <w:rPr>
                <w:noProof/>
                <w:webHidden/>
              </w:rPr>
              <w:tab/>
            </w:r>
            <w:r w:rsidR="00416CB4">
              <w:rPr>
                <w:noProof/>
                <w:webHidden/>
              </w:rPr>
              <w:fldChar w:fldCharType="begin"/>
            </w:r>
            <w:r w:rsidR="00416CB4">
              <w:rPr>
                <w:noProof/>
                <w:webHidden/>
              </w:rPr>
              <w:instrText xml:space="preserve"> PAGEREF _Toc435039655 \h </w:instrText>
            </w:r>
            <w:r w:rsidR="00416CB4">
              <w:rPr>
                <w:noProof/>
                <w:webHidden/>
              </w:rPr>
            </w:r>
            <w:r w:rsidR="00416CB4">
              <w:rPr>
                <w:noProof/>
                <w:webHidden/>
              </w:rPr>
              <w:fldChar w:fldCharType="separate"/>
            </w:r>
            <w:r w:rsidR="001D7CDA">
              <w:rPr>
                <w:noProof/>
                <w:webHidden/>
              </w:rPr>
              <w:t>73</w:t>
            </w:r>
            <w:r w:rsidR="00416CB4">
              <w:rPr>
                <w:noProof/>
                <w:webHidden/>
              </w:rPr>
              <w:fldChar w:fldCharType="end"/>
            </w:r>
          </w:hyperlink>
        </w:p>
        <w:p w:rsidR="00416CB4" w:rsidRDefault="00B21939">
          <w:pPr>
            <w:pStyle w:val="21"/>
            <w:tabs>
              <w:tab w:val="right" w:leader="dot" w:pos="9345"/>
            </w:tabs>
            <w:rPr>
              <w:rFonts w:eastAsiaTheme="minorEastAsia"/>
              <w:noProof/>
              <w:lang w:eastAsia="ru-RU"/>
            </w:rPr>
          </w:pPr>
          <w:hyperlink w:anchor="_Toc435039656" w:history="1">
            <w:r w:rsidR="00416CB4" w:rsidRPr="00D86C83">
              <w:rPr>
                <w:rStyle w:val="a3"/>
                <w:noProof/>
                <w:lang w:eastAsia="ru-RU"/>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r w:rsidR="00416CB4">
              <w:rPr>
                <w:noProof/>
                <w:webHidden/>
              </w:rPr>
              <w:tab/>
            </w:r>
            <w:r w:rsidR="00416CB4">
              <w:rPr>
                <w:noProof/>
                <w:webHidden/>
              </w:rPr>
              <w:fldChar w:fldCharType="begin"/>
            </w:r>
            <w:r w:rsidR="00416CB4">
              <w:rPr>
                <w:noProof/>
                <w:webHidden/>
              </w:rPr>
              <w:instrText xml:space="preserve"> PAGEREF _Toc435039656 \h </w:instrText>
            </w:r>
            <w:r w:rsidR="00416CB4">
              <w:rPr>
                <w:noProof/>
                <w:webHidden/>
              </w:rPr>
            </w:r>
            <w:r w:rsidR="00416CB4">
              <w:rPr>
                <w:noProof/>
                <w:webHidden/>
              </w:rPr>
              <w:fldChar w:fldCharType="separate"/>
            </w:r>
            <w:r w:rsidR="001D7CDA">
              <w:rPr>
                <w:noProof/>
                <w:webHidden/>
              </w:rPr>
              <w:t>74</w:t>
            </w:r>
            <w:r w:rsidR="00416CB4">
              <w:rPr>
                <w:noProof/>
                <w:webHidden/>
              </w:rPr>
              <w:fldChar w:fldCharType="end"/>
            </w:r>
          </w:hyperlink>
        </w:p>
        <w:p w:rsidR="00416CB4" w:rsidRDefault="00B21939">
          <w:pPr>
            <w:pStyle w:val="31"/>
            <w:tabs>
              <w:tab w:val="right" w:leader="dot" w:pos="9345"/>
            </w:tabs>
            <w:rPr>
              <w:rFonts w:eastAsiaTheme="minorEastAsia"/>
              <w:noProof/>
              <w:lang w:eastAsia="ru-RU"/>
            </w:rPr>
          </w:pPr>
          <w:hyperlink w:anchor="_Toc435039657" w:history="1">
            <w:r w:rsidR="00416CB4" w:rsidRPr="00D86C83">
              <w:rPr>
                <w:rStyle w:val="a3"/>
                <w:noProof/>
                <w:lang w:eastAsia="ru-RU"/>
              </w:rPr>
              <w:t>8.9.1. Сведения о представляемых ценных бумагах</w:t>
            </w:r>
            <w:r w:rsidR="00416CB4">
              <w:rPr>
                <w:noProof/>
                <w:webHidden/>
              </w:rPr>
              <w:tab/>
            </w:r>
            <w:r w:rsidR="00416CB4">
              <w:rPr>
                <w:noProof/>
                <w:webHidden/>
              </w:rPr>
              <w:fldChar w:fldCharType="begin"/>
            </w:r>
            <w:r w:rsidR="00416CB4">
              <w:rPr>
                <w:noProof/>
                <w:webHidden/>
              </w:rPr>
              <w:instrText xml:space="preserve"> PAGEREF _Toc435039657 \h </w:instrText>
            </w:r>
            <w:r w:rsidR="00416CB4">
              <w:rPr>
                <w:noProof/>
                <w:webHidden/>
              </w:rPr>
            </w:r>
            <w:r w:rsidR="00416CB4">
              <w:rPr>
                <w:noProof/>
                <w:webHidden/>
              </w:rPr>
              <w:fldChar w:fldCharType="separate"/>
            </w:r>
            <w:r w:rsidR="001D7CDA">
              <w:rPr>
                <w:noProof/>
                <w:webHidden/>
              </w:rPr>
              <w:t>74</w:t>
            </w:r>
            <w:r w:rsidR="00416CB4">
              <w:rPr>
                <w:noProof/>
                <w:webHidden/>
              </w:rPr>
              <w:fldChar w:fldCharType="end"/>
            </w:r>
          </w:hyperlink>
        </w:p>
        <w:p w:rsidR="00416CB4" w:rsidRDefault="00B21939">
          <w:pPr>
            <w:pStyle w:val="31"/>
            <w:tabs>
              <w:tab w:val="right" w:leader="dot" w:pos="9345"/>
            </w:tabs>
            <w:rPr>
              <w:rFonts w:eastAsiaTheme="minorEastAsia"/>
              <w:noProof/>
              <w:lang w:eastAsia="ru-RU"/>
            </w:rPr>
          </w:pPr>
          <w:hyperlink w:anchor="_Toc435039658" w:history="1">
            <w:r w:rsidR="00416CB4" w:rsidRPr="00D86C83">
              <w:rPr>
                <w:rStyle w:val="a3"/>
                <w:noProof/>
                <w:lang w:eastAsia="ru-RU"/>
              </w:rPr>
              <w:t>8.9.2. Сведения об эмитенте представляемых ценных бумаг</w:t>
            </w:r>
            <w:r w:rsidR="00416CB4">
              <w:rPr>
                <w:noProof/>
                <w:webHidden/>
              </w:rPr>
              <w:tab/>
            </w:r>
            <w:r w:rsidR="00416CB4">
              <w:rPr>
                <w:noProof/>
                <w:webHidden/>
              </w:rPr>
              <w:fldChar w:fldCharType="begin"/>
            </w:r>
            <w:r w:rsidR="00416CB4">
              <w:rPr>
                <w:noProof/>
                <w:webHidden/>
              </w:rPr>
              <w:instrText xml:space="preserve"> PAGEREF _Toc435039658 \h </w:instrText>
            </w:r>
            <w:r w:rsidR="00416CB4">
              <w:rPr>
                <w:noProof/>
                <w:webHidden/>
              </w:rPr>
            </w:r>
            <w:r w:rsidR="00416CB4">
              <w:rPr>
                <w:noProof/>
                <w:webHidden/>
              </w:rPr>
              <w:fldChar w:fldCharType="separate"/>
            </w:r>
            <w:r w:rsidR="001D7CDA">
              <w:rPr>
                <w:noProof/>
                <w:webHidden/>
              </w:rPr>
              <w:t>74</w:t>
            </w:r>
            <w:r w:rsidR="00416CB4">
              <w:rPr>
                <w:noProof/>
                <w:webHidden/>
              </w:rPr>
              <w:fldChar w:fldCharType="end"/>
            </w:r>
          </w:hyperlink>
        </w:p>
        <w:p w:rsidR="00416CB4" w:rsidRDefault="00B21939">
          <w:pPr>
            <w:pStyle w:val="13"/>
            <w:rPr>
              <w:rFonts w:eastAsiaTheme="minorEastAsia"/>
              <w:b w:val="0"/>
            </w:rPr>
          </w:pPr>
          <w:hyperlink w:anchor="_Toc435039659" w:history="1">
            <w:r w:rsidR="00416CB4" w:rsidRPr="00D86C83">
              <w:rPr>
                <w:rStyle w:val="a3"/>
              </w:rPr>
              <w:t>Приложение 1. Промежуточная бухгалтерская отчетность по состоянию на 30.09.2015 г.</w:t>
            </w:r>
            <w:r w:rsidR="00416CB4">
              <w:rPr>
                <w:webHidden/>
              </w:rPr>
              <w:tab/>
            </w:r>
            <w:r w:rsidR="00416CB4">
              <w:rPr>
                <w:webHidden/>
              </w:rPr>
              <w:fldChar w:fldCharType="begin"/>
            </w:r>
            <w:r w:rsidR="00416CB4">
              <w:rPr>
                <w:webHidden/>
              </w:rPr>
              <w:instrText xml:space="preserve"> PAGEREF _Toc435039659 \h </w:instrText>
            </w:r>
            <w:r w:rsidR="00416CB4">
              <w:rPr>
                <w:webHidden/>
              </w:rPr>
            </w:r>
            <w:r w:rsidR="00416CB4">
              <w:rPr>
                <w:webHidden/>
              </w:rPr>
              <w:fldChar w:fldCharType="separate"/>
            </w:r>
            <w:r w:rsidR="001D7CDA">
              <w:rPr>
                <w:webHidden/>
              </w:rPr>
              <w:t>75</w:t>
            </w:r>
            <w:r w:rsidR="00416CB4">
              <w:rPr>
                <w:webHidden/>
              </w:rPr>
              <w:fldChar w:fldCharType="end"/>
            </w:r>
          </w:hyperlink>
        </w:p>
        <w:p w:rsidR="00D736A1" w:rsidRDefault="00D736A1">
          <w:r w:rsidRPr="006C3AC3">
            <w:rPr>
              <w:rFonts w:ascii="Arial" w:hAnsi="Arial" w:cs="Arial"/>
              <w:b/>
              <w:bCs/>
            </w:rPr>
            <w:fldChar w:fldCharType="end"/>
          </w:r>
        </w:p>
      </w:sdtContent>
    </w:sdt>
    <w:p w:rsidR="00FB35FB" w:rsidRDefault="00FB35FB">
      <w:pPr>
        <w:rPr>
          <w:rFonts w:ascii="Arial" w:eastAsiaTheme="minorEastAsia" w:hAnsi="Arial" w:cs="Arial"/>
          <w:sz w:val="20"/>
          <w:szCs w:val="20"/>
          <w:lang w:eastAsia="ru-RU"/>
        </w:rPr>
      </w:pPr>
      <w:r>
        <w:rPr>
          <w:rFonts w:ascii="Arial" w:eastAsiaTheme="minorEastAsia" w:hAnsi="Arial" w:cs="Arial"/>
          <w:sz w:val="20"/>
          <w:szCs w:val="20"/>
          <w:lang w:eastAsia="ru-RU"/>
        </w:rPr>
        <w:br w:type="page"/>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FB35FB">
      <w:pPr>
        <w:pStyle w:val="1"/>
        <w:rPr>
          <w:rFonts w:eastAsiaTheme="minorEastAsia"/>
          <w:lang w:eastAsia="ru-RU"/>
        </w:rPr>
      </w:pPr>
      <w:bookmarkStart w:id="2" w:name="Par4975"/>
      <w:bookmarkStart w:id="3" w:name="_Toc435039564"/>
      <w:bookmarkEnd w:id="2"/>
      <w:r w:rsidRPr="00FC6904">
        <w:rPr>
          <w:rFonts w:eastAsiaTheme="minorEastAsia"/>
          <w:lang w:eastAsia="ru-RU"/>
        </w:rPr>
        <w:t>Введение</w:t>
      </w:r>
      <w:bookmarkEnd w:id="3"/>
    </w:p>
    <w:p w:rsidR="00AE005D" w:rsidRPr="00FC6904" w:rsidRDefault="00AE005D"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Pr>
          <w:rFonts w:ascii="Arial" w:eastAsiaTheme="minorEastAsia" w:hAnsi="Arial" w:cs="Arial"/>
          <w:sz w:val="20"/>
          <w:szCs w:val="20"/>
          <w:lang w:eastAsia="ru-RU"/>
        </w:rPr>
        <w:t>Основанием возникновения обязанности раскрытия информации в форме ежеквартального отчета у Эмитента возникает в связи с регистрацией проспекта ценных бумаг.</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Настоящий ежеквартальный отчет содержит оценки и прогнозы уполномоченных органов управления эмитента касательно будущих событий и (или)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FC6904" w:rsidRPr="00E031C6" w:rsidRDefault="00FC6904" w:rsidP="00E031C6">
      <w:pPr>
        <w:pStyle w:val="1"/>
        <w:rPr>
          <w:bCs w:val="0"/>
        </w:rPr>
      </w:pPr>
      <w:bookmarkStart w:id="4" w:name="Par4981"/>
      <w:bookmarkStart w:id="5" w:name="_Toc435039565"/>
      <w:bookmarkEnd w:id="4"/>
      <w:r w:rsidRPr="00E031C6">
        <w:rPr>
          <w:rStyle w:val="10"/>
          <w:b/>
          <w:lang w:eastAsia="ru-RU"/>
        </w:rPr>
        <w:t>Раздел I.</w:t>
      </w:r>
      <w:r w:rsidRPr="00E031C6">
        <w:rPr>
          <w:rFonts w:eastAsiaTheme="minorEastAsia"/>
          <w:b w:val="0"/>
          <w:lang w:eastAsia="ru-RU"/>
        </w:rPr>
        <w:t xml:space="preserve"> </w:t>
      </w:r>
      <w:r w:rsidRPr="00E031C6">
        <w:rPr>
          <w:rStyle w:val="10"/>
          <w:b/>
        </w:rPr>
        <w:t>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bookmarkEnd w:id="5"/>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В ежеквартальном отчете за второй - четвертый кварталы информация, содержащаяся в </w:t>
      </w:r>
      <w:hyperlink w:anchor="Par4985" w:tooltip="Ссылка на текущий документ" w:history="1">
        <w:r w:rsidRPr="00FC6904">
          <w:rPr>
            <w:rFonts w:ascii="Arial" w:eastAsiaTheme="minorEastAsia" w:hAnsi="Arial" w:cs="Arial"/>
            <w:color w:val="0000FF"/>
            <w:sz w:val="20"/>
            <w:szCs w:val="20"/>
            <w:lang w:eastAsia="ru-RU"/>
          </w:rPr>
          <w:t>пунктах 1.1</w:t>
        </w:r>
      </w:hyperlink>
      <w:r w:rsidRPr="00FC6904">
        <w:rPr>
          <w:rFonts w:ascii="Arial" w:eastAsiaTheme="minorEastAsia" w:hAnsi="Arial" w:cs="Arial"/>
          <w:sz w:val="20"/>
          <w:szCs w:val="20"/>
          <w:lang w:eastAsia="ru-RU"/>
        </w:rPr>
        <w:t xml:space="preserve"> - </w:t>
      </w:r>
      <w:hyperlink w:anchor="Par5013" w:tooltip="Ссылка на текущий документ" w:history="1">
        <w:r w:rsidRPr="00FC6904">
          <w:rPr>
            <w:rFonts w:ascii="Arial" w:eastAsiaTheme="minorEastAsia" w:hAnsi="Arial" w:cs="Arial"/>
            <w:color w:val="0000FF"/>
            <w:sz w:val="20"/>
            <w:szCs w:val="20"/>
            <w:lang w:eastAsia="ru-RU"/>
          </w:rPr>
          <w:t>1.3</w:t>
        </w:r>
      </w:hyperlink>
      <w:r w:rsidRPr="00FC6904">
        <w:rPr>
          <w:rFonts w:ascii="Arial" w:eastAsiaTheme="minorEastAsia" w:hAnsi="Arial" w:cs="Arial"/>
          <w:sz w:val="20"/>
          <w:szCs w:val="20"/>
          <w:lang w:eastAsia="ru-RU"/>
        </w:rPr>
        <w:t xml:space="preserve"> настоящего раздела, указывается в случае, если в составе такой информации в отчетном квартале происходили изменения.</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Default="00FC6904" w:rsidP="001D7CDA">
      <w:pPr>
        <w:pStyle w:val="2"/>
        <w:numPr>
          <w:ilvl w:val="1"/>
          <w:numId w:val="7"/>
        </w:numPr>
        <w:rPr>
          <w:rFonts w:eastAsiaTheme="minorEastAsia"/>
          <w:lang w:val="en-US" w:eastAsia="ru-RU"/>
        </w:rPr>
      </w:pPr>
      <w:bookmarkStart w:id="6" w:name="Par4985"/>
      <w:bookmarkStart w:id="7" w:name="_Toc435039566"/>
      <w:bookmarkEnd w:id="6"/>
      <w:r w:rsidRPr="00FC6904">
        <w:rPr>
          <w:rFonts w:eastAsiaTheme="minorEastAsia"/>
          <w:lang w:eastAsia="ru-RU"/>
        </w:rPr>
        <w:t>Сведения о банковских счетах эмитента</w:t>
      </w:r>
      <w:bookmarkEnd w:id="7"/>
    </w:p>
    <w:p w:rsidR="001D7CDA" w:rsidRPr="001D7CDA" w:rsidRDefault="001D7CDA" w:rsidP="001D7CDA">
      <w:pPr>
        <w:rPr>
          <w:rFonts w:ascii="Arial" w:eastAsiaTheme="minorEastAsia" w:hAnsi="Arial" w:cs="Arial"/>
          <w:sz w:val="20"/>
          <w:szCs w:val="20"/>
          <w:lang w:eastAsia="ru-RU"/>
        </w:rPr>
      </w:pPr>
      <w:r w:rsidRPr="001D7CDA">
        <w:rPr>
          <w:rFonts w:ascii="Arial" w:eastAsiaTheme="minorEastAsia" w:hAnsi="Arial" w:cs="Arial"/>
          <w:sz w:val="20"/>
          <w:szCs w:val="20"/>
          <w:lang w:eastAsia="ru-RU"/>
        </w:rPr>
        <w:t>В отчетном квартале изменений не было. Информация не указывается</w:t>
      </w:r>
    </w:p>
    <w:p w:rsidR="00FC6904" w:rsidRPr="00FC6904" w:rsidRDefault="00FC6904" w:rsidP="00FB35FB">
      <w:pPr>
        <w:pStyle w:val="2"/>
        <w:rPr>
          <w:rFonts w:eastAsiaTheme="minorEastAsia"/>
          <w:lang w:eastAsia="ru-RU"/>
        </w:rPr>
      </w:pPr>
      <w:bookmarkStart w:id="8" w:name="Par4991"/>
      <w:bookmarkStart w:id="9" w:name="_Toc435039567"/>
      <w:bookmarkEnd w:id="8"/>
      <w:r w:rsidRPr="00FC6904">
        <w:rPr>
          <w:rFonts w:eastAsiaTheme="minorEastAsia"/>
          <w:lang w:eastAsia="ru-RU"/>
        </w:rPr>
        <w:t>1.2. Сведения об аудиторе (аудиторской организации) эмитента</w:t>
      </w:r>
      <w:bookmarkEnd w:id="9"/>
    </w:p>
    <w:p w:rsidR="00C73CC5" w:rsidRPr="00FC6904" w:rsidRDefault="001D7CDA" w:rsidP="00C73CC5">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Pr>
          <w:rFonts w:ascii="Arial" w:eastAsiaTheme="minorEastAsia" w:hAnsi="Arial" w:cs="Arial"/>
          <w:sz w:val="20"/>
          <w:szCs w:val="20"/>
          <w:lang w:eastAsia="ru-RU"/>
        </w:rPr>
        <w:t>В отчетном квартале изменений не было. Информация не указывается</w:t>
      </w:r>
    </w:p>
    <w:p w:rsidR="00FC6904" w:rsidRPr="00FC6904" w:rsidRDefault="00FC6904" w:rsidP="00662CC7">
      <w:pPr>
        <w:pStyle w:val="2"/>
        <w:rPr>
          <w:rFonts w:eastAsiaTheme="minorEastAsia"/>
          <w:lang w:eastAsia="ru-RU"/>
        </w:rPr>
      </w:pPr>
      <w:bookmarkStart w:id="10" w:name="Par5013"/>
      <w:bookmarkStart w:id="11" w:name="_Toc435039568"/>
      <w:bookmarkEnd w:id="10"/>
      <w:r w:rsidRPr="00FC6904">
        <w:rPr>
          <w:rFonts w:eastAsiaTheme="minorEastAsia"/>
          <w:lang w:eastAsia="ru-RU"/>
        </w:rPr>
        <w:t>1.3. Сведения об оценщике (оценщиках) эмитента</w:t>
      </w:r>
      <w:bookmarkEnd w:id="11"/>
    </w:p>
    <w:p w:rsidR="00662CC7" w:rsidRPr="00662CC7" w:rsidRDefault="00662CC7" w:rsidP="00662CC7">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662CC7">
        <w:rPr>
          <w:rFonts w:ascii="Arial" w:eastAsiaTheme="minorEastAsia" w:hAnsi="Arial" w:cs="Arial"/>
          <w:sz w:val="20"/>
          <w:szCs w:val="20"/>
          <w:lang w:eastAsia="ru-RU"/>
        </w:rPr>
        <w:t>Оценщик (оценщики) Эмитентом не привлекался.</w:t>
      </w:r>
    </w:p>
    <w:p w:rsidR="00662CC7" w:rsidRPr="00662CC7" w:rsidRDefault="00662CC7" w:rsidP="00662CC7">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662CC7" w:rsidP="00662CC7">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662CC7">
        <w:rPr>
          <w:rFonts w:ascii="Arial" w:eastAsiaTheme="minorEastAsia" w:hAnsi="Arial" w:cs="Arial"/>
          <w:sz w:val="20"/>
          <w:szCs w:val="20"/>
          <w:lang w:eastAsia="ru-RU"/>
        </w:rPr>
        <w:t>Эмитент не является акционерным инвестиционным фондом.</w:t>
      </w:r>
    </w:p>
    <w:p w:rsidR="00FC6904" w:rsidRPr="00FC6904" w:rsidRDefault="00FC6904" w:rsidP="00662CC7">
      <w:pPr>
        <w:pStyle w:val="2"/>
        <w:rPr>
          <w:rFonts w:eastAsiaTheme="minorEastAsia"/>
          <w:lang w:eastAsia="ru-RU"/>
        </w:rPr>
      </w:pPr>
      <w:bookmarkStart w:id="12" w:name="Par5025"/>
      <w:bookmarkStart w:id="13" w:name="_Toc435039569"/>
      <w:bookmarkEnd w:id="12"/>
      <w:r w:rsidRPr="00FC6904">
        <w:rPr>
          <w:rFonts w:eastAsiaTheme="minorEastAsia"/>
          <w:lang w:eastAsia="ru-RU"/>
        </w:rPr>
        <w:t>1.4. Сведения о консультантах эмитента</w:t>
      </w:r>
      <w:bookmarkEnd w:id="13"/>
    </w:p>
    <w:p w:rsidR="00FC6904" w:rsidRPr="00FC6904" w:rsidRDefault="00662CC7"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662CC7">
        <w:rPr>
          <w:rFonts w:ascii="Arial" w:eastAsiaTheme="minorEastAsia" w:hAnsi="Arial" w:cs="Arial"/>
          <w:sz w:val="20"/>
          <w:szCs w:val="20"/>
          <w:lang w:eastAsia="ru-RU"/>
        </w:rPr>
        <w:t>Финансовый консультант на рынке ценных бумаг, а также иные лица, оказывающие Эмитенту консультационные услуги, связанные с осуществлением эмиссии ценных бумаг, и подписавшие Проспект ценных бумаг, не привлекались.</w:t>
      </w:r>
    </w:p>
    <w:p w:rsidR="00FC6904" w:rsidRPr="00FC6904" w:rsidRDefault="00FC6904" w:rsidP="00662CC7">
      <w:pPr>
        <w:pStyle w:val="2"/>
        <w:rPr>
          <w:rFonts w:eastAsiaTheme="minorEastAsia"/>
          <w:lang w:eastAsia="ru-RU"/>
        </w:rPr>
      </w:pPr>
      <w:bookmarkStart w:id="14" w:name="Par5037"/>
      <w:bookmarkStart w:id="15" w:name="_Toc435039570"/>
      <w:bookmarkEnd w:id="14"/>
      <w:r w:rsidRPr="00FC6904">
        <w:rPr>
          <w:rFonts w:eastAsiaTheme="minorEastAsia"/>
          <w:lang w:eastAsia="ru-RU"/>
        </w:rPr>
        <w:t>1.5. Сведения о лицах, подписавших ежеквартальный отчет</w:t>
      </w:r>
      <w:bookmarkEnd w:id="15"/>
    </w:p>
    <w:p w:rsidR="00FC6904" w:rsidRDefault="002E55A0"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Pr>
          <w:rFonts w:ascii="Arial" w:eastAsiaTheme="minorEastAsia" w:hAnsi="Arial" w:cs="Arial"/>
          <w:sz w:val="20"/>
          <w:szCs w:val="20"/>
          <w:lang w:eastAsia="ru-RU"/>
        </w:rPr>
        <w:t>Юзефович Игорь Сергеевич</w:t>
      </w:r>
    </w:p>
    <w:p w:rsidR="002E55A0" w:rsidRPr="002E55A0" w:rsidRDefault="002E55A0" w:rsidP="002E55A0">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E55A0">
        <w:rPr>
          <w:rFonts w:ascii="Arial" w:eastAsiaTheme="minorEastAsia" w:hAnsi="Arial" w:cs="Arial"/>
          <w:sz w:val="20"/>
          <w:szCs w:val="20"/>
          <w:lang w:eastAsia="ru-RU"/>
        </w:rPr>
        <w:t>Основное место работы и должность: Общество с ограниченной ответственностью «</w:t>
      </w:r>
      <w:proofErr w:type="spellStart"/>
      <w:r w:rsidRPr="002E55A0">
        <w:rPr>
          <w:rFonts w:ascii="Arial" w:eastAsiaTheme="minorEastAsia" w:hAnsi="Arial" w:cs="Arial"/>
          <w:sz w:val="20"/>
          <w:szCs w:val="20"/>
          <w:lang w:eastAsia="ru-RU"/>
        </w:rPr>
        <w:t>Экспател</w:t>
      </w:r>
      <w:proofErr w:type="spellEnd"/>
      <w:r w:rsidRPr="002E55A0">
        <w:rPr>
          <w:rFonts w:ascii="Arial" w:eastAsiaTheme="minorEastAsia" w:hAnsi="Arial" w:cs="Arial"/>
          <w:sz w:val="20"/>
          <w:szCs w:val="20"/>
          <w:lang w:eastAsia="ru-RU"/>
        </w:rPr>
        <w:t>»</w:t>
      </w:r>
    </w:p>
    <w:p w:rsidR="002E55A0" w:rsidRPr="002E55A0" w:rsidRDefault="002E55A0" w:rsidP="002E55A0">
      <w:pPr>
        <w:widowControl w:val="0"/>
        <w:autoSpaceDE w:val="0"/>
        <w:autoSpaceDN w:val="0"/>
        <w:adjustRightInd w:val="0"/>
        <w:spacing w:after="0" w:line="240" w:lineRule="auto"/>
        <w:jc w:val="both"/>
        <w:rPr>
          <w:rFonts w:ascii="Arial" w:eastAsiaTheme="minorEastAsia" w:hAnsi="Arial" w:cs="Arial"/>
          <w:sz w:val="20"/>
          <w:szCs w:val="20"/>
          <w:lang w:eastAsia="ru-RU"/>
        </w:rPr>
      </w:pPr>
      <w:r>
        <w:rPr>
          <w:rFonts w:ascii="Arial" w:eastAsiaTheme="minorEastAsia" w:hAnsi="Arial" w:cs="Arial"/>
          <w:sz w:val="20"/>
          <w:szCs w:val="20"/>
          <w:lang w:eastAsia="ru-RU"/>
        </w:rPr>
        <w:t>Дата рождения: 12</w:t>
      </w:r>
      <w:r w:rsidRPr="002E55A0">
        <w:rPr>
          <w:rFonts w:ascii="Arial" w:eastAsiaTheme="minorEastAsia" w:hAnsi="Arial" w:cs="Arial"/>
          <w:sz w:val="20"/>
          <w:szCs w:val="20"/>
          <w:lang w:eastAsia="ru-RU"/>
        </w:rPr>
        <w:t>.0</w:t>
      </w:r>
      <w:r>
        <w:rPr>
          <w:rFonts w:ascii="Arial" w:eastAsiaTheme="minorEastAsia" w:hAnsi="Arial" w:cs="Arial"/>
          <w:sz w:val="20"/>
          <w:szCs w:val="20"/>
          <w:lang w:eastAsia="ru-RU"/>
        </w:rPr>
        <w:t>3</w:t>
      </w:r>
      <w:r w:rsidRPr="002E55A0">
        <w:rPr>
          <w:rFonts w:ascii="Arial" w:eastAsiaTheme="minorEastAsia" w:hAnsi="Arial" w:cs="Arial"/>
          <w:sz w:val="20"/>
          <w:szCs w:val="20"/>
          <w:lang w:eastAsia="ru-RU"/>
        </w:rPr>
        <w:t>.19</w:t>
      </w:r>
      <w:r>
        <w:rPr>
          <w:rFonts w:ascii="Arial" w:eastAsiaTheme="minorEastAsia" w:hAnsi="Arial" w:cs="Arial"/>
          <w:sz w:val="20"/>
          <w:szCs w:val="20"/>
          <w:lang w:eastAsia="ru-RU"/>
        </w:rPr>
        <w:t>68</w:t>
      </w:r>
      <w:r w:rsidRPr="002E55A0">
        <w:rPr>
          <w:rFonts w:ascii="Arial" w:eastAsiaTheme="minorEastAsia" w:hAnsi="Arial" w:cs="Arial"/>
          <w:sz w:val="20"/>
          <w:szCs w:val="20"/>
          <w:lang w:eastAsia="ru-RU"/>
        </w:rPr>
        <w:t xml:space="preserve"> г.р.</w:t>
      </w:r>
    </w:p>
    <w:p w:rsidR="002E55A0" w:rsidRDefault="002E55A0" w:rsidP="002E55A0">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E55A0">
        <w:rPr>
          <w:rFonts w:ascii="Arial" w:eastAsiaTheme="minorEastAsia" w:hAnsi="Arial" w:cs="Arial"/>
          <w:sz w:val="20"/>
          <w:szCs w:val="20"/>
          <w:lang w:eastAsia="ru-RU"/>
        </w:rPr>
        <w:t xml:space="preserve">Должность: </w:t>
      </w:r>
      <w:r>
        <w:rPr>
          <w:rFonts w:ascii="Arial" w:eastAsiaTheme="minorEastAsia" w:hAnsi="Arial" w:cs="Arial"/>
          <w:sz w:val="20"/>
          <w:szCs w:val="20"/>
          <w:lang w:eastAsia="ru-RU"/>
        </w:rPr>
        <w:t>Директор</w:t>
      </w:r>
      <w:r w:rsidRPr="002E55A0">
        <w:rPr>
          <w:rFonts w:ascii="Arial" w:eastAsiaTheme="minorEastAsia" w:hAnsi="Arial" w:cs="Arial"/>
          <w:sz w:val="20"/>
          <w:szCs w:val="20"/>
          <w:lang w:eastAsia="ru-RU"/>
        </w:rPr>
        <w:t>.</w:t>
      </w:r>
    </w:p>
    <w:p w:rsidR="002E55A0" w:rsidRPr="00FC6904" w:rsidRDefault="002E55A0"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2E55A0" w:rsidRPr="002E55A0" w:rsidRDefault="002E55A0" w:rsidP="002E55A0">
      <w:pPr>
        <w:widowControl w:val="0"/>
        <w:autoSpaceDE w:val="0"/>
        <w:autoSpaceDN w:val="0"/>
        <w:adjustRightInd w:val="0"/>
        <w:spacing w:after="0" w:line="240" w:lineRule="auto"/>
        <w:ind w:firstLine="708"/>
        <w:jc w:val="both"/>
        <w:rPr>
          <w:rFonts w:ascii="Arial" w:eastAsiaTheme="minorEastAsia" w:hAnsi="Arial" w:cs="Arial"/>
          <w:sz w:val="20"/>
          <w:szCs w:val="20"/>
          <w:lang w:eastAsia="ru-RU"/>
        </w:rPr>
      </w:pPr>
      <w:proofErr w:type="spellStart"/>
      <w:r w:rsidRPr="002E55A0">
        <w:rPr>
          <w:rFonts w:ascii="Arial" w:eastAsiaTheme="minorEastAsia" w:hAnsi="Arial" w:cs="Arial"/>
          <w:sz w:val="20"/>
          <w:szCs w:val="20"/>
          <w:lang w:eastAsia="ru-RU"/>
        </w:rPr>
        <w:t>Уренцева</w:t>
      </w:r>
      <w:proofErr w:type="spellEnd"/>
      <w:r w:rsidRPr="002E55A0">
        <w:rPr>
          <w:rFonts w:ascii="Arial" w:eastAsiaTheme="minorEastAsia" w:hAnsi="Arial" w:cs="Arial"/>
          <w:sz w:val="20"/>
          <w:szCs w:val="20"/>
          <w:lang w:eastAsia="ru-RU"/>
        </w:rPr>
        <w:t xml:space="preserve"> Вера Викторовна</w:t>
      </w:r>
    </w:p>
    <w:p w:rsidR="002E55A0" w:rsidRPr="002E55A0" w:rsidRDefault="002E55A0" w:rsidP="002E55A0">
      <w:pPr>
        <w:widowControl w:val="0"/>
        <w:autoSpaceDE w:val="0"/>
        <w:autoSpaceDN w:val="0"/>
        <w:adjustRightInd w:val="0"/>
        <w:spacing w:after="0" w:line="240" w:lineRule="auto"/>
        <w:jc w:val="both"/>
        <w:rPr>
          <w:rFonts w:ascii="Arial" w:eastAsiaTheme="minorEastAsia" w:hAnsi="Arial" w:cs="Arial"/>
          <w:sz w:val="20"/>
          <w:szCs w:val="20"/>
          <w:lang w:eastAsia="ru-RU"/>
        </w:rPr>
      </w:pPr>
      <w:r>
        <w:rPr>
          <w:rFonts w:ascii="Arial" w:eastAsiaTheme="minorEastAsia" w:hAnsi="Arial" w:cs="Arial"/>
          <w:sz w:val="20"/>
          <w:szCs w:val="20"/>
          <w:lang w:eastAsia="ru-RU"/>
        </w:rPr>
        <w:t xml:space="preserve">Дата рождения: </w:t>
      </w:r>
      <w:r w:rsidRPr="002E55A0">
        <w:rPr>
          <w:rFonts w:ascii="Arial" w:eastAsiaTheme="minorEastAsia" w:hAnsi="Arial" w:cs="Arial"/>
          <w:sz w:val="20"/>
          <w:szCs w:val="20"/>
          <w:lang w:eastAsia="ru-RU"/>
        </w:rPr>
        <w:t>05.05.1972 г.р.</w:t>
      </w:r>
    </w:p>
    <w:p w:rsidR="002E55A0" w:rsidRPr="002E55A0" w:rsidRDefault="002E55A0" w:rsidP="002E55A0">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E55A0">
        <w:rPr>
          <w:rFonts w:ascii="Arial" w:eastAsiaTheme="minorEastAsia" w:hAnsi="Arial" w:cs="Arial"/>
          <w:sz w:val="20"/>
          <w:szCs w:val="20"/>
          <w:lang w:eastAsia="ru-RU"/>
        </w:rPr>
        <w:t>Основное место работы и должность: Общество с ограниченной ответственностью «</w:t>
      </w:r>
      <w:proofErr w:type="spellStart"/>
      <w:r w:rsidRPr="002E55A0">
        <w:rPr>
          <w:rFonts w:ascii="Arial" w:eastAsiaTheme="minorEastAsia" w:hAnsi="Arial" w:cs="Arial"/>
          <w:sz w:val="20"/>
          <w:szCs w:val="20"/>
          <w:lang w:eastAsia="ru-RU"/>
        </w:rPr>
        <w:t>Экспател</w:t>
      </w:r>
      <w:proofErr w:type="spellEnd"/>
      <w:r w:rsidRPr="002E55A0">
        <w:rPr>
          <w:rFonts w:ascii="Arial" w:eastAsiaTheme="minorEastAsia" w:hAnsi="Arial" w:cs="Arial"/>
          <w:sz w:val="20"/>
          <w:szCs w:val="20"/>
          <w:lang w:eastAsia="ru-RU"/>
        </w:rPr>
        <w:t>»</w:t>
      </w:r>
    </w:p>
    <w:p w:rsidR="00FC6904" w:rsidRDefault="002E55A0" w:rsidP="002E55A0">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E55A0">
        <w:rPr>
          <w:rFonts w:ascii="Arial" w:eastAsiaTheme="minorEastAsia" w:hAnsi="Arial" w:cs="Arial"/>
          <w:sz w:val="20"/>
          <w:szCs w:val="20"/>
          <w:lang w:eastAsia="ru-RU"/>
        </w:rPr>
        <w:t>Должность: Главный бухгалтер.</w:t>
      </w:r>
    </w:p>
    <w:p w:rsidR="009D4642" w:rsidRPr="00FC6904" w:rsidRDefault="009D4642" w:rsidP="002E55A0">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662CC7">
      <w:pPr>
        <w:pStyle w:val="1"/>
        <w:rPr>
          <w:rFonts w:eastAsiaTheme="minorEastAsia"/>
          <w:lang w:eastAsia="ru-RU"/>
        </w:rPr>
      </w:pPr>
      <w:bookmarkStart w:id="16" w:name="Par5042"/>
      <w:bookmarkStart w:id="17" w:name="_Toc435039571"/>
      <w:bookmarkEnd w:id="16"/>
      <w:r w:rsidRPr="00FC6904">
        <w:rPr>
          <w:rFonts w:eastAsiaTheme="minorEastAsia"/>
          <w:lang w:eastAsia="ru-RU"/>
        </w:rPr>
        <w:lastRenderedPageBreak/>
        <w:t>Раздел II. Основная информация о финансово-экономическом состоянии эмитента</w:t>
      </w:r>
      <w:bookmarkEnd w:id="17"/>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В ежеквартальном отчете за четвертый квартал информация, содержащаяся в </w:t>
      </w:r>
      <w:hyperlink w:anchor="Par5046" w:tooltip="Ссылка на текущий документ" w:history="1">
        <w:r w:rsidRPr="00FC6904">
          <w:rPr>
            <w:rFonts w:ascii="Arial" w:eastAsiaTheme="minorEastAsia" w:hAnsi="Arial" w:cs="Arial"/>
            <w:color w:val="0000FF"/>
            <w:sz w:val="20"/>
            <w:szCs w:val="20"/>
            <w:lang w:eastAsia="ru-RU"/>
          </w:rPr>
          <w:t>пункте 2.1</w:t>
        </w:r>
      </w:hyperlink>
      <w:r w:rsidRPr="00FC6904">
        <w:rPr>
          <w:rFonts w:ascii="Arial" w:eastAsiaTheme="minorEastAsia" w:hAnsi="Arial" w:cs="Arial"/>
          <w:sz w:val="20"/>
          <w:szCs w:val="20"/>
          <w:lang w:eastAsia="ru-RU"/>
        </w:rPr>
        <w:t xml:space="preserve"> и </w:t>
      </w:r>
      <w:hyperlink w:anchor="Par5099" w:tooltip="Ссылка на текущий документ" w:history="1">
        <w:r w:rsidRPr="00FC6904">
          <w:rPr>
            <w:rFonts w:ascii="Arial" w:eastAsiaTheme="minorEastAsia" w:hAnsi="Arial" w:cs="Arial"/>
            <w:color w:val="0000FF"/>
            <w:sz w:val="20"/>
            <w:szCs w:val="20"/>
            <w:lang w:eastAsia="ru-RU"/>
          </w:rPr>
          <w:t>подпункте 2.3.1 пункта 2.3</w:t>
        </w:r>
      </w:hyperlink>
      <w:r w:rsidRPr="00FC6904">
        <w:rPr>
          <w:rFonts w:ascii="Arial" w:eastAsiaTheme="minorEastAsia" w:hAnsi="Arial" w:cs="Arial"/>
          <w:sz w:val="20"/>
          <w:szCs w:val="20"/>
          <w:lang w:eastAsia="ru-RU"/>
        </w:rPr>
        <w:t xml:space="preserve"> настоящего раздела, не указывается. В ежеквартальном отчете за второй - четвертый кварталы информация, содержащаяся в </w:t>
      </w:r>
      <w:hyperlink w:anchor="Par5225" w:tooltip="Ссылка на текущий документ" w:history="1">
        <w:r w:rsidRPr="00FC6904">
          <w:rPr>
            <w:rFonts w:ascii="Arial" w:eastAsiaTheme="minorEastAsia" w:hAnsi="Arial" w:cs="Arial"/>
            <w:color w:val="0000FF"/>
            <w:sz w:val="20"/>
            <w:szCs w:val="20"/>
            <w:lang w:eastAsia="ru-RU"/>
          </w:rPr>
          <w:t>пункте 2.4</w:t>
        </w:r>
      </w:hyperlink>
      <w:r w:rsidRPr="00FC6904">
        <w:rPr>
          <w:rFonts w:ascii="Arial" w:eastAsiaTheme="minorEastAsia" w:hAnsi="Arial" w:cs="Arial"/>
          <w:sz w:val="20"/>
          <w:szCs w:val="20"/>
          <w:lang w:eastAsia="ru-RU"/>
        </w:rPr>
        <w:t xml:space="preserve"> настоящего раздела, указывается в случае, если в составе такой информации в отчетном квартале происходили изменения.</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D12914">
      <w:pPr>
        <w:pStyle w:val="2"/>
        <w:rPr>
          <w:rFonts w:eastAsiaTheme="minorEastAsia"/>
          <w:lang w:eastAsia="ru-RU"/>
        </w:rPr>
      </w:pPr>
      <w:bookmarkStart w:id="18" w:name="Par5046"/>
      <w:bookmarkStart w:id="19" w:name="_Toc435039572"/>
      <w:bookmarkEnd w:id="18"/>
      <w:r w:rsidRPr="00FC6904">
        <w:rPr>
          <w:rFonts w:eastAsiaTheme="minorEastAsia"/>
          <w:lang w:eastAsia="ru-RU"/>
        </w:rPr>
        <w:t>2.1. Показатели финансово-экономической деятельности эмитента</w:t>
      </w:r>
      <w:bookmarkEnd w:id="19"/>
    </w:p>
    <w:p w:rsidR="009D4642" w:rsidRDefault="009D4642"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В ежеквартальном отчете эмитента за первый квартал приводится динамика показателей, характеризующих финансово-экономическую деятельность эмитента за последний завершенный отчетный год и за отчетный период, состоящий из трех месяцев текущего года, а также за аналогичные периоды предшествующего года, а в ежеквартальных отчетах эмитента за второй и третий кварталы - за отчетные периоды, состоящие из шести и девяти месяцев текущего года, и за аналогичные</w:t>
      </w:r>
      <w:proofErr w:type="gramEnd"/>
      <w:r w:rsidRPr="00FC6904">
        <w:rPr>
          <w:rFonts w:ascii="Arial" w:eastAsiaTheme="minorEastAsia" w:hAnsi="Arial" w:cs="Arial"/>
          <w:sz w:val="20"/>
          <w:szCs w:val="20"/>
          <w:lang w:eastAsia="ru-RU"/>
        </w:rPr>
        <w:t xml:space="preserve"> периоды предшествующего года соответственно (информация приводится в виде таблицы, показатели рассчитываются на дату окончания соответствующего отчетного периода).</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tbl>
      <w:tblPr>
        <w:tblW w:w="9356" w:type="dxa"/>
        <w:tblInd w:w="62" w:type="dxa"/>
        <w:tblLayout w:type="fixed"/>
        <w:tblCellMar>
          <w:top w:w="75" w:type="dxa"/>
          <w:left w:w="0" w:type="dxa"/>
          <w:bottom w:w="75" w:type="dxa"/>
          <w:right w:w="0" w:type="dxa"/>
        </w:tblCellMar>
        <w:tblLook w:val="0000" w:firstRow="0" w:lastRow="0" w:firstColumn="0" w:lastColumn="0" w:noHBand="0" w:noVBand="0"/>
      </w:tblPr>
      <w:tblGrid>
        <w:gridCol w:w="2582"/>
        <w:gridCol w:w="3420"/>
        <w:gridCol w:w="1653"/>
        <w:gridCol w:w="1701"/>
      </w:tblGrid>
      <w:tr w:rsidR="00D12914" w:rsidRPr="00FC6904" w:rsidTr="00C926C1">
        <w:tc>
          <w:tcPr>
            <w:tcW w:w="25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2914" w:rsidRPr="00FC6904" w:rsidRDefault="00D12914"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Наименование показателя</w:t>
            </w:r>
          </w:p>
        </w:tc>
        <w:tc>
          <w:tcPr>
            <w:tcW w:w="34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2914" w:rsidRPr="00FC6904" w:rsidRDefault="00D12914"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Рекомендуемая методика расчета</w:t>
            </w:r>
          </w:p>
        </w:tc>
        <w:tc>
          <w:tcPr>
            <w:tcW w:w="1653" w:type="dxa"/>
            <w:tcBorders>
              <w:top w:val="single" w:sz="4" w:space="0" w:color="auto"/>
              <w:left w:val="single" w:sz="4" w:space="0" w:color="auto"/>
              <w:bottom w:val="single" w:sz="4" w:space="0" w:color="auto"/>
              <w:right w:val="single" w:sz="4" w:space="0" w:color="auto"/>
            </w:tcBorders>
          </w:tcPr>
          <w:p w:rsidR="00D12914" w:rsidRPr="00FC6904" w:rsidRDefault="00360AE9"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Pr>
                <w:rFonts w:ascii="Arial" w:eastAsiaTheme="minorEastAsia" w:hAnsi="Arial" w:cs="Arial"/>
                <w:sz w:val="20"/>
                <w:szCs w:val="20"/>
                <w:lang w:val="en-US" w:eastAsia="ru-RU"/>
              </w:rPr>
              <w:t>9</w:t>
            </w:r>
            <w:r w:rsidR="00D12914">
              <w:rPr>
                <w:rFonts w:ascii="Arial" w:eastAsiaTheme="minorEastAsia" w:hAnsi="Arial" w:cs="Arial"/>
                <w:sz w:val="20"/>
                <w:szCs w:val="20"/>
                <w:lang w:eastAsia="ru-RU"/>
              </w:rPr>
              <w:t xml:space="preserve"> мес. 2015 г.</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12914" w:rsidRPr="00FC6904" w:rsidRDefault="00360AE9"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Pr>
                <w:rFonts w:ascii="Arial" w:eastAsiaTheme="minorEastAsia" w:hAnsi="Arial" w:cs="Arial"/>
                <w:sz w:val="20"/>
                <w:szCs w:val="20"/>
                <w:lang w:val="en-US" w:eastAsia="ru-RU"/>
              </w:rPr>
              <w:t>9</w:t>
            </w:r>
            <w:r w:rsidR="00D12914">
              <w:rPr>
                <w:rFonts w:ascii="Arial" w:eastAsiaTheme="minorEastAsia" w:hAnsi="Arial" w:cs="Arial"/>
                <w:sz w:val="20"/>
                <w:szCs w:val="20"/>
                <w:lang w:eastAsia="ru-RU"/>
              </w:rPr>
              <w:t xml:space="preserve"> мес. 2014 г.</w:t>
            </w:r>
          </w:p>
        </w:tc>
      </w:tr>
      <w:tr w:rsidR="00A172ED" w:rsidRPr="00FC6904" w:rsidTr="001D7CDA">
        <w:tc>
          <w:tcPr>
            <w:tcW w:w="25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172ED" w:rsidRPr="00FC6904" w:rsidRDefault="00A172ED"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FC6904">
              <w:rPr>
                <w:rFonts w:ascii="Arial" w:eastAsiaTheme="minorEastAsia" w:hAnsi="Arial" w:cs="Arial"/>
                <w:sz w:val="20"/>
                <w:szCs w:val="20"/>
                <w:lang w:eastAsia="ru-RU"/>
              </w:rPr>
              <w:t>Производительность труда, руб./чел.</w:t>
            </w:r>
          </w:p>
        </w:tc>
        <w:tc>
          <w:tcPr>
            <w:tcW w:w="34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172ED" w:rsidRPr="00FC6904" w:rsidRDefault="00A172ED"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Выручка / Средняя численность работников</w:t>
            </w:r>
          </w:p>
        </w:tc>
        <w:tc>
          <w:tcPr>
            <w:tcW w:w="1653" w:type="dxa"/>
            <w:tcBorders>
              <w:top w:val="single" w:sz="4" w:space="0" w:color="auto"/>
              <w:left w:val="single" w:sz="4" w:space="0" w:color="auto"/>
              <w:bottom w:val="single" w:sz="4" w:space="0" w:color="auto"/>
              <w:right w:val="single" w:sz="4" w:space="0" w:color="auto"/>
            </w:tcBorders>
            <w:vAlign w:val="center"/>
          </w:tcPr>
          <w:p w:rsidR="00A172ED" w:rsidRDefault="00A172ED">
            <w:pPr>
              <w:jc w:val="center"/>
              <w:rPr>
                <w:rFonts w:ascii="Calibri" w:hAnsi="Calibri"/>
                <w:color w:val="000000"/>
              </w:rPr>
            </w:pPr>
            <w:r>
              <w:rPr>
                <w:rFonts w:ascii="Calibri" w:hAnsi="Calibri"/>
                <w:color w:val="000000"/>
              </w:rPr>
              <w:t>12 239 893</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172ED" w:rsidRDefault="00A172ED">
            <w:pPr>
              <w:jc w:val="center"/>
              <w:rPr>
                <w:rFonts w:ascii="Calibri" w:hAnsi="Calibri"/>
                <w:color w:val="000000"/>
              </w:rPr>
            </w:pPr>
            <w:r>
              <w:rPr>
                <w:rFonts w:ascii="Calibri" w:hAnsi="Calibri"/>
                <w:color w:val="000000"/>
              </w:rPr>
              <w:t>4 009 965</w:t>
            </w:r>
          </w:p>
        </w:tc>
      </w:tr>
      <w:tr w:rsidR="00A172ED" w:rsidRPr="00FC6904" w:rsidTr="001D7CDA">
        <w:tc>
          <w:tcPr>
            <w:tcW w:w="25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172ED" w:rsidRPr="00FC6904" w:rsidRDefault="00A172ED"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Отношение размера задолженности к собственному капиталу</w:t>
            </w:r>
          </w:p>
        </w:tc>
        <w:tc>
          <w:tcPr>
            <w:tcW w:w="34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172ED" w:rsidRPr="00FC6904" w:rsidRDefault="00A172ED"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(Долгосрочные обязательства + Краткосрочные обязательства) / Капитал и резервы</w:t>
            </w:r>
          </w:p>
        </w:tc>
        <w:tc>
          <w:tcPr>
            <w:tcW w:w="1653" w:type="dxa"/>
            <w:tcBorders>
              <w:top w:val="single" w:sz="4" w:space="0" w:color="auto"/>
              <w:left w:val="single" w:sz="4" w:space="0" w:color="auto"/>
              <w:bottom w:val="single" w:sz="4" w:space="0" w:color="auto"/>
              <w:right w:val="single" w:sz="4" w:space="0" w:color="auto"/>
            </w:tcBorders>
            <w:vAlign w:val="center"/>
          </w:tcPr>
          <w:p w:rsidR="00A172ED" w:rsidRDefault="00A172ED">
            <w:pPr>
              <w:jc w:val="center"/>
              <w:rPr>
                <w:rFonts w:ascii="Calibri" w:hAnsi="Calibri"/>
                <w:color w:val="000000"/>
              </w:rPr>
            </w:pPr>
            <w:r>
              <w:rPr>
                <w:rFonts w:ascii="Calibri" w:hAnsi="Calibri"/>
                <w:color w:val="000000"/>
              </w:rPr>
              <w:t>7,61</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172ED" w:rsidRDefault="00A172ED">
            <w:pPr>
              <w:jc w:val="center"/>
              <w:rPr>
                <w:rFonts w:ascii="Calibri" w:hAnsi="Calibri"/>
                <w:color w:val="000000"/>
              </w:rPr>
            </w:pPr>
            <w:r>
              <w:rPr>
                <w:rFonts w:ascii="Calibri" w:hAnsi="Calibri"/>
                <w:color w:val="000000"/>
              </w:rPr>
              <w:t>7,45</w:t>
            </w:r>
          </w:p>
        </w:tc>
      </w:tr>
      <w:tr w:rsidR="00A172ED" w:rsidRPr="00FC6904" w:rsidTr="001D7CDA">
        <w:tc>
          <w:tcPr>
            <w:tcW w:w="25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172ED" w:rsidRPr="00FC6904" w:rsidRDefault="00A172ED"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Отношение размера долгосрочной задолженности к сумме долгосрочной задолженности и собственного капитала</w:t>
            </w:r>
          </w:p>
        </w:tc>
        <w:tc>
          <w:tcPr>
            <w:tcW w:w="34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172ED" w:rsidRPr="00FC6904" w:rsidRDefault="00A172ED"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Долгосрочные обязательства / (Капитал и </w:t>
            </w:r>
            <w:proofErr w:type="gramStart"/>
            <w:r w:rsidRPr="00FC6904">
              <w:rPr>
                <w:rFonts w:ascii="Arial" w:eastAsiaTheme="minorEastAsia" w:hAnsi="Arial" w:cs="Arial"/>
                <w:sz w:val="20"/>
                <w:szCs w:val="20"/>
                <w:lang w:eastAsia="ru-RU"/>
              </w:rPr>
              <w:t>резервы</w:t>
            </w:r>
            <w:proofErr w:type="gramEnd"/>
            <w:r w:rsidRPr="00FC6904">
              <w:rPr>
                <w:rFonts w:ascii="Arial" w:eastAsiaTheme="minorEastAsia" w:hAnsi="Arial" w:cs="Arial"/>
                <w:sz w:val="20"/>
                <w:szCs w:val="20"/>
                <w:lang w:eastAsia="ru-RU"/>
              </w:rPr>
              <w:t xml:space="preserve"> + Долгосрочные обязательства)</w:t>
            </w:r>
          </w:p>
        </w:tc>
        <w:tc>
          <w:tcPr>
            <w:tcW w:w="1653" w:type="dxa"/>
            <w:tcBorders>
              <w:top w:val="single" w:sz="4" w:space="0" w:color="auto"/>
              <w:left w:val="single" w:sz="4" w:space="0" w:color="auto"/>
              <w:bottom w:val="single" w:sz="4" w:space="0" w:color="auto"/>
              <w:right w:val="single" w:sz="4" w:space="0" w:color="auto"/>
            </w:tcBorders>
            <w:vAlign w:val="center"/>
          </w:tcPr>
          <w:p w:rsidR="00A172ED" w:rsidRDefault="00A172ED">
            <w:pPr>
              <w:jc w:val="center"/>
              <w:rPr>
                <w:rFonts w:ascii="Calibri" w:hAnsi="Calibri"/>
                <w:color w:val="000000"/>
              </w:rPr>
            </w:pPr>
            <w:r>
              <w:rPr>
                <w:rFonts w:ascii="Calibri" w:hAnsi="Calibri"/>
                <w:color w:val="000000"/>
              </w:rPr>
              <w:t>0,48</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172ED" w:rsidRDefault="00A172ED">
            <w:pPr>
              <w:jc w:val="center"/>
              <w:rPr>
                <w:rFonts w:ascii="Calibri" w:hAnsi="Calibri"/>
                <w:color w:val="000000"/>
              </w:rPr>
            </w:pPr>
            <w:r>
              <w:rPr>
                <w:rFonts w:ascii="Calibri" w:hAnsi="Calibri"/>
                <w:color w:val="000000"/>
              </w:rPr>
              <w:t>0,46</w:t>
            </w:r>
          </w:p>
        </w:tc>
      </w:tr>
      <w:tr w:rsidR="00A172ED" w:rsidRPr="00FC6904" w:rsidTr="001D7CDA">
        <w:tc>
          <w:tcPr>
            <w:tcW w:w="25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172ED" w:rsidRPr="00FC6904" w:rsidRDefault="00A172ED"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Степень покрытия долгов текущими доходами (прибылью)</w:t>
            </w:r>
          </w:p>
        </w:tc>
        <w:tc>
          <w:tcPr>
            <w:tcW w:w="34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172ED" w:rsidRPr="00FC6904" w:rsidRDefault="00A172ED"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(Краткосрочные обязательства - Денежные средства) / (Выручка - Себестоимость проданных товаров, продукции, работ, услуг - Коммерческие расходы - Управленческие расходы + Амортизационные отчисления)</w:t>
            </w:r>
            <w:proofErr w:type="gramEnd"/>
          </w:p>
        </w:tc>
        <w:tc>
          <w:tcPr>
            <w:tcW w:w="1653" w:type="dxa"/>
            <w:tcBorders>
              <w:top w:val="single" w:sz="4" w:space="0" w:color="auto"/>
              <w:left w:val="single" w:sz="4" w:space="0" w:color="auto"/>
              <w:bottom w:val="single" w:sz="4" w:space="0" w:color="auto"/>
              <w:right w:val="single" w:sz="4" w:space="0" w:color="auto"/>
            </w:tcBorders>
            <w:vAlign w:val="center"/>
          </w:tcPr>
          <w:p w:rsidR="00A172ED" w:rsidRDefault="00A172ED">
            <w:pPr>
              <w:jc w:val="center"/>
              <w:rPr>
                <w:rFonts w:ascii="Calibri" w:hAnsi="Calibri"/>
                <w:color w:val="000000"/>
              </w:rPr>
            </w:pPr>
            <w:r>
              <w:rPr>
                <w:rFonts w:ascii="Calibri" w:hAnsi="Calibri"/>
                <w:color w:val="000000"/>
              </w:rPr>
              <w:t>5,89</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172ED" w:rsidRDefault="00A172ED">
            <w:pPr>
              <w:jc w:val="center"/>
              <w:rPr>
                <w:rFonts w:ascii="Calibri" w:hAnsi="Calibri"/>
                <w:color w:val="000000"/>
              </w:rPr>
            </w:pPr>
            <w:r>
              <w:rPr>
                <w:rFonts w:ascii="Calibri" w:hAnsi="Calibri"/>
                <w:color w:val="000000"/>
              </w:rPr>
              <w:t>17,34</w:t>
            </w:r>
          </w:p>
        </w:tc>
      </w:tr>
      <w:tr w:rsidR="00A172ED" w:rsidRPr="00FC6904" w:rsidTr="001D7CDA">
        <w:tc>
          <w:tcPr>
            <w:tcW w:w="25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172ED" w:rsidRPr="00FC6904" w:rsidRDefault="00A172ED"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Уровень просроченной задолженности, %</w:t>
            </w:r>
          </w:p>
        </w:tc>
        <w:tc>
          <w:tcPr>
            <w:tcW w:w="34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172ED" w:rsidRPr="00FC6904" w:rsidRDefault="00A172ED"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Просроченная задолженность / (Долгосрочные обязательства + краткосрочные обязательства) x 100</w:t>
            </w:r>
          </w:p>
        </w:tc>
        <w:tc>
          <w:tcPr>
            <w:tcW w:w="1653" w:type="dxa"/>
            <w:tcBorders>
              <w:top w:val="single" w:sz="4" w:space="0" w:color="auto"/>
              <w:left w:val="single" w:sz="4" w:space="0" w:color="auto"/>
              <w:bottom w:val="single" w:sz="4" w:space="0" w:color="auto"/>
              <w:right w:val="single" w:sz="4" w:space="0" w:color="auto"/>
            </w:tcBorders>
            <w:vAlign w:val="center"/>
          </w:tcPr>
          <w:p w:rsidR="00A172ED" w:rsidRDefault="00A172ED">
            <w:pPr>
              <w:jc w:val="center"/>
              <w:rPr>
                <w:rFonts w:ascii="Calibri" w:hAnsi="Calibri"/>
                <w:color w:val="000000"/>
              </w:rPr>
            </w:pPr>
            <w:r>
              <w:rPr>
                <w:rFonts w:ascii="Calibri" w:hAnsi="Calibri"/>
                <w:color w:val="000000"/>
              </w:rPr>
              <w:t>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172ED" w:rsidRDefault="00A172ED">
            <w:pPr>
              <w:jc w:val="center"/>
              <w:rPr>
                <w:rFonts w:ascii="Calibri" w:hAnsi="Calibri"/>
                <w:color w:val="000000"/>
              </w:rPr>
            </w:pPr>
            <w:r>
              <w:rPr>
                <w:rFonts w:ascii="Calibri" w:hAnsi="Calibri"/>
                <w:color w:val="000000"/>
              </w:rPr>
              <w:t>0</w:t>
            </w:r>
          </w:p>
        </w:tc>
      </w:tr>
    </w:tbl>
    <w:p w:rsid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9D4642" w:rsidRPr="00FC6904" w:rsidRDefault="009D4642"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4734B5">
      <w:pPr>
        <w:pStyle w:val="2"/>
        <w:rPr>
          <w:rFonts w:eastAsiaTheme="minorEastAsia"/>
          <w:lang w:eastAsia="ru-RU"/>
        </w:rPr>
      </w:pPr>
      <w:bookmarkStart w:id="20" w:name="Par5091"/>
      <w:bookmarkStart w:id="21" w:name="_Toc435039573"/>
      <w:bookmarkEnd w:id="20"/>
      <w:r w:rsidRPr="00FC6904">
        <w:rPr>
          <w:rFonts w:eastAsiaTheme="minorEastAsia"/>
          <w:lang w:eastAsia="ru-RU"/>
        </w:rPr>
        <w:t>2.2. Рыночная капитализация эмитента</w:t>
      </w:r>
      <w:bookmarkEnd w:id="21"/>
    </w:p>
    <w:p w:rsidR="00FC6904" w:rsidRDefault="004734B5" w:rsidP="004734B5">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4734B5">
        <w:rPr>
          <w:rFonts w:ascii="Arial" w:eastAsiaTheme="minorEastAsia" w:hAnsi="Arial" w:cs="Arial"/>
          <w:sz w:val="20"/>
          <w:szCs w:val="20"/>
          <w:lang w:eastAsia="ru-RU"/>
        </w:rPr>
        <w:t>Эмитент не является акционерным обществом.</w:t>
      </w:r>
    </w:p>
    <w:p w:rsidR="001D7CDA" w:rsidRDefault="001D7CDA" w:rsidP="004734B5">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1D7CDA" w:rsidRDefault="001D7CDA" w:rsidP="004734B5">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1D7CDA" w:rsidRDefault="001D7CDA" w:rsidP="004734B5">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1D7CDA" w:rsidRPr="001D7CDA" w:rsidRDefault="001D7CDA" w:rsidP="004734B5">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4734B5" w:rsidRPr="00FC6904" w:rsidRDefault="004734B5" w:rsidP="004734B5">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FC6904" w:rsidRPr="00FC6904" w:rsidRDefault="00FC6904" w:rsidP="004734B5">
      <w:pPr>
        <w:pStyle w:val="2"/>
        <w:rPr>
          <w:rFonts w:eastAsiaTheme="minorEastAsia"/>
          <w:lang w:eastAsia="ru-RU"/>
        </w:rPr>
      </w:pPr>
      <w:bookmarkStart w:id="22" w:name="Par5097"/>
      <w:bookmarkStart w:id="23" w:name="_Toc435039574"/>
      <w:bookmarkEnd w:id="22"/>
      <w:r w:rsidRPr="00FC6904">
        <w:rPr>
          <w:rFonts w:eastAsiaTheme="minorEastAsia"/>
          <w:lang w:eastAsia="ru-RU"/>
        </w:rPr>
        <w:t>2.3. Обязательства эмитента</w:t>
      </w:r>
      <w:bookmarkEnd w:id="23"/>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4734B5">
      <w:pPr>
        <w:pStyle w:val="3"/>
        <w:rPr>
          <w:rFonts w:eastAsiaTheme="minorEastAsia"/>
          <w:lang w:eastAsia="ru-RU"/>
        </w:rPr>
      </w:pPr>
      <w:bookmarkStart w:id="24" w:name="Par5099"/>
      <w:bookmarkStart w:id="25" w:name="_Toc435039575"/>
      <w:bookmarkEnd w:id="24"/>
      <w:r w:rsidRPr="00FC6904">
        <w:rPr>
          <w:rFonts w:eastAsiaTheme="minorEastAsia"/>
          <w:lang w:eastAsia="ru-RU"/>
        </w:rPr>
        <w:t>2.3.1. Заемные средства и кредиторская задолженность</w:t>
      </w:r>
      <w:bookmarkEnd w:id="25"/>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В ежеквартальном отчете эмитента за первый квартал информация, содержащаяся в настоящем пункте, раскрывается на дату окончания последнего завершенного отчетного года и на дату окончания отчетного периода, состоящего из трех месяцев текущего года, а в ежеквартальных отчетах эмитента за второй и третий кварталы - на дату окончания отчетных периодов, состоящих из шести и девяти месяцев текущего года соответственно.</w:t>
      </w:r>
      <w:proofErr w:type="gramEnd"/>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102"/>
        <w:gridCol w:w="4680"/>
      </w:tblGrid>
      <w:tr w:rsidR="00FC6904" w:rsidRPr="00FC6904" w:rsidTr="008A4241">
        <w:tc>
          <w:tcPr>
            <w:tcW w:w="5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Наименование показателя</w:t>
            </w:r>
          </w:p>
        </w:tc>
        <w:tc>
          <w:tcPr>
            <w:tcW w:w="4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734B5" w:rsidRDefault="002A1CB3"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1F72F5">
              <w:rPr>
                <w:rFonts w:ascii="Arial" w:eastAsiaTheme="minorEastAsia" w:hAnsi="Arial" w:cs="Arial"/>
                <w:sz w:val="20"/>
                <w:szCs w:val="20"/>
                <w:lang w:eastAsia="ru-RU"/>
              </w:rPr>
              <w:t>9</w:t>
            </w:r>
            <w:r w:rsidR="004734B5">
              <w:rPr>
                <w:rFonts w:ascii="Arial" w:eastAsiaTheme="minorEastAsia" w:hAnsi="Arial" w:cs="Arial"/>
                <w:sz w:val="20"/>
                <w:szCs w:val="20"/>
                <w:lang w:eastAsia="ru-RU"/>
              </w:rPr>
              <w:t xml:space="preserve"> мес. 2015 г. </w:t>
            </w:r>
          </w:p>
          <w:p w:rsidR="00FC6904" w:rsidRPr="00FC6904" w:rsidRDefault="00FC6904" w:rsidP="00777C66">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Значение показателя, </w:t>
            </w:r>
            <w:proofErr w:type="spellStart"/>
            <w:r w:rsidR="00777C66">
              <w:rPr>
                <w:rFonts w:ascii="Arial" w:eastAsiaTheme="minorEastAsia" w:hAnsi="Arial" w:cs="Arial"/>
                <w:sz w:val="20"/>
                <w:szCs w:val="20"/>
                <w:lang w:eastAsia="ru-RU"/>
              </w:rPr>
              <w:t>тыс</w:t>
            </w:r>
            <w:proofErr w:type="gramStart"/>
            <w:r w:rsidR="00777C66">
              <w:rPr>
                <w:rFonts w:ascii="Arial" w:eastAsiaTheme="minorEastAsia" w:hAnsi="Arial" w:cs="Arial"/>
                <w:sz w:val="20"/>
                <w:szCs w:val="20"/>
                <w:lang w:eastAsia="ru-RU"/>
              </w:rPr>
              <w:t>.р</w:t>
            </w:r>
            <w:proofErr w:type="gramEnd"/>
            <w:r w:rsidRPr="00FC6904">
              <w:rPr>
                <w:rFonts w:ascii="Arial" w:eastAsiaTheme="minorEastAsia" w:hAnsi="Arial" w:cs="Arial"/>
                <w:sz w:val="20"/>
                <w:szCs w:val="20"/>
                <w:lang w:eastAsia="ru-RU"/>
              </w:rPr>
              <w:t>уб</w:t>
            </w:r>
            <w:proofErr w:type="spellEnd"/>
            <w:r w:rsidRPr="00FC6904">
              <w:rPr>
                <w:rFonts w:ascii="Arial" w:eastAsiaTheme="minorEastAsia" w:hAnsi="Arial" w:cs="Arial"/>
                <w:sz w:val="20"/>
                <w:szCs w:val="20"/>
                <w:lang w:eastAsia="ru-RU"/>
              </w:rPr>
              <w:t>.</w:t>
            </w:r>
          </w:p>
        </w:tc>
      </w:tr>
      <w:tr w:rsidR="00FC6904" w:rsidRPr="00FC6904" w:rsidTr="008A4241">
        <w:tc>
          <w:tcPr>
            <w:tcW w:w="5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FC6904">
              <w:rPr>
                <w:rFonts w:ascii="Arial" w:eastAsiaTheme="minorEastAsia" w:hAnsi="Arial" w:cs="Arial"/>
                <w:sz w:val="20"/>
                <w:szCs w:val="20"/>
                <w:lang w:eastAsia="ru-RU"/>
              </w:rPr>
              <w:t>Долгосрочные заемные средства</w:t>
            </w:r>
          </w:p>
        </w:tc>
        <w:tc>
          <w:tcPr>
            <w:tcW w:w="4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4734B5"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100</w:t>
            </w:r>
            <w:r w:rsidR="00777C66">
              <w:rPr>
                <w:rFonts w:ascii="Arial" w:eastAsiaTheme="minorEastAsia" w:hAnsi="Arial" w:cs="Arial"/>
                <w:sz w:val="20"/>
                <w:szCs w:val="20"/>
                <w:lang w:eastAsia="ru-RU"/>
              </w:rPr>
              <w:t> </w:t>
            </w:r>
            <w:r>
              <w:rPr>
                <w:rFonts w:ascii="Arial" w:eastAsiaTheme="minorEastAsia" w:hAnsi="Arial" w:cs="Arial"/>
                <w:sz w:val="20"/>
                <w:szCs w:val="20"/>
                <w:lang w:eastAsia="ru-RU"/>
              </w:rPr>
              <w:t>000</w:t>
            </w:r>
          </w:p>
        </w:tc>
      </w:tr>
      <w:tr w:rsidR="00FC6904" w:rsidRPr="00FC6904" w:rsidTr="008A4241">
        <w:tc>
          <w:tcPr>
            <w:tcW w:w="978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firstLine="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том числе:</w:t>
            </w:r>
          </w:p>
        </w:tc>
      </w:tr>
      <w:tr w:rsidR="00FC6904" w:rsidRPr="00FC6904" w:rsidTr="008A4241">
        <w:tc>
          <w:tcPr>
            <w:tcW w:w="5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firstLine="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кредиты</w:t>
            </w:r>
          </w:p>
        </w:tc>
        <w:tc>
          <w:tcPr>
            <w:tcW w:w="4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4734B5"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100 000</w:t>
            </w:r>
          </w:p>
        </w:tc>
      </w:tr>
      <w:tr w:rsidR="00FC6904" w:rsidRPr="00FC6904" w:rsidTr="008A4241">
        <w:tc>
          <w:tcPr>
            <w:tcW w:w="5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firstLine="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займы, за исключением </w:t>
            </w:r>
            <w:proofErr w:type="gramStart"/>
            <w:r w:rsidRPr="00FC6904">
              <w:rPr>
                <w:rFonts w:ascii="Arial" w:eastAsiaTheme="minorEastAsia" w:hAnsi="Arial" w:cs="Arial"/>
                <w:sz w:val="20"/>
                <w:szCs w:val="20"/>
                <w:lang w:eastAsia="ru-RU"/>
              </w:rPr>
              <w:t>облигационных</w:t>
            </w:r>
            <w:proofErr w:type="gramEnd"/>
          </w:p>
        </w:tc>
        <w:tc>
          <w:tcPr>
            <w:tcW w:w="4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4734B5"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r w:rsidR="00FC6904" w:rsidRPr="00FC6904" w:rsidTr="008A4241">
        <w:tc>
          <w:tcPr>
            <w:tcW w:w="5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firstLine="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облигационные займы</w:t>
            </w:r>
          </w:p>
        </w:tc>
        <w:tc>
          <w:tcPr>
            <w:tcW w:w="4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4734B5"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r w:rsidR="00FC6904" w:rsidRPr="00FC6904" w:rsidTr="008A4241">
        <w:tc>
          <w:tcPr>
            <w:tcW w:w="5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FC6904">
              <w:rPr>
                <w:rFonts w:ascii="Arial" w:eastAsiaTheme="minorEastAsia" w:hAnsi="Arial" w:cs="Arial"/>
                <w:sz w:val="20"/>
                <w:szCs w:val="20"/>
                <w:lang w:eastAsia="ru-RU"/>
              </w:rPr>
              <w:t>Краткосрочные заемные средства</w:t>
            </w:r>
          </w:p>
        </w:tc>
        <w:tc>
          <w:tcPr>
            <w:tcW w:w="4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777C66"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408 104</w:t>
            </w:r>
          </w:p>
        </w:tc>
      </w:tr>
      <w:tr w:rsidR="00FC6904" w:rsidRPr="00FC6904" w:rsidTr="008A4241">
        <w:tc>
          <w:tcPr>
            <w:tcW w:w="978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firstLine="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том числе:</w:t>
            </w:r>
          </w:p>
        </w:tc>
      </w:tr>
      <w:tr w:rsidR="00FC6904" w:rsidRPr="00FC6904" w:rsidTr="008A4241">
        <w:tc>
          <w:tcPr>
            <w:tcW w:w="5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firstLine="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кредиты</w:t>
            </w:r>
          </w:p>
        </w:tc>
        <w:tc>
          <w:tcPr>
            <w:tcW w:w="4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777C66"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375 333</w:t>
            </w:r>
          </w:p>
        </w:tc>
      </w:tr>
      <w:tr w:rsidR="00FC6904" w:rsidRPr="00FC6904" w:rsidTr="008A4241">
        <w:tc>
          <w:tcPr>
            <w:tcW w:w="5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firstLine="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займы, за исключением </w:t>
            </w:r>
            <w:proofErr w:type="gramStart"/>
            <w:r w:rsidRPr="00FC6904">
              <w:rPr>
                <w:rFonts w:ascii="Arial" w:eastAsiaTheme="minorEastAsia" w:hAnsi="Arial" w:cs="Arial"/>
                <w:sz w:val="20"/>
                <w:szCs w:val="20"/>
                <w:lang w:eastAsia="ru-RU"/>
              </w:rPr>
              <w:t>облигационных</w:t>
            </w:r>
            <w:proofErr w:type="gramEnd"/>
          </w:p>
        </w:tc>
        <w:tc>
          <w:tcPr>
            <w:tcW w:w="4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777C66"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4 525</w:t>
            </w:r>
          </w:p>
        </w:tc>
      </w:tr>
      <w:tr w:rsidR="00FC6904" w:rsidRPr="00FC6904" w:rsidTr="008A4241">
        <w:tc>
          <w:tcPr>
            <w:tcW w:w="5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firstLine="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облигационные займы</w:t>
            </w:r>
          </w:p>
        </w:tc>
        <w:tc>
          <w:tcPr>
            <w:tcW w:w="4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777C66"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26 088</w:t>
            </w:r>
          </w:p>
        </w:tc>
      </w:tr>
      <w:tr w:rsidR="00FC6904" w:rsidRPr="00FC6904" w:rsidTr="008A4241">
        <w:tc>
          <w:tcPr>
            <w:tcW w:w="5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FC6904">
              <w:rPr>
                <w:rFonts w:ascii="Arial" w:eastAsiaTheme="minorEastAsia" w:hAnsi="Arial" w:cs="Arial"/>
                <w:sz w:val="20"/>
                <w:szCs w:val="20"/>
                <w:lang w:eastAsia="ru-RU"/>
              </w:rPr>
              <w:t>Общий размер просроченной задолженности по заемным средствам</w:t>
            </w:r>
          </w:p>
        </w:tc>
        <w:tc>
          <w:tcPr>
            <w:tcW w:w="4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4734B5"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r w:rsidR="00FC6904" w:rsidRPr="00FC6904" w:rsidTr="008A4241">
        <w:tc>
          <w:tcPr>
            <w:tcW w:w="5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firstLine="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том числе:</w:t>
            </w:r>
          </w:p>
        </w:tc>
        <w:tc>
          <w:tcPr>
            <w:tcW w:w="4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4734B5"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r w:rsidR="00FC6904" w:rsidRPr="00FC6904" w:rsidTr="008A4241">
        <w:tc>
          <w:tcPr>
            <w:tcW w:w="5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firstLine="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по кредитам</w:t>
            </w:r>
          </w:p>
        </w:tc>
        <w:tc>
          <w:tcPr>
            <w:tcW w:w="4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4734B5"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r w:rsidR="00FC6904" w:rsidRPr="00FC6904" w:rsidTr="008A4241">
        <w:tc>
          <w:tcPr>
            <w:tcW w:w="5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firstLine="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по займам, за исключением </w:t>
            </w:r>
            <w:proofErr w:type="gramStart"/>
            <w:r w:rsidRPr="00FC6904">
              <w:rPr>
                <w:rFonts w:ascii="Arial" w:eastAsiaTheme="minorEastAsia" w:hAnsi="Arial" w:cs="Arial"/>
                <w:sz w:val="20"/>
                <w:szCs w:val="20"/>
                <w:lang w:eastAsia="ru-RU"/>
              </w:rPr>
              <w:t>облигационных</w:t>
            </w:r>
            <w:proofErr w:type="gramEnd"/>
          </w:p>
        </w:tc>
        <w:tc>
          <w:tcPr>
            <w:tcW w:w="4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4734B5"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r w:rsidR="00FC6904" w:rsidRPr="00FC6904" w:rsidTr="008A4241">
        <w:tc>
          <w:tcPr>
            <w:tcW w:w="5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firstLine="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по облигационным займам</w:t>
            </w:r>
          </w:p>
        </w:tc>
        <w:tc>
          <w:tcPr>
            <w:tcW w:w="4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4734B5"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bl>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126"/>
        <w:gridCol w:w="4656"/>
      </w:tblGrid>
      <w:tr w:rsidR="00FC6904" w:rsidRPr="00FC6904" w:rsidTr="008A4241">
        <w:tc>
          <w:tcPr>
            <w:tcW w:w="5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Наименование показателя</w:t>
            </w:r>
          </w:p>
        </w:tc>
        <w:tc>
          <w:tcPr>
            <w:tcW w:w="46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734B5" w:rsidRDefault="002A1CB3"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1F72F5">
              <w:rPr>
                <w:rFonts w:ascii="Arial" w:eastAsiaTheme="minorEastAsia" w:hAnsi="Arial" w:cs="Arial"/>
                <w:sz w:val="20"/>
                <w:szCs w:val="20"/>
                <w:lang w:eastAsia="ru-RU"/>
              </w:rPr>
              <w:t>9</w:t>
            </w:r>
            <w:r w:rsidR="004734B5">
              <w:rPr>
                <w:rFonts w:ascii="Arial" w:eastAsiaTheme="minorEastAsia" w:hAnsi="Arial" w:cs="Arial"/>
                <w:sz w:val="20"/>
                <w:szCs w:val="20"/>
                <w:lang w:eastAsia="ru-RU"/>
              </w:rPr>
              <w:t xml:space="preserve"> мес. 2015 г.</w:t>
            </w:r>
          </w:p>
          <w:p w:rsidR="00FC6904" w:rsidRPr="00FC6904" w:rsidRDefault="00FC6904"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Значение показателя, </w:t>
            </w:r>
            <w:r w:rsidR="00777C66">
              <w:rPr>
                <w:rFonts w:ascii="Arial" w:eastAsiaTheme="minorEastAsia" w:hAnsi="Arial" w:cs="Arial"/>
                <w:sz w:val="20"/>
                <w:szCs w:val="20"/>
                <w:lang w:eastAsia="ru-RU"/>
              </w:rPr>
              <w:t xml:space="preserve">тыс. </w:t>
            </w:r>
            <w:r w:rsidRPr="00FC6904">
              <w:rPr>
                <w:rFonts w:ascii="Arial" w:eastAsiaTheme="minorEastAsia" w:hAnsi="Arial" w:cs="Arial"/>
                <w:sz w:val="20"/>
                <w:szCs w:val="20"/>
                <w:lang w:eastAsia="ru-RU"/>
              </w:rPr>
              <w:t>руб.</w:t>
            </w:r>
          </w:p>
        </w:tc>
      </w:tr>
      <w:tr w:rsidR="00FC6904" w:rsidRPr="00FC6904" w:rsidTr="008A4241">
        <w:tc>
          <w:tcPr>
            <w:tcW w:w="5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FC6904">
              <w:rPr>
                <w:rFonts w:ascii="Arial" w:eastAsiaTheme="minorEastAsia" w:hAnsi="Arial" w:cs="Arial"/>
                <w:sz w:val="20"/>
                <w:szCs w:val="20"/>
                <w:lang w:eastAsia="ru-RU"/>
              </w:rPr>
              <w:t>Общий размер кредиторской задолженности</w:t>
            </w:r>
          </w:p>
        </w:tc>
        <w:tc>
          <w:tcPr>
            <w:tcW w:w="46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777C66"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360 552</w:t>
            </w:r>
          </w:p>
        </w:tc>
      </w:tr>
      <w:tr w:rsidR="00FC6904" w:rsidRPr="00FC6904" w:rsidTr="008A4241">
        <w:tc>
          <w:tcPr>
            <w:tcW w:w="5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left="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из нее </w:t>
            </w:r>
            <w:proofErr w:type="gramStart"/>
            <w:r w:rsidRPr="00FC6904">
              <w:rPr>
                <w:rFonts w:ascii="Arial" w:eastAsiaTheme="minorEastAsia" w:hAnsi="Arial" w:cs="Arial"/>
                <w:sz w:val="20"/>
                <w:szCs w:val="20"/>
                <w:lang w:eastAsia="ru-RU"/>
              </w:rPr>
              <w:t>просроченная</w:t>
            </w:r>
            <w:proofErr w:type="gramEnd"/>
          </w:p>
        </w:tc>
        <w:tc>
          <w:tcPr>
            <w:tcW w:w="46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4734B5"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r w:rsidR="00FC6904" w:rsidRPr="00FC6904" w:rsidTr="008A4241">
        <w:tc>
          <w:tcPr>
            <w:tcW w:w="978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left="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том числе</w:t>
            </w:r>
          </w:p>
        </w:tc>
      </w:tr>
      <w:tr w:rsidR="00FC6904" w:rsidRPr="00FC6904" w:rsidTr="008A4241">
        <w:tc>
          <w:tcPr>
            <w:tcW w:w="5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left="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перед бюджетом и государственными внебюджетными фондами</w:t>
            </w:r>
          </w:p>
        </w:tc>
        <w:tc>
          <w:tcPr>
            <w:tcW w:w="46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777C66"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 xml:space="preserve">606 </w:t>
            </w:r>
          </w:p>
        </w:tc>
      </w:tr>
      <w:tr w:rsidR="00FC6904" w:rsidRPr="00FC6904" w:rsidTr="008A4241">
        <w:tc>
          <w:tcPr>
            <w:tcW w:w="5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left="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из нее </w:t>
            </w:r>
            <w:proofErr w:type="gramStart"/>
            <w:r w:rsidRPr="00FC6904">
              <w:rPr>
                <w:rFonts w:ascii="Arial" w:eastAsiaTheme="minorEastAsia" w:hAnsi="Arial" w:cs="Arial"/>
                <w:sz w:val="20"/>
                <w:szCs w:val="20"/>
                <w:lang w:eastAsia="ru-RU"/>
              </w:rPr>
              <w:t>просроченная</w:t>
            </w:r>
            <w:proofErr w:type="gramEnd"/>
          </w:p>
        </w:tc>
        <w:tc>
          <w:tcPr>
            <w:tcW w:w="46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4734B5"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r w:rsidR="00FC6904" w:rsidRPr="00FC6904" w:rsidTr="008A4241">
        <w:tc>
          <w:tcPr>
            <w:tcW w:w="5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left="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lastRenderedPageBreak/>
              <w:t>перед поставщиками и подрядчиками</w:t>
            </w:r>
          </w:p>
        </w:tc>
        <w:tc>
          <w:tcPr>
            <w:tcW w:w="46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777C66"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178 933</w:t>
            </w:r>
          </w:p>
        </w:tc>
      </w:tr>
      <w:tr w:rsidR="00FC6904" w:rsidRPr="00FC6904" w:rsidTr="008A4241">
        <w:tc>
          <w:tcPr>
            <w:tcW w:w="5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left="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из нее </w:t>
            </w:r>
            <w:proofErr w:type="gramStart"/>
            <w:r w:rsidRPr="00FC6904">
              <w:rPr>
                <w:rFonts w:ascii="Arial" w:eastAsiaTheme="minorEastAsia" w:hAnsi="Arial" w:cs="Arial"/>
                <w:sz w:val="20"/>
                <w:szCs w:val="20"/>
                <w:lang w:eastAsia="ru-RU"/>
              </w:rPr>
              <w:t>просроченная</w:t>
            </w:r>
            <w:proofErr w:type="gramEnd"/>
          </w:p>
        </w:tc>
        <w:tc>
          <w:tcPr>
            <w:tcW w:w="46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4734B5"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r w:rsidR="00FC6904" w:rsidRPr="00FC6904" w:rsidTr="008A4241">
        <w:tc>
          <w:tcPr>
            <w:tcW w:w="5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left="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перед персоналом организации</w:t>
            </w:r>
          </w:p>
        </w:tc>
        <w:tc>
          <w:tcPr>
            <w:tcW w:w="46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777C66"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5 636</w:t>
            </w:r>
          </w:p>
        </w:tc>
      </w:tr>
      <w:tr w:rsidR="00FC6904" w:rsidRPr="00FC6904" w:rsidTr="008A4241">
        <w:tc>
          <w:tcPr>
            <w:tcW w:w="5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left="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из нее </w:t>
            </w:r>
            <w:proofErr w:type="gramStart"/>
            <w:r w:rsidRPr="00FC6904">
              <w:rPr>
                <w:rFonts w:ascii="Arial" w:eastAsiaTheme="minorEastAsia" w:hAnsi="Arial" w:cs="Arial"/>
                <w:sz w:val="20"/>
                <w:szCs w:val="20"/>
                <w:lang w:eastAsia="ru-RU"/>
              </w:rPr>
              <w:t>просроченная</w:t>
            </w:r>
            <w:proofErr w:type="gramEnd"/>
          </w:p>
        </w:tc>
        <w:tc>
          <w:tcPr>
            <w:tcW w:w="46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734B5" w:rsidRPr="00FC6904" w:rsidRDefault="004734B5"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r w:rsidR="00FC6904" w:rsidRPr="00FC6904" w:rsidTr="008A4241">
        <w:tc>
          <w:tcPr>
            <w:tcW w:w="5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left="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прочая</w:t>
            </w:r>
          </w:p>
        </w:tc>
        <w:tc>
          <w:tcPr>
            <w:tcW w:w="46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777C66"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175 377</w:t>
            </w:r>
          </w:p>
        </w:tc>
      </w:tr>
      <w:tr w:rsidR="00FC6904" w:rsidRPr="00FC6904" w:rsidTr="008A4241">
        <w:tc>
          <w:tcPr>
            <w:tcW w:w="51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left="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из нее </w:t>
            </w:r>
            <w:proofErr w:type="gramStart"/>
            <w:r w:rsidRPr="00FC6904">
              <w:rPr>
                <w:rFonts w:ascii="Arial" w:eastAsiaTheme="minorEastAsia" w:hAnsi="Arial" w:cs="Arial"/>
                <w:sz w:val="20"/>
                <w:szCs w:val="20"/>
                <w:lang w:eastAsia="ru-RU"/>
              </w:rPr>
              <w:t>просроченная</w:t>
            </w:r>
            <w:proofErr w:type="gramEnd"/>
          </w:p>
        </w:tc>
        <w:tc>
          <w:tcPr>
            <w:tcW w:w="46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4734B5"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bl>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При наличии просроченной кредиторской задолженности, в том числе по заемным средствам, указываются причины неисполнения и последствия, которые наступили или могут наступить в будущем для эмитента вследствие неисполнения соответствующих обязательств, в том числе санкции, налагаемые на эмитента, и срок (предполагаемый срок) погашения просроченной кредиторской задолженности или просроченной задолженности по заемным средствам</w:t>
      </w:r>
      <w:r w:rsidR="004734B5">
        <w:rPr>
          <w:rFonts w:ascii="Arial" w:eastAsiaTheme="minorEastAsia" w:hAnsi="Arial" w:cs="Arial"/>
          <w:sz w:val="20"/>
          <w:szCs w:val="20"/>
          <w:lang w:eastAsia="ru-RU"/>
        </w:rPr>
        <w:t xml:space="preserve">: </w:t>
      </w:r>
      <w:r w:rsidR="004734B5" w:rsidRPr="004734B5">
        <w:rPr>
          <w:rFonts w:ascii="Arial" w:eastAsiaTheme="minorEastAsia" w:hAnsi="Arial" w:cs="Arial"/>
          <w:i/>
          <w:sz w:val="20"/>
          <w:szCs w:val="20"/>
          <w:lang w:eastAsia="ru-RU"/>
        </w:rPr>
        <w:t>просроченная кредиторская задолженность отсутствует</w:t>
      </w:r>
      <w:r w:rsidR="004734B5" w:rsidRPr="004734B5">
        <w:rPr>
          <w:rFonts w:ascii="Arial" w:eastAsiaTheme="minorEastAsia" w:hAnsi="Arial" w:cs="Arial"/>
          <w:sz w:val="20"/>
          <w:szCs w:val="20"/>
          <w:lang w:eastAsia="ru-RU"/>
        </w:rPr>
        <w:t>.</w:t>
      </w:r>
      <w:proofErr w:type="gramEnd"/>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случае наличия в составе кредиторской задолженности эмитента за соответствующий отчетный период кредиторов, на долю которых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 за соответствующий отчетный период, по каждому такому кредитору указываются: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полное и сокращенное фирменные наименования (для некоммерческой организации - наименование), ИНН (если применимо), ОГРН (если применимо), место нахождения или фамилия, имя, отчество (если имеется);</w:t>
      </w:r>
      <w:proofErr w:type="gramEnd"/>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сумма задолженности;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размер и условия просроченной задолженности (процентная ставка, штрафные санкции, пени).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случае если кредитор, на долю которого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 является аффилированным лицом эмитента, указывается на это обстоятельство. По каждому такому кредитору дополнительно приводится следующая информация: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доля участия эмитента в уставном капитале аффилированного лица - хозяйственного общества, а в случае, когда аффилированное лицо является акционерным обществом, - также доля обыкновенных акций аффилированного лица, принадлежащих эмитенту;</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доля участия аффилированного лица в уставном капитале эмитента, а в случае, когда эмитент является акционерным обществом, - также доля обыкновенных акций эмитента, принадлежащих аффилированному лицу;</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для аффилированного лица, являющегося физическим лицом, - должности, которые такое лицо занимает в эмитенте, подконтрольных ему организациях, имеющих для него существенное значение, основном (материнском) обществе, управляющей организации.</w:t>
      </w:r>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Эмитенты, являющиеся кредитными организациями, дополнительно указывают информацию о выполнении нормативов обязательных резервов, установленных Банком России, а также о наличии (отсутствии) штрафов за нарушение нормативов обязательных резервов.</w:t>
      </w:r>
    </w:p>
    <w:p w:rsidR="004734B5" w:rsidRDefault="004734B5"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sectPr w:rsidR="004734B5">
          <w:footerReference w:type="default" r:id="rId11"/>
          <w:pgSz w:w="11906" w:h="16838"/>
          <w:pgMar w:top="1134" w:right="850" w:bottom="1134" w:left="1701" w:header="708" w:footer="708" w:gutter="0"/>
          <w:cols w:space="708"/>
          <w:docGrid w:linePitch="360"/>
        </w:sectPr>
      </w:pPr>
    </w:p>
    <w:p w:rsidR="004734B5" w:rsidRPr="001D7CDA" w:rsidRDefault="004734B5" w:rsidP="004734B5">
      <w:pPr>
        <w:adjustRightInd w:val="0"/>
        <w:jc w:val="both"/>
        <w:rPr>
          <w:rFonts w:ascii="Arial" w:eastAsiaTheme="minorEastAsia" w:hAnsi="Arial" w:cs="Arial"/>
          <w:sz w:val="20"/>
          <w:szCs w:val="20"/>
          <w:lang w:eastAsia="ru-RU"/>
        </w:rPr>
      </w:pPr>
      <w:r w:rsidRPr="001D7CDA">
        <w:rPr>
          <w:rFonts w:ascii="Arial" w:eastAsiaTheme="minorEastAsia" w:hAnsi="Arial" w:cs="Arial"/>
          <w:sz w:val="20"/>
          <w:szCs w:val="20"/>
          <w:lang w:eastAsia="ru-RU"/>
        </w:rPr>
        <w:lastRenderedPageBreak/>
        <w:t>Кредиторы, на долю которых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 за последний завершенный отчетный период (на 30.0</w:t>
      </w:r>
      <w:r w:rsidR="002A1CB3" w:rsidRPr="001D7CDA">
        <w:rPr>
          <w:rFonts w:ascii="Arial" w:eastAsiaTheme="minorEastAsia" w:hAnsi="Arial" w:cs="Arial"/>
          <w:sz w:val="20"/>
          <w:szCs w:val="20"/>
          <w:lang w:eastAsia="ru-RU"/>
        </w:rPr>
        <w:t>9</w:t>
      </w:r>
      <w:r w:rsidRPr="001D7CDA">
        <w:rPr>
          <w:rFonts w:ascii="Arial" w:eastAsiaTheme="minorEastAsia" w:hAnsi="Arial" w:cs="Arial"/>
          <w:sz w:val="20"/>
          <w:szCs w:val="20"/>
          <w:lang w:eastAsia="ru-RU"/>
        </w:rPr>
        <w:t>.2015):</w:t>
      </w:r>
    </w:p>
    <w:p w:rsidR="00CA4158" w:rsidRDefault="00CA4158" w:rsidP="004734B5">
      <w:pPr>
        <w:adjustRightInd w:val="0"/>
        <w:jc w:val="both"/>
        <w:rPr>
          <w:bCs/>
        </w:rPr>
      </w:pPr>
    </w:p>
    <w:tbl>
      <w:tblPr>
        <w:tblStyle w:val="a6"/>
        <w:tblW w:w="15150" w:type="dxa"/>
        <w:tblLayout w:type="fixed"/>
        <w:tblCellMar>
          <w:left w:w="0" w:type="dxa"/>
          <w:right w:w="0" w:type="dxa"/>
        </w:tblCellMar>
        <w:tblLook w:val="04A0" w:firstRow="1" w:lastRow="0" w:firstColumn="1" w:lastColumn="0" w:noHBand="0" w:noVBand="1"/>
      </w:tblPr>
      <w:tblGrid>
        <w:gridCol w:w="2980"/>
        <w:gridCol w:w="1983"/>
        <w:gridCol w:w="1275"/>
        <w:gridCol w:w="1701"/>
        <w:gridCol w:w="1560"/>
        <w:gridCol w:w="1437"/>
        <w:gridCol w:w="1134"/>
        <w:gridCol w:w="1701"/>
        <w:gridCol w:w="1379"/>
      </w:tblGrid>
      <w:tr w:rsidR="004734B5" w:rsidTr="004734B5">
        <w:tc>
          <w:tcPr>
            <w:tcW w:w="2980" w:type="dxa"/>
            <w:tcBorders>
              <w:top w:val="single" w:sz="4" w:space="0" w:color="auto"/>
              <w:left w:val="single" w:sz="4" w:space="0" w:color="auto"/>
              <w:bottom w:val="single" w:sz="4" w:space="0" w:color="auto"/>
              <w:right w:val="single" w:sz="4" w:space="0" w:color="auto"/>
            </w:tcBorders>
            <w:vAlign w:val="center"/>
            <w:hideMark/>
          </w:tcPr>
          <w:p w:rsidR="004734B5" w:rsidRDefault="004734B5">
            <w:pPr>
              <w:autoSpaceDE w:val="0"/>
              <w:autoSpaceDN w:val="0"/>
              <w:adjustRightInd w:val="0"/>
              <w:jc w:val="center"/>
              <w:rPr>
                <w:rFonts w:ascii="Times New Roman" w:hAnsi="Times New Roman" w:cs="Times New Roman"/>
                <w:b/>
                <w:bCs/>
                <w:sz w:val="20"/>
                <w:szCs w:val="20"/>
              </w:rPr>
            </w:pPr>
            <w:r>
              <w:rPr>
                <w:b/>
                <w:bCs/>
                <w:sz w:val="20"/>
                <w:szCs w:val="20"/>
              </w:rPr>
              <w:t>Наименование кредитора</w:t>
            </w:r>
          </w:p>
        </w:tc>
        <w:tc>
          <w:tcPr>
            <w:tcW w:w="1983" w:type="dxa"/>
            <w:tcBorders>
              <w:top w:val="single" w:sz="4" w:space="0" w:color="auto"/>
              <w:left w:val="single" w:sz="4" w:space="0" w:color="auto"/>
              <w:bottom w:val="single" w:sz="4" w:space="0" w:color="auto"/>
              <w:right w:val="single" w:sz="4" w:space="0" w:color="auto"/>
            </w:tcBorders>
            <w:vAlign w:val="center"/>
            <w:hideMark/>
          </w:tcPr>
          <w:p w:rsidR="004734B5" w:rsidRDefault="004734B5">
            <w:pPr>
              <w:autoSpaceDE w:val="0"/>
              <w:autoSpaceDN w:val="0"/>
              <w:adjustRightInd w:val="0"/>
              <w:jc w:val="center"/>
              <w:rPr>
                <w:rFonts w:ascii="Times New Roman" w:hAnsi="Times New Roman" w:cs="Times New Roman"/>
                <w:b/>
                <w:bCs/>
                <w:sz w:val="20"/>
                <w:szCs w:val="20"/>
              </w:rPr>
            </w:pPr>
            <w:r>
              <w:rPr>
                <w:b/>
                <w:bCs/>
                <w:sz w:val="20"/>
                <w:szCs w:val="20"/>
              </w:rPr>
              <w:t>Место нахождения</w:t>
            </w:r>
          </w:p>
        </w:tc>
        <w:tc>
          <w:tcPr>
            <w:tcW w:w="1275" w:type="dxa"/>
            <w:tcBorders>
              <w:top w:val="single" w:sz="4" w:space="0" w:color="auto"/>
              <w:left w:val="single" w:sz="4" w:space="0" w:color="auto"/>
              <w:bottom w:val="single" w:sz="4" w:space="0" w:color="auto"/>
              <w:right w:val="single" w:sz="4" w:space="0" w:color="auto"/>
            </w:tcBorders>
            <w:vAlign w:val="center"/>
            <w:hideMark/>
          </w:tcPr>
          <w:p w:rsidR="004734B5" w:rsidRDefault="004734B5">
            <w:pPr>
              <w:autoSpaceDE w:val="0"/>
              <w:autoSpaceDN w:val="0"/>
              <w:adjustRightInd w:val="0"/>
              <w:jc w:val="center"/>
              <w:rPr>
                <w:rFonts w:ascii="Times New Roman" w:hAnsi="Times New Roman" w:cs="Times New Roman"/>
                <w:b/>
                <w:bCs/>
                <w:sz w:val="20"/>
                <w:szCs w:val="20"/>
              </w:rPr>
            </w:pPr>
            <w:r>
              <w:rPr>
                <w:b/>
                <w:bCs/>
                <w:sz w:val="20"/>
                <w:szCs w:val="20"/>
              </w:rPr>
              <w:t>ИНН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4734B5" w:rsidRDefault="004734B5">
            <w:pPr>
              <w:autoSpaceDE w:val="0"/>
              <w:autoSpaceDN w:val="0"/>
              <w:adjustRightInd w:val="0"/>
              <w:jc w:val="center"/>
              <w:rPr>
                <w:rFonts w:ascii="Times New Roman" w:hAnsi="Times New Roman" w:cs="Times New Roman"/>
                <w:b/>
                <w:bCs/>
                <w:sz w:val="20"/>
                <w:szCs w:val="20"/>
              </w:rPr>
            </w:pPr>
            <w:r>
              <w:rPr>
                <w:b/>
                <w:bCs/>
                <w:sz w:val="20"/>
                <w:szCs w:val="20"/>
              </w:rPr>
              <w:t>ОГРН</w:t>
            </w:r>
          </w:p>
        </w:tc>
        <w:tc>
          <w:tcPr>
            <w:tcW w:w="1560" w:type="dxa"/>
            <w:tcBorders>
              <w:top w:val="single" w:sz="4" w:space="0" w:color="auto"/>
              <w:left w:val="single" w:sz="4" w:space="0" w:color="auto"/>
              <w:bottom w:val="single" w:sz="4" w:space="0" w:color="auto"/>
              <w:right w:val="single" w:sz="4" w:space="0" w:color="auto"/>
            </w:tcBorders>
            <w:vAlign w:val="center"/>
            <w:hideMark/>
          </w:tcPr>
          <w:p w:rsidR="004734B5" w:rsidRDefault="004734B5">
            <w:pPr>
              <w:autoSpaceDE w:val="0"/>
              <w:autoSpaceDN w:val="0"/>
              <w:adjustRightInd w:val="0"/>
              <w:jc w:val="center"/>
              <w:rPr>
                <w:rFonts w:ascii="Times New Roman" w:hAnsi="Times New Roman" w:cs="Times New Roman"/>
                <w:b/>
                <w:bCs/>
                <w:sz w:val="20"/>
                <w:szCs w:val="20"/>
              </w:rPr>
            </w:pPr>
            <w:r>
              <w:rPr>
                <w:b/>
                <w:bCs/>
                <w:sz w:val="20"/>
                <w:szCs w:val="20"/>
              </w:rPr>
              <w:t>Сумма задолженности</w:t>
            </w:r>
          </w:p>
        </w:tc>
        <w:tc>
          <w:tcPr>
            <w:tcW w:w="1437" w:type="dxa"/>
            <w:tcBorders>
              <w:top w:val="single" w:sz="4" w:space="0" w:color="auto"/>
              <w:left w:val="single" w:sz="4" w:space="0" w:color="auto"/>
              <w:bottom w:val="single" w:sz="4" w:space="0" w:color="auto"/>
              <w:right w:val="single" w:sz="4" w:space="0" w:color="auto"/>
            </w:tcBorders>
            <w:vAlign w:val="center"/>
            <w:hideMark/>
          </w:tcPr>
          <w:p w:rsidR="004734B5" w:rsidRDefault="004734B5">
            <w:pPr>
              <w:autoSpaceDE w:val="0"/>
              <w:autoSpaceDN w:val="0"/>
              <w:adjustRightInd w:val="0"/>
              <w:jc w:val="center"/>
              <w:rPr>
                <w:rFonts w:ascii="Times New Roman" w:hAnsi="Times New Roman" w:cs="Times New Roman"/>
                <w:b/>
                <w:bCs/>
                <w:sz w:val="20"/>
                <w:szCs w:val="20"/>
              </w:rPr>
            </w:pPr>
            <w:r>
              <w:rPr>
                <w:b/>
                <w:bCs/>
                <w:sz w:val="20"/>
                <w:szCs w:val="20"/>
              </w:rPr>
              <w:t>Наличие просроченной задолженности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4734B5" w:rsidRDefault="004734B5">
            <w:pPr>
              <w:autoSpaceDE w:val="0"/>
              <w:autoSpaceDN w:val="0"/>
              <w:adjustRightInd w:val="0"/>
              <w:jc w:val="center"/>
              <w:rPr>
                <w:rFonts w:ascii="Times New Roman" w:hAnsi="Times New Roman" w:cs="Times New Roman"/>
                <w:b/>
                <w:bCs/>
                <w:sz w:val="20"/>
                <w:szCs w:val="20"/>
              </w:rPr>
            </w:pPr>
            <w:proofErr w:type="spellStart"/>
            <w:r>
              <w:rPr>
                <w:b/>
                <w:bCs/>
                <w:sz w:val="20"/>
                <w:szCs w:val="20"/>
              </w:rPr>
              <w:t>Аффили-рованность</w:t>
            </w:r>
            <w:proofErr w:type="spellEnd"/>
          </w:p>
        </w:tc>
        <w:tc>
          <w:tcPr>
            <w:tcW w:w="1701" w:type="dxa"/>
            <w:tcBorders>
              <w:top w:val="single" w:sz="4" w:space="0" w:color="auto"/>
              <w:left w:val="single" w:sz="4" w:space="0" w:color="auto"/>
              <w:bottom w:val="single" w:sz="4" w:space="0" w:color="auto"/>
              <w:right w:val="single" w:sz="4" w:space="0" w:color="auto"/>
            </w:tcBorders>
            <w:vAlign w:val="center"/>
            <w:hideMark/>
          </w:tcPr>
          <w:p w:rsidR="004734B5" w:rsidRDefault="004734B5">
            <w:pPr>
              <w:autoSpaceDE w:val="0"/>
              <w:autoSpaceDN w:val="0"/>
              <w:adjustRightInd w:val="0"/>
              <w:jc w:val="center"/>
              <w:rPr>
                <w:rFonts w:ascii="Times New Roman" w:hAnsi="Times New Roman" w:cs="Times New Roman"/>
                <w:b/>
                <w:bCs/>
                <w:sz w:val="20"/>
                <w:szCs w:val="20"/>
              </w:rPr>
            </w:pPr>
            <w:r>
              <w:rPr>
                <w:b/>
                <w:bCs/>
                <w:sz w:val="20"/>
                <w:szCs w:val="20"/>
              </w:rPr>
              <w:t>Доля участия Эмитента в уставном капитале аффилированного лица</w:t>
            </w:r>
          </w:p>
        </w:tc>
        <w:tc>
          <w:tcPr>
            <w:tcW w:w="1379" w:type="dxa"/>
            <w:tcBorders>
              <w:top w:val="single" w:sz="4" w:space="0" w:color="auto"/>
              <w:left w:val="single" w:sz="4" w:space="0" w:color="auto"/>
              <w:bottom w:val="single" w:sz="4" w:space="0" w:color="auto"/>
              <w:right w:val="single" w:sz="4" w:space="0" w:color="auto"/>
            </w:tcBorders>
            <w:vAlign w:val="center"/>
          </w:tcPr>
          <w:p w:rsidR="004734B5" w:rsidRDefault="004734B5">
            <w:pPr>
              <w:adjustRightInd w:val="0"/>
              <w:jc w:val="center"/>
              <w:rPr>
                <w:rFonts w:ascii="Times New Roman" w:hAnsi="Times New Roman"/>
                <w:b/>
                <w:bCs/>
                <w:sz w:val="20"/>
                <w:szCs w:val="20"/>
              </w:rPr>
            </w:pPr>
            <w:r>
              <w:rPr>
                <w:b/>
                <w:bCs/>
                <w:sz w:val="20"/>
                <w:szCs w:val="20"/>
              </w:rPr>
              <w:t>Доля участия аффилированного лица в уставном капитале Эмитента</w:t>
            </w:r>
          </w:p>
          <w:p w:rsidR="004734B5" w:rsidRDefault="004734B5">
            <w:pPr>
              <w:autoSpaceDE w:val="0"/>
              <w:autoSpaceDN w:val="0"/>
              <w:adjustRightInd w:val="0"/>
              <w:jc w:val="center"/>
              <w:rPr>
                <w:rFonts w:ascii="Times New Roman" w:hAnsi="Times New Roman" w:cs="Times New Roman"/>
                <w:b/>
                <w:bCs/>
                <w:sz w:val="20"/>
                <w:szCs w:val="20"/>
              </w:rPr>
            </w:pPr>
          </w:p>
        </w:tc>
      </w:tr>
      <w:tr w:rsidR="004734B5" w:rsidTr="008A4241">
        <w:tc>
          <w:tcPr>
            <w:tcW w:w="2980" w:type="dxa"/>
            <w:tcBorders>
              <w:top w:val="single" w:sz="4" w:space="0" w:color="auto"/>
              <w:left w:val="single" w:sz="4" w:space="0" w:color="auto"/>
              <w:bottom w:val="single" w:sz="4" w:space="0" w:color="auto"/>
              <w:right w:val="single" w:sz="4" w:space="0" w:color="auto"/>
            </w:tcBorders>
            <w:vAlign w:val="center"/>
          </w:tcPr>
          <w:p w:rsidR="004734B5" w:rsidRDefault="004734B5">
            <w:pPr>
              <w:adjustRightInd w:val="0"/>
              <w:jc w:val="center"/>
              <w:rPr>
                <w:rFonts w:ascii="Times New Roman" w:hAnsi="Times New Roman"/>
                <w:bCs/>
                <w:sz w:val="20"/>
                <w:szCs w:val="20"/>
              </w:rPr>
            </w:pPr>
            <w:proofErr w:type="spellStart"/>
            <w:r>
              <w:rPr>
                <w:bCs/>
                <w:sz w:val="20"/>
                <w:szCs w:val="20"/>
              </w:rPr>
              <w:t>Экспатрейд</w:t>
            </w:r>
            <w:proofErr w:type="spellEnd"/>
            <w:r>
              <w:rPr>
                <w:bCs/>
                <w:sz w:val="20"/>
                <w:szCs w:val="20"/>
              </w:rPr>
              <w:t xml:space="preserve"> ООО /</w:t>
            </w:r>
          </w:p>
          <w:p w:rsidR="004734B5" w:rsidRDefault="004734B5">
            <w:pPr>
              <w:adjustRightInd w:val="0"/>
              <w:jc w:val="center"/>
              <w:rPr>
                <w:bCs/>
                <w:sz w:val="20"/>
                <w:szCs w:val="20"/>
              </w:rPr>
            </w:pPr>
            <w:r>
              <w:rPr>
                <w:bCs/>
                <w:sz w:val="20"/>
                <w:szCs w:val="20"/>
              </w:rPr>
              <w:t>ООО «</w:t>
            </w:r>
            <w:proofErr w:type="spellStart"/>
            <w:r>
              <w:rPr>
                <w:bCs/>
                <w:sz w:val="20"/>
                <w:szCs w:val="20"/>
              </w:rPr>
              <w:t>Экспатрейд</w:t>
            </w:r>
            <w:proofErr w:type="spellEnd"/>
            <w:r>
              <w:rPr>
                <w:bCs/>
                <w:sz w:val="20"/>
                <w:szCs w:val="20"/>
              </w:rPr>
              <w:t>»</w:t>
            </w:r>
          </w:p>
        </w:tc>
        <w:tc>
          <w:tcPr>
            <w:tcW w:w="1983" w:type="dxa"/>
            <w:tcBorders>
              <w:top w:val="single" w:sz="4" w:space="0" w:color="auto"/>
              <w:left w:val="single" w:sz="4" w:space="0" w:color="auto"/>
              <w:bottom w:val="single" w:sz="4" w:space="0" w:color="auto"/>
              <w:right w:val="single" w:sz="4" w:space="0" w:color="auto"/>
            </w:tcBorders>
            <w:vAlign w:val="center"/>
          </w:tcPr>
          <w:p w:rsidR="004734B5" w:rsidRDefault="004734B5">
            <w:pPr>
              <w:autoSpaceDE w:val="0"/>
              <w:autoSpaceDN w:val="0"/>
              <w:adjustRightInd w:val="0"/>
              <w:jc w:val="center"/>
              <w:rPr>
                <w:bCs/>
                <w:sz w:val="20"/>
                <w:szCs w:val="20"/>
              </w:rPr>
            </w:pPr>
            <w:r>
              <w:rPr>
                <w:bCs/>
                <w:sz w:val="20"/>
                <w:szCs w:val="20"/>
              </w:rPr>
              <w:t xml:space="preserve">г. Москва, ул. Искры, д. 31, корп. 1, </w:t>
            </w:r>
            <w:proofErr w:type="spellStart"/>
            <w:r>
              <w:rPr>
                <w:bCs/>
                <w:sz w:val="20"/>
                <w:szCs w:val="20"/>
              </w:rPr>
              <w:t>эт</w:t>
            </w:r>
            <w:proofErr w:type="spellEnd"/>
            <w:r>
              <w:rPr>
                <w:bCs/>
                <w:sz w:val="20"/>
                <w:szCs w:val="20"/>
              </w:rPr>
              <w:t xml:space="preserve">. 1, пом. </w:t>
            </w:r>
            <w:r>
              <w:rPr>
                <w:bCs/>
                <w:sz w:val="20"/>
                <w:szCs w:val="20"/>
                <w:lang w:val="en-US"/>
              </w:rPr>
              <w:t>II</w:t>
            </w:r>
            <w:r>
              <w:rPr>
                <w:bCs/>
                <w:sz w:val="20"/>
                <w:szCs w:val="20"/>
              </w:rPr>
              <w:t>, комн.26</w:t>
            </w:r>
          </w:p>
        </w:tc>
        <w:tc>
          <w:tcPr>
            <w:tcW w:w="1275" w:type="dxa"/>
            <w:tcBorders>
              <w:top w:val="single" w:sz="4" w:space="0" w:color="auto"/>
              <w:left w:val="single" w:sz="4" w:space="0" w:color="auto"/>
              <w:bottom w:val="single" w:sz="4" w:space="0" w:color="auto"/>
              <w:right w:val="single" w:sz="4" w:space="0" w:color="auto"/>
            </w:tcBorders>
            <w:vAlign w:val="center"/>
          </w:tcPr>
          <w:p w:rsidR="004734B5" w:rsidRDefault="004734B5">
            <w:pPr>
              <w:autoSpaceDE w:val="0"/>
              <w:autoSpaceDN w:val="0"/>
              <w:adjustRightInd w:val="0"/>
              <w:jc w:val="center"/>
              <w:rPr>
                <w:bCs/>
                <w:sz w:val="20"/>
                <w:szCs w:val="20"/>
              </w:rPr>
            </w:pPr>
            <w:r>
              <w:rPr>
                <w:bCs/>
                <w:sz w:val="20"/>
                <w:szCs w:val="20"/>
              </w:rPr>
              <w:t>7716775499</w:t>
            </w:r>
          </w:p>
        </w:tc>
        <w:tc>
          <w:tcPr>
            <w:tcW w:w="1701" w:type="dxa"/>
            <w:tcBorders>
              <w:top w:val="single" w:sz="4" w:space="0" w:color="auto"/>
              <w:left w:val="single" w:sz="4" w:space="0" w:color="auto"/>
              <w:bottom w:val="single" w:sz="4" w:space="0" w:color="auto"/>
              <w:right w:val="single" w:sz="4" w:space="0" w:color="auto"/>
            </w:tcBorders>
            <w:vAlign w:val="center"/>
          </w:tcPr>
          <w:p w:rsidR="004734B5" w:rsidRDefault="004734B5">
            <w:pPr>
              <w:autoSpaceDE w:val="0"/>
              <w:autoSpaceDN w:val="0"/>
              <w:adjustRightInd w:val="0"/>
              <w:jc w:val="center"/>
              <w:rPr>
                <w:bCs/>
                <w:sz w:val="20"/>
                <w:szCs w:val="20"/>
              </w:rPr>
            </w:pPr>
            <w:r>
              <w:rPr>
                <w:bCs/>
                <w:sz w:val="20"/>
                <w:szCs w:val="20"/>
              </w:rPr>
              <w:t>1147746571026</w:t>
            </w:r>
          </w:p>
        </w:tc>
        <w:tc>
          <w:tcPr>
            <w:tcW w:w="1560" w:type="dxa"/>
            <w:tcBorders>
              <w:top w:val="single" w:sz="4" w:space="0" w:color="auto"/>
              <w:left w:val="single" w:sz="4" w:space="0" w:color="auto"/>
              <w:bottom w:val="single" w:sz="4" w:space="0" w:color="auto"/>
              <w:right w:val="single" w:sz="4" w:space="0" w:color="auto"/>
            </w:tcBorders>
            <w:vAlign w:val="center"/>
          </w:tcPr>
          <w:p w:rsidR="004734B5" w:rsidRPr="00355DA5" w:rsidRDefault="00355DA5">
            <w:pPr>
              <w:autoSpaceDE w:val="0"/>
              <w:autoSpaceDN w:val="0"/>
              <w:adjustRightInd w:val="0"/>
              <w:jc w:val="center"/>
              <w:rPr>
                <w:sz w:val="20"/>
                <w:szCs w:val="20"/>
              </w:rPr>
            </w:pPr>
            <w:r>
              <w:rPr>
                <w:sz w:val="20"/>
                <w:szCs w:val="20"/>
              </w:rPr>
              <w:t>69 270 806,24</w:t>
            </w:r>
          </w:p>
        </w:tc>
        <w:tc>
          <w:tcPr>
            <w:tcW w:w="1437" w:type="dxa"/>
            <w:tcBorders>
              <w:top w:val="single" w:sz="4" w:space="0" w:color="auto"/>
              <w:left w:val="single" w:sz="4" w:space="0" w:color="auto"/>
              <w:bottom w:val="single" w:sz="4" w:space="0" w:color="auto"/>
              <w:right w:val="single" w:sz="4" w:space="0" w:color="auto"/>
            </w:tcBorders>
            <w:vAlign w:val="center"/>
          </w:tcPr>
          <w:p w:rsidR="004734B5" w:rsidRDefault="004734B5">
            <w:pPr>
              <w:autoSpaceDE w:val="0"/>
              <w:autoSpaceDN w:val="0"/>
              <w:adjustRightInd w:val="0"/>
              <w:jc w:val="center"/>
              <w:rPr>
                <w:bCs/>
                <w:sz w:val="20"/>
                <w:szCs w:val="20"/>
              </w:rPr>
            </w:pPr>
            <w:r>
              <w:rPr>
                <w:bCs/>
                <w:sz w:val="20"/>
                <w:szCs w:val="20"/>
              </w:rPr>
              <w:t>нет</w:t>
            </w:r>
          </w:p>
        </w:tc>
        <w:tc>
          <w:tcPr>
            <w:tcW w:w="1134" w:type="dxa"/>
            <w:tcBorders>
              <w:top w:val="single" w:sz="4" w:space="0" w:color="auto"/>
              <w:left w:val="single" w:sz="4" w:space="0" w:color="auto"/>
              <w:bottom w:val="single" w:sz="4" w:space="0" w:color="auto"/>
              <w:right w:val="single" w:sz="4" w:space="0" w:color="auto"/>
            </w:tcBorders>
            <w:vAlign w:val="center"/>
          </w:tcPr>
          <w:p w:rsidR="004734B5" w:rsidRDefault="004734B5">
            <w:pPr>
              <w:autoSpaceDE w:val="0"/>
              <w:autoSpaceDN w:val="0"/>
              <w:adjustRightInd w:val="0"/>
              <w:jc w:val="center"/>
              <w:rPr>
                <w:bCs/>
                <w:sz w:val="20"/>
                <w:szCs w:val="20"/>
              </w:rPr>
            </w:pPr>
            <w:r>
              <w:rPr>
                <w:bCs/>
                <w:sz w:val="20"/>
                <w:szCs w:val="20"/>
              </w:rPr>
              <w:t>Дочернее общество</w:t>
            </w:r>
          </w:p>
        </w:tc>
        <w:tc>
          <w:tcPr>
            <w:tcW w:w="1701" w:type="dxa"/>
            <w:tcBorders>
              <w:top w:val="single" w:sz="4" w:space="0" w:color="auto"/>
              <w:left w:val="single" w:sz="4" w:space="0" w:color="auto"/>
              <w:bottom w:val="single" w:sz="4" w:space="0" w:color="auto"/>
              <w:right w:val="single" w:sz="4" w:space="0" w:color="auto"/>
            </w:tcBorders>
            <w:vAlign w:val="center"/>
          </w:tcPr>
          <w:p w:rsidR="004734B5" w:rsidRDefault="004734B5">
            <w:pPr>
              <w:autoSpaceDE w:val="0"/>
              <w:autoSpaceDN w:val="0"/>
              <w:adjustRightInd w:val="0"/>
              <w:jc w:val="center"/>
              <w:rPr>
                <w:bCs/>
                <w:sz w:val="20"/>
                <w:szCs w:val="20"/>
              </w:rPr>
            </w:pPr>
            <w:r>
              <w:rPr>
                <w:bCs/>
                <w:sz w:val="20"/>
                <w:szCs w:val="20"/>
              </w:rPr>
              <w:t>50%</w:t>
            </w:r>
          </w:p>
        </w:tc>
        <w:tc>
          <w:tcPr>
            <w:tcW w:w="1379" w:type="dxa"/>
            <w:tcBorders>
              <w:top w:val="single" w:sz="4" w:space="0" w:color="auto"/>
              <w:left w:val="single" w:sz="4" w:space="0" w:color="auto"/>
              <w:bottom w:val="single" w:sz="4" w:space="0" w:color="auto"/>
              <w:right w:val="single" w:sz="4" w:space="0" w:color="auto"/>
            </w:tcBorders>
            <w:vAlign w:val="center"/>
          </w:tcPr>
          <w:p w:rsidR="004734B5" w:rsidRDefault="004734B5">
            <w:pPr>
              <w:autoSpaceDE w:val="0"/>
              <w:autoSpaceDN w:val="0"/>
              <w:adjustRightInd w:val="0"/>
              <w:jc w:val="center"/>
              <w:rPr>
                <w:bCs/>
                <w:sz w:val="20"/>
                <w:szCs w:val="20"/>
              </w:rPr>
            </w:pPr>
            <w:r>
              <w:rPr>
                <w:bCs/>
                <w:sz w:val="20"/>
                <w:szCs w:val="20"/>
              </w:rPr>
              <w:t>0%</w:t>
            </w:r>
          </w:p>
        </w:tc>
      </w:tr>
      <w:tr w:rsidR="00355DA5" w:rsidTr="008A4241">
        <w:tc>
          <w:tcPr>
            <w:tcW w:w="2980" w:type="dxa"/>
            <w:tcBorders>
              <w:top w:val="single" w:sz="4" w:space="0" w:color="auto"/>
              <w:left w:val="single" w:sz="4" w:space="0" w:color="auto"/>
              <w:bottom w:val="single" w:sz="4" w:space="0" w:color="auto"/>
              <w:right w:val="single" w:sz="4" w:space="0" w:color="auto"/>
            </w:tcBorders>
            <w:vAlign w:val="center"/>
          </w:tcPr>
          <w:p w:rsidR="00355DA5" w:rsidRDefault="00355DA5">
            <w:pPr>
              <w:adjustRightInd w:val="0"/>
              <w:jc w:val="center"/>
              <w:rPr>
                <w:bCs/>
                <w:sz w:val="20"/>
                <w:szCs w:val="20"/>
              </w:rPr>
            </w:pPr>
            <w:r w:rsidRPr="00355DA5">
              <w:rPr>
                <w:bCs/>
                <w:sz w:val="20"/>
                <w:szCs w:val="20"/>
              </w:rPr>
              <w:t>Общество с ограниченной ответственностью "Т</w:t>
            </w:r>
            <w:proofErr w:type="gramStart"/>
            <w:r w:rsidRPr="00355DA5">
              <w:rPr>
                <w:bCs/>
                <w:sz w:val="20"/>
                <w:szCs w:val="20"/>
              </w:rPr>
              <w:t>2</w:t>
            </w:r>
            <w:proofErr w:type="gramEnd"/>
            <w:r w:rsidRPr="00355DA5">
              <w:rPr>
                <w:bCs/>
                <w:sz w:val="20"/>
                <w:szCs w:val="20"/>
              </w:rPr>
              <w:t xml:space="preserve"> </w:t>
            </w:r>
            <w:proofErr w:type="spellStart"/>
            <w:r w:rsidRPr="00355DA5">
              <w:rPr>
                <w:bCs/>
                <w:sz w:val="20"/>
                <w:szCs w:val="20"/>
              </w:rPr>
              <w:t>Мобайл</w:t>
            </w:r>
            <w:proofErr w:type="spellEnd"/>
            <w:r w:rsidRPr="00355DA5">
              <w:rPr>
                <w:bCs/>
                <w:sz w:val="20"/>
                <w:szCs w:val="20"/>
              </w:rPr>
              <w:t>"</w:t>
            </w:r>
          </w:p>
        </w:tc>
        <w:tc>
          <w:tcPr>
            <w:tcW w:w="1983" w:type="dxa"/>
            <w:tcBorders>
              <w:top w:val="single" w:sz="4" w:space="0" w:color="auto"/>
              <w:left w:val="single" w:sz="4" w:space="0" w:color="auto"/>
              <w:bottom w:val="single" w:sz="4" w:space="0" w:color="auto"/>
              <w:right w:val="single" w:sz="4" w:space="0" w:color="auto"/>
            </w:tcBorders>
            <w:vAlign w:val="center"/>
          </w:tcPr>
          <w:p w:rsidR="00355DA5" w:rsidRDefault="0090450D">
            <w:pPr>
              <w:autoSpaceDE w:val="0"/>
              <w:autoSpaceDN w:val="0"/>
              <w:adjustRightInd w:val="0"/>
              <w:jc w:val="center"/>
              <w:rPr>
                <w:bCs/>
                <w:sz w:val="20"/>
                <w:szCs w:val="20"/>
              </w:rPr>
            </w:pPr>
            <w:r>
              <w:rPr>
                <w:bCs/>
                <w:sz w:val="20"/>
                <w:szCs w:val="20"/>
              </w:rPr>
              <w:t>Г. Москва, Ленинградское шоссе, д.39А, стр</w:t>
            </w:r>
            <w:proofErr w:type="gramStart"/>
            <w:r>
              <w:rPr>
                <w:bCs/>
                <w:sz w:val="20"/>
                <w:szCs w:val="20"/>
              </w:rPr>
              <w:t>1</w:t>
            </w:r>
            <w:proofErr w:type="gramEnd"/>
          </w:p>
        </w:tc>
        <w:tc>
          <w:tcPr>
            <w:tcW w:w="1275" w:type="dxa"/>
            <w:tcBorders>
              <w:top w:val="single" w:sz="4" w:space="0" w:color="auto"/>
              <w:left w:val="single" w:sz="4" w:space="0" w:color="auto"/>
              <w:bottom w:val="single" w:sz="4" w:space="0" w:color="auto"/>
              <w:right w:val="single" w:sz="4" w:space="0" w:color="auto"/>
            </w:tcBorders>
            <w:vAlign w:val="center"/>
          </w:tcPr>
          <w:p w:rsidR="00355DA5" w:rsidRDefault="00355DA5">
            <w:pPr>
              <w:autoSpaceDE w:val="0"/>
              <w:autoSpaceDN w:val="0"/>
              <w:adjustRightInd w:val="0"/>
              <w:jc w:val="center"/>
              <w:rPr>
                <w:bCs/>
                <w:sz w:val="20"/>
                <w:szCs w:val="20"/>
              </w:rPr>
            </w:pPr>
            <w:r w:rsidRPr="00355DA5">
              <w:rPr>
                <w:bCs/>
                <w:sz w:val="20"/>
                <w:szCs w:val="20"/>
              </w:rPr>
              <w:t>7743895280</w:t>
            </w:r>
          </w:p>
        </w:tc>
        <w:tc>
          <w:tcPr>
            <w:tcW w:w="1701" w:type="dxa"/>
            <w:tcBorders>
              <w:top w:val="single" w:sz="4" w:space="0" w:color="auto"/>
              <w:left w:val="single" w:sz="4" w:space="0" w:color="auto"/>
              <w:bottom w:val="single" w:sz="4" w:space="0" w:color="auto"/>
              <w:right w:val="single" w:sz="4" w:space="0" w:color="auto"/>
            </w:tcBorders>
            <w:vAlign w:val="center"/>
          </w:tcPr>
          <w:p w:rsidR="00355DA5" w:rsidRDefault="001D7CDA">
            <w:pPr>
              <w:autoSpaceDE w:val="0"/>
              <w:autoSpaceDN w:val="0"/>
              <w:adjustRightInd w:val="0"/>
              <w:jc w:val="center"/>
              <w:rPr>
                <w:bCs/>
                <w:sz w:val="20"/>
                <w:szCs w:val="20"/>
              </w:rPr>
            </w:pPr>
            <w:r>
              <w:rPr>
                <w:bCs/>
                <w:sz w:val="20"/>
                <w:szCs w:val="20"/>
              </w:rPr>
              <w:t>1137746610088</w:t>
            </w:r>
          </w:p>
        </w:tc>
        <w:tc>
          <w:tcPr>
            <w:tcW w:w="1560" w:type="dxa"/>
            <w:tcBorders>
              <w:top w:val="single" w:sz="4" w:space="0" w:color="auto"/>
              <w:left w:val="single" w:sz="4" w:space="0" w:color="auto"/>
              <w:bottom w:val="single" w:sz="4" w:space="0" w:color="auto"/>
              <w:right w:val="single" w:sz="4" w:space="0" w:color="auto"/>
            </w:tcBorders>
            <w:vAlign w:val="center"/>
          </w:tcPr>
          <w:p w:rsidR="00355DA5" w:rsidRDefault="00CA4158">
            <w:pPr>
              <w:autoSpaceDE w:val="0"/>
              <w:autoSpaceDN w:val="0"/>
              <w:adjustRightInd w:val="0"/>
              <w:jc w:val="center"/>
              <w:rPr>
                <w:sz w:val="20"/>
                <w:szCs w:val="20"/>
              </w:rPr>
            </w:pPr>
            <w:r>
              <w:rPr>
                <w:sz w:val="20"/>
                <w:szCs w:val="20"/>
              </w:rPr>
              <w:t>46 311 921,13</w:t>
            </w:r>
          </w:p>
        </w:tc>
        <w:tc>
          <w:tcPr>
            <w:tcW w:w="1437" w:type="dxa"/>
            <w:tcBorders>
              <w:top w:val="single" w:sz="4" w:space="0" w:color="auto"/>
              <w:left w:val="single" w:sz="4" w:space="0" w:color="auto"/>
              <w:bottom w:val="single" w:sz="4" w:space="0" w:color="auto"/>
              <w:right w:val="single" w:sz="4" w:space="0" w:color="auto"/>
            </w:tcBorders>
            <w:vAlign w:val="center"/>
          </w:tcPr>
          <w:p w:rsidR="00355DA5" w:rsidRDefault="00CA4158">
            <w:pPr>
              <w:autoSpaceDE w:val="0"/>
              <w:autoSpaceDN w:val="0"/>
              <w:adjustRightInd w:val="0"/>
              <w:jc w:val="center"/>
              <w:rPr>
                <w:bCs/>
                <w:sz w:val="20"/>
                <w:szCs w:val="20"/>
              </w:rPr>
            </w:pPr>
            <w:r>
              <w:rPr>
                <w:bCs/>
                <w:sz w:val="20"/>
                <w:szCs w:val="20"/>
              </w:rPr>
              <w:t>Нет</w:t>
            </w:r>
          </w:p>
        </w:tc>
        <w:tc>
          <w:tcPr>
            <w:tcW w:w="1134" w:type="dxa"/>
            <w:tcBorders>
              <w:top w:val="single" w:sz="4" w:space="0" w:color="auto"/>
              <w:left w:val="single" w:sz="4" w:space="0" w:color="auto"/>
              <w:bottom w:val="single" w:sz="4" w:space="0" w:color="auto"/>
              <w:right w:val="single" w:sz="4" w:space="0" w:color="auto"/>
            </w:tcBorders>
            <w:vAlign w:val="center"/>
          </w:tcPr>
          <w:p w:rsidR="00355DA5" w:rsidRDefault="00CA4158">
            <w:pPr>
              <w:autoSpaceDE w:val="0"/>
              <w:autoSpaceDN w:val="0"/>
              <w:adjustRightInd w:val="0"/>
              <w:jc w:val="center"/>
              <w:rPr>
                <w:bCs/>
                <w:sz w:val="20"/>
                <w:szCs w:val="20"/>
              </w:rPr>
            </w:pPr>
            <w:r>
              <w:rPr>
                <w:bCs/>
                <w:sz w:val="20"/>
                <w:szCs w:val="20"/>
              </w:rPr>
              <w:t>Не аффилирован</w:t>
            </w:r>
          </w:p>
        </w:tc>
        <w:tc>
          <w:tcPr>
            <w:tcW w:w="1701" w:type="dxa"/>
            <w:tcBorders>
              <w:top w:val="single" w:sz="4" w:space="0" w:color="auto"/>
              <w:left w:val="single" w:sz="4" w:space="0" w:color="auto"/>
              <w:bottom w:val="single" w:sz="4" w:space="0" w:color="auto"/>
              <w:right w:val="single" w:sz="4" w:space="0" w:color="auto"/>
            </w:tcBorders>
            <w:vAlign w:val="center"/>
          </w:tcPr>
          <w:p w:rsidR="00355DA5" w:rsidRDefault="00CA4158">
            <w:pPr>
              <w:autoSpaceDE w:val="0"/>
              <w:autoSpaceDN w:val="0"/>
              <w:adjustRightInd w:val="0"/>
              <w:jc w:val="center"/>
              <w:rPr>
                <w:bCs/>
                <w:sz w:val="20"/>
                <w:szCs w:val="20"/>
              </w:rPr>
            </w:pPr>
            <w:r>
              <w:rPr>
                <w:bCs/>
                <w:sz w:val="20"/>
                <w:szCs w:val="20"/>
              </w:rPr>
              <w:t>0%</w:t>
            </w:r>
          </w:p>
        </w:tc>
        <w:tc>
          <w:tcPr>
            <w:tcW w:w="1379" w:type="dxa"/>
            <w:tcBorders>
              <w:top w:val="single" w:sz="4" w:space="0" w:color="auto"/>
              <w:left w:val="single" w:sz="4" w:space="0" w:color="auto"/>
              <w:bottom w:val="single" w:sz="4" w:space="0" w:color="auto"/>
              <w:right w:val="single" w:sz="4" w:space="0" w:color="auto"/>
            </w:tcBorders>
            <w:vAlign w:val="center"/>
          </w:tcPr>
          <w:p w:rsidR="00355DA5" w:rsidRDefault="00CA4158">
            <w:pPr>
              <w:autoSpaceDE w:val="0"/>
              <w:autoSpaceDN w:val="0"/>
              <w:adjustRightInd w:val="0"/>
              <w:jc w:val="center"/>
              <w:rPr>
                <w:bCs/>
                <w:sz w:val="20"/>
                <w:szCs w:val="20"/>
              </w:rPr>
            </w:pPr>
            <w:r>
              <w:rPr>
                <w:bCs/>
                <w:sz w:val="20"/>
                <w:szCs w:val="20"/>
              </w:rPr>
              <w:t>0%</w:t>
            </w:r>
          </w:p>
        </w:tc>
      </w:tr>
    </w:tbl>
    <w:p w:rsidR="004734B5" w:rsidRDefault="004734B5" w:rsidP="004734B5">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4734B5" w:rsidRDefault="004734B5"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sectPr w:rsidR="004734B5" w:rsidSect="004734B5">
          <w:pgSz w:w="16838" w:h="11906" w:orient="landscape"/>
          <w:pgMar w:top="1701" w:right="1134" w:bottom="850" w:left="1134" w:header="708" w:footer="708" w:gutter="0"/>
          <w:cols w:space="708"/>
          <w:docGrid w:linePitch="360"/>
        </w:sectPr>
      </w:pPr>
    </w:p>
    <w:p w:rsidR="004734B5" w:rsidRPr="00FC6904" w:rsidRDefault="004734B5"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Информация о выполнении нормативов обязательных резервов (наличии </w:t>
      </w:r>
      <w:proofErr w:type="spellStart"/>
      <w:r w:rsidRPr="00FC6904">
        <w:rPr>
          <w:rFonts w:ascii="Arial" w:eastAsiaTheme="minorEastAsia" w:hAnsi="Arial" w:cs="Arial"/>
          <w:sz w:val="20"/>
          <w:szCs w:val="20"/>
          <w:lang w:eastAsia="ru-RU"/>
        </w:rPr>
        <w:t>недовзносов</w:t>
      </w:r>
      <w:proofErr w:type="spellEnd"/>
      <w:r w:rsidRPr="00FC6904">
        <w:rPr>
          <w:rFonts w:ascii="Arial" w:eastAsiaTheme="minorEastAsia" w:hAnsi="Arial" w:cs="Arial"/>
          <w:sz w:val="20"/>
          <w:szCs w:val="20"/>
          <w:lang w:eastAsia="ru-RU"/>
        </w:rPr>
        <w:t xml:space="preserve"> в обязательные резервы, неисполнении обязанности по усреднению обязательных резервов), а также о наличии (отсутствии) штрафов за нарушение нормативов обязательных резервов раскрывается за последние 12 месяцев (отчетных периодов) до даты окончания отчетного квартала.</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488"/>
        <w:gridCol w:w="2568"/>
        <w:gridCol w:w="3106"/>
        <w:gridCol w:w="2620"/>
      </w:tblGrid>
      <w:tr w:rsidR="00642D19" w:rsidRPr="00642D19" w:rsidTr="008A4241">
        <w:tc>
          <w:tcPr>
            <w:tcW w:w="14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Отчетный период (месяц, год)</w:t>
            </w:r>
          </w:p>
        </w:tc>
        <w:tc>
          <w:tcPr>
            <w:tcW w:w="25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Размер </w:t>
            </w:r>
            <w:proofErr w:type="spellStart"/>
            <w:r w:rsidRPr="00FC6904">
              <w:rPr>
                <w:rFonts w:ascii="Arial" w:eastAsiaTheme="minorEastAsia" w:hAnsi="Arial" w:cs="Arial"/>
                <w:sz w:val="20"/>
                <w:szCs w:val="20"/>
                <w:lang w:eastAsia="ru-RU"/>
              </w:rPr>
              <w:t>недовзноса</w:t>
            </w:r>
            <w:proofErr w:type="spellEnd"/>
            <w:r w:rsidRPr="00FC6904">
              <w:rPr>
                <w:rFonts w:ascii="Arial" w:eastAsiaTheme="minorEastAsia" w:hAnsi="Arial" w:cs="Arial"/>
                <w:sz w:val="20"/>
                <w:szCs w:val="20"/>
                <w:lang w:eastAsia="ru-RU"/>
              </w:rPr>
              <w:t xml:space="preserve"> в обязательные резервы, руб.</w:t>
            </w:r>
          </w:p>
        </w:tc>
        <w:tc>
          <w:tcPr>
            <w:tcW w:w="31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Размер неисполненного обязательства по усреднению обязательных резервов, руб.</w:t>
            </w:r>
          </w:p>
        </w:tc>
        <w:tc>
          <w:tcPr>
            <w:tcW w:w="2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Сумма штрафа за нарушение нормативов обязательных резервов, руб.</w:t>
            </w:r>
          </w:p>
        </w:tc>
      </w:tr>
      <w:tr w:rsidR="00642D19" w:rsidRPr="00642D19" w:rsidTr="008A4241">
        <w:tc>
          <w:tcPr>
            <w:tcW w:w="14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2A1CB3"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val="en-US" w:eastAsia="ru-RU"/>
              </w:rPr>
              <w:t>9</w:t>
            </w:r>
            <w:r w:rsidR="004734B5" w:rsidRPr="00642D19">
              <w:rPr>
                <w:rFonts w:ascii="Arial" w:eastAsiaTheme="minorEastAsia" w:hAnsi="Arial" w:cs="Arial"/>
                <w:sz w:val="20"/>
                <w:szCs w:val="20"/>
                <w:lang w:eastAsia="ru-RU"/>
              </w:rPr>
              <w:t xml:space="preserve"> мес. 2015 г.</w:t>
            </w:r>
          </w:p>
        </w:tc>
        <w:tc>
          <w:tcPr>
            <w:tcW w:w="25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642D19"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642D19">
              <w:rPr>
                <w:rFonts w:ascii="Arial" w:eastAsiaTheme="minorEastAsia" w:hAnsi="Arial" w:cs="Arial"/>
                <w:sz w:val="20"/>
                <w:szCs w:val="20"/>
                <w:lang w:eastAsia="ru-RU"/>
              </w:rPr>
              <w:t>-</w:t>
            </w:r>
          </w:p>
        </w:tc>
        <w:tc>
          <w:tcPr>
            <w:tcW w:w="310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642D19"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642D19">
              <w:rPr>
                <w:rFonts w:ascii="Arial" w:eastAsiaTheme="minorEastAsia" w:hAnsi="Arial" w:cs="Arial"/>
                <w:sz w:val="20"/>
                <w:szCs w:val="20"/>
                <w:lang w:eastAsia="ru-RU"/>
              </w:rPr>
              <w:t>-</w:t>
            </w:r>
          </w:p>
        </w:tc>
        <w:tc>
          <w:tcPr>
            <w:tcW w:w="2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642D19"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642D19">
              <w:rPr>
                <w:rFonts w:ascii="Arial" w:eastAsiaTheme="minorEastAsia" w:hAnsi="Arial" w:cs="Arial"/>
                <w:sz w:val="20"/>
                <w:szCs w:val="20"/>
                <w:lang w:eastAsia="ru-RU"/>
              </w:rPr>
              <w:t>-</w:t>
            </w:r>
          </w:p>
        </w:tc>
      </w:tr>
    </w:tbl>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D736A1">
      <w:pPr>
        <w:pStyle w:val="3"/>
        <w:rPr>
          <w:rFonts w:eastAsiaTheme="minorEastAsia"/>
          <w:lang w:eastAsia="ru-RU"/>
        </w:rPr>
      </w:pPr>
      <w:bookmarkStart w:id="26" w:name="Par5184"/>
      <w:bookmarkStart w:id="27" w:name="_Toc435039576"/>
      <w:bookmarkEnd w:id="26"/>
      <w:r w:rsidRPr="00FC6904">
        <w:rPr>
          <w:rFonts w:eastAsiaTheme="minorEastAsia"/>
          <w:lang w:eastAsia="ru-RU"/>
        </w:rPr>
        <w:t>2.3.2. Кредитная история эмитента</w:t>
      </w:r>
      <w:bookmarkEnd w:id="27"/>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Описывается исполнение эмитентом обязательств по действовавшим в течение последнего завершенного отчетного года и текущего года кредитным договорам и (или) договорам займа, в том числе заключенным путем выпуска и продажи облигаций, сумма основного долга по которым составляла пять и более процентов балансовой стоимости активов эмитента на дату окончания последнего завершенного отчетного периода, состоящего из 3, 6, 9 или 12 месяцев, предшествовавшего</w:t>
      </w:r>
      <w:proofErr w:type="gramEnd"/>
      <w:r w:rsidRPr="00FC6904">
        <w:rPr>
          <w:rFonts w:ascii="Arial" w:eastAsiaTheme="minorEastAsia" w:hAnsi="Arial" w:cs="Arial"/>
          <w:sz w:val="20"/>
          <w:szCs w:val="20"/>
          <w:lang w:eastAsia="ru-RU"/>
        </w:rPr>
        <w:t xml:space="preserve"> заключению соответствующего договора, а также иным кредитным договорам и (или) договорам займа, которые эмитент считает для себя существенными.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По каждому из обязательств, предусмотренных настоящим пунктом, информация о его условиях и его исполнении раскрывается в виде таблицы.</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4734B5" w:rsidRDefault="004734B5" w:rsidP="004734B5">
      <w:pPr>
        <w:adjustRightInd w:val="0"/>
        <w:jc w:val="both"/>
        <w:rPr>
          <w:b/>
          <w:bCs/>
        </w:rPr>
      </w:pPr>
      <w:r>
        <w:rPr>
          <w:b/>
          <w:bCs/>
        </w:rPr>
        <w:t>2014 год (на 31.12.2014)</w:t>
      </w:r>
    </w:p>
    <w:p w:rsidR="004734B5" w:rsidRDefault="004734B5" w:rsidP="004734B5">
      <w:pPr>
        <w:adjustRightInd w:val="0"/>
        <w:jc w:val="both"/>
      </w:pPr>
    </w:p>
    <w:tbl>
      <w:tblPr>
        <w:tblStyle w:val="12"/>
        <w:tblW w:w="0" w:type="auto"/>
        <w:tblLook w:val="04A0" w:firstRow="1" w:lastRow="0" w:firstColumn="1" w:lastColumn="0" w:noHBand="0" w:noVBand="1"/>
      </w:tblPr>
      <w:tblGrid>
        <w:gridCol w:w="4785"/>
        <w:gridCol w:w="4786"/>
      </w:tblGrid>
      <w:tr w:rsidR="004734B5" w:rsidTr="004734B5">
        <w:tc>
          <w:tcPr>
            <w:tcW w:w="9571" w:type="dxa"/>
            <w:gridSpan w:val="2"/>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bookmarkStart w:id="28" w:name="OLE_LINK9"/>
            <w:bookmarkStart w:id="29" w:name="OLE_LINK8"/>
            <w:r>
              <w:rPr>
                <w:bCs/>
              </w:rPr>
              <w:t>Вид и идентификационные признаки обязательства</w:t>
            </w:r>
          </w:p>
        </w:tc>
      </w:tr>
      <w:tr w:rsidR="004734B5" w:rsidTr="004734B5">
        <w:tc>
          <w:tcPr>
            <w:tcW w:w="9571" w:type="dxa"/>
            <w:gridSpan w:val="2"/>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
                <w:bCs/>
              </w:rPr>
            </w:pPr>
            <w:r>
              <w:rPr>
                <w:b/>
                <w:bCs/>
              </w:rPr>
              <w:t>Кредитная линия, кредитный договор № КЛ-0136/13 от 03.10.2013</w:t>
            </w:r>
          </w:p>
        </w:tc>
      </w:tr>
      <w:tr w:rsidR="004734B5" w:rsidTr="004734B5">
        <w:tc>
          <w:tcPr>
            <w:tcW w:w="9571" w:type="dxa"/>
            <w:gridSpan w:val="2"/>
            <w:tcBorders>
              <w:top w:val="single" w:sz="4" w:space="0" w:color="auto"/>
              <w:left w:val="single" w:sz="4" w:space="0" w:color="auto"/>
              <w:bottom w:val="single" w:sz="4" w:space="0" w:color="auto"/>
              <w:right w:val="single" w:sz="4" w:space="0" w:color="auto"/>
            </w:tcBorders>
          </w:tcPr>
          <w:p w:rsidR="004734B5" w:rsidRDefault="004734B5">
            <w:pPr>
              <w:spacing w:after="200" w:line="276" w:lineRule="auto"/>
              <w:rPr>
                <w:rFonts w:ascii="Times New Roman" w:eastAsiaTheme="minorEastAsia" w:hAnsi="Times New Roman"/>
                <w:bCs/>
              </w:rPr>
            </w:pPr>
            <w:r>
              <w:rPr>
                <w:bCs/>
              </w:rPr>
              <w:t>Условия обязательства и сведения о его исполнении</w:t>
            </w:r>
          </w:p>
          <w:p w:rsidR="004734B5" w:rsidRDefault="004734B5">
            <w:pPr>
              <w:autoSpaceDE w:val="0"/>
              <w:autoSpaceDN w:val="0"/>
              <w:spacing w:after="200" w:line="276" w:lineRule="auto"/>
              <w:rPr>
                <w:rFonts w:ascii="Times New Roman" w:eastAsiaTheme="minorEastAsia" w:hAnsi="Times New Roman" w:cs="Times New Roman"/>
                <w:bCs/>
              </w:rPr>
            </w:pP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Наименование и место нахождения или</w:t>
            </w:r>
          </w:p>
          <w:p w:rsidR="004734B5" w:rsidRDefault="004734B5">
            <w:pPr>
              <w:autoSpaceDE w:val="0"/>
              <w:autoSpaceDN w:val="0"/>
              <w:spacing w:after="200" w:line="276" w:lineRule="auto"/>
              <w:rPr>
                <w:rFonts w:ascii="Times New Roman" w:eastAsiaTheme="minorEastAsia" w:hAnsi="Times New Roman" w:cs="Times New Roman"/>
                <w:bCs/>
              </w:rPr>
            </w:pPr>
            <w:r>
              <w:rPr>
                <w:bCs/>
              </w:rPr>
              <w:t>фамилия, имя, отчество кредитора (займодавца)</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w:t>
            </w:r>
            <w:proofErr w:type="spellStart"/>
            <w:r>
              <w:rPr>
                <w:bCs/>
              </w:rPr>
              <w:t>Дил</w:t>
            </w:r>
            <w:proofErr w:type="spellEnd"/>
            <w:r>
              <w:rPr>
                <w:bCs/>
              </w:rPr>
              <w:t>-банк» (ООО)</w:t>
            </w:r>
          </w:p>
          <w:p w:rsidR="004734B5" w:rsidRDefault="004734B5">
            <w:pPr>
              <w:autoSpaceDE w:val="0"/>
              <w:autoSpaceDN w:val="0"/>
              <w:spacing w:after="200" w:line="276" w:lineRule="auto"/>
              <w:rPr>
                <w:rFonts w:ascii="Times New Roman" w:eastAsiaTheme="minorEastAsia" w:hAnsi="Times New Roman" w:cs="Times New Roman"/>
                <w:bCs/>
              </w:rPr>
            </w:pPr>
            <w:r>
              <w:rPr>
                <w:bCs/>
              </w:rPr>
              <w:t>Место нахождения: 125284, г. Москва, Ленинградский проспект, д.31А, стр.1</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 xml:space="preserve">Сумма основного долга на момент возникновения обязательства, руб./ </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147 500 000 руб.</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 xml:space="preserve">Сумма основного долга на дату окончания последнего завершенного отчетного периода </w:t>
            </w:r>
            <w:proofErr w:type="gramStart"/>
            <w:r>
              <w:rPr>
                <w:bCs/>
              </w:rPr>
              <w:t>до</w:t>
            </w:r>
            <w:proofErr w:type="gramEnd"/>
          </w:p>
          <w:p w:rsidR="004734B5" w:rsidRDefault="004734B5">
            <w:pPr>
              <w:autoSpaceDE w:val="0"/>
              <w:autoSpaceDN w:val="0"/>
              <w:spacing w:after="200" w:line="276" w:lineRule="auto"/>
              <w:rPr>
                <w:rFonts w:ascii="Times New Roman" w:eastAsiaTheme="minorEastAsia" w:hAnsi="Times New Roman" w:cs="Times New Roman"/>
                <w:bCs/>
              </w:rPr>
            </w:pPr>
            <w:r>
              <w:rPr>
                <w:bCs/>
              </w:rPr>
              <w:t>даты утверждения проспекта ценных бумаг, руб./</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0 руб.</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lastRenderedPageBreak/>
              <w:t>Срок кредита (займа), лет</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12 мес.</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Средний размер процентов по кредиту, займу, % годовых</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11 %</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Количество процентных (купонных) периодов</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 xml:space="preserve">Наличие просрочек при выплате процентов </w:t>
            </w:r>
            <w:proofErr w:type="gramStart"/>
            <w:r>
              <w:rPr>
                <w:bCs/>
              </w:rPr>
              <w:t>по</w:t>
            </w:r>
            <w:proofErr w:type="gramEnd"/>
          </w:p>
          <w:p w:rsidR="004734B5" w:rsidRDefault="004734B5">
            <w:pPr>
              <w:spacing w:after="200" w:line="276" w:lineRule="auto"/>
              <w:rPr>
                <w:bCs/>
              </w:rPr>
            </w:pPr>
            <w:r>
              <w:rPr>
                <w:bCs/>
              </w:rPr>
              <w:t>кредиту (займу), а в случая их наличия – общее</w:t>
            </w:r>
          </w:p>
          <w:p w:rsidR="004734B5" w:rsidRDefault="004734B5">
            <w:pPr>
              <w:autoSpaceDE w:val="0"/>
              <w:autoSpaceDN w:val="0"/>
              <w:spacing w:after="200" w:line="276" w:lineRule="auto"/>
              <w:rPr>
                <w:rFonts w:ascii="Times New Roman" w:eastAsiaTheme="minorEastAsia" w:hAnsi="Times New Roman" w:cs="Times New Roman"/>
                <w:bCs/>
              </w:rPr>
            </w:pPr>
            <w:r>
              <w:rPr>
                <w:bCs/>
              </w:rPr>
              <w:t>число указанных просрочек и их размер в днях</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Плановый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03.10.2014</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Фактический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02.10.2014</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Иные сведения об обязательстве, указываемые эмитентом по собственному усмотрению</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отсутствуют</w:t>
            </w:r>
          </w:p>
        </w:tc>
      </w:tr>
      <w:bookmarkEnd w:id="28"/>
      <w:bookmarkEnd w:id="29"/>
    </w:tbl>
    <w:p w:rsidR="004734B5" w:rsidRDefault="004734B5" w:rsidP="004734B5">
      <w:pPr>
        <w:rPr>
          <w:rFonts w:eastAsiaTheme="minorEastAsia"/>
          <w:b/>
          <w:bCs/>
          <w:lang w:eastAsia="ru-RU"/>
        </w:rPr>
      </w:pPr>
    </w:p>
    <w:tbl>
      <w:tblPr>
        <w:tblStyle w:val="12"/>
        <w:tblW w:w="0" w:type="auto"/>
        <w:tblLook w:val="04A0" w:firstRow="1" w:lastRow="0" w:firstColumn="1" w:lastColumn="0" w:noHBand="0" w:noVBand="1"/>
      </w:tblPr>
      <w:tblGrid>
        <w:gridCol w:w="4785"/>
        <w:gridCol w:w="4786"/>
      </w:tblGrid>
      <w:tr w:rsidR="004734B5" w:rsidTr="004734B5">
        <w:tc>
          <w:tcPr>
            <w:tcW w:w="9571" w:type="dxa"/>
            <w:gridSpan w:val="2"/>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Вид и идентификационные признаки обязательства</w:t>
            </w:r>
          </w:p>
        </w:tc>
      </w:tr>
      <w:tr w:rsidR="004734B5" w:rsidTr="004734B5">
        <w:tc>
          <w:tcPr>
            <w:tcW w:w="9571" w:type="dxa"/>
            <w:gridSpan w:val="2"/>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
                <w:bCs/>
              </w:rPr>
              <w:t>Возобновляемая кредитная линия, кредитный договор</w:t>
            </w:r>
            <w:r>
              <w:rPr>
                <w:bCs/>
              </w:rPr>
              <w:t xml:space="preserve"> </w:t>
            </w:r>
            <w:r>
              <w:rPr>
                <w:b/>
                <w:bCs/>
              </w:rPr>
              <w:t>№ ВКЛ 00640013/23011100  от 27.12.2013</w:t>
            </w:r>
          </w:p>
        </w:tc>
      </w:tr>
      <w:tr w:rsidR="004734B5" w:rsidTr="004734B5">
        <w:tc>
          <w:tcPr>
            <w:tcW w:w="9571" w:type="dxa"/>
            <w:gridSpan w:val="2"/>
            <w:tcBorders>
              <w:top w:val="single" w:sz="4" w:space="0" w:color="auto"/>
              <w:left w:val="single" w:sz="4" w:space="0" w:color="auto"/>
              <w:bottom w:val="single" w:sz="4" w:space="0" w:color="auto"/>
              <w:right w:val="single" w:sz="4" w:space="0" w:color="auto"/>
            </w:tcBorders>
          </w:tcPr>
          <w:p w:rsidR="004734B5" w:rsidRDefault="004734B5">
            <w:pPr>
              <w:spacing w:after="200" w:line="276" w:lineRule="auto"/>
              <w:rPr>
                <w:rFonts w:ascii="Times New Roman" w:eastAsiaTheme="minorEastAsia" w:hAnsi="Times New Roman"/>
                <w:bCs/>
              </w:rPr>
            </w:pPr>
            <w:r>
              <w:rPr>
                <w:bCs/>
              </w:rPr>
              <w:t>Условия обязательства и сведения о его исполнении</w:t>
            </w:r>
          </w:p>
          <w:p w:rsidR="004734B5" w:rsidRDefault="004734B5">
            <w:pPr>
              <w:autoSpaceDE w:val="0"/>
              <w:autoSpaceDN w:val="0"/>
              <w:spacing w:after="200" w:line="276" w:lineRule="auto"/>
              <w:rPr>
                <w:rFonts w:ascii="Times New Roman" w:eastAsiaTheme="minorEastAsia" w:hAnsi="Times New Roman" w:cs="Times New Roman"/>
                <w:bCs/>
              </w:rPr>
            </w:pP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Наименование и место нахождения или</w:t>
            </w:r>
          </w:p>
          <w:p w:rsidR="004734B5" w:rsidRDefault="004734B5">
            <w:pPr>
              <w:autoSpaceDE w:val="0"/>
              <w:autoSpaceDN w:val="0"/>
              <w:spacing w:after="200" w:line="276" w:lineRule="auto"/>
              <w:rPr>
                <w:rFonts w:ascii="Times New Roman" w:eastAsiaTheme="minorEastAsia" w:hAnsi="Times New Roman" w:cs="Times New Roman"/>
                <w:bCs/>
              </w:rPr>
            </w:pPr>
            <w:r>
              <w:rPr>
                <w:bCs/>
              </w:rPr>
              <w:t>фамилия, имя, отчество кредитора (займодавца)</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ОАО «Сбербанк России»</w:t>
            </w:r>
          </w:p>
          <w:p w:rsidR="004734B5" w:rsidRDefault="004734B5">
            <w:pPr>
              <w:autoSpaceDE w:val="0"/>
              <w:autoSpaceDN w:val="0"/>
              <w:spacing w:after="200" w:line="276" w:lineRule="auto"/>
              <w:rPr>
                <w:rFonts w:ascii="Times New Roman" w:eastAsiaTheme="minorEastAsia" w:hAnsi="Times New Roman" w:cs="Times New Roman"/>
                <w:bCs/>
              </w:rPr>
            </w:pPr>
            <w:r>
              <w:rPr>
                <w:bCs/>
              </w:rPr>
              <w:t xml:space="preserve">Место нахождения: 117997, г. Москва, </w:t>
            </w:r>
            <w:proofErr w:type="spellStart"/>
            <w:r>
              <w:rPr>
                <w:bCs/>
              </w:rPr>
              <w:t>ул</w:t>
            </w:r>
            <w:proofErr w:type="gramStart"/>
            <w:r>
              <w:rPr>
                <w:bCs/>
              </w:rPr>
              <w:t>.В</w:t>
            </w:r>
            <w:proofErr w:type="gramEnd"/>
            <w:r>
              <w:rPr>
                <w:bCs/>
              </w:rPr>
              <w:t>авилова</w:t>
            </w:r>
            <w:proofErr w:type="spellEnd"/>
            <w:r>
              <w:rPr>
                <w:bCs/>
              </w:rPr>
              <w:t>, д.19</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 xml:space="preserve">Сумма основного долга на момент возникновения обязательства, руб./ </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100 000 000 руб.</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 xml:space="preserve">Сумма основного долга на дату окончания последнего завершенного отчетного периода </w:t>
            </w:r>
            <w:proofErr w:type="gramStart"/>
            <w:r>
              <w:rPr>
                <w:bCs/>
              </w:rPr>
              <w:t>до</w:t>
            </w:r>
            <w:proofErr w:type="gramEnd"/>
          </w:p>
          <w:p w:rsidR="004734B5" w:rsidRDefault="004734B5">
            <w:pPr>
              <w:autoSpaceDE w:val="0"/>
              <w:autoSpaceDN w:val="0"/>
              <w:spacing w:after="200" w:line="276" w:lineRule="auto"/>
              <w:rPr>
                <w:rFonts w:ascii="Times New Roman" w:eastAsiaTheme="minorEastAsia" w:hAnsi="Times New Roman" w:cs="Times New Roman"/>
                <w:bCs/>
              </w:rPr>
            </w:pPr>
            <w:r>
              <w:rPr>
                <w:bCs/>
              </w:rPr>
              <w:t>даты утверждения проспекта ценных бумаг, руб./</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100 000 000 руб.</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Срок кредита (займа), лет</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18 мес.</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 xml:space="preserve">Средний размер процентов по кредиту, займу, </w:t>
            </w:r>
            <w:r>
              <w:rPr>
                <w:bCs/>
              </w:rPr>
              <w:lastRenderedPageBreak/>
              <w:t>% годовых</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lastRenderedPageBreak/>
              <w:t>11,3%</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lastRenderedPageBreak/>
              <w:t>Количество процентных (купонных) периодов</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 xml:space="preserve">Наличие просрочек при выплате процентов </w:t>
            </w:r>
            <w:proofErr w:type="gramStart"/>
            <w:r>
              <w:rPr>
                <w:bCs/>
              </w:rPr>
              <w:t>по</w:t>
            </w:r>
            <w:proofErr w:type="gramEnd"/>
          </w:p>
          <w:p w:rsidR="004734B5" w:rsidRDefault="004734B5">
            <w:pPr>
              <w:spacing w:after="200" w:line="276" w:lineRule="auto"/>
              <w:rPr>
                <w:bCs/>
              </w:rPr>
            </w:pPr>
            <w:r>
              <w:rPr>
                <w:bCs/>
              </w:rPr>
              <w:t>кредиту (займу), а в случая их наличия – общее</w:t>
            </w:r>
          </w:p>
          <w:p w:rsidR="004734B5" w:rsidRDefault="004734B5">
            <w:pPr>
              <w:autoSpaceDE w:val="0"/>
              <w:autoSpaceDN w:val="0"/>
              <w:spacing w:after="200" w:line="276" w:lineRule="auto"/>
              <w:rPr>
                <w:rFonts w:ascii="Times New Roman" w:eastAsiaTheme="minorEastAsia" w:hAnsi="Times New Roman" w:cs="Times New Roman"/>
                <w:bCs/>
              </w:rPr>
            </w:pPr>
            <w:r>
              <w:rPr>
                <w:bCs/>
              </w:rPr>
              <w:t>число указанных просрочек и их размер в днях</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Плановый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26.06.2015</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Фактический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885D78">
            <w:pPr>
              <w:autoSpaceDE w:val="0"/>
              <w:autoSpaceDN w:val="0"/>
              <w:spacing w:after="200" w:line="276" w:lineRule="auto"/>
              <w:rPr>
                <w:rFonts w:ascii="Times New Roman" w:eastAsiaTheme="minorEastAsia" w:hAnsi="Times New Roman" w:cs="Times New Roman"/>
                <w:bCs/>
              </w:rPr>
            </w:pPr>
            <w:r>
              <w:rPr>
                <w:bCs/>
              </w:rPr>
              <w:t>26.06.2015</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Иные сведения об обязательстве, указываемые эмитентом по собственному усмотрению</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отсутствуют</w:t>
            </w:r>
          </w:p>
        </w:tc>
      </w:tr>
    </w:tbl>
    <w:p w:rsidR="004734B5" w:rsidRDefault="004734B5" w:rsidP="004734B5">
      <w:pPr>
        <w:rPr>
          <w:rFonts w:eastAsiaTheme="minorEastAsia"/>
          <w:lang w:val="en-US"/>
        </w:rPr>
      </w:pPr>
    </w:p>
    <w:tbl>
      <w:tblPr>
        <w:tblStyle w:val="12"/>
        <w:tblW w:w="0" w:type="auto"/>
        <w:tblLook w:val="04A0" w:firstRow="1" w:lastRow="0" w:firstColumn="1" w:lastColumn="0" w:noHBand="0" w:noVBand="1"/>
      </w:tblPr>
      <w:tblGrid>
        <w:gridCol w:w="4785"/>
        <w:gridCol w:w="4786"/>
      </w:tblGrid>
      <w:tr w:rsidR="004734B5" w:rsidTr="004734B5">
        <w:tc>
          <w:tcPr>
            <w:tcW w:w="9571" w:type="dxa"/>
            <w:gridSpan w:val="2"/>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Вид и идентификационные признаки обязательства</w:t>
            </w:r>
          </w:p>
        </w:tc>
      </w:tr>
      <w:tr w:rsidR="004734B5" w:rsidTr="004734B5">
        <w:tc>
          <w:tcPr>
            <w:tcW w:w="9571" w:type="dxa"/>
            <w:gridSpan w:val="2"/>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
                <w:bCs/>
              </w:rPr>
            </w:pPr>
            <w:r>
              <w:rPr>
                <w:b/>
                <w:bCs/>
              </w:rPr>
              <w:t>Кредитная линия, кредитный договор № 074кл/14 от 19.03.2014</w:t>
            </w:r>
          </w:p>
        </w:tc>
      </w:tr>
      <w:tr w:rsidR="004734B5" w:rsidTr="004734B5">
        <w:tc>
          <w:tcPr>
            <w:tcW w:w="9571" w:type="dxa"/>
            <w:gridSpan w:val="2"/>
            <w:tcBorders>
              <w:top w:val="single" w:sz="4" w:space="0" w:color="auto"/>
              <w:left w:val="single" w:sz="4" w:space="0" w:color="auto"/>
              <w:bottom w:val="single" w:sz="4" w:space="0" w:color="auto"/>
              <w:right w:val="single" w:sz="4" w:space="0" w:color="auto"/>
            </w:tcBorders>
          </w:tcPr>
          <w:p w:rsidR="004734B5" w:rsidRDefault="004734B5">
            <w:pPr>
              <w:spacing w:after="200" w:line="276" w:lineRule="auto"/>
              <w:rPr>
                <w:rFonts w:ascii="Times New Roman" w:eastAsiaTheme="minorEastAsia" w:hAnsi="Times New Roman"/>
                <w:bCs/>
              </w:rPr>
            </w:pPr>
            <w:r>
              <w:rPr>
                <w:bCs/>
              </w:rPr>
              <w:t>Условия обязательства и сведения о его исполнении</w:t>
            </w:r>
          </w:p>
          <w:p w:rsidR="004734B5" w:rsidRDefault="004734B5">
            <w:pPr>
              <w:autoSpaceDE w:val="0"/>
              <w:autoSpaceDN w:val="0"/>
              <w:spacing w:after="200" w:line="276" w:lineRule="auto"/>
              <w:rPr>
                <w:rFonts w:ascii="Times New Roman" w:eastAsiaTheme="minorEastAsia" w:hAnsi="Times New Roman" w:cs="Times New Roman"/>
                <w:bCs/>
              </w:rPr>
            </w:pP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Наименование и место нахождения или</w:t>
            </w:r>
          </w:p>
          <w:p w:rsidR="004734B5" w:rsidRDefault="004734B5">
            <w:pPr>
              <w:autoSpaceDE w:val="0"/>
              <w:autoSpaceDN w:val="0"/>
              <w:spacing w:after="200" w:line="276" w:lineRule="auto"/>
              <w:rPr>
                <w:rFonts w:ascii="Times New Roman" w:eastAsiaTheme="minorEastAsia" w:hAnsi="Times New Roman" w:cs="Times New Roman"/>
                <w:bCs/>
              </w:rPr>
            </w:pPr>
            <w:r>
              <w:rPr>
                <w:bCs/>
              </w:rPr>
              <w:t>фамилия, имя, отчество кредитора (займодавца)</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 xml:space="preserve">АО АКБ </w:t>
            </w:r>
            <w:proofErr w:type="spellStart"/>
            <w:r>
              <w:rPr>
                <w:bCs/>
              </w:rPr>
              <w:t>Новикомбанк</w:t>
            </w:r>
            <w:proofErr w:type="spellEnd"/>
          </w:p>
          <w:p w:rsidR="004734B5" w:rsidRDefault="004734B5">
            <w:pPr>
              <w:autoSpaceDE w:val="0"/>
              <w:autoSpaceDN w:val="0"/>
              <w:spacing w:after="200" w:line="276" w:lineRule="auto"/>
              <w:rPr>
                <w:rFonts w:ascii="Times New Roman" w:eastAsiaTheme="minorEastAsia" w:hAnsi="Times New Roman" w:cs="Times New Roman"/>
                <w:bCs/>
              </w:rPr>
            </w:pPr>
            <w:r>
              <w:rPr>
                <w:bCs/>
              </w:rPr>
              <w:t xml:space="preserve">Место нахождения: 119180, г. Москва, </w:t>
            </w:r>
            <w:proofErr w:type="spellStart"/>
            <w:r>
              <w:rPr>
                <w:bCs/>
              </w:rPr>
              <w:t>Якиманская</w:t>
            </w:r>
            <w:proofErr w:type="spellEnd"/>
            <w:r>
              <w:rPr>
                <w:bCs/>
              </w:rPr>
              <w:t xml:space="preserve"> наб., д. 4/4, </w:t>
            </w:r>
            <w:proofErr w:type="spellStart"/>
            <w:proofErr w:type="gramStart"/>
            <w:r>
              <w:rPr>
                <w:bCs/>
              </w:rPr>
              <w:t>стр</w:t>
            </w:r>
            <w:proofErr w:type="spellEnd"/>
            <w:proofErr w:type="gramEnd"/>
            <w:r>
              <w:rPr>
                <w:bCs/>
              </w:rPr>
              <w:t xml:space="preserve"> 2</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 xml:space="preserve">Сумма основного долга на момент возникновения обязательства, руб./ </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200 000 000 руб.</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 xml:space="preserve">Сумма основного долга на дату окончания последнего завершенного отчетного периода </w:t>
            </w:r>
            <w:proofErr w:type="gramStart"/>
            <w:r>
              <w:rPr>
                <w:bCs/>
              </w:rPr>
              <w:t>до</w:t>
            </w:r>
            <w:proofErr w:type="gramEnd"/>
          </w:p>
          <w:p w:rsidR="004734B5" w:rsidRDefault="004734B5">
            <w:pPr>
              <w:autoSpaceDE w:val="0"/>
              <w:autoSpaceDN w:val="0"/>
              <w:spacing w:after="200" w:line="276" w:lineRule="auto"/>
              <w:rPr>
                <w:rFonts w:ascii="Times New Roman" w:eastAsiaTheme="minorEastAsia" w:hAnsi="Times New Roman" w:cs="Times New Roman"/>
                <w:bCs/>
              </w:rPr>
            </w:pPr>
            <w:r>
              <w:rPr>
                <w:bCs/>
              </w:rPr>
              <w:t>даты утверждения проспекта ценных бумаг, руб./</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4734B5" w:rsidRDefault="003719C8">
            <w:pPr>
              <w:autoSpaceDE w:val="0"/>
              <w:autoSpaceDN w:val="0"/>
              <w:spacing w:after="200" w:line="276" w:lineRule="auto"/>
              <w:rPr>
                <w:rFonts w:ascii="Times New Roman" w:eastAsiaTheme="minorEastAsia" w:hAnsi="Times New Roman" w:cs="Times New Roman"/>
                <w:bCs/>
              </w:rPr>
            </w:pPr>
            <w:r>
              <w:rPr>
                <w:bCs/>
              </w:rPr>
              <w:t>192 831 056,87</w:t>
            </w:r>
            <w:r w:rsidR="004734B5">
              <w:rPr>
                <w:bCs/>
              </w:rPr>
              <w:t xml:space="preserve"> руб.</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Срок кредита (займа), лет</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12 мес.</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Средний размер процентов по кредиту, займу, % годовых</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12,5%</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Количество процентных (купонных) периодов</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lastRenderedPageBreak/>
              <w:t xml:space="preserve">Наличие просрочек при выплате процентов </w:t>
            </w:r>
            <w:proofErr w:type="gramStart"/>
            <w:r>
              <w:rPr>
                <w:bCs/>
              </w:rPr>
              <w:t>по</w:t>
            </w:r>
            <w:proofErr w:type="gramEnd"/>
          </w:p>
          <w:p w:rsidR="004734B5" w:rsidRDefault="004734B5">
            <w:pPr>
              <w:spacing w:after="200" w:line="276" w:lineRule="auto"/>
              <w:rPr>
                <w:bCs/>
              </w:rPr>
            </w:pPr>
            <w:r>
              <w:rPr>
                <w:bCs/>
              </w:rPr>
              <w:t>кредиту (займу), а в случая их наличия – общее</w:t>
            </w:r>
          </w:p>
          <w:p w:rsidR="004734B5" w:rsidRDefault="004734B5">
            <w:pPr>
              <w:autoSpaceDE w:val="0"/>
              <w:autoSpaceDN w:val="0"/>
              <w:spacing w:after="200" w:line="276" w:lineRule="auto"/>
              <w:rPr>
                <w:rFonts w:ascii="Times New Roman" w:eastAsiaTheme="minorEastAsia" w:hAnsi="Times New Roman" w:cs="Times New Roman"/>
                <w:bCs/>
              </w:rPr>
            </w:pPr>
            <w:r>
              <w:rPr>
                <w:bCs/>
              </w:rPr>
              <w:t>число указанных просрочек и их размер в днях</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Плановый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18.03.2015</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Фактический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3719C8">
            <w:pPr>
              <w:autoSpaceDE w:val="0"/>
              <w:autoSpaceDN w:val="0"/>
              <w:spacing w:after="200" w:line="276" w:lineRule="auto"/>
              <w:rPr>
                <w:rFonts w:ascii="Times New Roman" w:eastAsiaTheme="minorEastAsia" w:hAnsi="Times New Roman" w:cs="Times New Roman"/>
                <w:bCs/>
              </w:rPr>
            </w:pPr>
            <w:r>
              <w:rPr>
                <w:bCs/>
              </w:rPr>
              <w:t>04.03.2015</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Иные сведения об обязательстве, указываемые эмитентом по собственному усмотрению</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отсутствуют</w:t>
            </w:r>
          </w:p>
        </w:tc>
      </w:tr>
    </w:tbl>
    <w:p w:rsidR="004734B5" w:rsidRDefault="004734B5" w:rsidP="004734B5">
      <w:pPr>
        <w:rPr>
          <w:rFonts w:eastAsiaTheme="minorEastAsia"/>
          <w:lang w:val="en-US"/>
        </w:rPr>
      </w:pPr>
    </w:p>
    <w:p w:rsidR="004734B5" w:rsidRDefault="004734B5" w:rsidP="004734B5">
      <w:pPr>
        <w:rPr>
          <w:lang w:val="en-US"/>
        </w:rPr>
      </w:pPr>
    </w:p>
    <w:tbl>
      <w:tblPr>
        <w:tblStyle w:val="12"/>
        <w:tblW w:w="0" w:type="auto"/>
        <w:tblLook w:val="04A0" w:firstRow="1" w:lastRow="0" w:firstColumn="1" w:lastColumn="0" w:noHBand="0" w:noVBand="1"/>
      </w:tblPr>
      <w:tblGrid>
        <w:gridCol w:w="4785"/>
        <w:gridCol w:w="4786"/>
      </w:tblGrid>
      <w:tr w:rsidR="004734B5" w:rsidTr="004734B5">
        <w:tc>
          <w:tcPr>
            <w:tcW w:w="9571" w:type="dxa"/>
            <w:gridSpan w:val="2"/>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Вид и идентификационные признаки обязательства</w:t>
            </w:r>
          </w:p>
        </w:tc>
      </w:tr>
      <w:tr w:rsidR="004734B5" w:rsidTr="004734B5">
        <w:tc>
          <w:tcPr>
            <w:tcW w:w="9571" w:type="dxa"/>
            <w:gridSpan w:val="2"/>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
                <w:bCs/>
              </w:rPr>
            </w:pPr>
            <w:r>
              <w:rPr>
                <w:b/>
                <w:bCs/>
              </w:rPr>
              <w:t>Кредитная линия, кредитный договор № 06-к/14 от 07.04.2014</w:t>
            </w:r>
          </w:p>
        </w:tc>
      </w:tr>
      <w:tr w:rsidR="004734B5" w:rsidTr="004734B5">
        <w:tc>
          <w:tcPr>
            <w:tcW w:w="9571" w:type="dxa"/>
            <w:gridSpan w:val="2"/>
            <w:tcBorders>
              <w:top w:val="single" w:sz="4" w:space="0" w:color="auto"/>
              <w:left w:val="single" w:sz="4" w:space="0" w:color="auto"/>
              <w:bottom w:val="single" w:sz="4" w:space="0" w:color="auto"/>
              <w:right w:val="single" w:sz="4" w:space="0" w:color="auto"/>
            </w:tcBorders>
          </w:tcPr>
          <w:p w:rsidR="004734B5" w:rsidRDefault="004734B5">
            <w:pPr>
              <w:spacing w:after="200" w:line="276" w:lineRule="auto"/>
              <w:rPr>
                <w:rFonts w:ascii="Times New Roman" w:eastAsiaTheme="minorEastAsia" w:hAnsi="Times New Roman"/>
                <w:bCs/>
              </w:rPr>
            </w:pPr>
            <w:r>
              <w:rPr>
                <w:bCs/>
              </w:rPr>
              <w:t>Условия обязательства и сведения о его исполнении</w:t>
            </w:r>
          </w:p>
          <w:p w:rsidR="004734B5" w:rsidRDefault="004734B5">
            <w:pPr>
              <w:autoSpaceDE w:val="0"/>
              <w:autoSpaceDN w:val="0"/>
              <w:spacing w:after="200" w:line="276" w:lineRule="auto"/>
              <w:rPr>
                <w:rFonts w:ascii="Times New Roman" w:eastAsiaTheme="minorEastAsia" w:hAnsi="Times New Roman" w:cs="Times New Roman"/>
                <w:bCs/>
              </w:rPr>
            </w:pP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Наименование и место нахождения или</w:t>
            </w:r>
          </w:p>
          <w:p w:rsidR="004734B5" w:rsidRDefault="004734B5">
            <w:pPr>
              <w:autoSpaceDE w:val="0"/>
              <w:autoSpaceDN w:val="0"/>
              <w:spacing w:after="200" w:line="276" w:lineRule="auto"/>
              <w:rPr>
                <w:rFonts w:ascii="Times New Roman" w:eastAsiaTheme="minorEastAsia" w:hAnsi="Times New Roman" w:cs="Times New Roman"/>
                <w:bCs/>
              </w:rPr>
            </w:pPr>
            <w:r>
              <w:rPr>
                <w:bCs/>
              </w:rPr>
              <w:t>фамилия, имя, отчество кредитора (займодавца)</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ОАО «РФК-банк»</w:t>
            </w:r>
          </w:p>
          <w:p w:rsidR="004734B5" w:rsidRDefault="004734B5">
            <w:pPr>
              <w:autoSpaceDE w:val="0"/>
              <w:autoSpaceDN w:val="0"/>
              <w:spacing w:after="200" w:line="276" w:lineRule="auto"/>
              <w:rPr>
                <w:rFonts w:ascii="Times New Roman" w:eastAsiaTheme="minorEastAsia" w:hAnsi="Times New Roman" w:cs="Times New Roman"/>
                <w:bCs/>
              </w:rPr>
            </w:pPr>
            <w:r>
              <w:rPr>
                <w:bCs/>
              </w:rPr>
              <w:t>Место нахождения: 125009, г. Москва, Георгиевский пер., д. 1, стр. 1</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 xml:space="preserve">Сумма основного долга на момент возникновения обязательства, руб./ </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50 000 000 руб.</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 xml:space="preserve">Сумма основного долга на дату окончания последнего завершенного отчетного периода </w:t>
            </w:r>
            <w:proofErr w:type="gramStart"/>
            <w:r>
              <w:rPr>
                <w:bCs/>
              </w:rPr>
              <w:t>до</w:t>
            </w:r>
            <w:proofErr w:type="gramEnd"/>
          </w:p>
          <w:p w:rsidR="004734B5" w:rsidRDefault="004734B5">
            <w:pPr>
              <w:autoSpaceDE w:val="0"/>
              <w:autoSpaceDN w:val="0"/>
              <w:spacing w:after="200" w:line="276" w:lineRule="auto"/>
              <w:rPr>
                <w:rFonts w:ascii="Times New Roman" w:eastAsiaTheme="minorEastAsia" w:hAnsi="Times New Roman" w:cs="Times New Roman"/>
                <w:bCs/>
              </w:rPr>
            </w:pPr>
            <w:r>
              <w:rPr>
                <w:bCs/>
              </w:rPr>
              <w:t>даты утверждения проспекта ценных бумаг, руб./</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49 328 000 руб.</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Срок кредита (займа), лет</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359 дней</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Средний размер процентов по кредиту, займу, % годовых</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10,0 %;</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Количество процентных (купонных) периодов</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 xml:space="preserve">Наличие просрочек при выплате процентов </w:t>
            </w:r>
            <w:proofErr w:type="gramStart"/>
            <w:r>
              <w:rPr>
                <w:bCs/>
              </w:rPr>
              <w:t>по</w:t>
            </w:r>
            <w:proofErr w:type="gramEnd"/>
          </w:p>
          <w:p w:rsidR="004734B5" w:rsidRDefault="004734B5">
            <w:pPr>
              <w:spacing w:after="200" w:line="276" w:lineRule="auto"/>
              <w:rPr>
                <w:bCs/>
              </w:rPr>
            </w:pPr>
            <w:r>
              <w:rPr>
                <w:bCs/>
              </w:rPr>
              <w:lastRenderedPageBreak/>
              <w:t>кредиту (займу), а в случая их наличия – общее</w:t>
            </w:r>
          </w:p>
          <w:p w:rsidR="004734B5" w:rsidRDefault="004734B5">
            <w:pPr>
              <w:autoSpaceDE w:val="0"/>
              <w:autoSpaceDN w:val="0"/>
              <w:spacing w:after="200" w:line="276" w:lineRule="auto"/>
              <w:rPr>
                <w:rFonts w:ascii="Times New Roman" w:eastAsiaTheme="minorEastAsia" w:hAnsi="Times New Roman" w:cs="Times New Roman"/>
                <w:bCs/>
              </w:rPr>
            </w:pPr>
            <w:r>
              <w:rPr>
                <w:bCs/>
              </w:rPr>
              <w:t>число указанных просрочек и их размер в днях</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lastRenderedPageBreak/>
              <w:t>-</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lastRenderedPageBreak/>
              <w:t>Плановый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31.03.2015</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Фактический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3719C8">
            <w:pPr>
              <w:autoSpaceDE w:val="0"/>
              <w:autoSpaceDN w:val="0"/>
              <w:spacing w:after="200" w:line="276" w:lineRule="auto"/>
              <w:rPr>
                <w:rFonts w:ascii="Times New Roman" w:eastAsiaTheme="minorEastAsia" w:hAnsi="Times New Roman" w:cs="Times New Roman"/>
                <w:bCs/>
              </w:rPr>
            </w:pPr>
            <w:r>
              <w:rPr>
                <w:bCs/>
              </w:rPr>
              <w:t>30.01.2015</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Иные сведения об обязательстве, указываемые эмитентом по собственному усмотрению</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отсутствуют</w:t>
            </w:r>
          </w:p>
        </w:tc>
      </w:tr>
    </w:tbl>
    <w:p w:rsidR="004734B5" w:rsidRDefault="004734B5" w:rsidP="004734B5">
      <w:pPr>
        <w:rPr>
          <w:rFonts w:eastAsiaTheme="minorEastAsia"/>
          <w:lang w:val="en-US"/>
        </w:rPr>
      </w:pPr>
    </w:p>
    <w:p w:rsidR="004734B5" w:rsidRDefault="004734B5" w:rsidP="004734B5">
      <w:pPr>
        <w:rPr>
          <w:lang w:val="en-US"/>
        </w:rPr>
      </w:pPr>
    </w:p>
    <w:tbl>
      <w:tblPr>
        <w:tblStyle w:val="12"/>
        <w:tblW w:w="0" w:type="auto"/>
        <w:tblLook w:val="04A0" w:firstRow="1" w:lastRow="0" w:firstColumn="1" w:lastColumn="0" w:noHBand="0" w:noVBand="1"/>
      </w:tblPr>
      <w:tblGrid>
        <w:gridCol w:w="4785"/>
        <w:gridCol w:w="4786"/>
      </w:tblGrid>
      <w:tr w:rsidR="004734B5" w:rsidTr="004734B5">
        <w:tc>
          <w:tcPr>
            <w:tcW w:w="9571" w:type="dxa"/>
            <w:gridSpan w:val="2"/>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Вид и идентификационные признаки обязательства</w:t>
            </w:r>
          </w:p>
        </w:tc>
      </w:tr>
      <w:tr w:rsidR="004734B5" w:rsidTr="004734B5">
        <w:tc>
          <w:tcPr>
            <w:tcW w:w="9571" w:type="dxa"/>
            <w:gridSpan w:val="2"/>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
                <w:bCs/>
              </w:rPr>
              <w:t>Кредитная линия, кредитный договор № 13-к/14 от 19.11.2014</w:t>
            </w:r>
          </w:p>
        </w:tc>
      </w:tr>
      <w:tr w:rsidR="004734B5" w:rsidTr="004734B5">
        <w:tc>
          <w:tcPr>
            <w:tcW w:w="9571" w:type="dxa"/>
            <w:gridSpan w:val="2"/>
            <w:tcBorders>
              <w:top w:val="single" w:sz="4" w:space="0" w:color="auto"/>
              <w:left w:val="single" w:sz="4" w:space="0" w:color="auto"/>
              <w:bottom w:val="single" w:sz="4" w:space="0" w:color="auto"/>
              <w:right w:val="single" w:sz="4" w:space="0" w:color="auto"/>
            </w:tcBorders>
          </w:tcPr>
          <w:p w:rsidR="004734B5" w:rsidRDefault="004734B5">
            <w:pPr>
              <w:spacing w:after="200" w:line="276" w:lineRule="auto"/>
              <w:rPr>
                <w:rFonts w:ascii="Times New Roman" w:eastAsiaTheme="minorEastAsia" w:hAnsi="Times New Roman"/>
                <w:bCs/>
              </w:rPr>
            </w:pPr>
            <w:r>
              <w:rPr>
                <w:bCs/>
              </w:rPr>
              <w:t>Условия обязательства и сведения о его исполнении</w:t>
            </w:r>
          </w:p>
          <w:p w:rsidR="004734B5" w:rsidRDefault="004734B5">
            <w:pPr>
              <w:autoSpaceDE w:val="0"/>
              <w:autoSpaceDN w:val="0"/>
              <w:spacing w:after="200" w:line="276" w:lineRule="auto"/>
              <w:rPr>
                <w:rFonts w:ascii="Times New Roman" w:eastAsiaTheme="minorEastAsia" w:hAnsi="Times New Roman" w:cs="Times New Roman"/>
                <w:bCs/>
              </w:rPr>
            </w:pP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Наименование и место нахождения или</w:t>
            </w:r>
          </w:p>
          <w:p w:rsidR="004734B5" w:rsidRDefault="004734B5">
            <w:pPr>
              <w:autoSpaceDE w:val="0"/>
              <w:autoSpaceDN w:val="0"/>
              <w:spacing w:after="200" w:line="276" w:lineRule="auto"/>
              <w:rPr>
                <w:rFonts w:ascii="Times New Roman" w:eastAsiaTheme="minorEastAsia" w:hAnsi="Times New Roman" w:cs="Times New Roman"/>
                <w:bCs/>
              </w:rPr>
            </w:pPr>
            <w:r>
              <w:rPr>
                <w:bCs/>
              </w:rPr>
              <w:t>фамилия, имя, отчество кредитора (займодавца)</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ОАО «РФК-банк»</w:t>
            </w:r>
          </w:p>
          <w:p w:rsidR="004734B5" w:rsidRDefault="004734B5">
            <w:pPr>
              <w:autoSpaceDE w:val="0"/>
              <w:autoSpaceDN w:val="0"/>
              <w:spacing w:after="200" w:line="276" w:lineRule="auto"/>
              <w:rPr>
                <w:rFonts w:ascii="Times New Roman" w:eastAsiaTheme="minorEastAsia" w:hAnsi="Times New Roman" w:cs="Times New Roman"/>
                <w:bCs/>
              </w:rPr>
            </w:pPr>
            <w:r>
              <w:rPr>
                <w:bCs/>
              </w:rPr>
              <w:t>Место нахождения: 125009, г. Москва, Георгиевский пер., д. 1, стр. 1</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 xml:space="preserve">Сумма основного долга на момент возникновения обязательства, руб./ </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50 000 000 руб.</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 xml:space="preserve">Сумма основного долга на дату окончания последнего завершенного отчетного периода </w:t>
            </w:r>
            <w:proofErr w:type="gramStart"/>
            <w:r>
              <w:rPr>
                <w:bCs/>
              </w:rPr>
              <w:t>до</w:t>
            </w:r>
            <w:proofErr w:type="gramEnd"/>
          </w:p>
          <w:p w:rsidR="004734B5" w:rsidRDefault="004734B5">
            <w:pPr>
              <w:autoSpaceDE w:val="0"/>
              <w:autoSpaceDN w:val="0"/>
              <w:spacing w:after="200" w:line="276" w:lineRule="auto"/>
              <w:rPr>
                <w:rFonts w:ascii="Times New Roman" w:eastAsiaTheme="minorEastAsia" w:hAnsi="Times New Roman" w:cs="Times New Roman"/>
                <w:bCs/>
              </w:rPr>
            </w:pPr>
            <w:r>
              <w:rPr>
                <w:bCs/>
              </w:rPr>
              <w:t>даты утверждения проспекта ценных бумаг, руб./</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50 000 000 руб.</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Срок кредита (займа), лет</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725 дней</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Средний размер процентов по кредиту, займу, % годовых</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14,0 %</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Количество процентных (купонных) периодов</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 xml:space="preserve">Наличие просрочек при выплате процентов </w:t>
            </w:r>
            <w:proofErr w:type="gramStart"/>
            <w:r>
              <w:rPr>
                <w:bCs/>
              </w:rPr>
              <w:t>по</w:t>
            </w:r>
            <w:proofErr w:type="gramEnd"/>
          </w:p>
          <w:p w:rsidR="004734B5" w:rsidRDefault="004734B5">
            <w:pPr>
              <w:spacing w:after="200" w:line="276" w:lineRule="auto"/>
              <w:rPr>
                <w:bCs/>
              </w:rPr>
            </w:pPr>
            <w:r>
              <w:rPr>
                <w:bCs/>
              </w:rPr>
              <w:t>кредиту (займу), а в случая их наличия – общее</w:t>
            </w:r>
          </w:p>
          <w:p w:rsidR="004734B5" w:rsidRDefault="004734B5">
            <w:pPr>
              <w:autoSpaceDE w:val="0"/>
              <w:autoSpaceDN w:val="0"/>
              <w:spacing w:after="200" w:line="276" w:lineRule="auto"/>
              <w:rPr>
                <w:rFonts w:ascii="Times New Roman" w:eastAsiaTheme="minorEastAsia" w:hAnsi="Times New Roman" w:cs="Times New Roman"/>
                <w:bCs/>
              </w:rPr>
            </w:pPr>
            <w:r>
              <w:rPr>
                <w:bCs/>
              </w:rPr>
              <w:lastRenderedPageBreak/>
              <w:t>число указанных просрочек и их размер в днях</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lastRenderedPageBreak/>
              <w:t>-</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lastRenderedPageBreak/>
              <w:t>Плановый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14.11.2016</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Фактический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Иные сведения об обязательстве, указываемые эмитентом по собственному усмотрению</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отсутствуют</w:t>
            </w:r>
          </w:p>
        </w:tc>
      </w:tr>
    </w:tbl>
    <w:p w:rsidR="004734B5" w:rsidRDefault="004734B5" w:rsidP="004734B5">
      <w:pPr>
        <w:adjustRightInd w:val="0"/>
        <w:jc w:val="both"/>
      </w:pPr>
    </w:p>
    <w:p w:rsidR="004734B5" w:rsidRDefault="004734B5" w:rsidP="004734B5">
      <w:pPr>
        <w:adjustRightInd w:val="0"/>
        <w:jc w:val="both"/>
        <w:rPr>
          <w:b/>
          <w:bCs/>
        </w:rPr>
      </w:pPr>
      <w:r>
        <w:rPr>
          <w:b/>
          <w:bCs/>
        </w:rPr>
        <w:t>2015 год (на 30.0</w:t>
      </w:r>
      <w:r w:rsidR="00563F1F">
        <w:rPr>
          <w:b/>
          <w:bCs/>
          <w:lang w:val="en-US"/>
        </w:rPr>
        <w:t>9</w:t>
      </w:r>
      <w:r>
        <w:rPr>
          <w:b/>
          <w:bCs/>
        </w:rPr>
        <w:t>.2015)</w:t>
      </w:r>
    </w:p>
    <w:tbl>
      <w:tblPr>
        <w:tblStyle w:val="12"/>
        <w:tblW w:w="0" w:type="auto"/>
        <w:tblLook w:val="04A0" w:firstRow="1" w:lastRow="0" w:firstColumn="1" w:lastColumn="0" w:noHBand="0" w:noVBand="1"/>
      </w:tblPr>
      <w:tblGrid>
        <w:gridCol w:w="4785"/>
        <w:gridCol w:w="4786"/>
      </w:tblGrid>
      <w:tr w:rsidR="004734B5" w:rsidTr="004734B5">
        <w:tc>
          <w:tcPr>
            <w:tcW w:w="9571" w:type="dxa"/>
            <w:gridSpan w:val="2"/>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Вид и идентификационные признаки обязательства</w:t>
            </w:r>
          </w:p>
        </w:tc>
      </w:tr>
      <w:tr w:rsidR="004734B5" w:rsidTr="004734B5">
        <w:tc>
          <w:tcPr>
            <w:tcW w:w="9571" w:type="dxa"/>
            <w:gridSpan w:val="2"/>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
                <w:bCs/>
              </w:rPr>
              <w:t>Возобновляемая кредитная линия, кредитный договор</w:t>
            </w:r>
            <w:r>
              <w:rPr>
                <w:bCs/>
              </w:rPr>
              <w:t xml:space="preserve"> </w:t>
            </w:r>
            <w:r>
              <w:rPr>
                <w:b/>
                <w:bCs/>
              </w:rPr>
              <w:t>№ ВКЛ 00640013/23011100  от 27.12.2013</w:t>
            </w:r>
          </w:p>
        </w:tc>
      </w:tr>
      <w:tr w:rsidR="004734B5" w:rsidTr="004734B5">
        <w:tc>
          <w:tcPr>
            <w:tcW w:w="9571" w:type="dxa"/>
            <w:gridSpan w:val="2"/>
            <w:tcBorders>
              <w:top w:val="single" w:sz="4" w:space="0" w:color="auto"/>
              <w:left w:val="single" w:sz="4" w:space="0" w:color="auto"/>
              <w:bottom w:val="single" w:sz="4" w:space="0" w:color="auto"/>
              <w:right w:val="single" w:sz="4" w:space="0" w:color="auto"/>
            </w:tcBorders>
          </w:tcPr>
          <w:p w:rsidR="004734B5" w:rsidRDefault="004734B5">
            <w:pPr>
              <w:spacing w:after="200" w:line="276" w:lineRule="auto"/>
              <w:rPr>
                <w:rFonts w:ascii="Times New Roman" w:eastAsiaTheme="minorEastAsia" w:hAnsi="Times New Roman"/>
                <w:bCs/>
              </w:rPr>
            </w:pPr>
            <w:r>
              <w:rPr>
                <w:bCs/>
              </w:rPr>
              <w:t>Условия обязательства и сведения о его исполнении</w:t>
            </w:r>
          </w:p>
          <w:p w:rsidR="004734B5" w:rsidRDefault="004734B5">
            <w:pPr>
              <w:autoSpaceDE w:val="0"/>
              <w:autoSpaceDN w:val="0"/>
              <w:spacing w:after="200" w:line="276" w:lineRule="auto"/>
              <w:rPr>
                <w:rFonts w:ascii="Times New Roman" w:eastAsiaTheme="minorEastAsia" w:hAnsi="Times New Roman" w:cs="Times New Roman"/>
                <w:bCs/>
              </w:rPr>
            </w:pP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Наименование и место нахождения или</w:t>
            </w:r>
          </w:p>
          <w:p w:rsidR="004734B5" w:rsidRDefault="004734B5">
            <w:pPr>
              <w:autoSpaceDE w:val="0"/>
              <w:autoSpaceDN w:val="0"/>
              <w:spacing w:after="200" w:line="276" w:lineRule="auto"/>
              <w:rPr>
                <w:rFonts w:ascii="Times New Roman" w:eastAsiaTheme="minorEastAsia" w:hAnsi="Times New Roman" w:cs="Times New Roman"/>
                <w:bCs/>
              </w:rPr>
            </w:pPr>
            <w:r>
              <w:rPr>
                <w:bCs/>
              </w:rPr>
              <w:t>фамилия, имя, отчество кредитора (займодавца)</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ОАО «Сбербанк России»</w:t>
            </w:r>
          </w:p>
          <w:p w:rsidR="004734B5" w:rsidRDefault="004734B5">
            <w:pPr>
              <w:autoSpaceDE w:val="0"/>
              <w:autoSpaceDN w:val="0"/>
              <w:spacing w:after="200" w:line="276" w:lineRule="auto"/>
              <w:rPr>
                <w:rFonts w:ascii="Times New Roman" w:eastAsiaTheme="minorEastAsia" w:hAnsi="Times New Roman" w:cs="Times New Roman"/>
                <w:bCs/>
              </w:rPr>
            </w:pPr>
            <w:r>
              <w:rPr>
                <w:bCs/>
              </w:rPr>
              <w:t xml:space="preserve">Место нахождения: 117997, г. Москва, </w:t>
            </w:r>
            <w:proofErr w:type="spellStart"/>
            <w:r>
              <w:rPr>
                <w:bCs/>
              </w:rPr>
              <w:t>ул</w:t>
            </w:r>
            <w:proofErr w:type="gramStart"/>
            <w:r>
              <w:rPr>
                <w:bCs/>
              </w:rPr>
              <w:t>.В</w:t>
            </w:r>
            <w:proofErr w:type="gramEnd"/>
            <w:r>
              <w:rPr>
                <w:bCs/>
              </w:rPr>
              <w:t>авилова</w:t>
            </w:r>
            <w:proofErr w:type="spellEnd"/>
            <w:r>
              <w:rPr>
                <w:bCs/>
              </w:rPr>
              <w:t>, д.19</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 xml:space="preserve">Сумма основного долга на момент возникновения обязательства, руб./ </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100 000 000 руб.</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 xml:space="preserve">Сумма основного долга на дату окончания последнего завершенного отчетного периода </w:t>
            </w:r>
            <w:proofErr w:type="gramStart"/>
            <w:r>
              <w:rPr>
                <w:bCs/>
              </w:rPr>
              <w:t>до</w:t>
            </w:r>
            <w:proofErr w:type="gramEnd"/>
          </w:p>
          <w:p w:rsidR="004734B5" w:rsidRDefault="004734B5">
            <w:pPr>
              <w:autoSpaceDE w:val="0"/>
              <w:autoSpaceDN w:val="0"/>
              <w:spacing w:after="200" w:line="276" w:lineRule="auto"/>
              <w:rPr>
                <w:rFonts w:ascii="Times New Roman" w:eastAsiaTheme="minorEastAsia" w:hAnsi="Times New Roman" w:cs="Times New Roman"/>
                <w:bCs/>
              </w:rPr>
            </w:pPr>
            <w:r>
              <w:rPr>
                <w:bCs/>
              </w:rPr>
              <w:t>даты утверждения проспекта ценных бумаг, руб./</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100 000 000 руб.</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Срок кредита (займа), лет</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18 мес.</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Средний размер процентов по кредиту, займу, % годовых</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11,3%</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Количество процентных (купонных) периодов</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 xml:space="preserve">Наличие просрочек при выплате процентов </w:t>
            </w:r>
            <w:proofErr w:type="gramStart"/>
            <w:r>
              <w:rPr>
                <w:bCs/>
              </w:rPr>
              <w:t>по</w:t>
            </w:r>
            <w:proofErr w:type="gramEnd"/>
          </w:p>
          <w:p w:rsidR="004734B5" w:rsidRDefault="004734B5">
            <w:pPr>
              <w:spacing w:after="200" w:line="276" w:lineRule="auto"/>
              <w:rPr>
                <w:bCs/>
              </w:rPr>
            </w:pPr>
            <w:r>
              <w:rPr>
                <w:bCs/>
              </w:rPr>
              <w:t>кредиту (займу), а в случая их наличия – общее</w:t>
            </w:r>
          </w:p>
          <w:p w:rsidR="004734B5" w:rsidRDefault="004734B5">
            <w:pPr>
              <w:autoSpaceDE w:val="0"/>
              <w:autoSpaceDN w:val="0"/>
              <w:spacing w:after="200" w:line="276" w:lineRule="auto"/>
              <w:rPr>
                <w:rFonts w:ascii="Times New Roman" w:eastAsiaTheme="minorEastAsia" w:hAnsi="Times New Roman" w:cs="Times New Roman"/>
                <w:bCs/>
              </w:rPr>
            </w:pPr>
            <w:r>
              <w:rPr>
                <w:bCs/>
              </w:rPr>
              <w:t>число указанных просрочек и их размер в днях</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lastRenderedPageBreak/>
              <w:t>Плановый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26.06.2015</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Фактический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26.06.2015</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Иные сведения об обязательстве, указываемые эмитентом по собственному усмотрению</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отсутствуют</w:t>
            </w:r>
          </w:p>
        </w:tc>
      </w:tr>
    </w:tbl>
    <w:p w:rsidR="004734B5" w:rsidRDefault="004734B5" w:rsidP="004734B5">
      <w:pPr>
        <w:adjustRightInd w:val="0"/>
        <w:jc w:val="both"/>
      </w:pPr>
    </w:p>
    <w:tbl>
      <w:tblPr>
        <w:tblStyle w:val="12"/>
        <w:tblW w:w="0" w:type="auto"/>
        <w:tblLook w:val="04A0" w:firstRow="1" w:lastRow="0" w:firstColumn="1" w:lastColumn="0" w:noHBand="0" w:noVBand="1"/>
      </w:tblPr>
      <w:tblGrid>
        <w:gridCol w:w="4785"/>
        <w:gridCol w:w="4786"/>
      </w:tblGrid>
      <w:tr w:rsidR="004734B5" w:rsidTr="004734B5">
        <w:tc>
          <w:tcPr>
            <w:tcW w:w="9571" w:type="dxa"/>
            <w:gridSpan w:val="2"/>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Вид и идентификационные признаки обязательства</w:t>
            </w:r>
          </w:p>
        </w:tc>
      </w:tr>
      <w:tr w:rsidR="004734B5" w:rsidTr="004734B5">
        <w:tc>
          <w:tcPr>
            <w:tcW w:w="9571" w:type="dxa"/>
            <w:gridSpan w:val="2"/>
            <w:tcBorders>
              <w:top w:val="single" w:sz="4" w:space="0" w:color="auto"/>
              <w:left w:val="single" w:sz="4" w:space="0" w:color="auto"/>
              <w:bottom w:val="single" w:sz="4" w:space="0" w:color="auto"/>
              <w:right w:val="single" w:sz="4" w:space="0" w:color="auto"/>
            </w:tcBorders>
            <w:hideMark/>
          </w:tcPr>
          <w:p w:rsidR="004734B5" w:rsidRDefault="004734B5" w:rsidP="004734B5">
            <w:pPr>
              <w:autoSpaceDE w:val="0"/>
              <w:autoSpaceDN w:val="0"/>
              <w:spacing w:after="200" w:line="276" w:lineRule="auto"/>
              <w:rPr>
                <w:rFonts w:ascii="Times New Roman" w:eastAsiaTheme="minorEastAsia" w:hAnsi="Times New Roman" w:cs="Times New Roman"/>
                <w:b/>
                <w:bCs/>
              </w:rPr>
            </w:pPr>
            <w:r>
              <w:rPr>
                <w:b/>
                <w:bCs/>
              </w:rPr>
              <w:t>Кредитная линия, кредитный договор № 040кл/15 от 18.02.2015</w:t>
            </w:r>
          </w:p>
        </w:tc>
      </w:tr>
      <w:tr w:rsidR="004734B5" w:rsidTr="004734B5">
        <w:tc>
          <w:tcPr>
            <w:tcW w:w="9571" w:type="dxa"/>
            <w:gridSpan w:val="2"/>
            <w:tcBorders>
              <w:top w:val="single" w:sz="4" w:space="0" w:color="auto"/>
              <w:left w:val="single" w:sz="4" w:space="0" w:color="auto"/>
              <w:bottom w:val="single" w:sz="4" w:space="0" w:color="auto"/>
              <w:right w:val="single" w:sz="4" w:space="0" w:color="auto"/>
            </w:tcBorders>
          </w:tcPr>
          <w:p w:rsidR="004734B5" w:rsidRDefault="004734B5">
            <w:pPr>
              <w:spacing w:after="200" w:line="276" w:lineRule="auto"/>
              <w:rPr>
                <w:rFonts w:ascii="Times New Roman" w:eastAsiaTheme="minorEastAsia" w:hAnsi="Times New Roman"/>
                <w:bCs/>
              </w:rPr>
            </w:pPr>
            <w:r>
              <w:rPr>
                <w:bCs/>
              </w:rPr>
              <w:t>Условия обязательства и сведения о его исполнении</w:t>
            </w:r>
          </w:p>
          <w:p w:rsidR="004734B5" w:rsidRDefault="004734B5">
            <w:pPr>
              <w:autoSpaceDE w:val="0"/>
              <w:autoSpaceDN w:val="0"/>
              <w:spacing w:after="200" w:line="276" w:lineRule="auto"/>
              <w:rPr>
                <w:rFonts w:ascii="Times New Roman" w:eastAsiaTheme="minorEastAsia" w:hAnsi="Times New Roman" w:cs="Times New Roman"/>
                <w:bCs/>
              </w:rPr>
            </w:pP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Наименование и место нахождения или</w:t>
            </w:r>
          </w:p>
          <w:p w:rsidR="004734B5" w:rsidRDefault="004734B5">
            <w:pPr>
              <w:autoSpaceDE w:val="0"/>
              <w:autoSpaceDN w:val="0"/>
              <w:spacing w:after="200" w:line="276" w:lineRule="auto"/>
              <w:rPr>
                <w:rFonts w:ascii="Times New Roman" w:eastAsiaTheme="minorEastAsia" w:hAnsi="Times New Roman" w:cs="Times New Roman"/>
                <w:bCs/>
              </w:rPr>
            </w:pPr>
            <w:r>
              <w:rPr>
                <w:bCs/>
              </w:rPr>
              <w:t>фамилия, имя, отчество кредитора (займодавца)</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 xml:space="preserve">АО АКБ </w:t>
            </w:r>
            <w:proofErr w:type="spellStart"/>
            <w:r>
              <w:rPr>
                <w:bCs/>
              </w:rPr>
              <w:t>Новикомбанк</w:t>
            </w:r>
            <w:proofErr w:type="spellEnd"/>
          </w:p>
          <w:p w:rsidR="004734B5" w:rsidRDefault="004734B5">
            <w:pPr>
              <w:autoSpaceDE w:val="0"/>
              <w:autoSpaceDN w:val="0"/>
              <w:spacing w:after="200" w:line="276" w:lineRule="auto"/>
              <w:rPr>
                <w:rFonts w:ascii="Times New Roman" w:eastAsiaTheme="minorEastAsia" w:hAnsi="Times New Roman" w:cs="Times New Roman"/>
                <w:bCs/>
              </w:rPr>
            </w:pPr>
            <w:r>
              <w:rPr>
                <w:bCs/>
              </w:rPr>
              <w:t xml:space="preserve">Место нахождения: 119180, г. Москва, </w:t>
            </w:r>
            <w:proofErr w:type="spellStart"/>
            <w:r>
              <w:rPr>
                <w:bCs/>
              </w:rPr>
              <w:t>Якиманская</w:t>
            </w:r>
            <w:proofErr w:type="spellEnd"/>
            <w:r>
              <w:rPr>
                <w:bCs/>
              </w:rPr>
              <w:t xml:space="preserve"> наб., д. 4/4, </w:t>
            </w:r>
            <w:proofErr w:type="spellStart"/>
            <w:proofErr w:type="gramStart"/>
            <w:r>
              <w:rPr>
                <w:bCs/>
              </w:rPr>
              <w:t>стр</w:t>
            </w:r>
            <w:proofErr w:type="spellEnd"/>
            <w:proofErr w:type="gramEnd"/>
            <w:r>
              <w:rPr>
                <w:bCs/>
              </w:rPr>
              <w:t xml:space="preserve"> 2</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 xml:space="preserve">Сумма основного долга на момент возникновения обязательства, руб./ </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200 000 000 руб.</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 xml:space="preserve">Сумма основного долга на дату окончания последнего завершенного отчетного периода </w:t>
            </w:r>
            <w:proofErr w:type="gramStart"/>
            <w:r>
              <w:rPr>
                <w:bCs/>
              </w:rPr>
              <w:t>до</w:t>
            </w:r>
            <w:proofErr w:type="gramEnd"/>
          </w:p>
          <w:p w:rsidR="004734B5" w:rsidRDefault="004734B5">
            <w:pPr>
              <w:autoSpaceDE w:val="0"/>
              <w:autoSpaceDN w:val="0"/>
              <w:spacing w:after="200" w:line="276" w:lineRule="auto"/>
              <w:rPr>
                <w:rFonts w:ascii="Times New Roman" w:eastAsiaTheme="minorEastAsia" w:hAnsi="Times New Roman" w:cs="Times New Roman"/>
                <w:bCs/>
              </w:rPr>
            </w:pPr>
            <w:r>
              <w:rPr>
                <w:bCs/>
              </w:rPr>
              <w:t>даты утверждения проспекта ценных бумаг, руб./</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4734B5" w:rsidRPr="004734B5" w:rsidRDefault="004734B5" w:rsidP="00563F1F">
            <w:pPr>
              <w:autoSpaceDE w:val="0"/>
              <w:autoSpaceDN w:val="0"/>
              <w:spacing w:after="200" w:line="276" w:lineRule="auto"/>
              <w:rPr>
                <w:rFonts w:ascii="Times New Roman" w:eastAsiaTheme="minorEastAsia" w:hAnsi="Times New Roman" w:cs="Times New Roman"/>
                <w:bCs/>
              </w:rPr>
            </w:pPr>
            <w:r w:rsidRPr="004734B5">
              <w:rPr>
                <w:bCs/>
              </w:rPr>
              <w:t>19</w:t>
            </w:r>
            <w:r w:rsidR="00563F1F" w:rsidRPr="00563F1F">
              <w:rPr>
                <w:bCs/>
              </w:rPr>
              <w:t>3</w:t>
            </w:r>
            <w:r w:rsidRPr="004734B5">
              <w:rPr>
                <w:bCs/>
              </w:rPr>
              <w:t> </w:t>
            </w:r>
            <w:r w:rsidR="00563F1F" w:rsidRPr="00563F1F">
              <w:rPr>
                <w:bCs/>
              </w:rPr>
              <w:t>333</w:t>
            </w:r>
            <w:r w:rsidR="00563F1F">
              <w:rPr>
                <w:bCs/>
              </w:rPr>
              <w:t> 076,</w:t>
            </w:r>
            <w:r w:rsidR="00563F1F">
              <w:rPr>
                <w:bCs/>
                <w:lang w:val="en-US"/>
              </w:rPr>
              <w:t>60</w:t>
            </w:r>
            <w:r w:rsidRPr="004734B5">
              <w:rPr>
                <w:bCs/>
              </w:rPr>
              <w:t xml:space="preserve"> руб.</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Срок кредита (займа), лет</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12 мес.</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Средний размер процентов по кредиту, займу, % годовых</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21%</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Количество процентных (купонных) периодов</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spacing w:after="200" w:line="276" w:lineRule="auto"/>
              <w:rPr>
                <w:rFonts w:ascii="Times New Roman" w:eastAsiaTheme="minorEastAsia" w:hAnsi="Times New Roman"/>
                <w:bCs/>
              </w:rPr>
            </w:pPr>
            <w:r>
              <w:rPr>
                <w:bCs/>
              </w:rPr>
              <w:t xml:space="preserve">Наличие просрочек при выплате процентов </w:t>
            </w:r>
            <w:proofErr w:type="gramStart"/>
            <w:r>
              <w:rPr>
                <w:bCs/>
              </w:rPr>
              <w:t>по</w:t>
            </w:r>
            <w:proofErr w:type="gramEnd"/>
          </w:p>
          <w:p w:rsidR="004734B5" w:rsidRDefault="004734B5">
            <w:pPr>
              <w:spacing w:after="200" w:line="276" w:lineRule="auto"/>
              <w:rPr>
                <w:bCs/>
              </w:rPr>
            </w:pPr>
            <w:r>
              <w:rPr>
                <w:bCs/>
              </w:rPr>
              <w:t>кредиту (займу), а в случая их наличия – общее</w:t>
            </w:r>
          </w:p>
          <w:p w:rsidR="004734B5" w:rsidRDefault="004734B5">
            <w:pPr>
              <w:autoSpaceDE w:val="0"/>
              <w:autoSpaceDN w:val="0"/>
              <w:spacing w:after="200" w:line="276" w:lineRule="auto"/>
              <w:rPr>
                <w:rFonts w:ascii="Times New Roman" w:eastAsiaTheme="minorEastAsia" w:hAnsi="Times New Roman" w:cs="Times New Roman"/>
                <w:bCs/>
              </w:rPr>
            </w:pPr>
            <w:r>
              <w:rPr>
                <w:bCs/>
              </w:rPr>
              <w:t>число указанных просрочек и их размер в днях</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Плановый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4734B5" w:rsidRDefault="004734B5" w:rsidP="004734B5">
            <w:pPr>
              <w:autoSpaceDE w:val="0"/>
              <w:autoSpaceDN w:val="0"/>
              <w:spacing w:after="200" w:line="276" w:lineRule="auto"/>
              <w:rPr>
                <w:rFonts w:ascii="Times New Roman" w:eastAsiaTheme="minorEastAsia" w:hAnsi="Times New Roman" w:cs="Times New Roman"/>
                <w:bCs/>
              </w:rPr>
            </w:pPr>
            <w:r>
              <w:rPr>
                <w:bCs/>
              </w:rPr>
              <w:t>17.02.2016</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lastRenderedPageBreak/>
              <w:t>Фактический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w:t>
            </w:r>
          </w:p>
        </w:tc>
      </w:tr>
      <w:tr w:rsidR="004734B5" w:rsidTr="004734B5">
        <w:tc>
          <w:tcPr>
            <w:tcW w:w="4785"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Иные сведения об обязательстве, указываемые эмитентом по собственному усмотрению</w:t>
            </w:r>
          </w:p>
        </w:tc>
        <w:tc>
          <w:tcPr>
            <w:tcW w:w="4786" w:type="dxa"/>
            <w:tcBorders>
              <w:top w:val="single" w:sz="4" w:space="0" w:color="auto"/>
              <w:left w:val="single" w:sz="4" w:space="0" w:color="auto"/>
              <w:bottom w:val="single" w:sz="4" w:space="0" w:color="auto"/>
              <w:right w:val="single" w:sz="4" w:space="0" w:color="auto"/>
            </w:tcBorders>
            <w:hideMark/>
          </w:tcPr>
          <w:p w:rsidR="004734B5" w:rsidRDefault="004734B5">
            <w:pPr>
              <w:autoSpaceDE w:val="0"/>
              <w:autoSpaceDN w:val="0"/>
              <w:spacing w:after="200" w:line="276" w:lineRule="auto"/>
              <w:rPr>
                <w:rFonts w:ascii="Times New Roman" w:eastAsiaTheme="minorEastAsia" w:hAnsi="Times New Roman" w:cs="Times New Roman"/>
                <w:bCs/>
              </w:rPr>
            </w:pPr>
            <w:r>
              <w:rPr>
                <w:bCs/>
              </w:rPr>
              <w:t>отсутствуют</w:t>
            </w:r>
          </w:p>
        </w:tc>
      </w:tr>
    </w:tbl>
    <w:p w:rsidR="004734B5" w:rsidRDefault="004734B5" w:rsidP="004734B5">
      <w:pPr>
        <w:adjustRightInd w:val="0"/>
        <w:jc w:val="both"/>
      </w:pPr>
    </w:p>
    <w:tbl>
      <w:tblPr>
        <w:tblStyle w:val="12"/>
        <w:tblW w:w="0" w:type="auto"/>
        <w:tblLook w:val="04A0" w:firstRow="1" w:lastRow="0" w:firstColumn="1" w:lastColumn="0" w:noHBand="0" w:noVBand="1"/>
      </w:tblPr>
      <w:tblGrid>
        <w:gridCol w:w="4785"/>
        <w:gridCol w:w="4786"/>
      </w:tblGrid>
      <w:tr w:rsidR="00D736A1" w:rsidTr="008A4241">
        <w:tc>
          <w:tcPr>
            <w:tcW w:w="9571" w:type="dxa"/>
            <w:gridSpan w:val="2"/>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Вид и идентификационные признаки обязательства</w:t>
            </w:r>
          </w:p>
        </w:tc>
      </w:tr>
      <w:tr w:rsidR="00D736A1" w:rsidTr="008A4241">
        <w:tc>
          <w:tcPr>
            <w:tcW w:w="9571" w:type="dxa"/>
            <w:gridSpan w:val="2"/>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
                <w:bCs/>
              </w:rPr>
              <w:t>Кредитная линия, кредитный договор № 13-к/14 от 19.11.2014</w:t>
            </w:r>
          </w:p>
        </w:tc>
      </w:tr>
      <w:tr w:rsidR="00D736A1" w:rsidTr="008A4241">
        <w:tc>
          <w:tcPr>
            <w:tcW w:w="9571" w:type="dxa"/>
            <w:gridSpan w:val="2"/>
            <w:tcBorders>
              <w:top w:val="single" w:sz="4" w:space="0" w:color="auto"/>
              <w:left w:val="single" w:sz="4" w:space="0" w:color="auto"/>
              <w:bottom w:val="single" w:sz="4" w:space="0" w:color="auto"/>
              <w:right w:val="single" w:sz="4" w:space="0" w:color="auto"/>
            </w:tcBorders>
          </w:tcPr>
          <w:p w:rsidR="00D736A1" w:rsidRDefault="00D736A1" w:rsidP="008A4241">
            <w:pPr>
              <w:spacing w:after="200" w:line="276" w:lineRule="auto"/>
              <w:rPr>
                <w:rFonts w:ascii="Times New Roman" w:eastAsiaTheme="minorEastAsia" w:hAnsi="Times New Roman"/>
                <w:bCs/>
              </w:rPr>
            </w:pPr>
            <w:r>
              <w:rPr>
                <w:bCs/>
              </w:rPr>
              <w:t>Условия обязательства и сведения о его исполнении</w:t>
            </w:r>
          </w:p>
          <w:p w:rsidR="00D736A1" w:rsidRDefault="00D736A1" w:rsidP="008A4241">
            <w:pPr>
              <w:autoSpaceDE w:val="0"/>
              <w:autoSpaceDN w:val="0"/>
              <w:spacing w:after="200" w:line="276" w:lineRule="auto"/>
              <w:rPr>
                <w:rFonts w:ascii="Times New Roman" w:eastAsiaTheme="minorEastAsia" w:hAnsi="Times New Roman" w:cs="Times New Roman"/>
                <w:bCs/>
              </w:rPr>
            </w:pP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Наименование и место нахождения или</w:t>
            </w:r>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фамилия, имя, отчество кредитора (займодавца)</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ОАО «РФК-банк»</w:t>
            </w:r>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Место нахождения: 125009, г. Москва, Георгиевский пер., д. 1, стр. 1</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 xml:space="preserve">Сумма основного долга на момент возникновения обязательства, руб./ </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50 000 000 руб.</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 xml:space="preserve">Сумма основного долга на дату окончания последнего завершенного отчетного периода </w:t>
            </w:r>
            <w:proofErr w:type="gramStart"/>
            <w:r>
              <w:rPr>
                <w:bCs/>
              </w:rPr>
              <w:t>до</w:t>
            </w:r>
            <w:proofErr w:type="gramEnd"/>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даты утверждения проспекта ценных бумаг, руб./</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50 000 000 руб.</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Срок кредита (займа), лет</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725 дней</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Средний размер процентов по кредиту, займу, % годовых</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D736A1">
            <w:pPr>
              <w:autoSpaceDE w:val="0"/>
              <w:autoSpaceDN w:val="0"/>
              <w:spacing w:after="200" w:line="276" w:lineRule="auto"/>
              <w:rPr>
                <w:rFonts w:ascii="Times New Roman" w:eastAsiaTheme="minorEastAsia" w:hAnsi="Times New Roman" w:cs="Times New Roman"/>
                <w:bCs/>
              </w:rPr>
            </w:pPr>
            <w:r>
              <w:rPr>
                <w:bCs/>
              </w:rPr>
              <w:t>16,0%</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Количество процентных (купонных) периодов</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 xml:space="preserve">Наличие просрочек при выплате процентов </w:t>
            </w:r>
            <w:proofErr w:type="gramStart"/>
            <w:r>
              <w:rPr>
                <w:bCs/>
              </w:rPr>
              <w:t>по</w:t>
            </w:r>
            <w:proofErr w:type="gramEnd"/>
          </w:p>
          <w:p w:rsidR="00D736A1" w:rsidRDefault="00D736A1" w:rsidP="008A4241">
            <w:pPr>
              <w:spacing w:after="200" w:line="276" w:lineRule="auto"/>
              <w:rPr>
                <w:bCs/>
              </w:rPr>
            </w:pPr>
            <w:r>
              <w:rPr>
                <w:bCs/>
              </w:rPr>
              <w:t>кредиту (займу), а в случая их наличия – общее</w:t>
            </w:r>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число указанных просрочек и их размер в днях</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Плановый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14.11.2016</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Фактический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lastRenderedPageBreak/>
              <w:t>Иные сведения об обязательстве, указываемые эмитентом по собственному усмотрению</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отсутствуют</w:t>
            </w:r>
          </w:p>
        </w:tc>
      </w:tr>
    </w:tbl>
    <w:p w:rsidR="00D736A1" w:rsidRDefault="00D736A1" w:rsidP="004734B5">
      <w:pPr>
        <w:adjustRightInd w:val="0"/>
        <w:jc w:val="both"/>
      </w:pPr>
    </w:p>
    <w:tbl>
      <w:tblPr>
        <w:tblStyle w:val="12"/>
        <w:tblW w:w="0" w:type="auto"/>
        <w:tblLook w:val="04A0" w:firstRow="1" w:lastRow="0" w:firstColumn="1" w:lastColumn="0" w:noHBand="0" w:noVBand="1"/>
      </w:tblPr>
      <w:tblGrid>
        <w:gridCol w:w="4785"/>
        <w:gridCol w:w="4786"/>
      </w:tblGrid>
      <w:tr w:rsidR="00D736A1" w:rsidTr="008A4241">
        <w:tc>
          <w:tcPr>
            <w:tcW w:w="9571" w:type="dxa"/>
            <w:gridSpan w:val="2"/>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Вид и идентификационные признаки обязательства</w:t>
            </w:r>
          </w:p>
        </w:tc>
      </w:tr>
      <w:tr w:rsidR="00D736A1" w:rsidTr="008A4241">
        <w:tc>
          <w:tcPr>
            <w:tcW w:w="9571" w:type="dxa"/>
            <w:gridSpan w:val="2"/>
            <w:tcBorders>
              <w:top w:val="single" w:sz="4" w:space="0" w:color="auto"/>
              <w:left w:val="single" w:sz="4" w:space="0" w:color="auto"/>
              <w:bottom w:val="single" w:sz="4" w:space="0" w:color="auto"/>
              <w:right w:val="single" w:sz="4" w:space="0" w:color="auto"/>
            </w:tcBorders>
            <w:hideMark/>
          </w:tcPr>
          <w:p w:rsidR="00D736A1" w:rsidRDefault="00D736A1" w:rsidP="00D736A1">
            <w:pPr>
              <w:autoSpaceDE w:val="0"/>
              <w:autoSpaceDN w:val="0"/>
              <w:spacing w:after="200" w:line="276" w:lineRule="auto"/>
              <w:rPr>
                <w:rFonts w:ascii="Times New Roman" w:eastAsiaTheme="minorEastAsia" w:hAnsi="Times New Roman" w:cs="Times New Roman"/>
                <w:bCs/>
              </w:rPr>
            </w:pPr>
            <w:r>
              <w:rPr>
                <w:b/>
                <w:bCs/>
              </w:rPr>
              <w:t>Кредитная линия, кредитный договор № 02-к/15 от 02.02.2015</w:t>
            </w:r>
          </w:p>
        </w:tc>
      </w:tr>
      <w:tr w:rsidR="00D736A1" w:rsidTr="008A4241">
        <w:tc>
          <w:tcPr>
            <w:tcW w:w="9571" w:type="dxa"/>
            <w:gridSpan w:val="2"/>
            <w:tcBorders>
              <w:top w:val="single" w:sz="4" w:space="0" w:color="auto"/>
              <w:left w:val="single" w:sz="4" w:space="0" w:color="auto"/>
              <w:bottom w:val="single" w:sz="4" w:space="0" w:color="auto"/>
              <w:right w:val="single" w:sz="4" w:space="0" w:color="auto"/>
            </w:tcBorders>
          </w:tcPr>
          <w:p w:rsidR="00D736A1" w:rsidRDefault="00D736A1" w:rsidP="008A4241">
            <w:pPr>
              <w:spacing w:after="200" w:line="276" w:lineRule="auto"/>
              <w:rPr>
                <w:rFonts w:ascii="Times New Roman" w:eastAsiaTheme="minorEastAsia" w:hAnsi="Times New Roman"/>
                <w:bCs/>
              </w:rPr>
            </w:pPr>
            <w:r>
              <w:rPr>
                <w:bCs/>
              </w:rPr>
              <w:t>Условия обязательства и сведения о его исполнении</w:t>
            </w:r>
          </w:p>
          <w:p w:rsidR="00D736A1" w:rsidRDefault="00D736A1" w:rsidP="008A4241">
            <w:pPr>
              <w:autoSpaceDE w:val="0"/>
              <w:autoSpaceDN w:val="0"/>
              <w:spacing w:after="200" w:line="276" w:lineRule="auto"/>
              <w:rPr>
                <w:rFonts w:ascii="Times New Roman" w:eastAsiaTheme="minorEastAsia" w:hAnsi="Times New Roman" w:cs="Times New Roman"/>
                <w:bCs/>
              </w:rPr>
            </w:pP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Наименование и место нахождения или</w:t>
            </w:r>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фамилия, имя, отчество кредитора (займодавца)</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ОАО «РФК-банк»</w:t>
            </w:r>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Место нахождения: 125009, г. Москва, Георгиевский пер., д. 1, стр. 1</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 xml:space="preserve">Сумма основного долга на момент возникновения обязательства, руб./ </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50 000 000 руб.</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 xml:space="preserve">Сумма основного долга на дату окончания последнего завершенного отчетного периода </w:t>
            </w:r>
            <w:proofErr w:type="gramStart"/>
            <w:r>
              <w:rPr>
                <w:bCs/>
              </w:rPr>
              <w:t>до</w:t>
            </w:r>
            <w:proofErr w:type="gramEnd"/>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даты утверждения проспекта ценных бумаг, руб./</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50 000 000 руб.</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Срок кредита (займа), лет</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725 дней</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Средний размер процентов по кредиту, займу, % годовых</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16,0%</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Количество процентных (купонных) периодов</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 xml:space="preserve">Наличие просрочек при выплате процентов </w:t>
            </w:r>
            <w:proofErr w:type="gramStart"/>
            <w:r>
              <w:rPr>
                <w:bCs/>
              </w:rPr>
              <w:t>по</w:t>
            </w:r>
            <w:proofErr w:type="gramEnd"/>
          </w:p>
          <w:p w:rsidR="00D736A1" w:rsidRDefault="00D736A1" w:rsidP="008A4241">
            <w:pPr>
              <w:spacing w:after="200" w:line="276" w:lineRule="auto"/>
              <w:rPr>
                <w:bCs/>
              </w:rPr>
            </w:pPr>
            <w:r>
              <w:rPr>
                <w:bCs/>
              </w:rPr>
              <w:t>кредиту (займу), а в случая их наличия – общее</w:t>
            </w:r>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число указанных просрочек и их размер в днях</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Плановый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D736A1" w:rsidRDefault="00D736A1" w:rsidP="00D736A1">
            <w:pPr>
              <w:autoSpaceDE w:val="0"/>
              <w:autoSpaceDN w:val="0"/>
              <w:spacing w:after="200" w:line="276" w:lineRule="auto"/>
              <w:rPr>
                <w:rFonts w:ascii="Times New Roman" w:eastAsiaTheme="minorEastAsia" w:hAnsi="Times New Roman" w:cs="Times New Roman"/>
                <w:bCs/>
              </w:rPr>
            </w:pPr>
            <w:r>
              <w:rPr>
                <w:bCs/>
              </w:rPr>
              <w:t>02.02.2017</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Фактический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Иные сведения об обязательстве, указываемые эмитентом по собственному усмотрению</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отсутствуют</w:t>
            </w:r>
          </w:p>
        </w:tc>
      </w:tr>
    </w:tbl>
    <w:p w:rsid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tbl>
      <w:tblPr>
        <w:tblStyle w:val="12"/>
        <w:tblW w:w="0" w:type="auto"/>
        <w:tblLook w:val="04A0" w:firstRow="1" w:lastRow="0" w:firstColumn="1" w:lastColumn="0" w:noHBand="0" w:noVBand="1"/>
      </w:tblPr>
      <w:tblGrid>
        <w:gridCol w:w="4785"/>
        <w:gridCol w:w="4786"/>
      </w:tblGrid>
      <w:tr w:rsidR="00D736A1" w:rsidTr="008A4241">
        <w:tc>
          <w:tcPr>
            <w:tcW w:w="9571" w:type="dxa"/>
            <w:gridSpan w:val="2"/>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lastRenderedPageBreak/>
              <w:t>Вид и идентификационные признаки обязательства</w:t>
            </w:r>
          </w:p>
        </w:tc>
      </w:tr>
      <w:tr w:rsidR="00D736A1" w:rsidTr="008A4241">
        <w:tc>
          <w:tcPr>
            <w:tcW w:w="9571" w:type="dxa"/>
            <w:gridSpan w:val="2"/>
            <w:tcBorders>
              <w:top w:val="single" w:sz="4" w:space="0" w:color="auto"/>
              <w:left w:val="single" w:sz="4" w:space="0" w:color="auto"/>
              <w:bottom w:val="single" w:sz="4" w:space="0" w:color="auto"/>
              <w:right w:val="single" w:sz="4" w:space="0" w:color="auto"/>
            </w:tcBorders>
            <w:hideMark/>
          </w:tcPr>
          <w:p w:rsidR="00D736A1" w:rsidRDefault="00D736A1" w:rsidP="00D736A1">
            <w:pPr>
              <w:autoSpaceDE w:val="0"/>
              <w:autoSpaceDN w:val="0"/>
              <w:spacing w:after="200" w:line="276" w:lineRule="auto"/>
              <w:rPr>
                <w:rFonts w:ascii="Times New Roman" w:eastAsiaTheme="minorEastAsia" w:hAnsi="Times New Roman" w:cs="Times New Roman"/>
                <w:b/>
                <w:bCs/>
              </w:rPr>
            </w:pPr>
            <w:r>
              <w:rPr>
                <w:b/>
                <w:bCs/>
              </w:rPr>
              <w:t>Кредитная линия, кредитный договор № КЛ-0022/15 от 30.01.2015</w:t>
            </w:r>
          </w:p>
        </w:tc>
      </w:tr>
      <w:tr w:rsidR="00D736A1" w:rsidTr="008A4241">
        <w:tc>
          <w:tcPr>
            <w:tcW w:w="9571" w:type="dxa"/>
            <w:gridSpan w:val="2"/>
            <w:tcBorders>
              <w:top w:val="single" w:sz="4" w:space="0" w:color="auto"/>
              <w:left w:val="single" w:sz="4" w:space="0" w:color="auto"/>
              <w:bottom w:val="single" w:sz="4" w:space="0" w:color="auto"/>
              <w:right w:val="single" w:sz="4" w:space="0" w:color="auto"/>
            </w:tcBorders>
          </w:tcPr>
          <w:p w:rsidR="00D736A1" w:rsidRDefault="00D736A1" w:rsidP="008A4241">
            <w:pPr>
              <w:spacing w:after="200" w:line="276" w:lineRule="auto"/>
              <w:rPr>
                <w:rFonts w:ascii="Times New Roman" w:eastAsiaTheme="minorEastAsia" w:hAnsi="Times New Roman"/>
                <w:bCs/>
              </w:rPr>
            </w:pPr>
            <w:r>
              <w:rPr>
                <w:bCs/>
              </w:rPr>
              <w:t>Условия обязательства и сведения о его исполнении</w:t>
            </w:r>
          </w:p>
          <w:p w:rsidR="00D736A1" w:rsidRDefault="00D736A1" w:rsidP="008A4241">
            <w:pPr>
              <w:autoSpaceDE w:val="0"/>
              <w:autoSpaceDN w:val="0"/>
              <w:spacing w:after="200" w:line="276" w:lineRule="auto"/>
              <w:rPr>
                <w:rFonts w:ascii="Times New Roman" w:eastAsiaTheme="minorEastAsia" w:hAnsi="Times New Roman" w:cs="Times New Roman"/>
                <w:bCs/>
              </w:rPr>
            </w:pP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Наименование и место нахождения или</w:t>
            </w:r>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фамилия, имя, отчество кредитора (займодавца)</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w:t>
            </w:r>
            <w:proofErr w:type="spellStart"/>
            <w:r>
              <w:rPr>
                <w:bCs/>
              </w:rPr>
              <w:t>Дил</w:t>
            </w:r>
            <w:proofErr w:type="spellEnd"/>
            <w:r>
              <w:rPr>
                <w:bCs/>
              </w:rPr>
              <w:t>-банк» (ООО)</w:t>
            </w:r>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Место нахождения: 125284, г. Москва, Ленинградский проспект, д.31А, стр.1</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 xml:space="preserve">Сумма основного долга на момент возникновения обязательства, руб./ </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D736A1">
            <w:pPr>
              <w:autoSpaceDE w:val="0"/>
              <w:autoSpaceDN w:val="0"/>
              <w:spacing w:after="200" w:line="276" w:lineRule="auto"/>
              <w:rPr>
                <w:rFonts w:ascii="Times New Roman" w:eastAsiaTheme="minorEastAsia" w:hAnsi="Times New Roman" w:cs="Times New Roman"/>
                <w:bCs/>
              </w:rPr>
            </w:pPr>
            <w:r>
              <w:rPr>
                <w:bCs/>
              </w:rPr>
              <w:t>100 000 000 руб.</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 xml:space="preserve">Сумма основного долга на дату окончания последнего завершенного отчетного периода </w:t>
            </w:r>
            <w:proofErr w:type="gramStart"/>
            <w:r>
              <w:rPr>
                <w:bCs/>
              </w:rPr>
              <w:t>до</w:t>
            </w:r>
            <w:proofErr w:type="gramEnd"/>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даты утверждения проспекта ценных бумаг, руб./</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D736A1" w:rsidRDefault="00912C6D" w:rsidP="008A4241">
            <w:pPr>
              <w:autoSpaceDE w:val="0"/>
              <w:autoSpaceDN w:val="0"/>
              <w:spacing w:after="200" w:line="276" w:lineRule="auto"/>
              <w:rPr>
                <w:rFonts w:ascii="Times New Roman" w:eastAsiaTheme="minorEastAsia" w:hAnsi="Times New Roman" w:cs="Times New Roman"/>
                <w:bCs/>
              </w:rPr>
            </w:pPr>
            <w:r>
              <w:rPr>
                <w:bCs/>
              </w:rPr>
              <w:t>22 000 000</w:t>
            </w:r>
            <w:r w:rsidR="00D736A1">
              <w:rPr>
                <w:bCs/>
              </w:rPr>
              <w:t xml:space="preserve"> руб.</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Срок кредита (займа), лет</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12 мес.</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Средний размер процентов по кредиту, займу, % годовых</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20,3 %</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Количество процентных (купонных) периодов</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 xml:space="preserve">Наличие просрочек при выплате процентов </w:t>
            </w:r>
            <w:proofErr w:type="gramStart"/>
            <w:r>
              <w:rPr>
                <w:bCs/>
              </w:rPr>
              <w:t>по</w:t>
            </w:r>
            <w:proofErr w:type="gramEnd"/>
          </w:p>
          <w:p w:rsidR="00D736A1" w:rsidRDefault="00D736A1" w:rsidP="008A4241">
            <w:pPr>
              <w:spacing w:after="200" w:line="276" w:lineRule="auto"/>
              <w:rPr>
                <w:bCs/>
              </w:rPr>
            </w:pPr>
            <w:r>
              <w:rPr>
                <w:bCs/>
              </w:rPr>
              <w:t>кредиту (займу), а в случая их наличия – общее</w:t>
            </w:r>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число указанных просрочек и их размер в днях</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Плановый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D736A1" w:rsidRDefault="00D736A1" w:rsidP="00D736A1">
            <w:pPr>
              <w:autoSpaceDE w:val="0"/>
              <w:autoSpaceDN w:val="0"/>
              <w:spacing w:after="200" w:line="276" w:lineRule="auto"/>
              <w:rPr>
                <w:rFonts w:ascii="Times New Roman" w:eastAsiaTheme="minorEastAsia" w:hAnsi="Times New Roman" w:cs="Times New Roman"/>
                <w:bCs/>
              </w:rPr>
            </w:pPr>
            <w:r>
              <w:rPr>
                <w:bCs/>
              </w:rPr>
              <w:t>29.01.2016</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Фактический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Иные сведения об обязательстве, указываемые эмитентом по собственному усмотрению</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отсутствуют</w:t>
            </w:r>
          </w:p>
        </w:tc>
      </w:tr>
    </w:tbl>
    <w:p w:rsidR="00D736A1" w:rsidRDefault="00D736A1"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tbl>
      <w:tblPr>
        <w:tblStyle w:val="12"/>
        <w:tblW w:w="0" w:type="auto"/>
        <w:tblLook w:val="04A0" w:firstRow="1" w:lastRow="0" w:firstColumn="1" w:lastColumn="0" w:noHBand="0" w:noVBand="1"/>
      </w:tblPr>
      <w:tblGrid>
        <w:gridCol w:w="4785"/>
        <w:gridCol w:w="4786"/>
      </w:tblGrid>
      <w:tr w:rsidR="00D736A1" w:rsidTr="008A4241">
        <w:tc>
          <w:tcPr>
            <w:tcW w:w="9571" w:type="dxa"/>
            <w:gridSpan w:val="2"/>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Вид и идентификационные признаки обязательства</w:t>
            </w:r>
          </w:p>
        </w:tc>
      </w:tr>
      <w:tr w:rsidR="00D736A1" w:rsidTr="008A4241">
        <w:tc>
          <w:tcPr>
            <w:tcW w:w="9571" w:type="dxa"/>
            <w:gridSpan w:val="2"/>
            <w:tcBorders>
              <w:top w:val="single" w:sz="4" w:space="0" w:color="auto"/>
              <w:left w:val="single" w:sz="4" w:space="0" w:color="auto"/>
              <w:bottom w:val="single" w:sz="4" w:space="0" w:color="auto"/>
              <w:right w:val="single" w:sz="4" w:space="0" w:color="auto"/>
            </w:tcBorders>
            <w:hideMark/>
          </w:tcPr>
          <w:p w:rsidR="00D736A1" w:rsidRDefault="00D736A1" w:rsidP="00D736A1">
            <w:pPr>
              <w:autoSpaceDE w:val="0"/>
              <w:autoSpaceDN w:val="0"/>
              <w:spacing w:after="200" w:line="276" w:lineRule="auto"/>
              <w:rPr>
                <w:rFonts w:ascii="Times New Roman" w:eastAsiaTheme="minorEastAsia" w:hAnsi="Times New Roman" w:cs="Times New Roman"/>
                <w:b/>
                <w:bCs/>
              </w:rPr>
            </w:pPr>
            <w:r>
              <w:rPr>
                <w:b/>
                <w:bCs/>
              </w:rPr>
              <w:t>Кредитная линия, кредитный договор № КЛ-0055/15 от 19.03.2015</w:t>
            </w:r>
          </w:p>
        </w:tc>
      </w:tr>
      <w:tr w:rsidR="00D736A1" w:rsidTr="008A4241">
        <w:tc>
          <w:tcPr>
            <w:tcW w:w="9571" w:type="dxa"/>
            <w:gridSpan w:val="2"/>
            <w:tcBorders>
              <w:top w:val="single" w:sz="4" w:space="0" w:color="auto"/>
              <w:left w:val="single" w:sz="4" w:space="0" w:color="auto"/>
              <w:bottom w:val="single" w:sz="4" w:space="0" w:color="auto"/>
              <w:right w:val="single" w:sz="4" w:space="0" w:color="auto"/>
            </w:tcBorders>
          </w:tcPr>
          <w:p w:rsidR="00D736A1" w:rsidRDefault="00D736A1" w:rsidP="008A4241">
            <w:pPr>
              <w:spacing w:after="200" w:line="276" w:lineRule="auto"/>
              <w:rPr>
                <w:rFonts w:ascii="Times New Roman" w:eastAsiaTheme="minorEastAsia" w:hAnsi="Times New Roman"/>
                <w:bCs/>
              </w:rPr>
            </w:pPr>
            <w:r>
              <w:rPr>
                <w:bCs/>
              </w:rPr>
              <w:t>Условия обязательства и сведения о его исполнении</w:t>
            </w:r>
          </w:p>
          <w:p w:rsidR="00D736A1" w:rsidRDefault="00D736A1" w:rsidP="008A4241">
            <w:pPr>
              <w:autoSpaceDE w:val="0"/>
              <w:autoSpaceDN w:val="0"/>
              <w:spacing w:after="200" w:line="276" w:lineRule="auto"/>
              <w:rPr>
                <w:rFonts w:ascii="Times New Roman" w:eastAsiaTheme="minorEastAsia" w:hAnsi="Times New Roman" w:cs="Times New Roman"/>
                <w:bCs/>
              </w:rPr>
            </w:pP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lastRenderedPageBreak/>
              <w:t>Наименование и место нахождения или</w:t>
            </w:r>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фамилия, имя, отчество кредитора (займодавца)</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w:t>
            </w:r>
            <w:proofErr w:type="spellStart"/>
            <w:r>
              <w:rPr>
                <w:bCs/>
              </w:rPr>
              <w:t>Дил</w:t>
            </w:r>
            <w:proofErr w:type="spellEnd"/>
            <w:r>
              <w:rPr>
                <w:bCs/>
              </w:rPr>
              <w:t>-банк» (ООО)</w:t>
            </w:r>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Место нахождения: 125284, г. Москва, Ленинградский проспект, д.31А, стр.1</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 xml:space="preserve">Сумма основного долга на момент возникновения обязательства, руб./ </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100 000 000 руб.</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 xml:space="preserve">Сумма основного долга на дату окончания последнего завершенного отчетного периода </w:t>
            </w:r>
            <w:proofErr w:type="gramStart"/>
            <w:r>
              <w:rPr>
                <w:bCs/>
              </w:rPr>
              <w:t>до</w:t>
            </w:r>
            <w:proofErr w:type="gramEnd"/>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даты утверждения проспекта ценных бумаг, руб./</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D736A1" w:rsidRDefault="00912C6D" w:rsidP="008A4241">
            <w:pPr>
              <w:autoSpaceDE w:val="0"/>
              <w:autoSpaceDN w:val="0"/>
              <w:spacing w:after="200" w:line="276" w:lineRule="auto"/>
              <w:rPr>
                <w:rFonts w:ascii="Times New Roman" w:eastAsiaTheme="minorEastAsia" w:hAnsi="Times New Roman" w:cs="Times New Roman"/>
                <w:bCs/>
              </w:rPr>
            </w:pPr>
            <w:r>
              <w:rPr>
                <w:bCs/>
              </w:rPr>
              <w:t>30 000 000</w:t>
            </w:r>
            <w:r w:rsidR="00D736A1">
              <w:rPr>
                <w:bCs/>
              </w:rPr>
              <w:t xml:space="preserve"> руб.</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Срок кредита (займа), лет</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12 мес.</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Средний размер процентов по кредиту, займу, % годовых</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20,3 %</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Количество процентных (купонных) периодов</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 xml:space="preserve">Наличие просрочек при выплате процентов </w:t>
            </w:r>
            <w:proofErr w:type="gramStart"/>
            <w:r>
              <w:rPr>
                <w:bCs/>
              </w:rPr>
              <w:t>по</w:t>
            </w:r>
            <w:proofErr w:type="gramEnd"/>
          </w:p>
          <w:p w:rsidR="00D736A1" w:rsidRDefault="00D736A1" w:rsidP="008A4241">
            <w:pPr>
              <w:spacing w:after="200" w:line="276" w:lineRule="auto"/>
              <w:rPr>
                <w:bCs/>
              </w:rPr>
            </w:pPr>
            <w:r>
              <w:rPr>
                <w:bCs/>
              </w:rPr>
              <w:t>кредиту (займу), а в случая их наличия – общее</w:t>
            </w:r>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число указанных просрочек и их размер в днях</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Плановый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D736A1" w:rsidRDefault="00D736A1" w:rsidP="00D736A1">
            <w:pPr>
              <w:autoSpaceDE w:val="0"/>
              <w:autoSpaceDN w:val="0"/>
              <w:spacing w:after="200" w:line="276" w:lineRule="auto"/>
              <w:rPr>
                <w:rFonts w:ascii="Times New Roman" w:eastAsiaTheme="minorEastAsia" w:hAnsi="Times New Roman" w:cs="Times New Roman"/>
                <w:bCs/>
              </w:rPr>
            </w:pPr>
            <w:r>
              <w:rPr>
                <w:bCs/>
              </w:rPr>
              <w:t>18.03.2016</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Фактический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Иные сведения об обязательстве, указываемые эмитентом по собственному усмотрению</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отсутствуют</w:t>
            </w:r>
          </w:p>
        </w:tc>
      </w:tr>
    </w:tbl>
    <w:p w:rsidR="00D736A1" w:rsidRDefault="00D736A1"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tbl>
      <w:tblPr>
        <w:tblStyle w:val="12"/>
        <w:tblW w:w="0" w:type="auto"/>
        <w:tblLook w:val="04A0" w:firstRow="1" w:lastRow="0" w:firstColumn="1" w:lastColumn="0" w:noHBand="0" w:noVBand="1"/>
      </w:tblPr>
      <w:tblGrid>
        <w:gridCol w:w="4785"/>
        <w:gridCol w:w="4786"/>
      </w:tblGrid>
      <w:tr w:rsidR="00D736A1" w:rsidTr="008A4241">
        <w:tc>
          <w:tcPr>
            <w:tcW w:w="9571" w:type="dxa"/>
            <w:gridSpan w:val="2"/>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Вид и идентификационные признаки обязательства</w:t>
            </w:r>
          </w:p>
        </w:tc>
      </w:tr>
      <w:tr w:rsidR="00D736A1" w:rsidTr="008A4241">
        <w:tc>
          <w:tcPr>
            <w:tcW w:w="9571" w:type="dxa"/>
            <w:gridSpan w:val="2"/>
            <w:tcBorders>
              <w:top w:val="single" w:sz="4" w:space="0" w:color="auto"/>
              <w:left w:val="single" w:sz="4" w:space="0" w:color="auto"/>
              <w:bottom w:val="single" w:sz="4" w:space="0" w:color="auto"/>
              <w:right w:val="single" w:sz="4" w:space="0" w:color="auto"/>
            </w:tcBorders>
            <w:hideMark/>
          </w:tcPr>
          <w:p w:rsidR="00D736A1" w:rsidRDefault="00D736A1" w:rsidP="00D736A1">
            <w:pPr>
              <w:autoSpaceDE w:val="0"/>
              <w:autoSpaceDN w:val="0"/>
              <w:spacing w:after="200" w:line="276" w:lineRule="auto"/>
              <w:rPr>
                <w:rFonts w:ascii="Times New Roman" w:eastAsiaTheme="minorEastAsia" w:hAnsi="Times New Roman" w:cs="Times New Roman"/>
                <w:b/>
                <w:bCs/>
              </w:rPr>
            </w:pPr>
            <w:r>
              <w:rPr>
                <w:b/>
                <w:bCs/>
              </w:rPr>
              <w:t>Кредитная линия, кредитный договор № КЛ-0056/15 от 20.03.2015</w:t>
            </w:r>
          </w:p>
        </w:tc>
      </w:tr>
      <w:tr w:rsidR="00D736A1" w:rsidTr="008A4241">
        <w:tc>
          <w:tcPr>
            <w:tcW w:w="9571" w:type="dxa"/>
            <w:gridSpan w:val="2"/>
            <w:tcBorders>
              <w:top w:val="single" w:sz="4" w:space="0" w:color="auto"/>
              <w:left w:val="single" w:sz="4" w:space="0" w:color="auto"/>
              <w:bottom w:val="single" w:sz="4" w:space="0" w:color="auto"/>
              <w:right w:val="single" w:sz="4" w:space="0" w:color="auto"/>
            </w:tcBorders>
          </w:tcPr>
          <w:p w:rsidR="00D736A1" w:rsidRDefault="00D736A1" w:rsidP="008A4241">
            <w:pPr>
              <w:spacing w:after="200" w:line="276" w:lineRule="auto"/>
              <w:rPr>
                <w:rFonts w:ascii="Times New Roman" w:eastAsiaTheme="minorEastAsia" w:hAnsi="Times New Roman"/>
                <w:bCs/>
              </w:rPr>
            </w:pPr>
            <w:r>
              <w:rPr>
                <w:bCs/>
              </w:rPr>
              <w:t>Условия обязательства и сведения о его исполнении</w:t>
            </w:r>
          </w:p>
          <w:p w:rsidR="00D736A1" w:rsidRDefault="00D736A1" w:rsidP="008A4241">
            <w:pPr>
              <w:autoSpaceDE w:val="0"/>
              <w:autoSpaceDN w:val="0"/>
              <w:spacing w:after="200" w:line="276" w:lineRule="auto"/>
              <w:rPr>
                <w:rFonts w:ascii="Times New Roman" w:eastAsiaTheme="minorEastAsia" w:hAnsi="Times New Roman" w:cs="Times New Roman"/>
                <w:bCs/>
              </w:rPr>
            </w:pP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Наименование и место нахождения или</w:t>
            </w:r>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 xml:space="preserve">фамилия, имя, отчество кредитора </w:t>
            </w:r>
            <w:r>
              <w:rPr>
                <w:bCs/>
              </w:rPr>
              <w:lastRenderedPageBreak/>
              <w:t>(займодавца)</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lastRenderedPageBreak/>
              <w:t>«</w:t>
            </w:r>
            <w:proofErr w:type="spellStart"/>
            <w:r>
              <w:rPr>
                <w:bCs/>
              </w:rPr>
              <w:t>Дил</w:t>
            </w:r>
            <w:proofErr w:type="spellEnd"/>
            <w:r>
              <w:rPr>
                <w:bCs/>
              </w:rPr>
              <w:t>-банк» (ООО)</w:t>
            </w:r>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 xml:space="preserve">Место нахождения: 125284, г. Москва, </w:t>
            </w:r>
            <w:r>
              <w:rPr>
                <w:bCs/>
              </w:rPr>
              <w:lastRenderedPageBreak/>
              <w:t>Ленинградский проспект, д.31А, стр.1</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lastRenderedPageBreak/>
              <w:t xml:space="preserve">Сумма основного долга на момент возникновения обязательства, руб./ </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50 000 000 руб.</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 xml:space="preserve">Сумма основного долга на дату окончания последнего завершенного отчетного периода </w:t>
            </w:r>
            <w:proofErr w:type="gramStart"/>
            <w:r>
              <w:rPr>
                <w:bCs/>
              </w:rPr>
              <w:t>до</w:t>
            </w:r>
            <w:proofErr w:type="gramEnd"/>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даты утверждения проспекта ценных бумаг, руб./</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50 000 000 руб.</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Срок кредита (займа), лет</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12 мес.</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Средний размер процентов по кредиту, займу, % годовых</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20,3 %</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Количество процентных (купонных) периодов</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 xml:space="preserve">Наличие просрочек при выплате процентов </w:t>
            </w:r>
            <w:proofErr w:type="gramStart"/>
            <w:r>
              <w:rPr>
                <w:bCs/>
              </w:rPr>
              <w:t>по</w:t>
            </w:r>
            <w:proofErr w:type="gramEnd"/>
          </w:p>
          <w:p w:rsidR="00D736A1" w:rsidRDefault="00D736A1" w:rsidP="008A4241">
            <w:pPr>
              <w:spacing w:after="200" w:line="276" w:lineRule="auto"/>
              <w:rPr>
                <w:bCs/>
              </w:rPr>
            </w:pPr>
            <w:r>
              <w:rPr>
                <w:bCs/>
              </w:rPr>
              <w:t>кредиту (займу), а в случая их наличия – общее</w:t>
            </w:r>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число указанных просрочек и их размер в днях</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Плановый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18.03.2016</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Фактический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Иные сведения об обязательстве, указываемые эмитентом по собственному усмотрению</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отсутствуют</w:t>
            </w:r>
          </w:p>
        </w:tc>
      </w:tr>
    </w:tbl>
    <w:p w:rsidR="00D736A1" w:rsidRDefault="00D736A1"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tbl>
      <w:tblPr>
        <w:tblStyle w:val="12"/>
        <w:tblW w:w="0" w:type="auto"/>
        <w:tblLook w:val="04A0" w:firstRow="1" w:lastRow="0" w:firstColumn="1" w:lastColumn="0" w:noHBand="0" w:noVBand="1"/>
      </w:tblPr>
      <w:tblGrid>
        <w:gridCol w:w="4785"/>
        <w:gridCol w:w="4786"/>
      </w:tblGrid>
      <w:tr w:rsidR="00D736A1" w:rsidTr="008A4241">
        <w:tc>
          <w:tcPr>
            <w:tcW w:w="9571" w:type="dxa"/>
            <w:gridSpan w:val="2"/>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Вид и идентификационные признаки обязательства</w:t>
            </w:r>
          </w:p>
        </w:tc>
      </w:tr>
      <w:tr w:rsidR="00D736A1" w:rsidTr="008A4241">
        <w:tc>
          <w:tcPr>
            <w:tcW w:w="9571" w:type="dxa"/>
            <w:gridSpan w:val="2"/>
            <w:tcBorders>
              <w:top w:val="single" w:sz="4" w:space="0" w:color="auto"/>
              <w:left w:val="single" w:sz="4" w:space="0" w:color="auto"/>
              <w:bottom w:val="single" w:sz="4" w:space="0" w:color="auto"/>
              <w:right w:val="single" w:sz="4" w:space="0" w:color="auto"/>
            </w:tcBorders>
            <w:hideMark/>
          </w:tcPr>
          <w:p w:rsidR="00D736A1" w:rsidRDefault="00D736A1" w:rsidP="00D736A1">
            <w:pPr>
              <w:autoSpaceDE w:val="0"/>
              <w:autoSpaceDN w:val="0"/>
              <w:spacing w:after="200" w:line="276" w:lineRule="auto"/>
              <w:rPr>
                <w:rFonts w:ascii="Times New Roman" w:eastAsiaTheme="minorEastAsia" w:hAnsi="Times New Roman" w:cs="Times New Roman"/>
                <w:b/>
                <w:bCs/>
              </w:rPr>
            </w:pPr>
            <w:r>
              <w:rPr>
                <w:b/>
                <w:bCs/>
              </w:rPr>
              <w:t>Кредитная линия, кредитный договор № КЛ-0082/15 от 16.04.2015</w:t>
            </w:r>
          </w:p>
        </w:tc>
      </w:tr>
      <w:tr w:rsidR="00D736A1" w:rsidTr="008A4241">
        <w:tc>
          <w:tcPr>
            <w:tcW w:w="9571" w:type="dxa"/>
            <w:gridSpan w:val="2"/>
            <w:tcBorders>
              <w:top w:val="single" w:sz="4" w:space="0" w:color="auto"/>
              <w:left w:val="single" w:sz="4" w:space="0" w:color="auto"/>
              <w:bottom w:val="single" w:sz="4" w:space="0" w:color="auto"/>
              <w:right w:val="single" w:sz="4" w:space="0" w:color="auto"/>
            </w:tcBorders>
          </w:tcPr>
          <w:p w:rsidR="00D736A1" w:rsidRDefault="00D736A1" w:rsidP="008A4241">
            <w:pPr>
              <w:spacing w:after="200" w:line="276" w:lineRule="auto"/>
              <w:rPr>
                <w:rFonts w:ascii="Times New Roman" w:eastAsiaTheme="minorEastAsia" w:hAnsi="Times New Roman"/>
                <w:bCs/>
              </w:rPr>
            </w:pPr>
            <w:r>
              <w:rPr>
                <w:bCs/>
              </w:rPr>
              <w:t>Условия обязательства и сведения о его исполнении</w:t>
            </w:r>
          </w:p>
          <w:p w:rsidR="00D736A1" w:rsidRDefault="00D736A1" w:rsidP="008A4241">
            <w:pPr>
              <w:autoSpaceDE w:val="0"/>
              <w:autoSpaceDN w:val="0"/>
              <w:spacing w:after="200" w:line="276" w:lineRule="auto"/>
              <w:rPr>
                <w:rFonts w:ascii="Times New Roman" w:eastAsiaTheme="minorEastAsia" w:hAnsi="Times New Roman" w:cs="Times New Roman"/>
                <w:bCs/>
              </w:rPr>
            </w:pP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Наименование и место нахождения или</w:t>
            </w:r>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фамилия, имя, отчество кредитора (займодавца)</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w:t>
            </w:r>
            <w:proofErr w:type="spellStart"/>
            <w:r>
              <w:rPr>
                <w:bCs/>
              </w:rPr>
              <w:t>Дил</w:t>
            </w:r>
            <w:proofErr w:type="spellEnd"/>
            <w:r>
              <w:rPr>
                <w:bCs/>
              </w:rPr>
              <w:t>-банк» (ООО)</w:t>
            </w:r>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Место нахождения: 125284, г. Москва, Ленинградский проспект, д.31А, стр.1</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 xml:space="preserve">Сумма основного долга на момент возникновения обязательства, руб./ </w:t>
            </w:r>
            <w:proofErr w:type="spellStart"/>
            <w:r>
              <w:rPr>
                <w:bCs/>
              </w:rPr>
              <w:lastRenderedPageBreak/>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lastRenderedPageBreak/>
              <w:t>50 000 000 руб.</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66135">
            <w:pPr>
              <w:spacing w:after="200" w:line="276" w:lineRule="auto"/>
              <w:rPr>
                <w:rFonts w:ascii="Times New Roman" w:eastAsiaTheme="minorEastAsia" w:hAnsi="Times New Roman" w:cs="Times New Roman"/>
                <w:bCs/>
              </w:rPr>
            </w:pPr>
            <w:r>
              <w:rPr>
                <w:bCs/>
              </w:rPr>
              <w:lastRenderedPageBreak/>
              <w:t>Сумма основного долга на дату окончания последнего завершенного отчетного периода до</w:t>
            </w:r>
            <w:r w:rsidR="00866135">
              <w:rPr>
                <w:bCs/>
              </w:rPr>
              <w:t xml:space="preserve"> </w:t>
            </w:r>
            <w:r>
              <w:rPr>
                <w:bCs/>
              </w:rPr>
              <w:t>даты утверждения проспекта ценных бумаг, руб./</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50 000 000 руб.</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Срок кредита (займа), лет</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12 мес.</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Средний размер процентов по кредиту, займу, % годовых</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20,3 %</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Количество процентных (купонных) периодов</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 xml:space="preserve">Наличие просрочек при выплате процентов </w:t>
            </w:r>
            <w:proofErr w:type="gramStart"/>
            <w:r>
              <w:rPr>
                <w:bCs/>
              </w:rPr>
              <w:t>по</w:t>
            </w:r>
            <w:proofErr w:type="gramEnd"/>
          </w:p>
          <w:p w:rsidR="00D736A1" w:rsidRDefault="00D736A1" w:rsidP="008A4241">
            <w:pPr>
              <w:spacing w:after="200" w:line="276" w:lineRule="auto"/>
              <w:rPr>
                <w:bCs/>
              </w:rPr>
            </w:pPr>
            <w:r>
              <w:rPr>
                <w:bCs/>
              </w:rPr>
              <w:t>кредиту (займу), а в случая их наличия – общее</w:t>
            </w:r>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число указанных просрочек и их размер в днях</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Плановый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D736A1" w:rsidRDefault="00D736A1" w:rsidP="00D736A1">
            <w:pPr>
              <w:autoSpaceDE w:val="0"/>
              <w:autoSpaceDN w:val="0"/>
              <w:spacing w:after="200" w:line="276" w:lineRule="auto"/>
              <w:rPr>
                <w:rFonts w:ascii="Times New Roman" w:eastAsiaTheme="minorEastAsia" w:hAnsi="Times New Roman" w:cs="Times New Roman"/>
                <w:bCs/>
              </w:rPr>
            </w:pPr>
            <w:r>
              <w:rPr>
                <w:bCs/>
              </w:rPr>
              <w:t>15.04.2016</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Фактический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Иные сведения об обязательстве, указываемые эмитентом по собственному усмотрению</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отсутствуют</w:t>
            </w:r>
          </w:p>
        </w:tc>
      </w:tr>
    </w:tbl>
    <w:p w:rsidR="00D736A1" w:rsidRDefault="00D736A1"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tbl>
      <w:tblPr>
        <w:tblStyle w:val="12"/>
        <w:tblW w:w="0" w:type="auto"/>
        <w:tblLook w:val="04A0" w:firstRow="1" w:lastRow="0" w:firstColumn="1" w:lastColumn="0" w:noHBand="0" w:noVBand="1"/>
      </w:tblPr>
      <w:tblGrid>
        <w:gridCol w:w="4785"/>
        <w:gridCol w:w="4786"/>
      </w:tblGrid>
      <w:tr w:rsidR="00D736A1" w:rsidTr="008A4241">
        <w:tc>
          <w:tcPr>
            <w:tcW w:w="9571" w:type="dxa"/>
            <w:gridSpan w:val="2"/>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Вид и идентификационные признаки обязательства</w:t>
            </w:r>
          </w:p>
        </w:tc>
      </w:tr>
      <w:tr w:rsidR="00D736A1" w:rsidTr="008A4241">
        <w:tc>
          <w:tcPr>
            <w:tcW w:w="9571" w:type="dxa"/>
            <w:gridSpan w:val="2"/>
            <w:tcBorders>
              <w:top w:val="single" w:sz="4" w:space="0" w:color="auto"/>
              <w:left w:val="single" w:sz="4" w:space="0" w:color="auto"/>
              <w:bottom w:val="single" w:sz="4" w:space="0" w:color="auto"/>
              <w:right w:val="single" w:sz="4" w:space="0" w:color="auto"/>
            </w:tcBorders>
            <w:hideMark/>
          </w:tcPr>
          <w:p w:rsidR="00D736A1" w:rsidRDefault="00D736A1" w:rsidP="00D736A1">
            <w:pPr>
              <w:autoSpaceDE w:val="0"/>
              <w:autoSpaceDN w:val="0"/>
              <w:spacing w:after="200" w:line="276" w:lineRule="auto"/>
              <w:rPr>
                <w:rFonts w:ascii="Times New Roman" w:eastAsiaTheme="minorEastAsia" w:hAnsi="Times New Roman" w:cs="Times New Roman"/>
                <w:b/>
                <w:bCs/>
              </w:rPr>
            </w:pPr>
            <w:r>
              <w:rPr>
                <w:b/>
                <w:bCs/>
              </w:rPr>
              <w:t>Кредитная линия, кредитный договор № КЛ-0094/15 от 26.05.2015</w:t>
            </w:r>
          </w:p>
        </w:tc>
      </w:tr>
      <w:tr w:rsidR="00D736A1" w:rsidTr="008A4241">
        <w:tc>
          <w:tcPr>
            <w:tcW w:w="9571" w:type="dxa"/>
            <w:gridSpan w:val="2"/>
            <w:tcBorders>
              <w:top w:val="single" w:sz="4" w:space="0" w:color="auto"/>
              <w:left w:val="single" w:sz="4" w:space="0" w:color="auto"/>
              <w:bottom w:val="single" w:sz="4" w:space="0" w:color="auto"/>
              <w:right w:val="single" w:sz="4" w:space="0" w:color="auto"/>
            </w:tcBorders>
          </w:tcPr>
          <w:p w:rsidR="00D736A1" w:rsidRDefault="00D736A1" w:rsidP="006B0BBA">
            <w:pPr>
              <w:spacing w:after="200" w:line="276" w:lineRule="auto"/>
              <w:rPr>
                <w:rFonts w:ascii="Times New Roman" w:eastAsiaTheme="minorEastAsia" w:hAnsi="Times New Roman" w:cs="Times New Roman"/>
                <w:bCs/>
              </w:rPr>
            </w:pPr>
            <w:r>
              <w:rPr>
                <w:bCs/>
              </w:rPr>
              <w:t>Условия обязательства и сведения о его исполнении</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Наименование и место нахождения или</w:t>
            </w:r>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фамилия, имя, отчество кредитора (займодавца)</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w:t>
            </w:r>
            <w:proofErr w:type="spellStart"/>
            <w:r>
              <w:rPr>
                <w:bCs/>
              </w:rPr>
              <w:t>Дил</w:t>
            </w:r>
            <w:proofErr w:type="spellEnd"/>
            <w:r>
              <w:rPr>
                <w:bCs/>
              </w:rPr>
              <w:t>-банк» (ООО)</w:t>
            </w:r>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Место нахождения: 125284, г. Москва, Ленинградский проспект, д.31А, стр.1</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 xml:space="preserve">Сумма основного долга на момент возникновения обязательства, руб./ </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30 000 000 руб.</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6B0BBA">
            <w:pPr>
              <w:spacing w:after="200" w:line="276" w:lineRule="auto"/>
              <w:rPr>
                <w:rFonts w:ascii="Times New Roman" w:eastAsiaTheme="minorEastAsia" w:hAnsi="Times New Roman" w:cs="Times New Roman"/>
                <w:bCs/>
              </w:rPr>
            </w:pPr>
            <w:r>
              <w:rPr>
                <w:bCs/>
              </w:rPr>
              <w:t>Сумма основного долга на дату окончания последнего завершенного отчетного периода до</w:t>
            </w:r>
            <w:r w:rsidR="006B0BBA">
              <w:rPr>
                <w:bCs/>
              </w:rPr>
              <w:t xml:space="preserve"> </w:t>
            </w:r>
            <w:r>
              <w:rPr>
                <w:bCs/>
              </w:rPr>
              <w:t>даты утверждения проспекта ценных бумаг, руб./</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30 000 000 руб.</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Срок кредита (займа), лет</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12 мес.</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lastRenderedPageBreak/>
              <w:t>Средний размер процентов по кредиту, займу, % годовых</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17,4 %</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Количество процентных (купонных) периодов</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w:t>
            </w:r>
          </w:p>
        </w:tc>
      </w:tr>
      <w:tr w:rsidR="00D736A1" w:rsidTr="00E774C6">
        <w:trPr>
          <w:trHeight w:val="1430"/>
        </w:trPr>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spacing w:after="200" w:line="276" w:lineRule="auto"/>
              <w:rPr>
                <w:rFonts w:ascii="Times New Roman" w:eastAsiaTheme="minorEastAsia" w:hAnsi="Times New Roman"/>
                <w:bCs/>
              </w:rPr>
            </w:pPr>
            <w:r>
              <w:rPr>
                <w:bCs/>
              </w:rPr>
              <w:t xml:space="preserve">Наличие просрочек при выплате процентов </w:t>
            </w:r>
            <w:proofErr w:type="gramStart"/>
            <w:r>
              <w:rPr>
                <w:bCs/>
              </w:rPr>
              <w:t>по</w:t>
            </w:r>
            <w:proofErr w:type="gramEnd"/>
          </w:p>
          <w:p w:rsidR="00D736A1" w:rsidRDefault="00D736A1" w:rsidP="008A4241">
            <w:pPr>
              <w:spacing w:after="200" w:line="276" w:lineRule="auto"/>
              <w:rPr>
                <w:bCs/>
              </w:rPr>
            </w:pPr>
            <w:r>
              <w:rPr>
                <w:bCs/>
              </w:rPr>
              <w:t>кредиту (займу), а в случая их наличия – общее</w:t>
            </w:r>
          </w:p>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число указанных просрочек и их размер в днях</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Плановый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D736A1" w:rsidRDefault="00D736A1" w:rsidP="00D736A1">
            <w:pPr>
              <w:autoSpaceDE w:val="0"/>
              <w:autoSpaceDN w:val="0"/>
              <w:spacing w:after="200" w:line="276" w:lineRule="auto"/>
              <w:rPr>
                <w:rFonts w:ascii="Times New Roman" w:eastAsiaTheme="minorEastAsia" w:hAnsi="Times New Roman" w:cs="Times New Roman"/>
                <w:bCs/>
              </w:rPr>
            </w:pPr>
            <w:r>
              <w:rPr>
                <w:bCs/>
              </w:rPr>
              <w:t>25.05.2016</w:t>
            </w: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Фактический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p>
        </w:tc>
      </w:tr>
      <w:tr w:rsidR="00D736A1" w:rsidTr="008A4241">
        <w:tc>
          <w:tcPr>
            <w:tcW w:w="4785"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Иные сведения об обязательстве, указываемые эмитентом по собственному усмотрению</w:t>
            </w:r>
          </w:p>
        </w:tc>
        <w:tc>
          <w:tcPr>
            <w:tcW w:w="4786" w:type="dxa"/>
            <w:tcBorders>
              <w:top w:val="single" w:sz="4" w:space="0" w:color="auto"/>
              <w:left w:val="single" w:sz="4" w:space="0" w:color="auto"/>
              <w:bottom w:val="single" w:sz="4" w:space="0" w:color="auto"/>
              <w:right w:val="single" w:sz="4" w:space="0" w:color="auto"/>
            </w:tcBorders>
            <w:hideMark/>
          </w:tcPr>
          <w:p w:rsidR="00D736A1" w:rsidRDefault="00D736A1" w:rsidP="008A4241">
            <w:pPr>
              <w:autoSpaceDE w:val="0"/>
              <w:autoSpaceDN w:val="0"/>
              <w:spacing w:after="200" w:line="276" w:lineRule="auto"/>
              <w:rPr>
                <w:rFonts w:ascii="Times New Roman" w:eastAsiaTheme="minorEastAsia" w:hAnsi="Times New Roman" w:cs="Times New Roman"/>
                <w:bCs/>
              </w:rPr>
            </w:pPr>
            <w:r>
              <w:rPr>
                <w:bCs/>
              </w:rPr>
              <w:t>отсутствуют</w:t>
            </w:r>
          </w:p>
        </w:tc>
      </w:tr>
    </w:tbl>
    <w:p w:rsidR="00D736A1" w:rsidRPr="00FC6904" w:rsidRDefault="00D736A1"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tbl>
      <w:tblPr>
        <w:tblStyle w:val="12"/>
        <w:tblW w:w="0" w:type="auto"/>
        <w:tblLook w:val="04A0" w:firstRow="1" w:lastRow="0" w:firstColumn="1" w:lastColumn="0" w:noHBand="0" w:noVBand="1"/>
      </w:tblPr>
      <w:tblGrid>
        <w:gridCol w:w="4785"/>
        <w:gridCol w:w="4786"/>
      </w:tblGrid>
      <w:tr w:rsidR="0009255D" w:rsidTr="005F1E02">
        <w:tc>
          <w:tcPr>
            <w:tcW w:w="9571" w:type="dxa"/>
            <w:gridSpan w:val="2"/>
            <w:tcBorders>
              <w:top w:val="single" w:sz="4" w:space="0" w:color="auto"/>
              <w:left w:val="single" w:sz="4" w:space="0" w:color="auto"/>
              <w:bottom w:val="single" w:sz="4" w:space="0" w:color="auto"/>
              <w:right w:val="single" w:sz="4" w:space="0" w:color="auto"/>
            </w:tcBorders>
            <w:hideMark/>
          </w:tcPr>
          <w:p w:rsidR="0009255D" w:rsidRDefault="0009255D" w:rsidP="005F1E02">
            <w:pPr>
              <w:autoSpaceDE w:val="0"/>
              <w:autoSpaceDN w:val="0"/>
              <w:spacing w:after="200" w:line="276" w:lineRule="auto"/>
              <w:rPr>
                <w:rFonts w:ascii="Times New Roman" w:eastAsiaTheme="minorEastAsia" w:hAnsi="Times New Roman" w:cs="Times New Roman"/>
                <w:bCs/>
              </w:rPr>
            </w:pPr>
            <w:bookmarkStart w:id="30" w:name="Par5212"/>
            <w:bookmarkStart w:id="31" w:name="_Toc435039577"/>
            <w:bookmarkEnd w:id="30"/>
            <w:r>
              <w:rPr>
                <w:bCs/>
              </w:rPr>
              <w:t>Вид и идентификационные признаки обязательства</w:t>
            </w:r>
          </w:p>
        </w:tc>
      </w:tr>
      <w:tr w:rsidR="0009255D" w:rsidTr="005F1E02">
        <w:tc>
          <w:tcPr>
            <w:tcW w:w="9571" w:type="dxa"/>
            <w:gridSpan w:val="2"/>
            <w:tcBorders>
              <w:top w:val="single" w:sz="4" w:space="0" w:color="auto"/>
              <w:left w:val="single" w:sz="4" w:space="0" w:color="auto"/>
              <w:bottom w:val="single" w:sz="4" w:space="0" w:color="auto"/>
              <w:right w:val="single" w:sz="4" w:space="0" w:color="auto"/>
            </w:tcBorders>
            <w:hideMark/>
          </w:tcPr>
          <w:p w:rsidR="0009255D" w:rsidRDefault="00866135" w:rsidP="00D33B65">
            <w:pPr>
              <w:autoSpaceDE w:val="0"/>
              <w:autoSpaceDN w:val="0"/>
              <w:spacing w:after="200" w:line="276" w:lineRule="auto"/>
              <w:rPr>
                <w:rFonts w:ascii="Times New Roman" w:eastAsiaTheme="minorEastAsia" w:hAnsi="Times New Roman" w:cs="Times New Roman"/>
                <w:b/>
                <w:bCs/>
              </w:rPr>
            </w:pPr>
            <w:r>
              <w:rPr>
                <w:rFonts w:ascii="Times New Roman" w:eastAsiaTheme="minorEastAsia" w:hAnsi="Times New Roman" w:cs="Times New Roman"/>
                <w:b/>
                <w:bCs/>
              </w:rPr>
              <w:t xml:space="preserve">Продажа облигаций </w:t>
            </w:r>
            <w:r w:rsidRPr="00866135">
              <w:rPr>
                <w:rFonts w:ascii="Times New Roman" w:eastAsiaTheme="minorEastAsia" w:hAnsi="Times New Roman" w:cs="Times New Roman"/>
                <w:b/>
                <w:bCs/>
              </w:rPr>
              <w:t>документарн</w:t>
            </w:r>
            <w:r>
              <w:rPr>
                <w:rFonts w:ascii="Times New Roman" w:eastAsiaTheme="minorEastAsia" w:hAnsi="Times New Roman" w:cs="Times New Roman"/>
                <w:b/>
                <w:bCs/>
              </w:rPr>
              <w:t>ых</w:t>
            </w:r>
            <w:r w:rsidRPr="00866135">
              <w:rPr>
                <w:rFonts w:ascii="Times New Roman" w:eastAsiaTheme="minorEastAsia" w:hAnsi="Times New Roman" w:cs="Times New Roman"/>
                <w:b/>
                <w:bCs/>
              </w:rPr>
              <w:t xml:space="preserve"> на пр</w:t>
            </w:r>
            <w:r w:rsidR="00D33B65">
              <w:rPr>
                <w:rFonts w:ascii="Times New Roman" w:eastAsiaTheme="minorEastAsia" w:hAnsi="Times New Roman" w:cs="Times New Roman"/>
                <w:b/>
                <w:bCs/>
              </w:rPr>
              <w:t xml:space="preserve">едъявителя; </w:t>
            </w:r>
            <w:proofErr w:type="spellStart"/>
            <w:r w:rsidR="00D33B65">
              <w:rPr>
                <w:rFonts w:ascii="Times New Roman" w:eastAsiaTheme="minorEastAsia" w:hAnsi="Times New Roman" w:cs="Times New Roman"/>
                <w:b/>
                <w:bCs/>
              </w:rPr>
              <w:t>рег.N</w:t>
            </w:r>
            <w:proofErr w:type="spellEnd"/>
            <w:r w:rsidR="00D33B65">
              <w:rPr>
                <w:rFonts w:ascii="Times New Roman" w:eastAsiaTheme="minorEastAsia" w:hAnsi="Times New Roman" w:cs="Times New Roman"/>
                <w:b/>
                <w:bCs/>
              </w:rPr>
              <w:t xml:space="preserve"> 4-01-00203-R</w:t>
            </w:r>
          </w:p>
        </w:tc>
      </w:tr>
      <w:tr w:rsidR="0009255D" w:rsidTr="005F1E02">
        <w:tc>
          <w:tcPr>
            <w:tcW w:w="9571" w:type="dxa"/>
            <w:gridSpan w:val="2"/>
            <w:tcBorders>
              <w:top w:val="single" w:sz="4" w:space="0" w:color="auto"/>
              <w:left w:val="single" w:sz="4" w:space="0" w:color="auto"/>
              <w:bottom w:val="single" w:sz="4" w:space="0" w:color="auto"/>
              <w:right w:val="single" w:sz="4" w:space="0" w:color="auto"/>
            </w:tcBorders>
          </w:tcPr>
          <w:p w:rsidR="0009255D" w:rsidRDefault="0009255D" w:rsidP="005F1E02">
            <w:pPr>
              <w:spacing w:after="200" w:line="276" w:lineRule="auto"/>
              <w:rPr>
                <w:rFonts w:ascii="Times New Roman" w:eastAsiaTheme="minorEastAsia" w:hAnsi="Times New Roman" w:cs="Times New Roman"/>
                <w:bCs/>
              </w:rPr>
            </w:pPr>
            <w:r>
              <w:rPr>
                <w:bCs/>
              </w:rPr>
              <w:t>Условия обязательства и сведения о его исполнении</w:t>
            </w:r>
          </w:p>
        </w:tc>
      </w:tr>
      <w:tr w:rsidR="0009255D" w:rsidTr="005F1E02">
        <w:tc>
          <w:tcPr>
            <w:tcW w:w="4785" w:type="dxa"/>
            <w:tcBorders>
              <w:top w:val="single" w:sz="4" w:space="0" w:color="auto"/>
              <w:left w:val="single" w:sz="4" w:space="0" w:color="auto"/>
              <w:bottom w:val="single" w:sz="4" w:space="0" w:color="auto"/>
              <w:right w:val="single" w:sz="4" w:space="0" w:color="auto"/>
            </w:tcBorders>
            <w:hideMark/>
          </w:tcPr>
          <w:p w:rsidR="0009255D" w:rsidRDefault="0009255D" w:rsidP="005F1E02">
            <w:pPr>
              <w:spacing w:after="200" w:line="276" w:lineRule="auto"/>
              <w:rPr>
                <w:rFonts w:ascii="Times New Roman" w:eastAsiaTheme="minorEastAsia" w:hAnsi="Times New Roman"/>
                <w:bCs/>
              </w:rPr>
            </w:pPr>
            <w:r>
              <w:rPr>
                <w:bCs/>
              </w:rPr>
              <w:t>Наименование и место нахождения или</w:t>
            </w:r>
          </w:p>
          <w:p w:rsidR="0009255D" w:rsidRDefault="0009255D" w:rsidP="005F1E02">
            <w:pPr>
              <w:autoSpaceDE w:val="0"/>
              <w:autoSpaceDN w:val="0"/>
              <w:spacing w:after="200" w:line="276" w:lineRule="auto"/>
              <w:rPr>
                <w:rFonts w:ascii="Times New Roman" w:eastAsiaTheme="minorEastAsia" w:hAnsi="Times New Roman" w:cs="Times New Roman"/>
                <w:bCs/>
              </w:rPr>
            </w:pPr>
            <w:r>
              <w:rPr>
                <w:bCs/>
              </w:rPr>
              <w:t>фамилия, имя, отчество кредитора (займодавца)</w:t>
            </w:r>
          </w:p>
        </w:tc>
        <w:tc>
          <w:tcPr>
            <w:tcW w:w="4786" w:type="dxa"/>
            <w:tcBorders>
              <w:top w:val="single" w:sz="4" w:space="0" w:color="auto"/>
              <w:left w:val="single" w:sz="4" w:space="0" w:color="auto"/>
              <w:bottom w:val="single" w:sz="4" w:space="0" w:color="auto"/>
              <w:right w:val="single" w:sz="4" w:space="0" w:color="auto"/>
            </w:tcBorders>
            <w:hideMark/>
          </w:tcPr>
          <w:p w:rsidR="00866135" w:rsidRPr="00866135" w:rsidRDefault="00866135" w:rsidP="005F1E02">
            <w:pPr>
              <w:autoSpaceDE w:val="0"/>
              <w:autoSpaceDN w:val="0"/>
              <w:spacing w:after="200" w:line="276" w:lineRule="auto"/>
              <w:rPr>
                <w:bCs/>
              </w:rPr>
            </w:pPr>
            <w:r w:rsidRPr="00866135">
              <w:rPr>
                <w:bCs/>
              </w:rPr>
              <w:t>"Новый Арбат" ИК " ОАО</w:t>
            </w:r>
          </w:p>
          <w:p w:rsidR="0009255D" w:rsidRDefault="0009255D" w:rsidP="00866135">
            <w:pPr>
              <w:autoSpaceDE w:val="0"/>
              <w:autoSpaceDN w:val="0"/>
              <w:spacing w:after="200" w:line="276" w:lineRule="auto"/>
              <w:rPr>
                <w:rFonts w:ascii="Times New Roman" w:eastAsiaTheme="minorEastAsia" w:hAnsi="Times New Roman" w:cs="Times New Roman"/>
                <w:bCs/>
              </w:rPr>
            </w:pPr>
            <w:r>
              <w:rPr>
                <w:bCs/>
              </w:rPr>
              <w:t xml:space="preserve">Место нахождения: </w:t>
            </w:r>
            <w:r w:rsidR="00866135" w:rsidRPr="00866135">
              <w:rPr>
                <w:bCs/>
              </w:rPr>
              <w:t xml:space="preserve">125284,  </w:t>
            </w:r>
            <w:proofErr w:type="spellStart"/>
            <w:r w:rsidR="00866135" w:rsidRPr="00866135">
              <w:rPr>
                <w:bCs/>
              </w:rPr>
              <w:t>г</w:t>
            </w:r>
            <w:proofErr w:type="gramStart"/>
            <w:r w:rsidR="00866135" w:rsidRPr="00866135">
              <w:rPr>
                <w:bCs/>
              </w:rPr>
              <w:t>.М</w:t>
            </w:r>
            <w:proofErr w:type="gramEnd"/>
            <w:r w:rsidR="00866135" w:rsidRPr="00866135">
              <w:rPr>
                <w:bCs/>
              </w:rPr>
              <w:t>осква</w:t>
            </w:r>
            <w:proofErr w:type="spellEnd"/>
            <w:r w:rsidR="00866135" w:rsidRPr="00866135">
              <w:rPr>
                <w:bCs/>
              </w:rPr>
              <w:t>, Ленинградский проспект, дом 31 А, стр.1</w:t>
            </w:r>
          </w:p>
        </w:tc>
      </w:tr>
      <w:tr w:rsidR="0009255D" w:rsidTr="005F1E02">
        <w:tc>
          <w:tcPr>
            <w:tcW w:w="4785" w:type="dxa"/>
            <w:tcBorders>
              <w:top w:val="single" w:sz="4" w:space="0" w:color="auto"/>
              <w:left w:val="single" w:sz="4" w:space="0" w:color="auto"/>
              <w:bottom w:val="single" w:sz="4" w:space="0" w:color="auto"/>
              <w:right w:val="single" w:sz="4" w:space="0" w:color="auto"/>
            </w:tcBorders>
            <w:hideMark/>
          </w:tcPr>
          <w:p w:rsidR="0009255D" w:rsidRDefault="0009255D" w:rsidP="005F1E02">
            <w:pPr>
              <w:autoSpaceDE w:val="0"/>
              <w:autoSpaceDN w:val="0"/>
              <w:spacing w:after="200" w:line="276" w:lineRule="auto"/>
              <w:rPr>
                <w:rFonts w:ascii="Times New Roman" w:eastAsiaTheme="minorEastAsia" w:hAnsi="Times New Roman" w:cs="Times New Roman"/>
                <w:bCs/>
              </w:rPr>
            </w:pPr>
            <w:r>
              <w:rPr>
                <w:bCs/>
              </w:rPr>
              <w:t xml:space="preserve">Сумма основного долга на момент возникновения обязательства, руб./ </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09255D" w:rsidRDefault="00866135" w:rsidP="005F1E02">
            <w:pPr>
              <w:autoSpaceDE w:val="0"/>
              <w:autoSpaceDN w:val="0"/>
              <w:spacing w:after="200" w:line="276" w:lineRule="auto"/>
              <w:rPr>
                <w:rFonts w:ascii="Times New Roman" w:eastAsiaTheme="minorEastAsia" w:hAnsi="Times New Roman" w:cs="Times New Roman"/>
                <w:bCs/>
              </w:rPr>
            </w:pPr>
            <w:r>
              <w:rPr>
                <w:bCs/>
              </w:rPr>
              <w:t xml:space="preserve">26 088 160 </w:t>
            </w:r>
            <w:r w:rsidR="0009255D">
              <w:rPr>
                <w:bCs/>
              </w:rPr>
              <w:t>руб.</w:t>
            </w:r>
          </w:p>
        </w:tc>
      </w:tr>
      <w:tr w:rsidR="0009255D" w:rsidTr="005F1E02">
        <w:tc>
          <w:tcPr>
            <w:tcW w:w="4785" w:type="dxa"/>
            <w:tcBorders>
              <w:top w:val="single" w:sz="4" w:space="0" w:color="auto"/>
              <w:left w:val="single" w:sz="4" w:space="0" w:color="auto"/>
              <w:bottom w:val="single" w:sz="4" w:space="0" w:color="auto"/>
              <w:right w:val="single" w:sz="4" w:space="0" w:color="auto"/>
            </w:tcBorders>
            <w:hideMark/>
          </w:tcPr>
          <w:p w:rsidR="0009255D" w:rsidRDefault="0009255D" w:rsidP="005F1E02">
            <w:pPr>
              <w:spacing w:after="200" w:line="276" w:lineRule="auto"/>
              <w:rPr>
                <w:rFonts w:ascii="Times New Roman" w:eastAsiaTheme="minorEastAsia" w:hAnsi="Times New Roman" w:cs="Times New Roman"/>
                <w:bCs/>
              </w:rPr>
            </w:pPr>
            <w:r>
              <w:rPr>
                <w:bCs/>
              </w:rPr>
              <w:t>Сумма основного долга на дату окончания последнего завершенного отчетного периода до даты утверждения проспекта ценных бумаг, руб./</w:t>
            </w:r>
            <w:proofErr w:type="spellStart"/>
            <w:r>
              <w:rPr>
                <w:bCs/>
              </w:rPr>
              <w:t>иностр</w:t>
            </w:r>
            <w:proofErr w:type="gramStart"/>
            <w:r>
              <w:rPr>
                <w:bCs/>
              </w:rPr>
              <w:t>.в</w:t>
            </w:r>
            <w:proofErr w:type="gramEnd"/>
            <w:r>
              <w:rPr>
                <w:bCs/>
              </w:rPr>
              <w:t>алюта</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09255D" w:rsidRDefault="00866135" w:rsidP="005F1E02">
            <w:pPr>
              <w:autoSpaceDE w:val="0"/>
              <w:autoSpaceDN w:val="0"/>
              <w:spacing w:after="200" w:line="276" w:lineRule="auto"/>
              <w:rPr>
                <w:rFonts w:ascii="Times New Roman" w:eastAsiaTheme="minorEastAsia" w:hAnsi="Times New Roman" w:cs="Times New Roman"/>
                <w:bCs/>
              </w:rPr>
            </w:pPr>
            <w:r>
              <w:rPr>
                <w:bCs/>
              </w:rPr>
              <w:t>26 088 160</w:t>
            </w:r>
            <w:r w:rsidR="0009255D">
              <w:rPr>
                <w:bCs/>
              </w:rPr>
              <w:t xml:space="preserve"> руб.</w:t>
            </w:r>
          </w:p>
        </w:tc>
      </w:tr>
      <w:tr w:rsidR="0009255D" w:rsidTr="005F1E02">
        <w:tc>
          <w:tcPr>
            <w:tcW w:w="4785" w:type="dxa"/>
            <w:tcBorders>
              <w:top w:val="single" w:sz="4" w:space="0" w:color="auto"/>
              <w:left w:val="single" w:sz="4" w:space="0" w:color="auto"/>
              <w:bottom w:val="single" w:sz="4" w:space="0" w:color="auto"/>
              <w:right w:val="single" w:sz="4" w:space="0" w:color="auto"/>
            </w:tcBorders>
            <w:hideMark/>
          </w:tcPr>
          <w:p w:rsidR="0009255D" w:rsidRDefault="0009255D" w:rsidP="005F1E02">
            <w:pPr>
              <w:autoSpaceDE w:val="0"/>
              <w:autoSpaceDN w:val="0"/>
              <w:spacing w:after="200" w:line="276" w:lineRule="auto"/>
              <w:rPr>
                <w:rFonts w:ascii="Times New Roman" w:eastAsiaTheme="minorEastAsia" w:hAnsi="Times New Roman" w:cs="Times New Roman"/>
                <w:bCs/>
              </w:rPr>
            </w:pPr>
            <w:r>
              <w:rPr>
                <w:bCs/>
              </w:rPr>
              <w:t>Срок кредита (займа), лет</w:t>
            </w:r>
          </w:p>
        </w:tc>
        <w:tc>
          <w:tcPr>
            <w:tcW w:w="4786" w:type="dxa"/>
            <w:tcBorders>
              <w:top w:val="single" w:sz="4" w:space="0" w:color="auto"/>
              <w:left w:val="single" w:sz="4" w:space="0" w:color="auto"/>
              <w:bottom w:val="single" w:sz="4" w:space="0" w:color="auto"/>
              <w:right w:val="single" w:sz="4" w:space="0" w:color="auto"/>
            </w:tcBorders>
            <w:hideMark/>
          </w:tcPr>
          <w:p w:rsidR="0009255D" w:rsidRDefault="00155FDE" w:rsidP="005F1E02">
            <w:pPr>
              <w:autoSpaceDE w:val="0"/>
              <w:autoSpaceDN w:val="0"/>
              <w:spacing w:after="200" w:line="276" w:lineRule="auto"/>
              <w:rPr>
                <w:rFonts w:ascii="Times New Roman" w:eastAsiaTheme="minorEastAsia" w:hAnsi="Times New Roman" w:cs="Times New Roman"/>
                <w:bCs/>
              </w:rPr>
            </w:pPr>
            <w:r>
              <w:rPr>
                <w:bCs/>
              </w:rPr>
              <w:t>3 года</w:t>
            </w:r>
          </w:p>
        </w:tc>
      </w:tr>
      <w:tr w:rsidR="0009255D" w:rsidTr="005F1E02">
        <w:tc>
          <w:tcPr>
            <w:tcW w:w="4785" w:type="dxa"/>
            <w:tcBorders>
              <w:top w:val="single" w:sz="4" w:space="0" w:color="auto"/>
              <w:left w:val="single" w:sz="4" w:space="0" w:color="auto"/>
              <w:bottom w:val="single" w:sz="4" w:space="0" w:color="auto"/>
              <w:right w:val="single" w:sz="4" w:space="0" w:color="auto"/>
            </w:tcBorders>
            <w:hideMark/>
          </w:tcPr>
          <w:p w:rsidR="0009255D" w:rsidRDefault="0009255D" w:rsidP="005F1E02">
            <w:pPr>
              <w:autoSpaceDE w:val="0"/>
              <w:autoSpaceDN w:val="0"/>
              <w:spacing w:after="200" w:line="276" w:lineRule="auto"/>
              <w:rPr>
                <w:rFonts w:ascii="Times New Roman" w:eastAsiaTheme="minorEastAsia" w:hAnsi="Times New Roman" w:cs="Times New Roman"/>
                <w:bCs/>
              </w:rPr>
            </w:pPr>
            <w:r>
              <w:rPr>
                <w:bCs/>
              </w:rPr>
              <w:t>Средний размер процентов по кредиту, займу, % годовых</w:t>
            </w:r>
          </w:p>
        </w:tc>
        <w:tc>
          <w:tcPr>
            <w:tcW w:w="4786" w:type="dxa"/>
            <w:tcBorders>
              <w:top w:val="single" w:sz="4" w:space="0" w:color="auto"/>
              <w:left w:val="single" w:sz="4" w:space="0" w:color="auto"/>
              <w:bottom w:val="single" w:sz="4" w:space="0" w:color="auto"/>
              <w:right w:val="single" w:sz="4" w:space="0" w:color="auto"/>
            </w:tcBorders>
            <w:hideMark/>
          </w:tcPr>
          <w:p w:rsidR="0009255D" w:rsidRDefault="00866135" w:rsidP="005F1E02">
            <w:pPr>
              <w:autoSpaceDE w:val="0"/>
              <w:autoSpaceDN w:val="0"/>
              <w:spacing w:after="200" w:line="276" w:lineRule="auto"/>
              <w:rPr>
                <w:rFonts w:ascii="Times New Roman" w:eastAsiaTheme="minorEastAsia" w:hAnsi="Times New Roman" w:cs="Times New Roman"/>
                <w:bCs/>
              </w:rPr>
            </w:pPr>
            <w:r>
              <w:rPr>
                <w:bCs/>
              </w:rPr>
              <w:t>18</w:t>
            </w:r>
            <w:r w:rsidR="0009255D">
              <w:rPr>
                <w:bCs/>
              </w:rPr>
              <w:t xml:space="preserve"> %</w:t>
            </w:r>
          </w:p>
        </w:tc>
      </w:tr>
      <w:tr w:rsidR="0009255D" w:rsidTr="005F1E02">
        <w:tc>
          <w:tcPr>
            <w:tcW w:w="4785" w:type="dxa"/>
            <w:tcBorders>
              <w:top w:val="single" w:sz="4" w:space="0" w:color="auto"/>
              <w:left w:val="single" w:sz="4" w:space="0" w:color="auto"/>
              <w:bottom w:val="single" w:sz="4" w:space="0" w:color="auto"/>
              <w:right w:val="single" w:sz="4" w:space="0" w:color="auto"/>
            </w:tcBorders>
            <w:hideMark/>
          </w:tcPr>
          <w:p w:rsidR="0009255D" w:rsidRDefault="0009255D" w:rsidP="005F1E02">
            <w:pPr>
              <w:autoSpaceDE w:val="0"/>
              <w:autoSpaceDN w:val="0"/>
              <w:spacing w:after="200" w:line="276" w:lineRule="auto"/>
              <w:rPr>
                <w:rFonts w:ascii="Times New Roman" w:eastAsiaTheme="minorEastAsia" w:hAnsi="Times New Roman" w:cs="Times New Roman"/>
                <w:bCs/>
              </w:rPr>
            </w:pPr>
            <w:r>
              <w:rPr>
                <w:bCs/>
              </w:rPr>
              <w:t>Количество процентных (купонных) периодов</w:t>
            </w:r>
          </w:p>
        </w:tc>
        <w:tc>
          <w:tcPr>
            <w:tcW w:w="4786" w:type="dxa"/>
            <w:tcBorders>
              <w:top w:val="single" w:sz="4" w:space="0" w:color="auto"/>
              <w:left w:val="single" w:sz="4" w:space="0" w:color="auto"/>
              <w:bottom w:val="single" w:sz="4" w:space="0" w:color="auto"/>
              <w:right w:val="single" w:sz="4" w:space="0" w:color="auto"/>
            </w:tcBorders>
            <w:hideMark/>
          </w:tcPr>
          <w:p w:rsidR="0009255D" w:rsidRDefault="00866135" w:rsidP="005F1E02">
            <w:pPr>
              <w:autoSpaceDE w:val="0"/>
              <w:autoSpaceDN w:val="0"/>
              <w:spacing w:after="200" w:line="276" w:lineRule="auto"/>
              <w:rPr>
                <w:rFonts w:ascii="Times New Roman" w:eastAsiaTheme="minorEastAsia" w:hAnsi="Times New Roman" w:cs="Times New Roman"/>
                <w:bCs/>
              </w:rPr>
            </w:pPr>
            <w:r>
              <w:rPr>
                <w:bCs/>
              </w:rPr>
              <w:t>12</w:t>
            </w:r>
          </w:p>
        </w:tc>
      </w:tr>
      <w:tr w:rsidR="0009255D" w:rsidTr="005F1E02">
        <w:trPr>
          <w:trHeight w:val="1430"/>
        </w:trPr>
        <w:tc>
          <w:tcPr>
            <w:tcW w:w="4785" w:type="dxa"/>
            <w:tcBorders>
              <w:top w:val="single" w:sz="4" w:space="0" w:color="auto"/>
              <w:left w:val="single" w:sz="4" w:space="0" w:color="auto"/>
              <w:bottom w:val="single" w:sz="4" w:space="0" w:color="auto"/>
              <w:right w:val="single" w:sz="4" w:space="0" w:color="auto"/>
            </w:tcBorders>
            <w:hideMark/>
          </w:tcPr>
          <w:p w:rsidR="0009255D" w:rsidRDefault="0009255D" w:rsidP="005F1E02">
            <w:pPr>
              <w:spacing w:after="200" w:line="276" w:lineRule="auto"/>
              <w:rPr>
                <w:rFonts w:ascii="Times New Roman" w:eastAsiaTheme="minorEastAsia" w:hAnsi="Times New Roman"/>
                <w:bCs/>
              </w:rPr>
            </w:pPr>
            <w:r>
              <w:rPr>
                <w:bCs/>
              </w:rPr>
              <w:lastRenderedPageBreak/>
              <w:t xml:space="preserve">Наличие просрочек при выплате процентов </w:t>
            </w:r>
            <w:proofErr w:type="gramStart"/>
            <w:r>
              <w:rPr>
                <w:bCs/>
              </w:rPr>
              <w:t>по</w:t>
            </w:r>
            <w:proofErr w:type="gramEnd"/>
          </w:p>
          <w:p w:rsidR="0009255D" w:rsidRDefault="0009255D" w:rsidP="005F1E02">
            <w:pPr>
              <w:spacing w:after="200" w:line="276" w:lineRule="auto"/>
              <w:rPr>
                <w:bCs/>
              </w:rPr>
            </w:pPr>
            <w:r>
              <w:rPr>
                <w:bCs/>
              </w:rPr>
              <w:t>кредиту (займу), а в случая их наличия – общее</w:t>
            </w:r>
          </w:p>
          <w:p w:rsidR="0009255D" w:rsidRDefault="0009255D" w:rsidP="005F1E02">
            <w:pPr>
              <w:autoSpaceDE w:val="0"/>
              <w:autoSpaceDN w:val="0"/>
              <w:spacing w:after="200" w:line="276" w:lineRule="auto"/>
              <w:rPr>
                <w:rFonts w:ascii="Times New Roman" w:eastAsiaTheme="minorEastAsia" w:hAnsi="Times New Roman" w:cs="Times New Roman"/>
                <w:bCs/>
              </w:rPr>
            </w:pPr>
            <w:r>
              <w:rPr>
                <w:bCs/>
              </w:rPr>
              <w:t>число указанных просрочек и их размер в днях</w:t>
            </w:r>
          </w:p>
        </w:tc>
        <w:tc>
          <w:tcPr>
            <w:tcW w:w="4786" w:type="dxa"/>
            <w:tcBorders>
              <w:top w:val="single" w:sz="4" w:space="0" w:color="auto"/>
              <w:left w:val="single" w:sz="4" w:space="0" w:color="auto"/>
              <w:bottom w:val="single" w:sz="4" w:space="0" w:color="auto"/>
              <w:right w:val="single" w:sz="4" w:space="0" w:color="auto"/>
            </w:tcBorders>
            <w:hideMark/>
          </w:tcPr>
          <w:p w:rsidR="0009255D" w:rsidRDefault="0009255D" w:rsidP="005F1E02">
            <w:pPr>
              <w:autoSpaceDE w:val="0"/>
              <w:autoSpaceDN w:val="0"/>
              <w:spacing w:after="200" w:line="276" w:lineRule="auto"/>
              <w:rPr>
                <w:rFonts w:ascii="Times New Roman" w:eastAsiaTheme="minorEastAsia" w:hAnsi="Times New Roman" w:cs="Times New Roman"/>
                <w:bCs/>
              </w:rPr>
            </w:pPr>
            <w:r>
              <w:rPr>
                <w:bCs/>
              </w:rPr>
              <w:t>-</w:t>
            </w:r>
          </w:p>
        </w:tc>
      </w:tr>
      <w:tr w:rsidR="0009255D" w:rsidTr="005F1E02">
        <w:tc>
          <w:tcPr>
            <w:tcW w:w="4785" w:type="dxa"/>
            <w:tcBorders>
              <w:top w:val="single" w:sz="4" w:space="0" w:color="auto"/>
              <w:left w:val="single" w:sz="4" w:space="0" w:color="auto"/>
              <w:bottom w:val="single" w:sz="4" w:space="0" w:color="auto"/>
              <w:right w:val="single" w:sz="4" w:space="0" w:color="auto"/>
            </w:tcBorders>
            <w:hideMark/>
          </w:tcPr>
          <w:p w:rsidR="0009255D" w:rsidRDefault="0009255D" w:rsidP="005F1E02">
            <w:pPr>
              <w:autoSpaceDE w:val="0"/>
              <w:autoSpaceDN w:val="0"/>
              <w:spacing w:after="200" w:line="276" w:lineRule="auto"/>
              <w:rPr>
                <w:rFonts w:ascii="Times New Roman" w:eastAsiaTheme="minorEastAsia" w:hAnsi="Times New Roman" w:cs="Times New Roman"/>
                <w:bCs/>
              </w:rPr>
            </w:pPr>
            <w:r>
              <w:rPr>
                <w:bCs/>
              </w:rPr>
              <w:t>Плановый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09255D" w:rsidRDefault="00866135" w:rsidP="005F1E02">
            <w:pPr>
              <w:autoSpaceDE w:val="0"/>
              <w:autoSpaceDN w:val="0"/>
              <w:spacing w:after="200" w:line="276" w:lineRule="auto"/>
              <w:rPr>
                <w:rFonts w:ascii="Times New Roman" w:eastAsiaTheme="minorEastAsia" w:hAnsi="Times New Roman" w:cs="Times New Roman"/>
                <w:bCs/>
              </w:rPr>
            </w:pPr>
            <w:r>
              <w:rPr>
                <w:bCs/>
              </w:rPr>
              <w:t>22.08.2018</w:t>
            </w:r>
          </w:p>
        </w:tc>
      </w:tr>
      <w:tr w:rsidR="0009255D" w:rsidTr="005F1E02">
        <w:tc>
          <w:tcPr>
            <w:tcW w:w="4785" w:type="dxa"/>
            <w:tcBorders>
              <w:top w:val="single" w:sz="4" w:space="0" w:color="auto"/>
              <w:left w:val="single" w:sz="4" w:space="0" w:color="auto"/>
              <w:bottom w:val="single" w:sz="4" w:space="0" w:color="auto"/>
              <w:right w:val="single" w:sz="4" w:space="0" w:color="auto"/>
            </w:tcBorders>
            <w:hideMark/>
          </w:tcPr>
          <w:p w:rsidR="0009255D" w:rsidRDefault="0009255D" w:rsidP="005F1E02">
            <w:pPr>
              <w:autoSpaceDE w:val="0"/>
              <w:autoSpaceDN w:val="0"/>
              <w:spacing w:after="200" w:line="276" w:lineRule="auto"/>
              <w:rPr>
                <w:rFonts w:ascii="Times New Roman" w:eastAsiaTheme="minorEastAsia" w:hAnsi="Times New Roman" w:cs="Times New Roman"/>
                <w:bCs/>
              </w:rPr>
            </w:pPr>
            <w:r>
              <w:rPr>
                <w:bCs/>
              </w:rPr>
              <w:t>Фактический срок (дата) погашения кредита (займа)</w:t>
            </w:r>
          </w:p>
        </w:tc>
        <w:tc>
          <w:tcPr>
            <w:tcW w:w="4786" w:type="dxa"/>
            <w:tcBorders>
              <w:top w:val="single" w:sz="4" w:space="0" w:color="auto"/>
              <w:left w:val="single" w:sz="4" w:space="0" w:color="auto"/>
              <w:bottom w:val="single" w:sz="4" w:space="0" w:color="auto"/>
              <w:right w:val="single" w:sz="4" w:space="0" w:color="auto"/>
            </w:tcBorders>
            <w:hideMark/>
          </w:tcPr>
          <w:p w:rsidR="0009255D" w:rsidRDefault="0009255D" w:rsidP="005F1E02">
            <w:pPr>
              <w:autoSpaceDE w:val="0"/>
              <w:autoSpaceDN w:val="0"/>
              <w:spacing w:after="200" w:line="276" w:lineRule="auto"/>
              <w:rPr>
                <w:rFonts w:ascii="Times New Roman" w:eastAsiaTheme="minorEastAsia" w:hAnsi="Times New Roman" w:cs="Times New Roman"/>
                <w:bCs/>
              </w:rPr>
            </w:pPr>
          </w:p>
        </w:tc>
      </w:tr>
      <w:tr w:rsidR="0009255D" w:rsidTr="005F1E02">
        <w:tc>
          <w:tcPr>
            <w:tcW w:w="4785" w:type="dxa"/>
            <w:tcBorders>
              <w:top w:val="single" w:sz="4" w:space="0" w:color="auto"/>
              <w:left w:val="single" w:sz="4" w:space="0" w:color="auto"/>
              <w:bottom w:val="single" w:sz="4" w:space="0" w:color="auto"/>
              <w:right w:val="single" w:sz="4" w:space="0" w:color="auto"/>
            </w:tcBorders>
            <w:hideMark/>
          </w:tcPr>
          <w:p w:rsidR="0009255D" w:rsidRDefault="0009255D" w:rsidP="005F1E02">
            <w:pPr>
              <w:autoSpaceDE w:val="0"/>
              <w:autoSpaceDN w:val="0"/>
              <w:spacing w:after="200" w:line="276" w:lineRule="auto"/>
              <w:rPr>
                <w:rFonts w:ascii="Times New Roman" w:eastAsiaTheme="minorEastAsia" w:hAnsi="Times New Roman" w:cs="Times New Roman"/>
                <w:bCs/>
              </w:rPr>
            </w:pPr>
            <w:r>
              <w:rPr>
                <w:bCs/>
              </w:rPr>
              <w:t>Иные сведения об обязательстве, указываемые эмитентом по собственному усмотрению</w:t>
            </w:r>
          </w:p>
        </w:tc>
        <w:tc>
          <w:tcPr>
            <w:tcW w:w="4786" w:type="dxa"/>
            <w:tcBorders>
              <w:top w:val="single" w:sz="4" w:space="0" w:color="auto"/>
              <w:left w:val="single" w:sz="4" w:space="0" w:color="auto"/>
              <w:bottom w:val="single" w:sz="4" w:space="0" w:color="auto"/>
              <w:right w:val="single" w:sz="4" w:space="0" w:color="auto"/>
            </w:tcBorders>
            <w:hideMark/>
          </w:tcPr>
          <w:p w:rsidR="0009255D" w:rsidRDefault="0009255D" w:rsidP="005F1E02">
            <w:pPr>
              <w:autoSpaceDE w:val="0"/>
              <w:autoSpaceDN w:val="0"/>
              <w:spacing w:after="200" w:line="276" w:lineRule="auto"/>
              <w:rPr>
                <w:rFonts w:ascii="Times New Roman" w:eastAsiaTheme="minorEastAsia" w:hAnsi="Times New Roman" w:cs="Times New Roman"/>
                <w:bCs/>
              </w:rPr>
            </w:pPr>
            <w:r>
              <w:rPr>
                <w:bCs/>
              </w:rPr>
              <w:t>отсутствуют</w:t>
            </w:r>
          </w:p>
        </w:tc>
      </w:tr>
    </w:tbl>
    <w:p w:rsidR="0009255D" w:rsidRDefault="0009255D" w:rsidP="00D736A1">
      <w:pPr>
        <w:pStyle w:val="3"/>
        <w:rPr>
          <w:rFonts w:eastAsiaTheme="minorEastAsia"/>
          <w:lang w:eastAsia="ru-RU"/>
        </w:rPr>
      </w:pPr>
    </w:p>
    <w:p w:rsidR="00FC6904" w:rsidRPr="00FC6904" w:rsidRDefault="00FC6904" w:rsidP="00D736A1">
      <w:pPr>
        <w:pStyle w:val="3"/>
        <w:rPr>
          <w:rFonts w:eastAsiaTheme="minorEastAsia"/>
          <w:lang w:eastAsia="ru-RU"/>
        </w:rPr>
      </w:pPr>
      <w:r w:rsidRPr="00FC6904">
        <w:rPr>
          <w:rFonts w:eastAsiaTheme="minorEastAsia"/>
          <w:lang w:eastAsia="ru-RU"/>
        </w:rPr>
        <w:t>2.3.3. Обязательства эмитента из предоставленного им обеспечения</w:t>
      </w:r>
      <w:bookmarkEnd w:id="31"/>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Раскрывается информация об общем размере предоставленного эмитентом обеспечения (размере (сумме) неисполненных обязательств, в отношении которых эмитентом предоставлено обеспечение, если в соответствии с условиями предоставленного обеспечения исполнение соответствующих обязательств обеспечивается в полном объеме) с отдельным указанием размера обеспечения, которое предоставлено эмитентом по обязательствам третьих лиц. </w:t>
      </w:r>
      <w:proofErr w:type="gramStart"/>
      <w:r w:rsidRPr="00FC6904">
        <w:rPr>
          <w:rFonts w:ascii="Arial" w:eastAsiaTheme="minorEastAsia" w:hAnsi="Arial" w:cs="Arial"/>
          <w:sz w:val="20"/>
          <w:szCs w:val="20"/>
          <w:lang w:eastAsia="ru-RU"/>
        </w:rPr>
        <w:t>В случае если способами предоставления эмитентом обеспечения являются залог или поручительство, дополнительно указываются размер обеспечения, предоставленного эмитентом в форме залога, с отдельным указанием размера обеспечения в форме залога, которое предоставлено эмитентом по обязательствам третьих лиц, и размер обеспечения, предоставленного эмитентом в форме поручительства, с отдельным указанием размера обеспечения в форме поручительства, предоставленного эмитентом по обязательствам третьих лиц.</w:t>
      </w:r>
      <w:proofErr w:type="gramEnd"/>
      <w:r w:rsidRPr="00FC6904">
        <w:rPr>
          <w:rFonts w:ascii="Arial" w:eastAsiaTheme="minorEastAsia" w:hAnsi="Arial" w:cs="Arial"/>
          <w:sz w:val="20"/>
          <w:szCs w:val="20"/>
          <w:lang w:eastAsia="ru-RU"/>
        </w:rPr>
        <w:t xml:space="preserve"> Эмитенты, являющиеся кредитными или страховыми организациями, дополнительно раскрывают информацию о размере предоставленного ими обеспечения в форме банковской гарантии с отдельным указанием размера обеспечения в форме банковской гарантии, предоставленного ими по обязательствам третьих лиц. Указанная информация приводится на дату окончания соответствующего отчетного периода.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Отдельно раскрывается информация о каждом случае предоставления обеспечения, размер которого составляет пять или более процентов балансовой стоимости активов эмитента на дату окончания соответствующего отчетного периода, с указанием:</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вида, содержания и размера обеспеченного обязательства и срока его исполнения;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способа обеспечения, его размера и условий предоставления, в том числе предмета и стоимости предмета залога, если способом обеспечения является залог, срока, на который обеспечение предоставлено;</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случае предоставления обеспечения по обязательству третьего лица - оценки риска неисполнения или ненадлежащего исполнения третьим лицом обеспеченного эмитентом обязательства с указанием факторов, которые могут привести к такому неисполнению или ненадлежащему исполнению, и вероятности возникновения таких факторов.</w:t>
      </w:r>
    </w:p>
    <w:p w:rsidR="008F6030"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ежеквартальном отчете эмитента за первый квартал информация, содержащаяся в настоящем подпункте, указывается на дату окончания последнего завершенного отчетного года и на дату окончания отчетного периода, состоящего из трех месяцев текущего года. В ежеквартальных отчетах эмитента за второй - четвертый кварталы информация, содержащаяся в настоящем подпункте, указывается на дату окончания отчетных периодов, состоящих из 6, 9 и 12 месяцев текущего года соответственно.</w:t>
      </w:r>
    </w:p>
    <w:p w:rsidR="007D6EF2" w:rsidRDefault="007D6EF2"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7D6EF2" w:rsidRDefault="007D6EF2"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7D6EF2" w:rsidRDefault="007D6EF2"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155FDE" w:rsidRDefault="00155FDE"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7D6EF2" w:rsidRPr="00FC6904" w:rsidRDefault="007D6EF2"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tbl>
      <w:tblPr>
        <w:tblStyle w:val="12"/>
        <w:tblW w:w="5554" w:type="pct"/>
        <w:tblInd w:w="-601" w:type="dxa"/>
        <w:tblLayout w:type="fixed"/>
        <w:tblLook w:val="04A0" w:firstRow="1" w:lastRow="0" w:firstColumn="1" w:lastColumn="0" w:noHBand="0" w:noVBand="1"/>
      </w:tblPr>
      <w:tblGrid>
        <w:gridCol w:w="1278"/>
        <w:gridCol w:w="1091"/>
        <w:gridCol w:w="1386"/>
        <w:gridCol w:w="1435"/>
        <w:gridCol w:w="1165"/>
        <w:gridCol w:w="1131"/>
        <w:gridCol w:w="1846"/>
        <w:gridCol w:w="1299"/>
      </w:tblGrid>
      <w:tr w:rsidR="00E774C6" w:rsidRPr="00276DB7" w:rsidTr="00E774C6">
        <w:trPr>
          <w:trHeight w:val="855"/>
        </w:trPr>
        <w:tc>
          <w:tcPr>
            <w:tcW w:w="601" w:type="pct"/>
            <w:vMerge w:val="restart"/>
            <w:hideMark/>
          </w:tcPr>
          <w:p w:rsidR="008F6030" w:rsidRPr="00E774C6" w:rsidRDefault="008F6030" w:rsidP="008A4241">
            <w:pPr>
              <w:jc w:val="center"/>
              <w:rPr>
                <w:rFonts w:ascii="Times New Roman" w:hAnsi="Times New Roman" w:cs="Times New Roman"/>
                <w:color w:val="000000"/>
                <w:sz w:val="16"/>
                <w:szCs w:val="16"/>
              </w:rPr>
            </w:pPr>
            <w:r w:rsidRPr="00E774C6">
              <w:rPr>
                <w:rFonts w:ascii="Times New Roman" w:hAnsi="Times New Roman" w:cs="Times New Roman"/>
                <w:color w:val="000000"/>
                <w:sz w:val="16"/>
                <w:szCs w:val="16"/>
              </w:rPr>
              <w:lastRenderedPageBreak/>
              <w:t>Банк-кредитор</w:t>
            </w:r>
          </w:p>
        </w:tc>
        <w:tc>
          <w:tcPr>
            <w:tcW w:w="513" w:type="pct"/>
            <w:vMerge w:val="restart"/>
            <w:hideMark/>
          </w:tcPr>
          <w:p w:rsidR="008F6030" w:rsidRPr="00E774C6" w:rsidRDefault="008F6030" w:rsidP="008A4241">
            <w:pPr>
              <w:jc w:val="center"/>
              <w:rPr>
                <w:rFonts w:ascii="Times New Roman" w:hAnsi="Times New Roman" w:cs="Times New Roman"/>
                <w:color w:val="000000"/>
                <w:sz w:val="16"/>
                <w:szCs w:val="16"/>
              </w:rPr>
            </w:pPr>
            <w:r w:rsidRPr="00E774C6">
              <w:rPr>
                <w:rFonts w:ascii="Times New Roman" w:hAnsi="Times New Roman" w:cs="Times New Roman"/>
                <w:color w:val="000000"/>
                <w:sz w:val="16"/>
                <w:szCs w:val="16"/>
              </w:rPr>
              <w:t>№ кредитного договора, дата</w:t>
            </w:r>
          </w:p>
        </w:tc>
        <w:tc>
          <w:tcPr>
            <w:tcW w:w="652" w:type="pct"/>
            <w:vMerge w:val="restart"/>
            <w:hideMark/>
          </w:tcPr>
          <w:p w:rsidR="008F6030" w:rsidRPr="00E774C6" w:rsidRDefault="008F6030" w:rsidP="008A4241">
            <w:pPr>
              <w:jc w:val="center"/>
              <w:rPr>
                <w:rFonts w:ascii="Times New Roman" w:hAnsi="Times New Roman" w:cs="Times New Roman"/>
                <w:color w:val="000000"/>
                <w:sz w:val="16"/>
                <w:szCs w:val="16"/>
              </w:rPr>
            </w:pPr>
            <w:r w:rsidRPr="00E774C6">
              <w:rPr>
                <w:rFonts w:ascii="Times New Roman" w:hAnsi="Times New Roman" w:cs="Times New Roman"/>
                <w:color w:val="000000"/>
                <w:sz w:val="16"/>
                <w:szCs w:val="16"/>
              </w:rPr>
              <w:t>Сумма кредитного договора (или лимит задолженности по кредитной лин</w:t>
            </w:r>
            <w:proofErr w:type="gramStart"/>
            <w:r w:rsidRPr="00E774C6">
              <w:rPr>
                <w:rFonts w:ascii="Times New Roman" w:hAnsi="Times New Roman" w:cs="Times New Roman"/>
                <w:color w:val="000000"/>
                <w:sz w:val="16"/>
                <w:szCs w:val="16"/>
              </w:rPr>
              <w:t>ии и ее</w:t>
            </w:r>
            <w:proofErr w:type="gramEnd"/>
            <w:r w:rsidRPr="00E774C6">
              <w:rPr>
                <w:rFonts w:ascii="Times New Roman" w:hAnsi="Times New Roman" w:cs="Times New Roman"/>
                <w:color w:val="000000"/>
                <w:sz w:val="16"/>
                <w:szCs w:val="16"/>
              </w:rPr>
              <w:t xml:space="preserve"> срок), руб.</w:t>
            </w:r>
          </w:p>
        </w:tc>
        <w:tc>
          <w:tcPr>
            <w:tcW w:w="675" w:type="pct"/>
            <w:vMerge w:val="restart"/>
            <w:hideMark/>
          </w:tcPr>
          <w:p w:rsidR="008F6030" w:rsidRPr="00E774C6" w:rsidRDefault="008F6030" w:rsidP="008A4241">
            <w:pPr>
              <w:jc w:val="center"/>
              <w:rPr>
                <w:rFonts w:ascii="Times New Roman" w:hAnsi="Times New Roman" w:cs="Times New Roman"/>
                <w:color w:val="000000"/>
                <w:sz w:val="16"/>
                <w:szCs w:val="16"/>
              </w:rPr>
            </w:pPr>
            <w:r w:rsidRPr="00E774C6">
              <w:rPr>
                <w:rFonts w:ascii="Times New Roman" w:hAnsi="Times New Roman" w:cs="Times New Roman"/>
                <w:color w:val="000000"/>
                <w:sz w:val="16"/>
                <w:szCs w:val="16"/>
              </w:rPr>
              <w:t>Задолженность на текущую дату (</w:t>
            </w:r>
            <w:r w:rsidRPr="008E6A3E">
              <w:rPr>
                <w:rFonts w:ascii="Times New Roman" w:hAnsi="Times New Roman" w:cs="Times New Roman"/>
                <w:color w:val="000000"/>
                <w:sz w:val="16"/>
                <w:szCs w:val="16"/>
              </w:rPr>
              <w:t>с разбивкой по траншам</w:t>
            </w:r>
            <w:r w:rsidRPr="00E774C6">
              <w:rPr>
                <w:rFonts w:ascii="Times New Roman" w:hAnsi="Times New Roman" w:cs="Times New Roman"/>
                <w:color w:val="000000"/>
                <w:sz w:val="16"/>
                <w:szCs w:val="16"/>
              </w:rPr>
              <w:t>), руб.</w:t>
            </w:r>
          </w:p>
        </w:tc>
        <w:tc>
          <w:tcPr>
            <w:tcW w:w="548" w:type="pct"/>
            <w:vMerge w:val="restart"/>
            <w:hideMark/>
          </w:tcPr>
          <w:p w:rsidR="008F6030" w:rsidRPr="00E774C6" w:rsidRDefault="008F6030" w:rsidP="008A4241">
            <w:pPr>
              <w:jc w:val="center"/>
              <w:rPr>
                <w:rFonts w:ascii="Times New Roman" w:hAnsi="Times New Roman" w:cs="Times New Roman"/>
                <w:color w:val="000000"/>
                <w:sz w:val="16"/>
                <w:szCs w:val="16"/>
              </w:rPr>
            </w:pPr>
            <w:r w:rsidRPr="00E774C6">
              <w:rPr>
                <w:rFonts w:ascii="Times New Roman" w:hAnsi="Times New Roman" w:cs="Times New Roman"/>
                <w:color w:val="000000"/>
                <w:sz w:val="16"/>
                <w:szCs w:val="16"/>
              </w:rPr>
              <w:t xml:space="preserve">Дата выдачи кредита или </w:t>
            </w:r>
            <w:r w:rsidRPr="008E6A3E">
              <w:rPr>
                <w:rFonts w:ascii="Times New Roman" w:hAnsi="Times New Roman" w:cs="Times New Roman"/>
                <w:color w:val="000000"/>
                <w:sz w:val="16"/>
                <w:szCs w:val="16"/>
              </w:rPr>
              <w:t xml:space="preserve">транша </w:t>
            </w:r>
            <w:r w:rsidRPr="00E774C6">
              <w:rPr>
                <w:rFonts w:ascii="Times New Roman" w:hAnsi="Times New Roman" w:cs="Times New Roman"/>
                <w:color w:val="000000"/>
                <w:sz w:val="16"/>
                <w:szCs w:val="16"/>
              </w:rPr>
              <w:t>кредита</w:t>
            </w:r>
          </w:p>
        </w:tc>
        <w:tc>
          <w:tcPr>
            <w:tcW w:w="532" w:type="pct"/>
            <w:vMerge w:val="restart"/>
            <w:hideMark/>
          </w:tcPr>
          <w:p w:rsidR="008F6030" w:rsidRPr="00E774C6" w:rsidRDefault="008F6030" w:rsidP="00E774C6">
            <w:pPr>
              <w:jc w:val="center"/>
              <w:rPr>
                <w:rFonts w:ascii="Times New Roman" w:hAnsi="Times New Roman" w:cs="Times New Roman"/>
                <w:color w:val="000000"/>
                <w:sz w:val="16"/>
                <w:szCs w:val="16"/>
              </w:rPr>
            </w:pPr>
            <w:r w:rsidRPr="00E774C6">
              <w:rPr>
                <w:rFonts w:ascii="Times New Roman" w:hAnsi="Times New Roman" w:cs="Times New Roman"/>
                <w:color w:val="000000"/>
                <w:sz w:val="16"/>
                <w:szCs w:val="16"/>
              </w:rPr>
              <w:t xml:space="preserve">Дата погашения кредита или </w:t>
            </w:r>
            <w:r w:rsidRPr="008E6A3E">
              <w:rPr>
                <w:rFonts w:ascii="Times New Roman" w:hAnsi="Times New Roman" w:cs="Times New Roman"/>
                <w:color w:val="000000"/>
                <w:sz w:val="16"/>
                <w:szCs w:val="16"/>
              </w:rPr>
              <w:t>транша</w:t>
            </w:r>
            <w:r w:rsidRPr="00E774C6">
              <w:rPr>
                <w:rFonts w:ascii="Times New Roman" w:hAnsi="Times New Roman" w:cs="Times New Roman"/>
                <w:color w:val="000000"/>
                <w:sz w:val="16"/>
                <w:szCs w:val="16"/>
              </w:rPr>
              <w:t xml:space="preserve"> кредита (</w:t>
            </w:r>
            <w:r w:rsidRPr="008E6A3E">
              <w:rPr>
                <w:rFonts w:ascii="Times New Roman" w:hAnsi="Times New Roman" w:cs="Times New Roman"/>
                <w:color w:val="000000"/>
                <w:sz w:val="16"/>
                <w:szCs w:val="16"/>
              </w:rPr>
              <w:t>при наличии график погашения</w:t>
            </w:r>
            <w:r w:rsidR="00E774C6" w:rsidRPr="008E6A3E">
              <w:rPr>
                <w:rFonts w:ascii="Times New Roman" w:hAnsi="Times New Roman" w:cs="Times New Roman"/>
                <w:color w:val="000000"/>
                <w:sz w:val="16"/>
                <w:szCs w:val="16"/>
              </w:rPr>
              <w:t>)</w:t>
            </w:r>
          </w:p>
        </w:tc>
        <w:tc>
          <w:tcPr>
            <w:tcW w:w="1479" w:type="pct"/>
            <w:gridSpan w:val="2"/>
            <w:hideMark/>
          </w:tcPr>
          <w:p w:rsidR="008F6030" w:rsidRPr="00E774C6" w:rsidRDefault="008F6030" w:rsidP="008A4241">
            <w:pPr>
              <w:jc w:val="center"/>
              <w:rPr>
                <w:rFonts w:ascii="Times New Roman" w:hAnsi="Times New Roman" w:cs="Times New Roman"/>
                <w:color w:val="000000"/>
                <w:sz w:val="16"/>
                <w:szCs w:val="16"/>
              </w:rPr>
            </w:pPr>
            <w:r w:rsidRPr="00E774C6">
              <w:rPr>
                <w:rFonts w:ascii="Times New Roman" w:hAnsi="Times New Roman" w:cs="Times New Roman"/>
                <w:color w:val="000000"/>
                <w:sz w:val="16"/>
                <w:szCs w:val="16"/>
              </w:rPr>
              <w:t xml:space="preserve">Обеспечение </w:t>
            </w:r>
          </w:p>
        </w:tc>
      </w:tr>
      <w:tr w:rsidR="00E774C6" w:rsidRPr="00276DB7" w:rsidTr="00E774C6">
        <w:trPr>
          <w:trHeight w:val="767"/>
        </w:trPr>
        <w:tc>
          <w:tcPr>
            <w:tcW w:w="601" w:type="pct"/>
            <w:vMerge/>
            <w:hideMark/>
          </w:tcPr>
          <w:p w:rsidR="008F6030" w:rsidRPr="00E774C6" w:rsidRDefault="008F6030" w:rsidP="008A4241">
            <w:pPr>
              <w:rPr>
                <w:rFonts w:ascii="Times New Roman" w:hAnsi="Times New Roman" w:cs="Times New Roman"/>
                <w:color w:val="000000"/>
                <w:sz w:val="16"/>
                <w:szCs w:val="16"/>
              </w:rPr>
            </w:pPr>
          </w:p>
        </w:tc>
        <w:tc>
          <w:tcPr>
            <w:tcW w:w="513" w:type="pct"/>
            <w:vMerge/>
            <w:hideMark/>
          </w:tcPr>
          <w:p w:rsidR="008F6030" w:rsidRPr="00E774C6" w:rsidRDefault="008F6030" w:rsidP="008A4241">
            <w:pPr>
              <w:rPr>
                <w:rFonts w:ascii="Times New Roman" w:hAnsi="Times New Roman" w:cs="Times New Roman"/>
                <w:color w:val="000000"/>
                <w:sz w:val="16"/>
                <w:szCs w:val="16"/>
              </w:rPr>
            </w:pPr>
          </w:p>
        </w:tc>
        <w:tc>
          <w:tcPr>
            <w:tcW w:w="652" w:type="pct"/>
            <w:vMerge/>
            <w:hideMark/>
          </w:tcPr>
          <w:p w:rsidR="008F6030" w:rsidRPr="00E774C6" w:rsidRDefault="008F6030" w:rsidP="008A4241">
            <w:pPr>
              <w:rPr>
                <w:rFonts w:ascii="Times New Roman" w:hAnsi="Times New Roman" w:cs="Times New Roman"/>
                <w:color w:val="000000"/>
                <w:sz w:val="16"/>
                <w:szCs w:val="16"/>
              </w:rPr>
            </w:pPr>
          </w:p>
        </w:tc>
        <w:tc>
          <w:tcPr>
            <w:tcW w:w="675" w:type="pct"/>
            <w:vMerge/>
            <w:hideMark/>
          </w:tcPr>
          <w:p w:rsidR="008F6030" w:rsidRPr="00E774C6" w:rsidRDefault="008F6030" w:rsidP="008A4241">
            <w:pPr>
              <w:rPr>
                <w:rFonts w:ascii="Times New Roman" w:hAnsi="Times New Roman" w:cs="Times New Roman"/>
                <w:color w:val="000000"/>
                <w:sz w:val="16"/>
                <w:szCs w:val="16"/>
              </w:rPr>
            </w:pPr>
          </w:p>
        </w:tc>
        <w:tc>
          <w:tcPr>
            <w:tcW w:w="548" w:type="pct"/>
            <w:vMerge/>
            <w:hideMark/>
          </w:tcPr>
          <w:p w:rsidR="008F6030" w:rsidRPr="00E774C6" w:rsidRDefault="008F6030" w:rsidP="008A4241">
            <w:pPr>
              <w:rPr>
                <w:rFonts w:ascii="Times New Roman" w:hAnsi="Times New Roman" w:cs="Times New Roman"/>
                <w:color w:val="000000"/>
                <w:sz w:val="16"/>
                <w:szCs w:val="16"/>
              </w:rPr>
            </w:pPr>
          </w:p>
        </w:tc>
        <w:tc>
          <w:tcPr>
            <w:tcW w:w="532" w:type="pct"/>
            <w:vMerge/>
            <w:hideMark/>
          </w:tcPr>
          <w:p w:rsidR="008F6030" w:rsidRPr="00E774C6" w:rsidRDefault="008F6030" w:rsidP="008A4241">
            <w:pPr>
              <w:rPr>
                <w:rFonts w:ascii="Times New Roman" w:hAnsi="Times New Roman" w:cs="Times New Roman"/>
                <w:color w:val="000000"/>
                <w:sz w:val="16"/>
                <w:szCs w:val="16"/>
              </w:rPr>
            </w:pPr>
          </w:p>
        </w:tc>
        <w:tc>
          <w:tcPr>
            <w:tcW w:w="868" w:type="pct"/>
            <w:hideMark/>
          </w:tcPr>
          <w:p w:rsidR="008F6030" w:rsidRPr="00E774C6" w:rsidRDefault="008F6030" w:rsidP="008A4241">
            <w:pPr>
              <w:jc w:val="center"/>
              <w:rPr>
                <w:rFonts w:ascii="Times New Roman" w:hAnsi="Times New Roman" w:cs="Times New Roman"/>
                <w:color w:val="000000"/>
                <w:sz w:val="16"/>
                <w:szCs w:val="16"/>
              </w:rPr>
            </w:pPr>
            <w:r w:rsidRPr="00E774C6">
              <w:rPr>
                <w:rFonts w:ascii="Times New Roman" w:hAnsi="Times New Roman" w:cs="Times New Roman"/>
                <w:color w:val="000000"/>
                <w:sz w:val="16"/>
                <w:szCs w:val="16"/>
              </w:rPr>
              <w:t>вид</w:t>
            </w:r>
          </w:p>
        </w:tc>
        <w:tc>
          <w:tcPr>
            <w:tcW w:w="611" w:type="pct"/>
            <w:hideMark/>
          </w:tcPr>
          <w:p w:rsidR="008F6030" w:rsidRPr="00E774C6" w:rsidRDefault="008F6030" w:rsidP="008A4241">
            <w:pPr>
              <w:jc w:val="center"/>
              <w:rPr>
                <w:rFonts w:ascii="Times New Roman" w:hAnsi="Times New Roman" w:cs="Times New Roman"/>
                <w:color w:val="000000"/>
                <w:sz w:val="16"/>
                <w:szCs w:val="16"/>
              </w:rPr>
            </w:pPr>
            <w:r w:rsidRPr="00E774C6">
              <w:rPr>
                <w:rFonts w:ascii="Times New Roman" w:hAnsi="Times New Roman" w:cs="Times New Roman"/>
                <w:color w:val="000000"/>
                <w:sz w:val="16"/>
                <w:szCs w:val="16"/>
              </w:rPr>
              <w:t>залоговая стоимость, руб.</w:t>
            </w:r>
          </w:p>
        </w:tc>
      </w:tr>
      <w:tr w:rsidR="00E774C6" w:rsidRPr="00276DB7" w:rsidTr="00E774C6">
        <w:trPr>
          <w:trHeight w:val="1033"/>
        </w:trPr>
        <w:tc>
          <w:tcPr>
            <w:tcW w:w="601" w:type="pct"/>
            <w:vMerge w:val="restart"/>
            <w:hideMark/>
          </w:tcPr>
          <w:p w:rsidR="00654A35" w:rsidRPr="00E774C6" w:rsidRDefault="00654A35" w:rsidP="008A4241">
            <w:pPr>
              <w:tabs>
                <w:tab w:val="left" w:pos="3731"/>
              </w:tabs>
              <w:jc w:val="center"/>
              <w:rPr>
                <w:rFonts w:ascii="Times New Roman" w:hAnsi="Times New Roman" w:cs="Times New Roman"/>
                <w:sz w:val="16"/>
                <w:szCs w:val="16"/>
              </w:rPr>
            </w:pPr>
            <w:r w:rsidRPr="00E774C6">
              <w:rPr>
                <w:rFonts w:ascii="Times New Roman" w:hAnsi="Times New Roman" w:cs="Times New Roman"/>
                <w:sz w:val="16"/>
                <w:szCs w:val="16"/>
              </w:rPr>
              <w:t>АО АКБ «</w:t>
            </w:r>
            <w:proofErr w:type="spellStart"/>
            <w:r w:rsidRPr="00E774C6">
              <w:rPr>
                <w:rFonts w:ascii="Times New Roman" w:hAnsi="Times New Roman" w:cs="Times New Roman"/>
                <w:sz w:val="16"/>
                <w:szCs w:val="16"/>
              </w:rPr>
              <w:t>Новикомбанк</w:t>
            </w:r>
            <w:proofErr w:type="spellEnd"/>
            <w:r w:rsidRPr="00E774C6">
              <w:rPr>
                <w:rFonts w:ascii="Times New Roman" w:hAnsi="Times New Roman" w:cs="Times New Roman"/>
                <w:sz w:val="16"/>
                <w:szCs w:val="16"/>
              </w:rPr>
              <w:t>»</w:t>
            </w:r>
          </w:p>
        </w:tc>
        <w:tc>
          <w:tcPr>
            <w:tcW w:w="513" w:type="pct"/>
            <w:vMerge w:val="restart"/>
            <w:hideMark/>
          </w:tcPr>
          <w:p w:rsidR="00654A35" w:rsidRPr="00E774C6" w:rsidRDefault="00654A35" w:rsidP="008A4241">
            <w:pPr>
              <w:jc w:val="center"/>
              <w:rPr>
                <w:rFonts w:ascii="Times New Roman" w:hAnsi="Times New Roman" w:cs="Times New Roman"/>
                <w:sz w:val="16"/>
                <w:szCs w:val="16"/>
              </w:rPr>
            </w:pPr>
            <w:r w:rsidRPr="00E774C6">
              <w:rPr>
                <w:rFonts w:ascii="Times New Roman" w:hAnsi="Times New Roman" w:cs="Times New Roman"/>
                <w:sz w:val="16"/>
                <w:szCs w:val="16"/>
              </w:rPr>
              <w:t>040кл/15</w:t>
            </w:r>
          </w:p>
          <w:p w:rsidR="00654A35" w:rsidRPr="00E774C6" w:rsidRDefault="00654A35" w:rsidP="008A4241">
            <w:pPr>
              <w:jc w:val="center"/>
              <w:rPr>
                <w:rFonts w:ascii="Times New Roman" w:hAnsi="Times New Roman" w:cs="Times New Roman"/>
                <w:sz w:val="16"/>
                <w:szCs w:val="16"/>
              </w:rPr>
            </w:pPr>
            <w:r w:rsidRPr="00E774C6">
              <w:rPr>
                <w:rFonts w:ascii="Times New Roman" w:hAnsi="Times New Roman" w:cs="Times New Roman"/>
                <w:sz w:val="16"/>
                <w:szCs w:val="16"/>
              </w:rPr>
              <w:t>от 18.02.2015 г.</w:t>
            </w:r>
          </w:p>
        </w:tc>
        <w:tc>
          <w:tcPr>
            <w:tcW w:w="652" w:type="pct"/>
            <w:vMerge w:val="restart"/>
            <w:hideMark/>
          </w:tcPr>
          <w:p w:rsidR="00654A35" w:rsidRPr="00E774C6" w:rsidRDefault="00654A35" w:rsidP="008A4241">
            <w:pPr>
              <w:jc w:val="right"/>
              <w:rPr>
                <w:rFonts w:ascii="Times New Roman" w:hAnsi="Times New Roman" w:cs="Times New Roman"/>
                <w:sz w:val="16"/>
                <w:szCs w:val="16"/>
              </w:rPr>
            </w:pPr>
            <w:r w:rsidRPr="00E774C6">
              <w:rPr>
                <w:rFonts w:ascii="Times New Roman" w:hAnsi="Times New Roman" w:cs="Times New Roman"/>
                <w:sz w:val="16"/>
                <w:szCs w:val="16"/>
              </w:rPr>
              <w:t>200 000 000,00</w:t>
            </w:r>
          </w:p>
        </w:tc>
        <w:tc>
          <w:tcPr>
            <w:tcW w:w="675" w:type="pct"/>
            <w:vMerge w:val="restart"/>
            <w:hideMark/>
          </w:tcPr>
          <w:p w:rsidR="00654A35" w:rsidRPr="00E774C6" w:rsidRDefault="00654A35" w:rsidP="008A4241">
            <w:pPr>
              <w:jc w:val="right"/>
              <w:rPr>
                <w:rFonts w:ascii="Times New Roman" w:hAnsi="Times New Roman" w:cs="Times New Roman"/>
                <w:sz w:val="16"/>
                <w:szCs w:val="16"/>
              </w:rPr>
            </w:pPr>
            <w:r w:rsidRPr="00E774C6">
              <w:rPr>
                <w:rFonts w:ascii="Times New Roman" w:hAnsi="Times New Roman" w:cs="Times New Roman"/>
                <w:sz w:val="16"/>
                <w:szCs w:val="16"/>
              </w:rPr>
              <w:t>193 542 506,42 </w:t>
            </w:r>
          </w:p>
        </w:tc>
        <w:tc>
          <w:tcPr>
            <w:tcW w:w="548" w:type="pct"/>
            <w:vMerge w:val="restart"/>
            <w:hideMark/>
          </w:tcPr>
          <w:p w:rsidR="00654A35" w:rsidRPr="00E774C6" w:rsidRDefault="00654A35" w:rsidP="008A4241">
            <w:pPr>
              <w:tabs>
                <w:tab w:val="left" w:pos="3731"/>
              </w:tabs>
              <w:jc w:val="center"/>
              <w:rPr>
                <w:rFonts w:ascii="Times New Roman" w:hAnsi="Times New Roman" w:cs="Times New Roman"/>
                <w:sz w:val="16"/>
                <w:szCs w:val="16"/>
              </w:rPr>
            </w:pPr>
            <w:r w:rsidRPr="00E774C6">
              <w:rPr>
                <w:rFonts w:ascii="Times New Roman" w:hAnsi="Times New Roman" w:cs="Times New Roman"/>
                <w:sz w:val="16"/>
                <w:szCs w:val="16"/>
              </w:rPr>
              <w:t>18.02.2015</w:t>
            </w:r>
          </w:p>
        </w:tc>
        <w:tc>
          <w:tcPr>
            <w:tcW w:w="532" w:type="pct"/>
            <w:vMerge w:val="restart"/>
            <w:hideMark/>
          </w:tcPr>
          <w:p w:rsidR="00654A35" w:rsidRPr="00E774C6" w:rsidRDefault="00654A35" w:rsidP="008A4241">
            <w:pPr>
              <w:tabs>
                <w:tab w:val="left" w:pos="3731"/>
              </w:tabs>
              <w:jc w:val="center"/>
              <w:rPr>
                <w:rFonts w:ascii="Times New Roman" w:hAnsi="Times New Roman" w:cs="Times New Roman"/>
                <w:sz w:val="16"/>
                <w:szCs w:val="16"/>
                <w:lang w:val="en-US"/>
              </w:rPr>
            </w:pPr>
            <w:r w:rsidRPr="00E774C6">
              <w:rPr>
                <w:rFonts w:ascii="Times New Roman" w:hAnsi="Times New Roman" w:cs="Times New Roman"/>
                <w:sz w:val="16"/>
                <w:szCs w:val="16"/>
              </w:rPr>
              <w:t>17.02.2016</w:t>
            </w:r>
          </w:p>
        </w:tc>
        <w:tc>
          <w:tcPr>
            <w:tcW w:w="868" w:type="pct"/>
            <w:hideMark/>
          </w:tcPr>
          <w:p w:rsidR="00E774C6" w:rsidRDefault="00654A35" w:rsidP="008A4241">
            <w:pPr>
              <w:rPr>
                <w:rFonts w:ascii="Times New Roman" w:hAnsi="Times New Roman" w:cs="Times New Roman"/>
                <w:color w:val="000000"/>
                <w:sz w:val="16"/>
                <w:szCs w:val="16"/>
              </w:rPr>
            </w:pPr>
            <w:r w:rsidRPr="00E774C6">
              <w:rPr>
                <w:rFonts w:ascii="Times New Roman" w:hAnsi="Times New Roman" w:cs="Times New Roman"/>
                <w:color w:val="000000"/>
                <w:sz w:val="16"/>
                <w:szCs w:val="16"/>
              </w:rPr>
              <w:t xml:space="preserve">Залог выручки по договорам подряда с ОАО «Московская Сотовая Связь», </w:t>
            </w:r>
          </w:p>
          <w:p w:rsidR="00E774C6" w:rsidRDefault="00654A35" w:rsidP="008A4241">
            <w:pPr>
              <w:rPr>
                <w:rFonts w:ascii="Times New Roman" w:hAnsi="Times New Roman" w:cs="Times New Roman"/>
                <w:color w:val="000000"/>
                <w:sz w:val="16"/>
                <w:szCs w:val="16"/>
              </w:rPr>
            </w:pPr>
            <w:r w:rsidRPr="00E774C6">
              <w:rPr>
                <w:rFonts w:ascii="Times New Roman" w:hAnsi="Times New Roman" w:cs="Times New Roman"/>
                <w:color w:val="000000"/>
                <w:sz w:val="16"/>
                <w:szCs w:val="16"/>
              </w:rPr>
              <w:t>ПАО «Мегафон»,</w:t>
            </w:r>
            <w:r w:rsidR="00E774C6" w:rsidRPr="00E774C6">
              <w:rPr>
                <w:rFonts w:ascii="Times New Roman" w:hAnsi="Times New Roman" w:cs="Times New Roman"/>
                <w:color w:val="000000"/>
                <w:sz w:val="16"/>
                <w:szCs w:val="16"/>
              </w:rPr>
              <w:t xml:space="preserve"> </w:t>
            </w:r>
          </w:p>
          <w:p w:rsidR="00654A35" w:rsidRPr="00E774C6" w:rsidRDefault="00E774C6" w:rsidP="008A4241">
            <w:pPr>
              <w:rPr>
                <w:rFonts w:ascii="Times New Roman" w:hAnsi="Times New Roman" w:cs="Times New Roman"/>
                <w:color w:val="000000"/>
                <w:sz w:val="16"/>
                <w:szCs w:val="16"/>
              </w:rPr>
            </w:pPr>
            <w:r w:rsidRPr="00E774C6">
              <w:rPr>
                <w:rFonts w:ascii="Times New Roman" w:hAnsi="Times New Roman" w:cs="Times New Roman"/>
                <w:color w:val="000000"/>
                <w:sz w:val="16"/>
                <w:szCs w:val="16"/>
              </w:rPr>
              <w:t>ОАО «</w:t>
            </w:r>
            <w:proofErr w:type="spellStart"/>
            <w:r w:rsidRPr="00E774C6">
              <w:rPr>
                <w:rFonts w:ascii="Times New Roman" w:hAnsi="Times New Roman" w:cs="Times New Roman"/>
                <w:color w:val="000000"/>
                <w:sz w:val="16"/>
                <w:szCs w:val="16"/>
              </w:rPr>
              <w:t>Инжтрансавиа</w:t>
            </w:r>
            <w:proofErr w:type="spellEnd"/>
            <w:r w:rsidRPr="00E774C6">
              <w:rPr>
                <w:rFonts w:ascii="Times New Roman" w:hAnsi="Times New Roman" w:cs="Times New Roman"/>
                <w:color w:val="000000"/>
                <w:sz w:val="16"/>
                <w:szCs w:val="16"/>
              </w:rPr>
              <w:t>»; ОАО «</w:t>
            </w:r>
            <w:proofErr w:type="spellStart"/>
            <w:r w:rsidRPr="00E774C6">
              <w:rPr>
                <w:rFonts w:ascii="Times New Roman" w:hAnsi="Times New Roman" w:cs="Times New Roman"/>
                <w:color w:val="000000"/>
                <w:sz w:val="16"/>
                <w:szCs w:val="16"/>
              </w:rPr>
              <w:t>Центрдорстрой</w:t>
            </w:r>
            <w:proofErr w:type="spellEnd"/>
            <w:r w:rsidRPr="00E774C6">
              <w:rPr>
                <w:rFonts w:ascii="Times New Roman" w:hAnsi="Times New Roman" w:cs="Times New Roman"/>
                <w:color w:val="000000"/>
                <w:sz w:val="16"/>
                <w:szCs w:val="16"/>
              </w:rPr>
              <w:t>»</w:t>
            </w:r>
            <w:r w:rsidR="00654A35" w:rsidRPr="00E774C6">
              <w:rPr>
                <w:rFonts w:ascii="Times New Roman" w:hAnsi="Times New Roman" w:cs="Times New Roman"/>
                <w:color w:val="000000"/>
                <w:sz w:val="16"/>
                <w:szCs w:val="16"/>
              </w:rPr>
              <w:t xml:space="preserve"> </w:t>
            </w:r>
          </w:p>
        </w:tc>
        <w:tc>
          <w:tcPr>
            <w:tcW w:w="611" w:type="pct"/>
            <w:hideMark/>
          </w:tcPr>
          <w:p w:rsidR="00654A35" w:rsidRPr="00E774C6" w:rsidRDefault="005939EE" w:rsidP="008F6030">
            <w:pPr>
              <w:rPr>
                <w:rFonts w:ascii="Times New Roman" w:hAnsi="Times New Roman" w:cs="Times New Roman"/>
                <w:color w:val="000000"/>
                <w:sz w:val="16"/>
                <w:szCs w:val="16"/>
              </w:rPr>
            </w:pPr>
            <w:r>
              <w:rPr>
                <w:rFonts w:ascii="Times New Roman" w:hAnsi="Times New Roman" w:cs="Times New Roman"/>
                <w:color w:val="000000"/>
                <w:sz w:val="16"/>
                <w:szCs w:val="16"/>
              </w:rPr>
              <w:t>394 487 497,00</w:t>
            </w:r>
          </w:p>
        </w:tc>
      </w:tr>
      <w:tr w:rsidR="00E774C6" w:rsidRPr="00276DB7" w:rsidTr="00E774C6">
        <w:trPr>
          <w:trHeight w:val="1032"/>
        </w:trPr>
        <w:tc>
          <w:tcPr>
            <w:tcW w:w="601" w:type="pct"/>
            <w:vMerge/>
          </w:tcPr>
          <w:p w:rsidR="00654A35" w:rsidRPr="00A743DB" w:rsidRDefault="00654A35" w:rsidP="008A4241">
            <w:pPr>
              <w:tabs>
                <w:tab w:val="left" w:pos="3731"/>
              </w:tabs>
              <w:jc w:val="center"/>
              <w:rPr>
                <w:rFonts w:ascii="Times New Roman" w:hAnsi="Times New Roman" w:cs="Times New Roman"/>
                <w:sz w:val="18"/>
                <w:szCs w:val="18"/>
              </w:rPr>
            </w:pPr>
          </w:p>
        </w:tc>
        <w:tc>
          <w:tcPr>
            <w:tcW w:w="513" w:type="pct"/>
            <w:vMerge/>
          </w:tcPr>
          <w:p w:rsidR="00654A35" w:rsidRDefault="00654A35" w:rsidP="008A4241">
            <w:pPr>
              <w:jc w:val="center"/>
              <w:rPr>
                <w:rFonts w:ascii="Times New Roman" w:hAnsi="Times New Roman" w:cs="Times New Roman"/>
                <w:sz w:val="18"/>
                <w:szCs w:val="18"/>
              </w:rPr>
            </w:pPr>
          </w:p>
        </w:tc>
        <w:tc>
          <w:tcPr>
            <w:tcW w:w="652" w:type="pct"/>
            <w:vMerge/>
          </w:tcPr>
          <w:p w:rsidR="00654A35" w:rsidRDefault="00654A35" w:rsidP="008A4241">
            <w:pPr>
              <w:jc w:val="right"/>
              <w:rPr>
                <w:rFonts w:ascii="Times New Roman" w:hAnsi="Times New Roman" w:cs="Times New Roman"/>
                <w:sz w:val="18"/>
                <w:szCs w:val="18"/>
              </w:rPr>
            </w:pPr>
          </w:p>
        </w:tc>
        <w:tc>
          <w:tcPr>
            <w:tcW w:w="675" w:type="pct"/>
            <w:vMerge/>
          </w:tcPr>
          <w:p w:rsidR="00654A35" w:rsidRPr="00C87D20" w:rsidRDefault="00654A35" w:rsidP="008A4241">
            <w:pPr>
              <w:jc w:val="right"/>
              <w:rPr>
                <w:rFonts w:ascii="Times New Roman" w:hAnsi="Times New Roman" w:cs="Times New Roman"/>
                <w:sz w:val="18"/>
                <w:szCs w:val="18"/>
              </w:rPr>
            </w:pPr>
          </w:p>
        </w:tc>
        <w:tc>
          <w:tcPr>
            <w:tcW w:w="548" w:type="pct"/>
            <w:vMerge/>
          </w:tcPr>
          <w:p w:rsidR="00654A35" w:rsidRPr="00A743DB" w:rsidRDefault="00654A35" w:rsidP="008A4241">
            <w:pPr>
              <w:tabs>
                <w:tab w:val="left" w:pos="3731"/>
              </w:tabs>
              <w:jc w:val="center"/>
              <w:rPr>
                <w:rFonts w:ascii="Times New Roman" w:hAnsi="Times New Roman" w:cs="Times New Roman"/>
                <w:sz w:val="18"/>
                <w:szCs w:val="18"/>
              </w:rPr>
            </w:pPr>
          </w:p>
        </w:tc>
        <w:tc>
          <w:tcPr>
            <w:tcW w:w="532" w:type="pct"/>
            <w:vMerge/>
          </w:tcPr>
          <w:p w:rsidR="00654A35" w:rsidRPr="00A743DB" w:rsidRDefault="00654A35" w:rsidP="008A4241">
            <w:pPr>
              <w:tabs>
                <w:tab w:val="left" w:pos="3731"/>
              </w:tabs>
              <w:jc w:val="center"/>
              <w:rPr>
                <w:rFonts w:ascii="Times New Roman" w:hAnsi="Times New Roman" w:cs="Times New Roman"/>
                <w:sz w:val="18"/>
                <w:szCs w:val="18"/>
              </w:rPr>
            </w:pPr>
          </w:p>
        </w:tc>
        <w:tc>
          <w:tcPr>
            <w:tcW w:w="868" w:type="pct"/>
          </w:tcPr>
          <w:p w:rsidR="00654A35" w:rsidRDefault="00E774C6" w:rsidP="008A4241">
            <w:pPr>
              <w:rPr>
                <w:rFonts w:ascii="Times New Roman" w:hAnsi="Times New Roman" w:cs="Times New Roman"/>
                <w:color w:val="000000"/>
                <w:sz w:val="18"/>
                <w:szCs w:val="18"/>
              </w:rPr>
            </w:pPr>
            <w:r>
              <w:rPr>
                <w:rFonts w:ascii="Times New Roman" w:hAnsi="Times New Roman" w:cs="Times New Roman"/>
                <w:color w:val="000000"/>
                <w:sz w:val="18"/>
                <w:szCs w:val="18"/>
              </w:rPr>
              <w:t>з</w:t>
            </w:r>
            <w:r w:rsidRPr="00C87D20">
              <w:rPr>
                <w:rFonts w:ascii="Times New Roman" w:hAnsi="Times New Roman" w:cs="Times New Roman"/>
                <w:color w:val="000000"/>
                <w:sz w:val="18"/>
                <w:szCs w:val="18"/>
              </w:rPr>
              <w:t>алог простого векселя АО АКБ «</w:t>
            </w:r>
            <w:proofErr w:type="spellStart"/>
            <w:r w:rsidRPr="00C87D20">
              <w:rPr>
                <w:rFonts w:ascii="Times New Roman" w:hAnsi="Times New Roman" w:cs="Times New Roman"/>
                <w:color w:val="000000"/>
                <w:sz w:val="18"/>
                <w:szCs w:val="18"/>
              </w:rPr>
              <w:t>Новикомбанк</w:t>
            </w:r>
            <w:proofErr w:type="spellEnd"/>
            <w:r w:rsidRPr="00C87D20">
              <w:rPr>
                <w:rFonts w:ascii="Times New Roman" w:hAnsi="Times New Roman" w:cs="Times New Roman"/>
                <w:color w:val="000000"/>
                <w:sz w:val="18"/>
                <w:szCs w:val="18"/>
              </w:rPr>
              <w:t>»</w:t>
            </w:r>
          </w:p>
        </w:tc>
        <w:tc>
          <w:tcPr>
            <w:tcW w:w="611" w:type="pct"/>
          </w:tcPr>
          <w:p w:rsidR="00654A35" w:rsidRDefault="00654A35" w:rsidP="008F6030">
            <w:pPr>
              <w:rPr>
                <w:rFonts w:ascii="Times New Roman" w:hAnsi="Times New Roman" w:cs="Times New Roman"/>
                <w:color w:val="000000"/>
                <w:sz w:val="18"/>
                <w:szCs w:val="18"/>
              </w:rPr>
            </w:pPr>
            <w:r>
              <w:rPr>
                <w:rFonts w:ascii="Times New Roman" w:hAnsi="Times New Roman" w:cs="Times New Roman"/>
                <w:color w:val="000000"/>
                <w:sz w:val="18"/>
                <w:szCs w:val="18"/>
              </w:rPr>
              <w:t>40 000 000,00</w:t>
            </w:r>
          </w:p>
        </w:tc>
      </w:tr>
      <w:tr w:rsidR="00E774C6" w:rsidRPr="00276DB7" w:rsidTr="00E774C6">
        <w:trPr>
          <w:trHeight w:val="315"/>
        </w:trPr>
        <w:tc>
          <w:tcPr>
            <w:tcW w:w="601" w:type="pct"/>
          </w:tcPr>
          <w:p w:rsidR="008F6030" w:rsidRDefault="008F6030" w:rsidP="008A4241">
            <w:pPr>
              <w:tabs>
                <w:tab w:val="left" w:pos="3731"/>
              </w:tabs>
              <w:jc w:val="center"/>
              <w:rPr>
                <w:rFonts w:ascii="Times New Roman" w:hAnsi="Times New Roman" w:cs="Times New Roman"/>
                <w:sz w:val="18"/>
                <w:szCs w:val="18"/>
              </w:rPr>
            </w:pPr>
            <w:r>
              <w:rPr>
                <w:rFonts w:ascii="Times New Roman" w:hAnsi="Times New Roman" w:cs="Times New Roman"/>
                <w:sz w:val="18"/>
                <w:szCs w:val="18"/>
              </w:rPr>
              <w:t>«</w:t>
            </w:r>
            <w:r w:rsidRPr="00A743DB">
              <w:rPr>
                <w:rFonts w:ascii="Times New Roman" w:hAnsi="Times New Roman" w:cs="Times New Roman"/>
                <w:sz w:val="18"/>
                <w:szCs w:val="18"/>
              </w:rPr>
              <w:t>РФК Банк</w:t>
            </w:r>
            <w:r>
              <w:rPr>
                <w:rFonts w:ascii="Times New Roman" w:hAnsi="Times New Roman" w:cs="Times New Roman"/>
                <w:sz w:val="18"/>
                <w:szCs w:val="18"/>
              </w:rPr>
              <w:t>»</w:t>
            </w:r>
            <w:r w:rsidRPr="00A743DB">
              <w:rPr>
                <w:rFonts w:ascii="Times New Roman" w:hAnsi="Times New Roman" w:cs="Times New Roman"/>
                <w:sz w:val="18"/>
                <w:szCs w:val="18"/>
              </w:rPr>
              <w:t xml:space="preserve"> ОАО</w:t>
            </w:r>
          </w:p>
        </w:tc>
        <w:tc>
          <w:tcPr>
            <w:tcW w:w="513" w:type="pct"/>
          </w:tcPr>
          <w:p w:rsidR="008F6030" w:rsidRDefault="008F6030" w:rsidP="008F6030">
            <w:pPr>
              <w:jc w:val="center"/>
              <w:rPr>
                <w:rFonts w:ascii="Times New Roman" w:hAnsi="Times New Roman" w:cs="Times New Roman"/>
                <w:sz w:val="18"/>
                <w:szCs w:val="18"/>
              </w:rPr>
            </w:pPr>
            <w:r>
              <w:rPr>
                <w:rFonts w:ascii="Times New Roman" w:hAnsi="Times New Roman" w:cs="Times New Roman"/>
                <w:sz w:val="18"/>
                <w:szCs w:val="18"/>
              </w:rPr>
              <w:t>13-к/14</w:t>
            </w:r>
          </w:p>
          <w:p w:rsidR="008F6030" w:rsidRDefault="008F6030" w:rsidP="008F6030">
            <w:pPr>
              <w:jc w:val="center"/>
              <w:rPr>
                <w:rFonts w:ascii="Times New Roman" w:hAnsi="Times New Roman" w:cs="Times New Roman"/>
                <w:sz w:val="18"/>
                <w:szCs w:val="18"/>
              </w:rPr>
            </w:pPr>
            <w:r>
              <w:rPr>
                <w:rFonts w:ascii="Times New Roman" w:hAnsi="Times New Roman" w:cs="Times New Roman"/>
                <w:sz w:val="18"/>
                <w:szCs w:val="18"/>
              </w:rPr>
              <w:t>от 19.11.2014 г.</w:t>
            </w:r>
          </w:p>
        </w:tc>
        <w:tc>
          <w:tcPr>
            <w:tcW w:w="652" w:type="pct"/>
          </w:tcPr>
          <w:p w:rsidR="008F6030" w:rsidRPr="007E7F94" w:rsidRDefault="008F6030" w:rsidP="008A4241">
            <w:pPr>
              <w:jc w:val="right"/>
              <w:rPr>
                <w:rFonts w:ascii="Times New Roman" w:hAnsi="Times New Roman" w:cs="Times New Roman"/>
                <w:sz w:val="18"/>
                <w:szCs w:val="18"/>
              </w:rPr>
            </w:pPr>
            <w:r>
              <w:rPr>
                <w:rFonts w:ascii="Times New Roman" w:hAnsi="Times New Roman" w:cs="Times New Roman"/>
                <w:sz w:val="18"/>
                <w:szCs w:val="18"/>
              </w:rPr>
              <w:t>50 000 000,00</w:t>
            </w:r>
          </w:p>
        </w:tc>
        <w:tc>
          <w:tcPr>
            <w:tcW w:w="675" w:type="pct"/>
          </w:tcPr>
          <w:p w:rsidR="008F6030" w:rsidRPr="007E7F94" w:rsidRDefault="008F6030" w:rsidP="008A4241">
            <w:pPr>
              <w:jc w:val="right"/>
              <w:rPr>
                <w:rFonts w:ascii="Times New Roman" w:hAnsi="Times New Roman" w:cs="Times New Roman"/>
                <w:sz w:val="18"/>
                <w:szCs w:val="18"/>
              </w:rPr>
            </w:pPr>
            <w:r>
              <w:rPr>
                <w:rFonts w:ascii="Times New Roman" w:hAnsi="Times New Roman" w:cs="Times New Roman"/>
                <w:sz w:val="18"/>
                <w:szCs w:val="18"/>
              </w:rPr>
              <w:t>50 000 000,00</w:t>
            </w:r>
          </w:p>
        </w:tc>
        <w:tc>
          <w:tcPr>
            <w:tcW w:w="548" w:type="pct"/>
          </w:tcPr>
          <w:p w:rsidR="008F6030" w:rsidRDefault="008F6030" w:rsidP="008A4241">
            <w:pPr>
              <w:tabs>
                <w:tab w:val="left" w:pos="3731"/>
              </w:tabs>
              <w:jc w:val="center"/>
              <w:rPr>
                <w:rFonts w:ascii="Times New Roman" w:hAnsi="Times New Roman" w:cs="Times New Roman"/>
                <w:sz w:val="18"/>
                <w:szCs w:val="18"/>
              </w:rPr>
            </w:pPr>
            <w:r>
              <w:rPr>
                <w:rFonts w:ascii="Times New Roman" w:hAnsi="Times New Roman" w:cs="Times New Roman"/>
                <w:sz w:val="18"/>
                <w:szCs w:val="18"/>
              </w:rPr>
              <w:t>19.11.2014</w:t>
            </w:r>
          </w:p>
        </w:tc>
        <w:tc>
          <w:tcPr>
            <w:tcW w:w="532" w:type="pct"/>
          </w:tcPr>
          <w:p w:rsidR="008F6030" w:rsidRDefault="008F6030" w:rsidP="008A4241">
            <w:pPr>
              <w:tabs>
                <w:tab w:val="left" w:pos="3731"/>
              </w:tabs>
              <w:jc w:val="center"/>
              <w:rPr>
                <w:rFonts w:ascii="Times New Roman" w:hAnsi="Times New Roman" w:cs="Times New Roman"/>
                <w:sz w:val="18"/>
                <w:szCs w:val="18"/>
              </w:rPr>
            </w:pPr>
            <w:r>
              <w:rPr>
                <w:rFonts w:ascii="Times New Roman" w:hAnsi="Times New Roman" w:cs="Times New Roman"/>
                <w:sz w:val="18"/>
                <w:szCs w:val="18"/>
              </w:rPr>
              <w:t>14.11.2016</w:t>
            </w:r>
          </w:p>
        </w:tc>
        <w:tc>
          <w:tcPr>
            <w:tcW w:w="868" w:type="pct"/>
            <w:vMerge w:val="restart"/>
          </w:tcPr>
          <w:p w:rsidR="008F6030" w:rsidRDefault="008F6030" w:rsidP="008A4241">
            <w:pPr>
              <w:jc w:val="center"/>
              <w:rPr>
                <w:rFonts w:ascii="Times New Roman" w:hAnsi="Times New Roman" w:cs="Times New Roman"/>
                <w:sz w:val="18"/>
                <w:szCs w:val="18"/>
              </w:rPr>
            </w:pPr>
            <w:r>
              <w:rPr>
                <w:rFonts w:ascii="Times New Roman" w:hAnsi="Times New Roman" w:cs="Times New Roman"/>
                <w:sz w:val="18"/>
                <w:szCs w:val="18"/>
              </w:rPr>
              <w:t>залог недвижимого имущества (офисное здание)</w:t>
            </w:r>
          </w:p>
        </w:tc>
        <w:tc>
          <w:tcPr>
            <w:tcW w:w="611" w:type="pct"/>
            <w:vMerge w:val="restart"/>
          </w:tcPr>
          <w:p w:rsidR="008F6030" w:rsidRDefault="008F6030" w:rsidP="008F6030">
            <w:pPr>
              <w:rPr>
                <w:rFonts w:ascii="Times New Roman" w:hAnsi="Times New Roman" w:cs="Times New Roman"/>
                <w:color w:val="000000"/>
                <w:sz w:val="18"/>
                <w:szCs w:val="18"/>
              </w:rPr>
            </w:pPr>
            <w:r>
              <w:rPr>
                <w:rFonts w:ascii="Times New Roman" w:hAnsi="Times New Roman" w:cs="Times New Roman"/>
                <w:color w:val="000000"/>
                <w:sz w:val="18"/>
                <w:szCs w:val="18"/>
              </w:rPr>
              <w:t>250 000 000,00</w:t>
            </w:r>
          </w:p>
        </w:tc>
      </w:tr>
      <w:tr w:rsidR="00E774C6" w:rsidRPr="00276DB7" w:rsidTr="00E774C6">
        <w:trPr>
          <w:trHeight w:val="315"/>
        </w:trPr>
        <w:tc>
          <w:tcPr>
            <w:tcW w:w="601" w:type="pct"/>
          </w:tcPr>
          <w:p w:rsidR="008F6030" w:rsidRPr="00A743DB" w:rsidRDefault="008F6030" w:rsidP="008A4241">
            <w:pPr>
              <w:tabs>
                <w:tab w:val="left" w:pos="3731"/>
              </w:tabs>
              <w:jc w:val="center"/>
              <w:rPr>
                <w:rFonts w:ascii="Times New Roman" w:hAnsi="Times New Roman" w:cs="Times New Roman"/>
                <w:sz w:val="18"/>
                <w:szCs w:val="18"/>
              </w:rPr>
            </w:pPr>
            <w:r>
              <w:rPr>
                <w:rFonts w:ascii="Times New Roman" w:hAnsi="Times New Roman" w:cs="Times New Roman"/>
                <w:sz w:val="18"/>
                <w:szCs w:val="18"/>
              </w:rPr>
              <w:t>«</w:t>
            </w:r>
            <w:r w:rsidRPr="00A743DB">
              <w:rPr>
                <w:rFonts w:ascii="Times New Roman" w:hAnsi="Times New Roman" w:cs="Times New Roman"/>
                <w:sz w:val="18"/>
                <w:szCs w:val="18"/>
              </w:rPr>
              <w:t>РФК Банк</w:t>
            </w:r>
            <w:r>
              <w:rPr>
                <w:rFonts w:ascii="Times New Roman" w:hAnsi="Times New Roman" w:cs="Times New Roman"/>
                <w:sz w:val="18"/>
                <w:szCs w:val="18"/>
              </w:rPr>
              <w:t>»</w:t>
            </w:r>
            <w:r w:rsidRPr="00A743DB">
              <w:rPr>
                <w:rFonts w:ascii="Times New Roman" w:hAnsi="Times New Roman" w:cs="Times New Roman"/>
                <w:sz w:val="18"/>
                <w:szCs w:val="18"/>
              </w:rPr>
              <w:t xml:space="preserve"> ОАО</w:t>
            </w:r>
          </w:p>
        </w:tc>
        <w:tc>
          <w:tcPr>
            <w:tcW w:w="513" w:type="pct"/>
          </w:tcPr>
          <w:p w:rsidR="008F6030" w:rsidRDefault="008F6030" w:rsidP="008A4241">
            <w:pPr>
              <w:jc w:val="center"/>
              <w:rPr>
                <w:rFonts w:ascii="Times New Roman" w:hAnsi="Times New Roman" w:cs="Times New Roman"/>
                <w:sz w:val="18"/>
                <w:szCs w:val="18"/>
              </w:rPr>
            </w:pPr>
            <w:r>
              <w:rPr>
                <w:rFonts w:ascii="Times New Roman" w:hAnsi="Times New Roman" w:cs="Times New Roman"/>
                <w:sz w:val="18"/>
                <w:szCs w:val="18"/>
              </w:rPr>
              <w:t>02-к/15</w:t>
            </w:r>
          </w:p>
          <w:p w:rsidR="008F6030" w:rsidRPr="007E7F94" w:rsidRDefault="008F6030" w:rsidP="008F6030">
            <w:pPr>
              <w:jc w:val="center"/>
              <w:rPr>
                <w:rFonts w:ascii="Times New Roman" w:hAnsi="Times New Roman" w:cs="Times New Roman"/>
                <w:sz w:val="18"/>
                <w:szCs w:val="18"/>
              </w:rPr>
            </w:pPr>
            <w:r>
              <w:rPr>
                <w:rFonts w:ascii="Times New Roman" w:hAnsi="Times New Roman" w:cs="Times New Roman"/>
                <w:sz w:val="18"/>
                <w:szCs w:val="18"/>
              </w:rPr>
              <w:t>от 02.02.2015 г.</w:t>
            </w:r>
          </w:p>
        </w:tc>
        <w:tc>
          <w:tcPr>
            <w:tcW w:w="652" w:type="pct"/>
          </w:tcPr>
          <w:p w:rsidR="008F6030" w:rsidRPr="007E7F94" w:rsidRDefault="008F6030" w:rsidP="008A4241">
            <w:pPr>
              <w:jc w:val="right"/>
              <w:rPr>
                <w:rFonts w:ascii="Times New Roman" w:hAnsi="Times New Roman" w:cs="Times New Roman"/>
                <w:sz w:val="18"/>
                <w:szCs w:val="18"/>
              </w:rPr>
            </w:pPr>
            <w:r>
              <w:rPr>
                <w:rFonts w:ascii="Times New Roman" w:hAnsi="Times New Roman" w:cs="Times New Roman"/>
                <w:sz w:val="18"/>
                <w:szCs w:val="18"/>
              </w:rPr>
              <w:t>50 000 000,00</w:t>
            </w:r>
          </w:p>
        </w:tc>
        <w:tc>
          <w:tcPr>
            <w:tcW w:w="675" w:type="pct"/>
          </w:tcPr>
          <w:p w:rsidR="008F6030" w:rsidRPr="007E7F94" w:rsidRDefault="008F6030" w:rsidP="008A4241">
            <w:pPr>
              <w:jc w:val="right"/>
              <w:rPr>
                <w:rFonts w:ascii="Times New Roman" w:hAnsi="Times New Roman" w:cs="Times New Roman"/>
                <w:sz w:val="18"/>
                <w:szCs w:val="18"/>
              </w:rPr>
            </w:pPr>
            <w:r>
              <w:rPr>
                <w:rFonts w:ascii="Times New Roman" w:hAnsi="Times New Roman" w:cs="Times New Roman"/>
                <w:sz w:val="18"/>
                <w:szCs w:val="18"/>
              </w:rPr>
              <w:t>50 000 000,00</w:t>
            </w:r>
          </w:p>
        </w:tc>
        <w:tc>
          <w:tcPr>
            <w:tcW w:w="548" w:type="pct"/>
          </w:tcPr>
          <w:p w:rsidR="008F6030" w:rsidRDefault="008F6030" w:rsidP="008A4241">
            <w:pPr>
              <w:tabs>
                <w:tab w:val="left" w:pos="3731"/>
              </w:tabs>
              <w:jc w:val="center"/>
              <w:rPr>
                <w:rFonts w:ascii="Times New Roman" w:hAnsi="Times New Roman" w:cs="Times New Roman"/>
                <w:sz w:val="18"/>
                <w:szCs w:val="18"/>
              </w:rPr>
            </w:pPr>
            <w:r>
              <w:rPr>
                <w:rFonts w:ascii="Times New Roman" w:hAnsi="Times New Roman" w:cs="Times New Roman"/>
                <w:sz w:val="18"/>
                <w:szCs w:val="18"/>
              </w:rPr>
              <w:t>02.02.2015</w:t>
            </w:r>
          </w:p>
        </w:tc>
        <w:tc>
          <w:tcPr>
            <w:tcW w:w="532" w:type="pct"/>
          </w:tcPr>
          <w:p w:rsidR="008F6030" w:rsidRDefault="008F6030" w:rsidP="008A4241">
            <w:pPr>
              <w:tabs>
                <w:tab w:val="left" w:pos="3731"/>
              </w:tabs>
              <w:jc w:val="center"/>
              <w:rPr>
                <w:rFonts w:ascii="Times New Roman" w:hAnsi="Times New Roman" w:cs="Times New Roman"/>
                <w:sz w:val="18"/>
                <w:szCs w:val="18"/>
              </w:rPr>
            </w:pPr>
            <w:r>
              <w:rPr>
                <w:rFonts w:ascii="Times New Roman" w:hAnsi="Times New Roman" w:cs="Times New Roman"/>
                <w:sz w:val="18"/>
                <w:szCs w:val="18"/>
              </w:rPr>
              <w:t>02.02.2017</w:t>
            </w:r>
          </w:p>
        </w:tc>
        <w:tc>
          <w:tcPr>
            <w:tcW w:w="868" w:type="pct"/>
            <w:vMerge/>
          </w:tcPr>
          <w:p w:rsidR="008F6030" w:rsidRPr="007E7F94" w:rsidRDefault="008F6030" w:rsidP="008A4241">
            <w:pPr>
              <w:jc w:val="center"/>
              <w:rPr>
                <w:rFonts w:ascii="Times New Roman" w:hAnsi="Times New Roman" w:cs="Times New Roman"/>
                <w:sz w:val="18"/>
                <w:szCs w:val="18"/>
              </w:rPr>
            </w:pPr>
          </w:p>
        </w:tc>
        <w:tc>
          <w:tcPr>
            <w:tcW w:w="611" w:type="pct"/>
            <w:vMerge/>
          </w:tcPr>
          <w:p w:rsidR="008F6030" w:rsidRPr="00276DB7" w:rsidRDefault="008F6030" w:rsidP="008F6030">
            <w:pPr>
              <w:rPr>
                <w:rFonts w:ascii="Times New Roman" w:hAnsi="Times New Roman" w:cs="Times New Roman"/>
                <w:color w:val="000000"/>
                <w:sz w:val="18"/>
                <w:szCs w:val="18"/>
              </w:rPr>
            </w:pPr>
          </w:p>
        </w:tc>
      </w:tr>
    </w:tbl>
    <w:p w:rsid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8F6030" w:rsidRPr="008F6030" w:rsidRDefault="008F6030" w:rsidP="008F6030">
      <w:pPr>
        <w:autoSpaceDE w:val="0"/>
        <w:autoSpaceDN w:val="0"/>
        <w:adjustRightInd w:val="0"/>
        <w:spacing w:after="0" w:line="240" w:lineRule="auto"/>
        <w:ind w:firstLine="708"/>
        <w:jc w:val="both"/>
        <w:rPr>
          <w:rFonts w:ascii="Times New Roman" w:eastAsia="Calibri" w:hAnsi="Times New Roman" w:cs="Times New Roman"/>
        </w:rPr>
      </w:pPr>
      <w:r w:rsidRPr="008F6030">
        <w:rPr>
          <w:rFonts w:ascii="Times New Roman" w:eastAsia="Calibri" w:hAnsi="Times New Roman" w:cs="Times New Roman"/>
        </w:rPr>
        <w:t xml:space="preserve"> Ввиду отсутствия обеспечения по обязательствам третьих лиц оценки риска неисполнения или ненадлежащего исполнения третьими лицами, обеспеченных Эмитентом обязательств, а так же факторы, которые могут привести к такому неисполнению или ненадлежащему исполнению, и вероятности возникновения таких факторов, отсутствуют.</w:t>
      </w:r>
    </w:p>
    <w:p w:rsidR="008F6030" w:rsidRPr="00FC6904" w:rsidRDefault="008F6030"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D736A1">
      <w:pPr>
        <w:pStyle w:val="3"/>
        <w:rPr>
          <w:rFonts w:eastAsiaTheme="minorEastAsia"/>
          <w:lang w:eastAsia="ru-RU"/>
        </w:rPr>
      </w:pPr>
      <w:bookmarkStart w:id="32" w:name="Par5220"/>
      <w:bookmarkStart w:id="33" w:name="_Toc435039578"/>
      <w:bookmarkEnd w:id="32"/>
      <w:r w:rsidRPr="00FC6904">
        <w:rPr>
          <w:rFonts w:eastAsiaTheme="minorEastAsia"/>
          <w:lang w:eastAsia="ru-RU"/>
        </w:rPr>
        <w:t>2.3.4. Прочие обязательства эмитента</w:t>
      </w:r>
      <w:bookmarkEnd w:id="33"/>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Указываются любые соглашения эмитента, включая срочные сделки, не отраженные в его бухгалтерской (финансовой) отчетности, которые могут существенным образом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расходах.</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Указываются факторы, при которых упомянутые выше обязательства могут повлечь перечисленные изменения и вероятность их возникновения.</w:t>
      </w:r>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Описываются причины заключения эмитентом данных соглашений, предполагаемая выгода эмитента от этих соглашений и причины, по которым данные соглашения не отражены в бухгалтерской (финансовой) отчетности эмитента.</w:t>
      </w:r>
    </w:p>
    <w:p w:rsidR="00045138" w:rsidRDefault="00045138"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045138" w:rsidRDefault="00045138" w:rsidP="00045138">
      <w:pPr>
        <w:adjustRightInd w:val="0"/>
        <w:jc w:val="both"/>
        <w:rPr>
          <w:bCs/>
          <w:i/>
        </w:rPr>
      </w:pPr>
      <w:r>
        <w:rPr>
          <w:bCs/>
          <w:i/>
        </w:rPr>
        <w:t>Прочих обязательств Эмитент не имеет.</w:t>
      </w:r>
    </w:p>
    <w:p w:rsidR="00FC6904" w:rsidRDefault="00FC6904" w:rsidP="00045138">
      <w:pPr>
        <w:pStyle w:val="2"/>
        <w:rPr>
          <w:rFonts w:eastAsiaTheme="minorEastAsia"/>
          <w:lang w:eastAsia="ru-RU"/>
        </w:rPr>
      </w:pPr>
      <w:bookmarkStart w:id="34" w:name="Par5225"/>
      <w:bookmarkStart w:id="35" w:name="_Toc435039579"/>
      <w:bookmarkEnd w:id="34"/>
      <w:r w:rsidRPr="00FC6904">
        <w:rPr>
          <w:rFonts w:eastAsiaTheme="minorEastAsia"/>
          <w:lang w:eastAsia="ru-RU"/>
        </w:rPr>
        <w:t>2.4. Риски, связанные с приобретением размещаемых (размещенных) ценных бумаг</w:t>
      </w:r>
      <w:bookmarkEnd w:id="35"/>
    </w:p>
    <w:p w:rsidR="007D6EF2" w:rsidRPr="00FC6904" w:rsidRDefault="007D6EF2" w:rsidP="007D6EF2">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Приводится подробный анализ факторов риска, связанных с приобретением размещаемых (размещенных) ценных бумаг, в частности:</w:t>
      </w:r>
    </w:p>
    <w:p w:rsidR="007D6EF2" w:rsidRPr="00FC6904" w:rsidRDefault="007D6EF2" w:rsidP="007D6EF2">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отраслевые риски,</w:t>
      </w:r>
    </w:p>
    <w:p w:rsidR="007D6EF2" w:rsidRPr="00FC6904" w:rsidRDefault="007D6EF2" w:rsidP="007D6EF2">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spellStart"/>
      <w:r w:rsidRPr="00FC6904">
        <w:rPr>
          <w:rFonts w:ascii="Arial" w:eastAsiaTheme="minorEastAsia" w:hAnsi="Arial" w:cs="Arial"/>
          <w:sz w:val="20"/>
          <w:szCs w:val="20"/>
          <w:lang w:eastAsia="ru-RU"/>
        </w:rPr>
        <w:t>страновые</w:t>
      </w:r>
      <w:proofErr w:type="spellEnd"/>
      <w:r w:rsidRPr="00FC6904">
        <w:rPr>
          <w:rFonts w:ascii="Arial" w:eastAsiaTheme="minorEastAsia" w:hAnsi="Arial" w:cs="Arial"/>
          <w:sz w:val="20"/>
          <w:szCs w:val="20"/>
          <w:lang w:eastAsia="ru-RU"/>
        </w:rPr>
        <w:t xml:space="preserve"> и региональные риски,</w:t>
      </w:r>
    </w:p>
    <w:p w:rsidR="007D6EF2" w:rsidRPr="00FC6904" w:rsidRDefault="007D6EF2" w:rsidP="007D6EF2">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финансовые риски,</w:t>
      </w:r>
    </w:p>
    <w:p w:rsidR="007D6EF2" w:rsidRPr="00FC6904" w:rsidRDefault="007D6EF2" w:rsidP="007D6EF2">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правовые риски,</w:t>
      </w:r>
    </w:p>
    <w:p w:rsidR="007D6EF2" w:rsidRPr="00FC6904" w:rsidRDefault="007D6EF2" w:rsidP="007D6EF2">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риск потери деловой репутации (</w:t>
      </w:r>
      <w:proofErr w:type="spellStart"/>
      <w:r w:rsidRPr="00FC6904">
        <w:rPr>
          <w:rFonts w:ascii="Arial" w:eastAsiaTheme="minorEastAsia" w:hAnsi="Arial" w:cs="Arial"/>
          <w:sz w:val="20"/>
          <w:szCs w:val="20"/>
          <w:lang w:eastAsia="ru-RU"/>
        </w:rPr>
        <w:t>репутационный</w:t>
      </w:r>
      <w:proofErr w:type="spellEnd"/>
      <w:r w:rsidRPr="00FC6904">
        <w:rPr>
          <w:rFonts w:ascii="Arial" w:eastAsiaTheme="minorEastAsia" w:hAnsi="Arial" w:cs="Arial"/>
          <w:sz w:val="20"/>
          <w:szCs w:val="20"/>
          <w:lang w:eastAsia="ru-RU"/>
        </w:rPr>
        <w:t xml:space="preserve"> риск),</w:t>
      </w:r>
    </w:p>
    <w:p w:rsidR="007D6EF2" w:rsidRPr="00FC6904" w:rsidRDefault="007D6EF2" w:rsidP="007D6EF2">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стратегический риск,</w:t>
      </w:r>
    </w:p>
    <w:p w:rsidR="007D6EF2" w:rsidRPr="00FC6904" w:rsidRDefault="007D6EF2" w:rsidP="007D6EF2">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риски, связанные с деятельностью эмитента,</w:t>
      </w:r>
    </w:p>
    <w:p w:rsidR="007D6EF2" w:rsidRPr="00FC6904" w:rsidRDefault="007D6EF2" w:rsidP="007D6EF2">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банковские риски.</w:t>
      </w:r>
    </w:p>
    <w:p w:rsidR="007D6EF2" w:rsidRDefault="007D6EF2" w:rsidP="003738E0">
      <w:pPr>
        <w:rPr>
          <w:rFonts w:ascii="Arial" w:eastAsiaTheme="minorEastAsia" w:hAnsi="Arial" w:cs="Arial"/>
          <w:sz w:val="20"/>
          <w:szCs w:val="20"/>
          <w:lang w:eastAsia="ru-RU"/>
        </w:rPr>
      </w:pPr>
      <w:r w:rsidRPr="00FC6904">
        <w:rPr>
          <w:rFonts w:ascii="Arial" w:eastAsiaTheme="minorEastAsia" w:hAnsi="Arial" w:cs="Arial"/>
          <w:sz w:val="20"/>
          <w:szCs w:val="20"/>
          <w:lang w:eastAsia="ru-RU"/>
        </w:rPr>
        <w:t>Описывается политика эмитента в области управления рисками</w:t>
      </w:r>
    </w:p>
    <w:p w:rsidR="003738E0" w:rsidRPr="007D6EF2" w:rsidRDefault="003738E0" w:rsidP="003738E0">
      <w:pPr>
        <w:rPr>
          <w:i/>
          <w:lang w:eastAsia="ru-RU"/>
        </w:rPr>
      </w:pPr>
      <w:r w:rsidRPr="007D6EF2">
        <w:rPr>
          <w:i/>
          <w:lang w:eastAsia="ru-RU"/>
        </w:rPr>
        <w:t xml:space="preserve">В отчетном периоде </w:t>
      </w:r>
      <w:r w:rsidR="00CA5C53">
        <w:rPr>
          <w:i/>
          <w:lang w:eastAsia="ru-RU"/>
        </w:rPr>
        <w:t>значительных изменений не произошло.</w:t>
      </w:r>
    </w:p>
    <w:p w:rsidR="00FC6904" w:rsidRPr="00FC6904" w:rsidRDefault="00FC6904" w:rsidP="00FA3E6B">
      <w:pPr>
        <w:pStyle w:val="1"/>
        <w:rPr>
          <w:rFonts w:eastAsiaTheme="minorEastAsia"/>
          <w:lang w:eastAsia="ru-RU"/>
        </w:rPr>
      </w:pPr>
      <w:bookmarkStart w:id="36" w:name="Par5314"/>
      <w:bookmarkStart w:id="37" w:name="_Toc435039580"/>
      <w:bookmarkEnd w:id="36"/>
      <w:r w:rsidRPr="00FC6904">
        <w:rPr>
          <w:rFonts w:eastAsiaTheme="minorEastAsia"/>
          <w:lang w:eastAsia="ru-RU"/>
        </w:rPr>
        <w:lastRenderedPageBreak/>
        <w:t>Раздел III. Подробная информация об эмитенте</w:t>
      </w:r>
      <w:bookmarkEnd w:id="37"/>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В ежеквартальном отчете за второй - четвертый кварталы информация, содержащаяся в </w:t>
      </w:r>
      <w:hyperlink w:anchor="Par5330" w:tooltip="Ссылка на текущий документ" w:history="1">
        <w:r w:rsidRPr="00FC6904">
          <w:rPr>
            <w:rFonts w:ascii="Arial" w:eastAsiaTheme="minorEastAsia" w:hAnsi="Arial" w:cs="Arial"/>
            <w:color w:val="0000FF"/>
            <w:sz w:val="20"/>
            <w:szCs w:val="20"/>
            <w:lang w:eastAsia="ru-RU"/>
          </w:rPr>
          <w:t>подпункте 3.1.3 пункта 3.1</w:t>
        </w:r>
      </w:hyperlink>
      <w:r w:rsidRPr="00FC6904">
        <w:rPr>
          <w:rFonts w:ascii="Arial" w:eastAsiaTheme="minorEastAsia" w:hAnsi="Arial" w:cs="Arial"/>
          <w:sz w:val="20"/>
          <w:szCs w:val="20"/>
          <w:lang w:eastAsia="ru-RU"/>
        </w:rPr>
        <w:t xml:space="preserve">, </w:t>
      </w:r>
      <w:hyperlink w:anchor="Par5413" w:tooltip="Ссылка на текущий документ" w:history="1">
        <w:r w:rsidRPr="00FC6904">
          <w:rPr>
            <w:rFonts w:ascii="Arial" w:eastAsiaTheme="minorEastAsia" w:hAnsi="Arial" w:cs="Arial"/>
            <w:color w:val="0000FF"/>
            <w:sz w:val="20"/>
            <w:szCs w:val="20"/>
            <w:lang w:eastAsia="ru-RU"/>
          </w:rPr>
          <w:t>подпунктах 3.2.4</w:t>
        </w:r>
      </w:hyperlink>
      <w:r w:rsidRPr="00FC6904">
        <w:rPr>
          <w:rFonts w:ascii="Arial" w:eastAsiaTheme="minorEastAsia" w:hAnsi="Arial" w:cs="Arial"/>
          <w:sz w:val="20"/>
          <w:szCs w:val="20"/>
          <w:lang w:eastAsia="ru-RU"/>
        </w:rPr>
        <w:t xml:space="preserve">, </w:t>
      </w:r>
      <w:hyperlink w:anchor="Par5485" w:tooltip="Ссылка на текущий документ" w:history="1">
        <w:r w:rsidRPr="00FC6904">
          <w:rPr>
            <w:rFonts w:ascii="Arial" w:eastAsiaTheme="minorEastAsia" w:hAnsi="Arial" w:cs="Arial"/>
            <w:color w:val="0000FF"/>
            <w:sz w:val="20"/>
            <w:szCs w:val="20"/>
            <w:lang w:eastAsia="ru-RU"/>
          </w:rPr>
          <w:t>3.2.6.4</w:t>
        </w:r>
      </w:hyperlink>
      <w:r w:rsidRPr="00FC6904">
        <w:rPr>
          <w:rFonts w:ascii="Arial" w:eastAsiaTheme="minorEastAsia" w:hAnsi="Arial" w:cs="Arial"/>
          <w:sz w:val="20"/>
          <w:szCs w:val="20"/>
          <w:lang w:eastAsia="ru-RU"/>
        </w:rPr>
        <w:t xml:space="preserve">, </w:t>
      </w:r>
      <w:hyperlink w:anchor="Par5498" w:tooltip="Ссылка на текущий документ" w:history="1">
        <w:r w:rsidRPr="00FC6904">
          <w:rPr>
            <w:rFonts w:ascii="Arial" w:eastAsiaTheme="minorEastAsia" w:hAnsi="Arial" w:cs="Arial"/>
            <w:color w:val="0000FF"/>
            <w:sz w:val="20"/>
            <w:szCs w:val="20"/>
            <w:lang w:eastAsia="ru-RU"/>
          </w:rPr>
          <w:t>3.2.6.5 пункта 3.2</w:t>
        </w:r>
      </w:hyperlink>
      <w:r w:rsidRPr="00FC6904">
        <w:rPr>
          <w:rFonts w:ascii="Arial" w:eastAsiaTheme="minorEastAsia" w:hAnsi="Arial" w:cs="Arial"/>
          <w:sz w:val="20"/>
          <w:szCs w:val="20"/>
          <w:lang w:eastAsia="ru-RU"/>
        </w:rPr>
        <w:t xml:space="preserve">, </w:t>
      </w:r>
      <w:hyperlink w:anchor="Par5538" w:tooltip="Ссылка на текущий документ" w:history="1">
        <w:r w:rsidRPr="00FC6904">
          <w:rPr>
            <w:rFonts w:ascii="Arial" w:eastAsiaTheme="minorEastAsia" w:hAnsi="Arial" w:cs="Arial"/>
            <w:color w:val="0000FF"/>
            <w:sz w:val="20"/>
            <w:szCs w:val="20"/>
            <w:lang w:eastAsia="ru-RU"/>
          </w:rPr>
          <w:t>пунктах 3.3</w:t>
        </w:r>
      </w:hyperlink>
      <w:r w:rsidRPr="00FC6904">
        <w:rPr>
          <w:rFonts w:ascii="Arial" w:eastAsiaTheme="minorEastAsia" w:hAnsi="Arial" w:cs="Arial"/>
          <w:sz w:val="20"/>
          <w:szCs w:val="20"/>
          <w:lang w:eastAsia="ru-RU"/>
        </w:rPr>
        <w:t xml:space="preserve"> - </w:t>
      </w:r>
      <w:hyperlink w:anchor="Par5545" w:tooltip="Ссылка на текущий документ" w:history="1">
        <w:r w:rsidRPr="00FC6904">
          <w:rPr>
            <w:rFonts w:ascii="Arial" w:eastAsiaTheme="minorEastAsia" w:hAnsi="Arial" w:cs="Arial"/>
            <w:color w:val="0000FF"/>
            <w:sz w:val="20"/>
            <w:szCs w:val="20"/>
            <w:lang w:eastAsia="ru-RU"/>
          </w:rPr>
          <w:t>3.5</w:t>
        </w:r>
      </w:hyperlink>
      <w:r w:rsidRPr="00FC6904">
        <w:rPr>
          <w:rFonts w:ascii="Arial" w:eastAsiaTheme="minorEastAsia" w:hAnsi="Arial" w:cs="Arial"/>
          <w:sz w:val="20"/>
          <w:szCs w:val="20"/>
          <w:lang w:eastAsia="ru-RU"/>
        </w:rPr>
        <w:t xml:space="preserve"> настоящего раздела, указывается в случае, если в составе такой информации в отчетном квартале происходили изменения.</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FA3E6B">
      <w:pPr>
        <w:pStyle w:val="2"/>
        <w:rPr>
          <w:rFonts w:eastAsiaTheme="minorEastAsia"/>
          <w:lang w:eastAsia="ru-RU"/>
        </w:rPr>
      </w:pPr>
      <w:bookmarkStart w:id="38" w:name="Par5318"/>
      <w:bookmarkStart w:id="39" w:name="_Toc435039581"/>
      <w:bookmarkEnd w:id="38"/>
      <w:r w:rsidRPr="00FC6904">
        <w:rPr>
          <w:rFonts w:eastAsiaTheme="minorEastAsia"/>
          <w:lang w:eastAsia="ru-RU"/>
        </w:rPr>
        <w:t>3.1. История создания и развитие эмитента</w:t>
      </w:r>
      <w:bookmarkEnd w:id="39"/>
    </w:p>
    <w:p w:rsidR="00FC6904" w:rsidRPr="00FC6904" w:rsidRDefault="00FC6904" w:rsidP="00FA3E6B">
      <w:pPr>
        <w:pStyle w:val="3"/>
        <w:rPr>
          <w:rFonts w:eastAsiaTheme="minorEastAsia"/>
          <w:lang w:eastAsia="ru-RU"/>
        </w:rPr>
      </w:pPr>
      <w:bookmarkStart w:id="40" w:name="Par5320"/>
      <w:bookmarkStart w:id="41" w:name="_Toc435039582"/>
      <w:bookmarkEnd w:id="40"/>
      <w:r w:rsidRPr="00FC6904">
        <w:rPr>
          <w:rFonts w:eastAsiaTheme="minorEastAsia"/>
          <w:lang w:eastAsia="ru-RU"/>
        </w:rPr>
        <w:t>3.1.1. Данные о фирменном наименовании (наименовании) эмитента</w:t>
      </w:r>
      <w:bookmarkEnd w:id="41"/>
    </w:p>
    <w:p w:rsidR="00FA3E6B" w:rsidRPr="00FA3E6B" w:rsidRDefault="00FA3E6B" w:rsidP="00093DC4">
      <w:pPr>
        <w:adjustRightInd w:val="0"/>
        <w:spacing w:after="0" w:line="240" w:lineRule="auto"/>
        <w:ind w:firstLine="708"/>
        <w:jc w:val="both"/>
        <w:rPr>
          <w:rFonts w:ascii="Arial" w:eastAsiaTheme="minorEastAsia" w:hAnsi="Arial" w:cs="Arial"/>
          <w:sz w:val="20"/>
          <w:szCs w:val="20"/>
          <w:lang w:eastAsia="ru-RU"/>
        </w:rPr>
      </w:pPr>
      <w:bookmarkStart w:id="42" w:name="Par5326"/>
      <w:bookmarkEnd w:id="42"/>
      <w:r w:rsidRPr="00FA3E6B">
        <w:rPr>
          <w:rFonts w:ascii="Arial" w:eastAsiaTheme="minorEastAsia" w:hAnsi="Arial" w:cs="Arial"/>
          <w:sz w:val="20"/>
          <w:szCs w:val="20"/>
          <w:lang w:eastAsia="ru-RU"/>
        </w:rPr>
        <w:t>Полное фирменное наименование Эмитента: Общество с ограниченной ответственностью «</w:t>
      </w:r>
      <w:proofErr w:type="spellStart"/>
      <w:r w:rsidRPr="00FA3E6B">
        <w:rPr>
          <w:rFonts w:ascii="Arial" w:eastAsiaTheme="minorEastAsia" w:hAnsi="Arial" w:cs="Arial"/>
          <w:sz w:val="20"/>
          <w:szCs w:val="20"/>
          <w:lang w:eastAsia="ru-RU"/>
        </w:rPr>
        <w:t>Экспател</w:t>
      </w:r>
      <w:proofErr w:type="spellEnd"/>
      <w:r w:rsidRPr="00FA3E6B">
        <w:rPr>
          <w:rFonts w:ascii="Arial" w:eastAsiaTheme="minorEastAsia" w:hAnsi="Arial" w:cs="Arial"/>
          <w:sz w:val="20"/>
          <w:szCs w:val="20"/>
          <w:lang w:eastAsia="ru-RU"/>
        </w:rPr>
        <w:t>»</w:t>
      </w:r>
    </w:p>
    <w:p w:rsidR="00FA3E6B" w:rsidRPr="00FA3E6B" w:rsidRDefault="00FA3E6B" w:rsidP="00093DC4">
      <w:pPr>
        <w:adjustRightInd w:val="0"/>
        <w:spacing w:after="0" w:line="240" w:lineRule="auto"/>
        <w:jc w:val="both"/>
        <w:rPr>
          <w:rFonts w:ascii="Arial" w:eastAsiaTheme="minorEastAsia" w:hAnsi="Arial" w:cs="Arial"/>
          <w:sz w:val="20"/>
          <w:szCs w:val="20"/>
          <w:lang w:eastAsia="ru-RU"/>
        </w:rPr>
      </w:pPr>
      <w:r w:rsidRPr="00FA3E6B">
        <w:rPr>
          <w:rFonts w:ascii="Arial" w:eastAsiaTheme="minorEastAsia" w:hAnsi="Arial" w:cs="Arial"/>
          <w:sz w:val="20"/>
          <w:szCs w:val="20"/>
          <w:lang w:eastAsia="ru-RU"/>
        </w:rPr>
        <w:t>Дата введения полного фирменного наименования Эмитента на русском языке: 26.10.2009 г.</w:t>
      </w:r>
    </w:p>
    <w:p w:rsidR="00FA3E6B" w:rsidRPr="00FA3E6B" w:rsidRDefault="00FA3E6B" w:rsidP="00093DC4">
      <w:pPr>
        <w:adjustRightInd w:val="0"/>
        <w:spacing w:after="0" w:line="240" w:lineRule="auto"/>
        <w:jc w:val="both"/>
        <w:rPr>
          <w:rFonts w:ascii="Arial" w:eastAsiaTheme="minorEastAsia" w:hAnsi="Arial" w:cs="Arial"/>
          <w:sz w:val="20"/>
          <w:szCs w:val="20"/>
          <w:lang w:eastAsia="ru-RU"/>
        </w:rPr>
      </w:pPr>
      <w:r w:rsidRPr="00FA3E6B">
        <w:rPr>
          <w:rFonts w:ascii="Arial" w:eastAsiaTheme="minorEastAsia" w:hAnsi="Arial" w:cs="Arial"/>
          <w:sz w:val="20"/>
          <w:szCs w:val="20"/>
          <w:lang w:eastAsia="ru-RU"/>
        </w:rPr>
        <w:t>Сокращенное фирменное наименование Эмитента: ООО «</w:t>
      </w:r>
      <w:proofErr w:type="spellStart"/>
      <w:r w:rsidRPr="00FA3E6B">
        <w:rPr>
          <w:rFonts w:ascii="Arial" w:eastAsiaTheme="minorEastAsia" w:hAnsi="Arial" w:cs="Arial"/>
          <w:sz w:val="20"/>
          <w:szCs w:val="20"/>
          <w:lang w:eastAsia="ru-RU"/>
        </w:rPr>
        <w:t>Экспател</w:t>
      </w:r>
      <w:proofErr w:type="spellEnd"/>
      <w:r w:rsidRPr="00FA3E6B">
        <w:rPr>
          <w:rFonts w:ascii="Arial" w:eastAsiaTheme="minorEastAsia" w:hAnsi="Arial" w:cs="Arial"/>
          <w:sz w:val="20"/>
          <w:szCs w:val="20"/>
          <w:lang w:eastAsia="ru-RU"/>
        </w:rPr>
        <w:t>»</w:t>
      </w:r>
    </w:p>
    <w:p w:rsidR="00FA3E6B" w:rsidRPr="00FA3E6B" w:rsidRDefault="00FA3E6B" w:rsidP="00093DC4">
      <w:pPr>
        <w:adjustRightInd w:val="0"/>
        <w:spacing w:after="0" w:line="240" w:lineRule="auto"/>
        <w:jc w:val="both"/>
        <w:rPr>
          <w:rFonts w:ascii="Arial" w:eastAsiaTheme="minorEastAsia" w:hAnsi="Arial" w:cs="Arial"/>
          <w:sz w:val="20"/>
          <w:szCs w:val="20"/>
          <w:lang w:eastAsia="ru-RU"/>
        </w:rPr>
      </w:pPr>
      <w:r w:rsidRPr="00FA3E6B">
        <w:rPr>
          <w:rFonts w:ascii="Arial" w:eastAsiaTheme="minorEastAsia" w:hAnsi="Arial" w:cs="Arial"/>
          <w:sz w:val="20"/>
          <w:szCs w:val="20"/>
          <w:lang w:eastAsia="ru-RU"/>
        </w:rPr>
        <w:t>Дата введения сокращенного фирменного наименования Эмитента на русском языке: 26.10.2009 г.</w:t>
      </w:r>
    </w:p>
    <w:p w:rsidR="00FC6904" w:rsidRPr="00FC6904" w:rsidRDefault="00FC6904" w:rsidP="00FA3E6B">
      <w:pPr>
        <w:pStyle w:val="3"/>
        <w:rPr>
          <w:rFonts w:ascii="Arial" w:eastAsiaTheme="minorEastAsia" w:hAnsi="Arial" w:cs="Arial"/>
          <w:sz w:val="20"/>
          <w:szCs w:val="20"/>
          <w:lang w:eastAsia="ru-RU"/>
        </w:rPr>
      </w:pPr>
      <w:bookmarkStart w:id="43" w:name="_Toc435039583"/>
      <w:r w:rsidRPr="00FC6904">
        <w:rPr>
          <w:rFonts w:ascii="Arial" w:eastAsiaTheme="minorEastAsia" w:hAnsi="Arial" w:cs="Arial"/>
          <w:sz w:val="20"/>
          <w:szCs w:val="20"/>
          <w:lang w:eastAsia="ru-RU"/>
        </w:rPr>
        <w:t>3.1.2. Сведения о государственной регистрации эмитента</w:t>
      </w:r>
      <w:bookmarkEnd w:id="43"/>
    </w:p>
    <w:p w:rsidR="00FA3E6B" w:rsidRPr="00FA3E6B" w:rsidRDefault="00FA3E6B" w:rsidP="00093DC4">
      <w:pPr>
        <w:adjustRightInd w:val="0"/>
        <w:spacing w:after="0" w:line="240" w:lineRule="auto"/>
        <w:ind w:firstLine="708"/>
        <w:jc w:val="both"/>
        <w:rPr>
          <w:rFonts w:ascii="Arial" w:hAnsi="Arial" w:cs="Arial"/>
          <w:sz w:val="20"/>
          <w:szCs w:val="20"/>
        </w:rPr>
      </w:pPr>
      <w:r w:rsidRPr="00FA3E6B">
        <w:rPr>
          <w:rFonts w:ascii="Arial" w:hAnsi="Arial" w:cs="Arial"/>
          <w:sz w:val="20"/>
          <w:szCs w:val="20"/>
        </w:rPr>
        <w:t>Эмитент является юридическим лицом, зарегистрированным после 1 июля 2002 года.</w:t>
      </w:r>
    </w:p>
    <w:p w:rsidR="00FA3E6B" w:rsidRPr="00FA3E6B" w:rsidRDefault="00FA3E6B" w:rsidP="00093DC4">
      <w:pPr>
        <w:adjustRightInd w:val="0"/>
        <w:spacing w:after="0" w:line="240" w:lineRule="auto"/>
        <w:jc w:val="both"/>
        <w:rPr>
          <w:rFonts w:ascii="Arial" w:hAnsi="Arial" w:cs="Arial"/>
          <w:sz w:val="20"/>
          <w:szCs w:val="20"/>
        </w:rPr>
      </w:pPr>
      <w:r w:rsidRPr="00FA3E6B">
        <w:rPr>
          <w:rFonts w:ascii="Arial" w:hAnsi="Arial" w:cs="Arial"/>
          <w:sz w:val="20"/>
          <w:szCs w:val="20"/>
        </w:rPr>
        <w:t>В соответствии с данными, указанными в свидетельстве о внесении записи в Единый государственный реестр юридических лиц:</w:t>
      </w:r>
    </w:p>
    <w:p w:rsidR="00FA3E6B" w:rsidRPr="00FA3E6B" w:rsidRDefault="00FA3E6B" w:rsidP="00093DC4">
      <w:pPr>
        <w:adjustRightInd w:val="0"/>
        <w:spacing w:after="0" w:line="240" w:lineRule="auto"/>
        <w:jc w:val="both"/>
        <w:rPr>
          <w:rFonts w:ascii="Arial" w:hAnsi="Arial" w:cs="Arial"/>
          <w:sz w:val="20"/>
          <w:szCs w:val="20"/>
        </w:rPr>
      </w:pPr>
      <w:r w:rsidRPr="00FA3E6B">
        <w:rPr>
          <w:rFonts w:ascii="Arial" w:hAnsi="Arial" w:cs="Arial"/>
          <w:sz w:val="20"/>
          <w:szCs w:val="20"/>
        </w:rPr>
        <w:t>Основной государственный регистрационный номер (ОГРН) юридического лица: 1097746657601</w:t>
      </w:r>
    </w:p>
    <w:p w:rsidR="00FA3E6B" w:rsidRPr="00FA3E6B" w:rsidRDefault="00FA3E6B" w:rsidP="00093DC4">
      <w:pPr>
        <w:adjustRightInd w:val="0"/>
        <w:spacing w:after="0" w:line="240" w:lineRule="auto"/>
        <w:jc w:val="both"/>
        <w:rPr>
          <w:rFonts w:ascii="Arial" w:hAnsi="Arial" w:cs="Arial"/>
          <w:sz w:val="20"/>
          <w:szCs w:val="20"/>
        </w:rPr>
      </w:pPr>
      <w:r w:rsidRPr="00FA3E6B">
        <w:rPr>
          <w:rFonts w:ascii="Arial" w:hAnsi="Arial" w:cs="Arial"/>
          <w:sz w:val="20"/>
          <w:szCs w:val="20"/>
        </w:rPr>
        <w:t>Дата государственной регистрации юридического лица (дата внесения записи о создании юридического лица в единый государственный реестр юридических лиц): 26.10.2009 г.</w:t>
      </w:r>
    </w:p>
    <w:p w:rsidR="00FA3E6B" w:rsidRPr="00FA3E6B" w:rsidRDefault="00FA3E6B" w:rsidP="00093DC4">
      <w:pPr>
        <w:adjustRightInd w:val="0"/>
        <w:spacing w:after="0" w:line="240" w:lineRule="auto"/>
        <w:jc w:val="both"/>
        <w:rPr>
          <w:rFonts w:ascii="Arial" w:hAnsi="Arial" w:cs="Arial"/>
          <w:sz w:val="20"/>
          <w:szCs w:val="20"/>
        </w:rPr>
      </w:pPr>
      <w:r w:rsidRPr="00FA3E6B">
        <w:rPr>
          <w:rFonts w:ascii="Arial" w:hAnsi="Arial" w:cs="Arial"/>
          <w:sz w:val="20"/>
          <w:szCs w:val="20"/>
        </w:rPr>
        <w:t>Наименование регистрирующего органа, внесшего запись о создании юридического лица в единый государственный реестр юридических лиц: Межрайонная инспекция Федеральной налоговой службы № 46 по г. Москве.</w:t>
      </w:r>
    </w:p>
    <w:p w:rsidR="00FC6904" w:rsidRPr="00FC6904" w:rsidRDefault="00FC6904" w:rsidP="00FA3E6B">
      <w:pPr>
        <w:pStyle w:val="3"/>
        <w:rPr>
          <w:rFonts w:ascii="Arial" w:eastAsiaTheme="minorEastAsia" w:hAnsi="Arial" w:cs="Arial"/>
          <w:sz w:val="20"/>
          <w:szCs w:val="20"/>
          <w:lang w:eastAsia="ru-RU"/>
        </w:rPr>
      </w:pPr>
      <w:bookmarkStart w:id="44" w:name="Par5330"/>
      <w:bookmarkStart w:id="45" w:name="_Toc435039584"/>
      <w:bookmarkEnd w:id="44"/>
      <w:r w:rsidRPr="00FC6904">
        <w:rPr>
          <w:rFonts w:ascii="Arial" w:eastAsiaTheme="minorEastAsia" w:hAnsi="Arial" w:cs="Arial"/>
          <w:sz w:val="20"/>
          <w:szCs w:val="20"/>
          <w:lang w:eastAsia="ru-RU"/>
        </w:rPr>
        <w:t xml:space="preserve">3.1.3. </w:t>
      </w:r>
      <w:r w:rsidRPr="00FA3E6B">
        <w:rPr>
          <w:rFonts w:eastAsiaTheme="minorEastAsia"/>
          <w:lang w:eastAsia="ru-RU"/>
        </w:rPr>
        <w:t>Сведения</w:t>
      </w:r>
      <w:r w:rsidRPr="00FC6904">
        <w:rPr>
          <w:rFonts w:ascii="Arial" w:eastAsiaTheme="minorEastAsia" w:hAnsi="Arial" w:cs="Arial"/>
          <w:sz w:val="20"/>
          <w:szCs w:val="20"/>
          <w:lang w:eastAsia="ru-RU"/>
        </w:rPr>
        <w:t xml:space="preserve"> о создании и развитии эмитента</w:t>
      </w:r>
      <w:bookmarkEnd w:id="45"/>
    </w:p>
    <w:p w:rsidR="00FC6904" w:rsidRPr="00093DC4" w:rsidRDefault="00710AA1" w:rsidP="00093DC4">
      <w:pPr>
        <w:widowControl w:val="0"/>
        <w:autoSpaceDE w:val="0"/>
        <w:autoSpaceDN w:val="0"/>
        <w:adjustRightInd w:val="0"/>
        <w:spacing w:after="0" w:line="240" w:lineRule="auto"/>
        <w:jc w:val="both"/>
        <w:rPr>
          <w:rFonts w:ascii="Arial" w:eastAsiaTheme="minorEastAsia" w:hAnsi="Arial" w:cs="Arial"/>
          <w:sz w:val="20"/>
          <w:szCs w:val="20"/>
          <w:lang w:eastAsia="ru-RU"/>
        </w:rPr>
      </w:pPr>
      <w:r>
        <w:rPr>
          <w:rFonts w:ascii="Arial" w:eastAsiaTheme="minorEastAsia" w:hAnsi="Arial" w:cs="Arial"/>
          <w:sz w:val="20"/>
          <w:szCs w:val="20"/>
          <w:lang w:eastAsia="ru-RU"/>
        </w:rPr>
        <w:t xml:space="preserve">В отчетном периоде не </w:t>
      </w:r>
      <w:r w:rsidR="004F04A8">
        <w:rPr>
          <w:rFonts w:ascii="Arial" w:eastAsiaTheme="minorEastAsia" w:hAnsi="Arial" w:cs="Arial"/>
          <w:sz w:val="20"/>
          <w:szCs w:val="20"/>
          <w:lang w:eastAsia="ru-RU"/>
        </w:rPr>
        <w:t>указывается</w:t>
      </w:r>
    </w:p>
    <w:p w:rsidR="00FC6904" w:rsidRPr="00093DC4" w:rsidRDefault="00FC6904" w:rsidP="00FA3E6B">
      <w:pPr>
        <w:pStyle w:val="3"/>
        <w:rPr>
          <w:rFonts w:ascii="Arial" w:eastAsiaTheme="minorEastAsia" w:hAnsi="Arial" w:cs="Arial"/>
          <w:sz w:val="20"/>
          <w:szCs w:val="20"/>
          <w:lang w:eastAsia="ru-RU"/>
        </w:rPr>
      </w:pPr>
      <w:bookmarkStart w:id="46" w:name="Par5334"/>
      <w:bookmarkStart w:id="47" w:name="_Toc435039585"/>
      <w:bookmarkEnd w:id="46"/>
      <w:r w:rsidRPr="00093DC4">
        <w:rPr>
          <w:rFonts w:ascii="Arial" w:eastAsiaTheme="minorEastAsia" w:hAnsi="Arial" w:cs="Arial"/>
          <w:sz w:val="20"/>
          <w:szCs w:val="20"/>
          <w:lang w:eastAsia="ru-RU"/>
        </w:rPr>
        <w:t>3.1.4. Контактная информация</w:t>
      </w:r>
      <w:bookmarkEnd w:id="47"/>
    </w:p>
    <w:p w:rsidR="00F32FCA" w:rsidRPr="00093DC4" w:rsidRDefault="00F32FCA" w:rsidP="00093DC4">
      <w:pPr>
        <w:adjustRightInd w:val="0"/>
        <w:spacing w:after="0" w:line="240" w:lineRule="auto"/>
        <w:jc w:val="both"/>
        <w:rPr>
          <w:rFonts w:ascii="Arial" w:hAnsi="Arial" w:cs="Arial"/>
          <w:bCs/>
          <w:sz w:val="20"/>
          <w:szCs w:val="20"/>
        </w:rPr>
      </w:pPr>
      <w:bookmarkStart w:id="48" w:name="Par5338"/>
      <w:bookmarkEnd w:id="48"/>
      <w:r w:rsidRPr="00093DC4">
        <w:rPr>
          <w:rFonts w:ascii="Arial" w:hAnsi="Arial" w:cs="Arial"/>
          <w:bCs/>
          <w:sz w:val="20"/>
          <w:szCs w:val="20"/>
        </w:rPr>
        <w:t>Место нахождения Эмитента: Российская Федерация, 125047, город Москва, Оружейный переулок, дом 21</w:t>
      </w:r>
    </w:p>
    <w:p w:rsidR="00F32FCA" w:rsidRPr="00093DC4" w:rsidRDefault="00F32FCA" w:rsidP="00093DC4">
      <w:pPr>
        <w:adjustRightInd w:val="0"/>
        <w:spacing w:after="0" w:line="240" w:lineRule="auto"/>
        <w:jc w:val="both"/>
        <w:rPr>
          <w:rFonts w:ascii="Arial" w:hAnsi="Arial" w:cs="Arial"/>
          <w:bCs/>
          <w:sz w:val="20"/>
          <w:szCs w:val="20"/>
        </w:rPr>
      </w:pPr>
      <w:r w:rsidRPr="00093DC4">
        <w:rPr>
          <w:rFonts w:ascii="Arial" w:hAnsi="Arial" w:cs="Arial"/>
          <w:sz w:val="20"/>
          <w:szCs w:val="20"/>
        </w:rPr>
        <w:t xml:space="preserve">Адрес для направления почтовой корреспонденции: </w:t>
      </w:r>
      <w:r w:rsidRPr="00093DC4">
        <w:rPr>
          <w:rFonts w:ascii="Arial" w:hAnsi="Arial" w:cs="Arial"/>
          <w:bCs/>
          <w:sz w:val="20"/>
          <w:szCs w:val="20"/>
        </w:rPr>
        <w:t>Российская Федерация, 125047, город Москва, Оружейный переулок, дом 21</w:t>
      </w:r>
    </w:p>
    <w:p w:rsidR="00F32FCA" w:rsidRPr="00093DC4" w:rsidRDefault="00F32FCA" w:rsidP="00093DC4">
      <w:pPr>
        <w:adjustRightInd w:val="0"/>
        <w:spacing w:after="0" w:line="240" w:lineRule="auto"/>
        <w:jc w:val="both"/>
        <w:rPr>
          <w:rFonts w:ascii="Arial" w:hAnsi="Arial" w:cs="Arial"/>
          <w:sz w:val="20"/>
          <w:szCs w:val="20"/>
        </w:rPr>
      </w:pPr>
      <w:r w:rsidRPr="00093DC4">
        <w:rPr>
          <w:rFonts w:ascii="Arial" w:hAnsi="Arial" w:cs="Arial"/>
          <w:sz w:val="20"/>
          <w:szCs w:val="20"/>
        </w:rPr>
        <w:t>Номер телефона: +7(495)-662-17-12</w:t>
      </w:r>
    </w:p>
    <w:p w:rsidR="00F32FCA" w:rsidRPr="00093DC4" w:rsidRDefault="00F32FCA" w:rsidP="00093DC4">
      <w:pPr>
        <w:adjustRightInd w:val="0"/>
        <w:spacing w:after="0" w:line="240" w:lineRule="auto"/>
        <w:jc w:val="both"/>
        <w:rPr>
          <w:rFonts w:ascii="Arial" w:hAnsi="Arial" w:cs="Arial"/>
          <w:sz w:val="20"/>
          <w:szCs w:val="20"/>
        </w:rPr>
      </w:pPr>
      <w:r w:rsidRPr="00093DC4">
        <w:rPr>
          <w:rFonts w:ascii="Arial" w:hAnsi="Arial" w:cs="Arial"/>
          <w:sz w:val="20"/>
          <w:szCs w:val="20"/>
        </w:rPr>
        <w:t xml:space="preserve">Адрес электронной почты: </w:t>
      </w:r>
      <w:r w:rsidR="007D6EF2" w:rsidRPr="003738E0">
        <w:rPr>
          <w:u w:val="single"/>
        </w:rPr>
        <w:t>VUrentseva@expatel.ru</w:t>
      </w:r>
    </w:p>
    <w:p w:rsidR="00F32FCA" w:rsidRPr="00093DC4" w:rsidRDefault="00F32FCA" w:rsidP="00093DC4">
      <w:pPr>
        <w:adjustRightInd w:val="0"/>
        <w:spacing w:after="0" w:line="240" w:lineRule="auto"/>
        <w:jc w:val="both"/>
        <w:rPr>
          <w:rFonts w:ascii="Arial" w:hAnsi="Arial" w:cs="Arial"/>
          <w:sz w:val="20"/>
          <w:szCs w:val="20"/>
        </w:rPr>
      </w:pPr>
      <w:r w:rsidRPr="00093DC4">
        <w:rPr>
          <w:rFonts w:ascii="Arial" w:hAnsi="Arial" w:cs="Arial"/>
          <w:sz w:val="20"/>
          <w:szCs w:val="20"/>
        </w:rPr>
        <w:t xml:space="preserve">Адрес страницы (страниц) в сети Интернет, на которой (на которых) доступна информация об Эмитенте, размещенных и/или размещаемых им ценных бумагах: </w:t>
      </w:r>
      <w:hyperlink r:id="rId12" w:history="1">
        <w:r w:rsidRPr="00093DC4">
          <w:rPr>
            <w:rStyle w:val="a3"/>
            <w:rFonts w:ascii="Arial" w:hAnsi="Arial" w:cs="Arial"/>
            <w:sz w:val="20"/>
            <w:szCs w:val="20"/>
          </w:rPr>
          <w:t>http://www.e-disclosure.ru/portal/company.aspx?id=35023</w:t>
        </w:r>
      </w:hyperlink>
      <w:r w:rsidRPr="00093DC4">
        <w:rPr>
          <w:rFonts w:ascii="Arial" w:hAnsi="Arial" w:cs="Arial"/>
          <w:sz w:val="20"/>
          <w:szCs w:val="20"/>
        </w:rPr>
        <w:t xml:space="preserve"> </w:t>
      </w:r>
    </w:p>
    <w:p w:rsidR="00F32FCA" w:rsidRPr="00093DC4" w:rsidRDefault="00F32FCA" w:rsidP="00093DC4">
      <w:pPr>
        <w:adjustRightInd w:val="0"/>
        <w:spacing w:after="0" w:line="240" w:lineRule="auto"/>
        <w:jc w:val="both"/>
        <w:rPr>
          <w:rFonts w:ascii="Arial" w:hAnsi="Arial" w:cs="Arial"/>
          <w:sz w:val="20"/>
          <w:szCs w:val="20"/>
        </w:rPr>
      </w:pPr>
      <w:r w:rsidRPr="00093DC4">
        <w:rPr>
          <w:rFonts w:ascii="Arial" w:hAnsi="Arial" w:cs="Arial"/>
          <w:sz w:val="20"/>
          <w:szCs w:val="20"/>
        </w:rPr>
        <w:t>В случае, если ценные бумаги Эмитента будут допущены  организованным торгам, при опубликовании информации в информационн</w:t>
      </w:r>
      <w:proofErr w:type="gramStart"/>
      <w:r w:rsidRPr="00093DC4">
        <w:rPr>
          <w:rFonts w:ascii="Arial" w:hAnsi="Arial" w:cs="Arial"/>
          <w:sz w:val="20"/>
          <w:szCs w:val="20"/>
        </w:rPr>
        <w:t>о-</w:t>
      </w:r>
      <w:proofErr w:type="gramEnd"/>
      <w:r w:rsidRPr="00093DC4">
        <w:rPr>
          <w:rFonts w:ascii="Arial" w:hAnsi="Arial" w:cs="Arial"/>
          <w:sz w:val="20"/>
          <w:szCs w:val="20"/>
        </w:rPr>
        <w:t xml:space="preserve"> телекоммуникационной сети «Интернет», за исключением публикации в ленте новостей, помимо страницы  сети  Интернет, предоставляемой одним из распространителей информации на рынке ценных бумаг - </w:t>
      </w:r>
      <w:hyperlink r:id="rId13" w:history="1">
        <w:r w:rsidRPr="00093DC4">
          <w:rPr>
            <w:rStyle w:val="a3"/>
            <w:rFonts w:ascii="Arial" w:hAnsi="Arial" w:cs="Arial"/>
            <w:sz w:val="20"/>
            <w:szCs w:val="20"/>
          </w:rPr>
          <w:t>http://www.e-disclosure.ru/portal/company.aspx?id=35023</w:t>
        </w:r>
      </w:hyperlink>
      <w:r w:rsidRPr="00093DC4">
        <w:rPr>
          <w:rFonts w:ascii="Arial" w:hAnsi="Arial" w:cs="Arial"/>
          <w:sz w:val="20"/>
          <w:szCs w:val="20"/>
        </w:rPr>
        <w:t xml:space="preserve"> , Эмитент в обязательном порядке будет использовать страницу в сети Интернет, электронный адрес которой включает доменное имя, права на которое принадлежат Эмитенту (далее - страница Эмитента в сети Интернет), по адресу </w:t>
      </w:r>
      <w:hyperlink r:id="rId14" w:history="1">
        <w:r w:rsidRPr="00093DC4">
          <w:rPr>
            <w:rStyle w:val="a3"/>
            <w:rFonts w:ascii="Arial" w:hAnsi="Arial" w:cs="Arial"/>
            <w:sz w:val="20"/>
            <w:szCs w:val="20"/>
          </w:rPr>
          <w:t>http://www.expatel.ru/</w:t>
        </w:r>
      </w:hyperlink>
      <w:r w:rsidRPr="00093DC4">
        <w:rPr>
          <w:rFonts w:ascii="Arial" w:hAnsi="Arial" w:cs="Arial"/>
          <w:sz w:val="20"/>
          <w:szCs w:val="20"/>
        </w:rPr>
        <w:t xml:space="preserve">. </w:t>
      </w:r>
    </w:p>
    <w:p w:rsidR="00F32FCA" w:rsidRPr="00093DC4" w:rsidRDefault="00F32FCA" w:rsidP="00093DC4">
      <w:pPr>
        <w:adjustRightInd w:val="0"/>
        <w:spacing w:after="0" w:line="240" w:lineRule="auto"/>
        <w:jc w:val="both"/>
        <w:rPr>
          <w:rFonts w:ascii="Arial" w:hAnsi="Arial" w:cs="Arial"/>
          <w:sz w:val="20"/>
          <w:szCs w:val="20"/>
        </w:rPr>
      </w:pPr>
    </w:p>
    <w:p w:rsidR="00F32FCA" w:rsidRPr="00093DC4" w:rsidRDefault="00F32FCA" w:rsidP="00093DC4">
      <w:pPr>
        <w:adjustRightInd w:val="0"/>
        <w:spacing w:after="0" w:line="240" w:lineRule="auto"/>
        <w:jc w:val="both"/>
        <w:rPr>
          <w:rFonts w:ascii="Arial" w:hAnsi="Arial" w:cs="Arial"/>
          <w:sz w:val="20"/>
          <w:szCs w:val="20"/>
        </w:rPr>
      </w:pPr>
      <w:r w:rsidRPr="00093DC4">
        <w:rPr>
          <w:rFonts w:ascii="Arial" w:hAnsi="Arial" w:cs="Arial"/>
          <w:sz w:val="20"/>
          <w:szCs w:val="20"/>
        </w:rPr>
        <w:t>Специальное подразделение Эмитента по работе с акционерами и инвесторами:</w:t>
      </w:r>
    </w:p>
    <w:p w:rsidR="00F32FCA" w:rsidRPr="00093DC4" w:rsidRDefault="00F32FCA" w:rsidP="00093DC4">
      <w:pPr>
        <w:adjustRightInd w:val="0"/>
        <w:spacing w:after="0" w:line="240" w:lineRule="auto"/>
        <w:jc w:val="both"/>
        <w:rPr>
          <w:rFonts w:ascii="Arial" w:hAnsi="Arial" w:cs="Arial"/>
          <w:sz w:val="20"/>
          <w:szCs w:val="20"/>
        </w:rPr>
      </w:pPr>
      <w:r w:rsidRPr="00093DC4">
        <w:rPr>
          <w:rFonts w:ascii="Arial" w:hAnsi="Arial" w:cs="Arial"/>
          <w:sz w:val="20"/>
          <w:szCs w:val="20"/>
        </w:rPr>
        <w:t xml:space="preserve">Эмитент не является акционерным обществом. Специальное подразделение по работе с инвесторами на дату утверждения Проспекта ценных бумаг не сформировано. </w:t>
      </w:r>
    </w:p>
    <w:p w:rsidR="00FC6904" w:rsidRPr="00093DC4" w:rsidRDefault="00FC6904" w:rsidP="00FA3E6B">
      <w:pPr>
        <w:pStyle w:val="3"/>
        <w:rPr>
          <w:rFonts w:ascii="Arial" w:eastAsiaTheme="minorEastAsia" w:hAnsi="Arial" w:cs="Arial"/>
          <w:sz w:val="20"/>
          <w:szCs w:val="20"/>
          <w:lang w:eastAsia="ru-RU"/>
        </w:rPr>
      </w:pPr>
      <w:bookmarkStart w:id="49" w:name="_Toc435039586"/>
      <w:r w:rsidRPr="00093DC4">
        <w:rPr>
          <w:rFonts w:ascii="Arial" w:eastAsiaTheme="minorEastAsia" w:hAnsi="Arial" w:cs="Arial"/>
          <w:sz w:val="20"/>
          <w:szCs w:val="20"/>
          <w:lang w:eastAsia="ru-RU"/>
        </w:rPr>
        <w:t>3.1.5. Идентификационный номер налогоплательщика</w:t>
      </w:r>
      <w:bookmarkEnd w:id="49"/>
    </w:p>
    <w:p w:rsidR="00F32FCA" w:rsidRPr="00093DC4" w:rsidRDefault="00F32FCA" w:rsidP="001B10C8">
      <w:pPr>
        <w:rPr>
          <w:rFonts w:ascii="Arial" w:hAnsi="Arial" w:cs="Arial"/>
          <w:sz w:val="20"/>
          <w:szCs w:val="20"/>
        </w:rPr>
      </w:pPr>
      <w:r w:rsidRPr="00093DC4">
        <w:rPr>
          <w:rFonts w:ascii="Arial" w:hAnsi="Arial" w:cs="Arial"/>
          <w:sz w:val="20"/>
          <w:szCs w:val="20"/>
        </w:rPr>
        <w:t>7710758440</w:t>
      </w:r>
    </w:p>
    <w:p w:rsidR="00FC6904" w:rsidRPr="00FC6904" w:rsidRDefault="00FC6904" w:rsidP="00F32FCA">
      <w:pPr>
        <w:pStyle w:val="3"/>
        <w:rPr>
          <w:rFonts w:ascii="Arial" w:eastAsiaTheme="minorEastAsia" w:hAnsi="Arial" w:cs="Arial"/>
          <w:sz w:val="20"/>
          <w:szCs w:val="20"/>
          <w:lang w:eastAsia="ru-RU"/>
        </w:rPr>
      </w:pPr>
      <w:bookmarkStart w:id="50" w:name="Par5341"/>
      <w:bookmarkStart w:id="51" w:name="_Toc435039587"/>
      <w:bookmarkEnd w:id="50"/>
      <w:r w:rsidRPr="00FC6904">
        <w:rPr>
          <w:rFonts w:ascii="Arial" w:eastAsiaTheme="minorEastAsia" w:hAnsi="Arial" w:cs="Arial"/>
          <w:sz w:val="20"/>
          <w:szCs w:val="20"/>
          <w:lang w:eastAsia="ru-RU"/>
        </w:rPr>
        <w:t>3.1.6. Филиалы и представительства эмитента</w:t>
      </w:r>
      <w:bookmarkEnd w:id="51"/>
    </w:p>
    <w:p w:rsidR="00F32FCA" w:rsidRPr="00093DC4" w:rsidRDefault="00F32FCA" w:rsidP="00F32FCA">
      <w:pPr>
        <w:adjustRightInd w:val="0"/>
        <w:jc w:val="both"/>
        <w:rPr>
          <w:rFonts w:ascii="Arial" w:hAnsi="Arial" w:cs="Arial"/>
          <w:sz w:val="20"/>
          <w:szCs w:val="20"/>
        </w:rPr>
      </w:pPr>
      <w:r w:rsidRPr="00093DC4">
        <w:rPr>
          <w:rFonts w:ascii="Arial" w:hAnsi="Arial" w:cs="Arial"/>
          <w:sz w:val="20"/>
          <w:szCs w:val="20"/>
        </w:rPr>
        <w:t>У Эмитента отсутствуют филиалы и представительства</w:t>
      </w:r>
    </w:p>
    <w:p w:rsidR="00FC6904" w:rsidRPr="00FC6904" w:rsidRDefault="00FC6904" w:rsidP="00F32FCA">
      <w:pPr>
        <w:pStyle w:val="2"/>
        <w:rPr>
          <w:rFonts w:eastAsiaTheme="minorEastAsia"/>
          <w:lang w:eastAsia="ru-RU"/>
        </w:rPr>
      </w:pPr>
      <w:bookmarkStart w:id="52" w:name="Par5345"/>
      <w:bookmarkStart w:id="53" w:name="_Toc435039588"/>
      <w:bookmarkEnd w:id="52"/>
      <w:r w:rsidRPr="00FC6904">
        <w:rPr>
          <w:rFonts w:eastAsiaTheme="minorEastAsia"/>
          <w:lang w:eastAsia="ru-RU"/>
        </w:rPr>
        <w:lastRenderedPageBreak/>
        <w:t>3.2. Основная хозяйственная деятельность эмитента</w:t>
      </w:r>
      <w:bookmarkEnd w:id="53"/>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F32FCA">
      <w:pPr>
        <w:pStyle w:val="3"/>
        <w:rPr>
          <w:rFonts w:eastAsiaTheme="minorEastAsia"/>
          <w:lang w:eastAsia="ru-RU"/>
        </w:rPr>
      </w:pPr>
      <w:bookmarkStart w:id="54" w:name="Par5347"/>
      <w:bookmarkStart w:id="55" w:name="_Toc435039589"/>
      <w:bookmarkEnd w:id="54"/>
      <w:r w:rsidRPr="00FC6904">
        <w:rPr>
          <w:rFonts w:eastAsiaTheme="minorEastAsia"/>
          <w:lang w:eastAsia="ru-RU"/>
        </w:rPr>
        <w:t>3.2.1. Основные виды экономической деятельности эмитента</w:t>
      </w:r>
      <w:bookmarkEnd w:id="55"/>
    </w:p>
    <w:p w:rsidR="00F32FCA" w:rsidRPr="00093DC4" w:rsidRDefault="00F32FCA" w:rsidP="00093DC4">
      <w:pPr>
        <w:adjustRightInd w:val="0"/>
        <w:spacing w:after="0" w:line="240" w:lineRule="auto"/>
        <w:ind w:firstLine="708"/>
        <w:jc w:val="both"/>
        <w:rPr>
          <w:rFonts w:ascii="Arial" w:hAnsi="Arial" w:cs="Arial"/>
          <w:sz w:val="20"/>
          <w:szCs w:val="20"/>
        </w:rPr>
      </w:pPr>
      <w:r w:rsidRPr="00093DC4">
        <w:rPr>
          <w:rFonts w:ascii="Arial" w:hAnsi="Arial" w:cs="Arial"/>
          <w:sz w:val="20"/>
          <w:szCs w:val="20"/>
        </w:rPr>
        <w:t>Код основного отраслевого направления деятельности Эмитента согласно ОКВЭД: 45.34</w:t>
      </w:r>
    </w:p>
    <w:p w:rsidR="00F32FCA" w:rsidRPr="00093DC4" w:rsidRDefault="00F32FCA" w:rsidP="00093DC4">
      <w:pPr>
        <w:adjustRightInd w:val="0"/>
        <w:spacing w:after="0" w:line="240" w:lineRule="auto"/>
        <w:jc w:val="both"/>
        <w:rPr>
          <w:rFonts w:ascii="Arial" w:hAnsi="Arial" w:cs="Arial"/>
          <w:sz w:val="20"/>
          <w:szCs w:val="20"/>
        </w:rPr>
      </w:pPr>
      <w:r w:rsidRPr="00093DC4">
        <w:rPr>
          <w:rFonts w:ascii="Arial" w:hAnsi="Arial" w:cs="Arial"/>
          <w:sz w:val="20"/>
          <w:szCs w:val="20"/>
        </w:rPr>
        <w:t>Дополнительные коды согласно ОКВЭД, присвоенные Эмитенту: 65.23, 70.3,74.30.5, 74.20.13,45.21, 45.21.3, 45.31, 45.25.4, 45.21.4.</w:t>
      </w:r>
    </w:p>
    <w:p w:rsidR="00FC6904" w:rsidRPr="00FC6904" w:rsidRDefault="00FC6904" w:rsidP="00F32FCA">
      <w:pPr>
        <w:pStyle w:val="3"/>
        <w:rPr>
          <w:rFonts w:ascii="Arial" w:eastAsiaTheme="minorEastAsia" w:hAnsi="Arial" w:cs="Arial"/>
          <w:sz w:val="20"/>
          <w:szCs w:val="20"/>
          <w:lang w:eastAsia="ru-RU"/>
        </w:rPr>
      </w:pPr>
      <w:bookmarkStart w:id="56" w:name="Par5351"/>
      <w:bookmarkStart w:id="57" w:name="_Toc435039590"/>
      <w:bookmarkEnd w:id="56"/>
      <w:r w:rsidRPr="00FC6904">
        <w:rPr>
          <w:rFonts w:ascii="Arial" w:eastAsiaTheme="minorEastAsia" w:hAnsi="Arial" w:cs="Arial"/>
          <w:sz w:val="20"/>
          <w:szCs w:val="20"/>
          <w:lang w:eastAsia="ru-RU"/>
        </w:rPr>
        <w:t xml:space="preserve">3.2.2. Основная </w:t>
      </w:r>
      <w:r w:rsidRPr="00F32FCA">
        <w:rPr>
          <w:rFonts w:eastAsiaTheme="minorEastAsia"/>
          <w:lang w:eastAsia="ru-RU"/>
        </w:rPr>
        <w:t>хозяйственная</w:t>
      </w:r>
      <w:r w:rsidRPr="00FC6904">
        <w:rPr>
          <w:rFonts w:ascii="Arial" w:eastAsiaTheme="minorEastAsia" w:hAnsi="Arial" w:cs="Arial"/>
          <w:sz w:val="20"/>
          <w:szCs w:val="20"/>
          <w:lang w:eastAsia="ru-RU"/>
        </w:rPr>
        <w:t xml:space="preserve"> деятельность эмитента</w:t>
      </w:r>
      <w:bookmarkEnd w:id="57"/>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В ежеквартальном отчете эмитента за первый квартал информация, содержащаяся в настоящем пункте, раскрывается за последний завершенный отчетный год и за отчетный период, состоящий из трех месяцев текущего года, а также за аналогичные периоды предшествующего года, а в ежеквартальных отчетах эмитента за второй и третий кварталы - за отчетные периоды, состоящие из шести и девяти месяцев текущего года, и за аналогичные периоды</w:t>
      </w:r>
      <w:proofErr w:type="gramEnd"/>
      <w:r w:rsidRPr="00FC6904">
        <w:rPr>
          <w:rFonts w:ascii="Arial" w:eastAsiaTheme="minorEastAsia" w:hAnsi="Arial" w:cs="Arial"/>
          <w:sz w:val="20"/>
          <w:szCs w:val="20"/>
          <w:lang w:eastAsia="ru-RU"/>
        </w:rPr>
        <w:t xml:space="preserve"> предшествующего года.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ежеквартальном отчете за четвертый квартал информация, содержащаяся в настоящем пункте, не указывается.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Указываются основные виды хозяйственной деятельности (виды деятельности, виды продукции (работ, услуг), обеспечившие не менее чем 10 процентов выручки от продаж (объема продаж) эмитента за каждый из отчетных периодов:</w:t>
      </w:r>
      <w:proofErr w:type="gramEnd"/>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tbl>
      <w:tblPr>
        <w:tblW w:w="9371" w:type="dxa"/>
        <w:tblInd w:w="93" w:type="dxa"/>
        <w:tblLook w:val="04A0" w:firstRow="1" w:lastRow="0" w:firstColumn="1" w:lastColumn="0" w:noHBand="0" w:noVBand="1"/>
      </w:tblPr>
      <w:tblGrid>
        <w:gridCol w:w="6244"/>
        <w:gridCol w:w="1568"/>
        <w:gridCol w:w="1559"/>
      </w:tblGrid>
      <w:tr w:rsidR="003A6989" w:rsidRPr="003A6989" w:rsidTr="003A6989">
        <w:trPr>
          <w:trHeight w:val="300"/>
        </w:trPr>
        <w:tc>
          <w:tcPr>
            <w:tcW w:w="6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989" w:rsidRPr="003A6989" w:rsidRDefault="003A6989" w:rsidP="003A6989">
            <w:pPr>
              <w:spacing w:after="0" w:line="240" w:lineRule="auto"/>
              <w:jc w:val="both"/>
              <w:rPr>
                <w:rFonts w:ascii="Times New Roman" w:eastAsia="Times New Roman" w:hAnsi="Times New Roman" w:cs="Times New Roman"/>
                <w:color w:val="000000"/>
                <w:lang w:eastAsia="ru-RU"/>
              </w:rPr>
            </w:pPr>
            <w:r w:rsidRPr="003A6989">
              <w:rPr>
                <w:rFonts w:ascii="Times New Roman" w:eastAsia="Times New Roman" w:hAnsi="Times New Roman" w:cs="Times New Roman"/>
                <w:color w:val="000000"/>
                <w:lang w:eastAsia="ru-RU"/>
              </w:rPr>
              <w:t xml:space="preserve">Наименование показателя </w:t>
            </w:r>
          </w:p>
        </w:tc>
        <w:tc>
          <w:tcPr>
            <w:tcW w:w="3127" w:type="dxa"/>
            <w:gridSpan w:val="2"/>
            <w:tcBorders>
              <w:top w:val="single" w:sz="4" w:space="0" w:color="auto"/>
              <w:left w:val="nil"/>
              <w:bottom w:val="single" w:sz="4" w:space="0" w:color="auto"/>
              <w:right w:val="single" w:sz="4" w:space="0" w:color="auto"/>
            </w:tcBorders>
            <w:shd w:val="clear" w:color="auto" w:fill="auto"/>
            <w:noWrap/>
            <w:vAlign w:val="center"/>
            <w:hideMark/>
          </w:tcPr>
          <w:p w:rsidR="003A6989" w:rsidRPr="003A6989" w:rsidRDefault="003A6989" w:rsidP="003A6989">
            <w:pPr>
              <w:spacing w:after="0" w:line="240" w:lineRule="auto"/>
              <w:jc w:val="center"/>
              <w:rPr>
                <w:rFonts w:ascii="Times New Roman" w:eastAsia="Times New Roman" w:hAnsi="Times New Roman" w:cs="Times New Roman"/>
                <w:color w:val="000000"/>
                <w:lang w:eastAsia="ru-RU"/>
              </w:rPr>
            </w:pPr>
            <w:r w:rsidRPr="003A6989">
              <w:rPr>
                <w:rFonts w:ascii="Times New Roman" w:eastAsia="Times New Roman" w:hAnsi="Times New Roman" w:cs="Times New Roman"/>
                <w:color w:val="000000"/>
                <w:lang w:eastAsia="ru-RU"/>
              </w:rPr>
              <w:t>Отчетный период</w:t>
            </w:r>
          </w:p>
        </w:tc>
      </w:tr>
      <w:tr w:rsidR="003A6989" w:rsidRPr="003A6989" w:rsidTr="003A6989">
        <w:trPr>
          <w:trHeight w:val="600"/>
        </w:trPr>
        <w:tc>
          <w:tcPr>
            <w:tcW w:w="6244" w:type="dxa"/>
            <w:tcBorders>
              <w:top w:val="nil"/>
              <w:left w:val="single" w:sz="4" w:space="0" w:color="auto"/>
              <w:bottom w:val="single" w:sz="4" w:space="0" w:color="auto"/>
              <w:right w:val="single" w:sz="4" w:space="0" w:color="auto"/>
            </w:tcBorders>
            <w:shd w:val="clear" w:color="auto" w:fill="auto"/>
            <w:noWrap/>
            <w:vAlign w:val="center"/>
            <w:hideMark/>
          </w:tcPr>
          <w:p w:rsidR="003A6989" w:rsidRPr="003A6989" w:rsidRDefault="003A6989" w:rsidP="003A6989">
            <w:pPr>
              <w:spacing w:after="0" w:line="240" w:lineRule="auto"/>
              <w:jc w:val="both"/>
              <w:rPr>
                <w:rFonts w:ascii="Times New Roman" w:eastAsia="Times New Roman" w:hAnsi="Times New Roman" w:cs="Times New Roman"/>
                <w:color w:val="000000"/>
                <w:lang w:eastAsia="ru-RU"/>
              </w:rPr>
            </w:pPr>
            <w:r w:rsidRPr="003A6989">
              <w:rPr>
                <w:rFonts w:ascii="Times New Roman" w:eastAsia="Times New Roman" w:hAnsi="Times New Roman" w:cs="Times New Roman"/>
                <w:color w:val="000000"/>
                <w:lang w:eastAsia="ru-RU"/>
              </w:rPr>
              <w:t> </w:t>
            </w:r>
          </w:p>
        </w:tc>
        <w:tc>
          <w:tcPr>
            <w:tcW w:w="1568" w:type="dxa"/>
            <w:tcBorders>
              <w:top w:val="nil"/>
              <w:left w:val="nil"/>
              <w:bottom w:val="single" w:sz="4" w:space="0" w:color="auto"/>
              <w:right w:val="single" w:sz="4" w:space="0" w:color="auto"/>
            </w:tcBorders>
            <w:shd w:val="clear" w:color="auto" w:fill="auto"/>
            <w:noWrap/>
            <w:vAlign w:val="center"/>
            <w:hideMark/>
          </w:tcPr>
          <w:p w:rsidR="003A6989" w:rsidRPr="003A6989" w:rsidRDefault="00952721" w:rsidP="003A6989">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w:t>
            </w:r>
            <w:r w:rsidR="003A6989" w:rsidRPr="003A6989">
              <w:rPr>
                <w:rFonts w:ascii="Times New Roman" w:eastAsia="Times New Roman" w:hAnsi="Times New Roman" w:cs="Times New Roman"/>
                <w:color w:val="000000"/>
                <w:lang w:eastAsia="ru-RU"/>
              </w:rPr>
              <w:t xml:space="preserve"> мес. 2015 г.</w:t>
            </w:r>
          </w:p>
        </w:tc>
        <w:tc>
          <w:tcPr>
            <w:tcW w:w="1559" w:type="dxa"/>
            <w:tcBorders>
              <w:top w:val="nil"/>
              <w:left w:val="nil"/>
              <w:bottom w:val="single" w:sz="4" w:space="0" w:color="auto"/>
              <w:right w:val="single" w:sz="4" w:space="0" w:color="auto"/>
            </w:tcBorders>
            <w:shd w:val="clear" w:color="auto" w:fill="auto"/>
            <w:noWrap/>
            <w:vAlign w:val="center"/>
            <w:hideMark/>
          </w:tcPr>
          <w:p w:rsidR="003A6989" w:rsidRPr="003A6989" w:rsidRDefault="00952721" w:rsidP="003A6989">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w:t>
            </w:r>
            <w:r w:rsidR="003A6989" w:rsidRPr="003A6989">
              <w:rPr>
                <w:rFonts w:ascii="Times New Roman" w:eastAsia="Times New Roman" w:hAnsi="Times New Roman" w:cs="Times New Roman"/>
                <w:color w:val="000000"/>
                <w:lang w:eastAsia="ru-RU"/>
              </w:rPr>
              <w:t xml:space="preserve"> мес. 2014 г.</w:t>
            </w:r>
          </w:p>
        </w:tc>
      </w:tr>
      <w:tr w:rsidR="003A6989" w:rsidRPr="003A6989" w:rsidTr="003A6989">
        <w:trPr>
          <w:trHeight w:val="300"/>
        </w:trPr>
        <w:tc>
          <w:tcPr>
            <w:tcW w:w="93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6989" w:rsidRPr="003A6989" w:rsidRDefault="003A6989" w:rsidP="003A6989">
            <w:pPr>
              <w:spacing w:after="0" w:line="240" w:lineRule="auto"/>
              <w:jc w:val="both"/>
              <w:rPr>
                <w:rFonts w:ascii="Times New Roman" w:eastAsia="Times New Roman" w:hAnsi="Times New Roman" w:cs="Times New Roman"/>
                <w:b/>
                <w:bCs/>
                <w:color w:val="000000"/>
                <w:lang w:eastAsia="ru-RU"/>
              </w:rPr>
            </w:pPr>
            <w:r w:rsidRPr="003A6989">
              <w:rPr>
                <w:rFonts w:ascii="Times New Roman" w:eastAsia="Times New Roman" w:hAnsi="Times New Roman" w:cs="Times New Roman"/>
                <w:b/>
                <w:bCs/>
                <w:color w:val="000000"/>
                <w:lang w:eastAsia="ru-RU"/>
              </w:rPr>
              <w:t>Вид хозяйственной деятельности: Строительство объектов связи</w:t>
            </w:r>
          </w:p>
        </w:tc>
      </w:tr>
      <w:tr w:rsidR="00824F1A" w:rsidRPr="003A6989" w:rsidTr="003A6989">
        <w:trPr>
          <w:trHeight w:val="600"/>
        </w:trPr>
        <w:tc>
          <w:tcPr>
            <w:tcW w:w="6244" w:type="dxa"/>
            <w:tcBorders>
              <w:top w:val="nil"/>
              <w:left w:val="single" w:sz="4" w:space="0" w:color="auto"/>
              <w:bottom w:val="nil"/>
              <w:right w:val="single" w:sz="4" w:space="0" w:color="auto"/>
            </w:tcBorders>
            <w:shd w:val="clear" w:color="auto" w:fill="auto"/>
            <w:vAlign w:val="center"/>
            <w:hideMark/>
          </w:tcPr>
          <w:p w:rsidR="00824F1A" w:rsidRPr="003A6989" w:rsidRDefault="00824F1A" w:rsidP="003A6989">
            <w:pPr>
              <w:spacing w:after="0" w:line="240" w:lineRule="auto"/>
              <w:jc w:val="both"/>
              <w:rPr>
                <w:rFonts w:ascii="Times New Roman" w:eastAsia="Times New Roman" w:hAnsi="Times New Roman" w:cs="Times New Roman"/>
                <w:color w:val="000000"/>
                <w:lang w:eastAsia="ru-RU"/>
              </w:rPr>
            </w:pPr>
            <w:r w:rsidRPr="003A6989">
              <w:rPr>
                <w:rFonts w:ascii="Times New Roman" w:eastAsia="Times New Roman" w:hAnsi="Times New Roman" w:cs="Times New Roman"/>
                <w:color w:val="000000"/>
                <w:lang w:eastAsia="ru-RU"/>
              </w:rPr>
              <w:t>Объём выручки от продаж (объем продаж) от данного вида хозяйственной</w:t>
            </w:r>
          </w:p>
        </w:tc>
        <w:tc>
          <w:tcPr>
            <w:tcW w:w="15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4F1A" w:rsidRDefault="00824F1A">
            <w:pPr>
              <w:jc w:val="right"/>
              <w:rPr>
                <w:rFonts w:ascii="Calibri" w:hAnsi="Calibri"/>
                <w:color w:val="000000"/>
              </w:rPr>
            </w:pPr>
            <w:r>
              <w:rPr>
                <w:rFonts w:ascii="Calibri" w:hAnsi="Calibri"/>
                <w:color w:val="000000"/>
              </w:rPr>
              <w:t>393 549</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4F1A" w:rsidRDefault="00824F1A">
            <w:pPr>
              <w:jc w:val="right"/>
              <w:rPr>
                <w:color w:val="000000"/>
              </w:rPr>
            </w:pPr>
            <w:r>
              <w:rPr>
                <w:color w:val="000000"/>
              </w:rPr>
              <w:t>981 674</w:t>
            </w:r>
          </w:p>
        </w:tc>
      </w:tr>
      <w:tr w:rsidR="00824F1A" w:rsidRPr="003A6989" w:rsidTr="004A2FF4">
        <w:trPr>
          <w:trHeight w:val="300"/>
        </w:trPr>
        <w:tc>
          <w:tcPr>
            <w:tcW w:w="6244" w:type="dxa"/>
            <w:tcBorders>
              <w:top w:val="nil"/>
              <w:left w:val="single" w:sz="4" w:space="0" w:color="auto"/>
              <w:bottom w:val="single" w:sz="4" w:space="0" w:color="auto"/>
              <w:right w:val="single" w:sz="4" w:space="0" w:color="auto"/>
            </w:tcBorders>
            <w:shd w:val="clear" w:color="auto" w:fill="auto"/>
            <w:vAlign w:val="center"/>
            <w:hideMark/>
          </w:tcPr>
          <w:p w:rsidR="00824F1A" w:rsidRPr="003A6989" w:rsidRDefault="00824F1A" w:rsidP="003A6989">
            <w:pPr>
              <w:spacing w:after="0" w:line="240" w:lineRule="auto"/>
              <w:jc w:val="both"/>
              <w:rPr>
                <w:rFonts w:ascii="Times New Roman" w:eastAsia="Times New Roman" w:hAnsi="Times New Roman" w:cs="Times New Roman"/>
                <w:color w:val="000000"/>
                <w:lang w:eastAsia="ru-RU"/>
              </w:rPr>
            </w:pPr>
            <w:r w:rsidRPr="003A6989">
              <w:rPr>
                <w:rFonts w:ascii="Times New Roman" w:eastAsia="Times New Roman" w:hAnsi="Times New Roman" w:cs="Times New Roman"/>
                <w:color w:val="000000"/>
                <w:lang w:eastAsia="ru-RU"/>
              </w:rPr>
              <w:t>деятельности, тыс. руб.</w:t>
            </w:r>
          </w:p>
        </w:tc>
        <w:tc>
          <w:tcPr>
            <w:tcW w:w="1568" w:type="dxa"/>
            <w:vMerge/>
            <w:tcBorders>
              <w:top w:val="nil"/>
              <w:left w:val="single" w:sz="4" w:space="0" w:color="auto"/>
              <w:bottom w:val="single" w:sz="4" w:space="0" w:color="auto"/>
              <w:right w:val="single" w:sz="4" w:space="0" w:color="auto"/>
            </w:tcBorders>
            <w:vAlign w:val="center"/>
            <w:hideMark/>
          </w:tcPr>
          <w:p w:rsidR="00824F1A" w:rsidRPr="003A6989" w:rsidRDefault="00824F1A" w:rsidP="003A6989">
            <w:pPr>
              <w:spacing w:after="0" w:line="240" w:lineRule="auto"/>
              <w:rPr>
                <w:rFonts w:ascii="Calibri" w:eastAsia="Times New Roman" w:hAnsi="Calibri" w:cs="Times New Roman"/>
                <w:color w:val="000000"/>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824F1A" w:rsidRPr="003A6989" w:rsidRDefault="00824F1A" w:rsidP="003A6989">
            <w:pPr>
              <w:spacing w:after="0" w:line="240" w:lineRule="auto"/>
              <w:rPr>
                <w:rFonts w:ascii="Times New Roman" w:eastAsia="Times New Roman" w:hAnsi="Times New Roman" w:cs="Times New Roman"/>
                <w:color w:val="000000"/>
                <w:lang w:eastAsia="ru-RU"/>
              </w:rPr>
            </w:pPr>
          </w:p>
        </w:tc>
      </w:tr>
      <w:tr w:rsidR="00824F1A" w:rsidRPr="003A6989" w:rsidTr="004A2FF4">
        <w:trPr>
          <w:trHeight w:val="600"/>
        </w:trPr>
        <w:tc>
          <w:tcPr>
            <w:tcW w:w="6244" w:type="dxa"/>
            <w:tcBorders>
              <w:top w:val="single" w:sz="4" w:space="0" w:color="auto"/>
              <w:left w:val="single" w:sz="4" w:space="0" w:color="auto"/>
              <w:bottom w:val="nil"/>
              <w:right w:val="single" w:sz="4" w:space="0" w:color="auto"/>
            </w:tcBorders>
            <w:shd w:val="clear" w:color="auto" w:fill="auto"/>
            <w:vAlign w:val="center"/>
            <w:hideMark/>
          </w:tcPr>
          <w:p w:rsidR="00824F1A" w:rsidRPr="003A6989" w:rsidRDefault="00824F1A" w:rsidP="003A6989">
            <w:pPr>
              <w:spacing w:after="0" w:line="240" w:lineRule="auto"/>
              <w:jc w:val="both"/>
              <w:rPr>
                <w:rFonts w:ascii="Times New Roman" w:eastAsia="Times New Roman" w:hAnsi="Times New Roman" w:cs="Times New Roman"/>
                <w:color w:val="000000"/>
                <w:lang w:eastAsia="ru-RU"/>
              </w:rPr>
            </w:pPr>
            <w:r w:rsidRPr="003A6989">
              <w:rPr>
                <w:rFonts w:ascii="Times New Roman" w:eastAsia="Times New Roman" w:hAnsi="Times New Roman" w:cs="Times New Roman"/>
                <w:color w:val="000000"/>
                <w:lang w:eastAsia="ru-RU"/>
              </w:rPr>
              <w:t>Доля объёма выручки от продаж (объема продаж) от данного вида хозяйственной</w:t>
            </w:r>
          </w:p>
        </w:tc>
        <w:tc>
          <w:tcPr>
            <w:tcW w:w="15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4F1A" w:rsidRDefault="00824F1A">
            <w:pPr>
              <w:jc w:val="right"/>
              <w:rPr>
                <w:color w:val="000000"/>
              </w:rPr>
            </w:pPr>
            <w:r>
              <w:rPr>
                <w:color w:val="000000"/>
              </w:rPr>
              <w:t>58%</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4F1A" w:rsidRDefault="00824F1A">
            <w:pPr>
              <w:jc w:val="right"/>
              <w:rPr>
                <w:color w:val="000000"/>
              </w:rPr>
            </w:pPr>
            <w:r>
              <w:rPr>
                <w:color w:val="000000"/>
              </w:rPr>
              <w:t>96%</w:t>
            </w:r>
          </w:p>
        </w:tc>
      </w:tr>
      <w:tr w:rsidR="003A6989" w:rsidRPr="003A6989" w:rsidTr="004A2FF4">
        <w:trPr>
          <w:trHeight w:val="600"/>
        </w:trPr>
        <w:tc>
          <w:tcPr>
            <w:tcW w:w="6244" w:type="dxa"/>
            <w:tcBorders>
              <w:top w:val="nil"/>
              <w:left w:val="single" w:sz="4" w:space="0" w:color="auto"/>
              <w:bottom w:val="single" w:sz="4" w:space="0" w:color="auto"/>
              <w:right w:val="single" w:sz="4" w:space="0" w:color="auto"/>
            </w:tcBorders>
            <w:shd w:val="clear" w:color="auto" w:fill="auto"/>
            <w:vAlign w:val="center"/>
            <w:hideMark/>
          </w:tcPr>
          <w:p w:rsidR="003A6989" w:rsidRPr="003A6989" w:rsidRDefault="003A6989" w:rsidP="003A6989">
            <w:pPr>
              <w:spacing w:after="0" w:line="240" w:lineRule="auto"/>
              <w:jc w:val="both"/>
              <w:rPr>
                <w:rFonts w:ascii="Times New Roman" w:eastAsia="Times New Roman" w:hAnsi="Times New Roman" w:cs="Times New Roman"/>
                <w:color w:val="000000"/>
                <w:lang w:eastAsia="ru-RU"/>
              </w:rPr>
            </w:pPr>
            <w:r w:rsidRPr="003A6989">
              <w:rPr>
                <w:rFonts w:ascii="Times New Roman" w:eastAsia="Times New Roman" w:hAnsi="Times New Roman" w:cs="Times New Roman"/>
                <w:color w:val="000000"/>
                <w:lang w:eastAsia="ru-RU"/>
              </w:rPr>
              <w:t>деятельности в общем объеме выручки от продаж (объеме продаж) эмитента, %</w:t>
            </w:r>
          </w:p>
        </w:tc>
        <w:tc>
          <w:tcPr>
            <w:tcW w:w="1568" w:type="dxa"/>
            <w:vMerge/>
            <w:tcBorders>
              <w:top w:val="nil"/>
              <w:left w:val="single" w:sz="4" w:space="0" w:color="auto"/>
              <w:bottom w:val="single" w:sz="4" w:space="0" w:color="auto"/>
              <w:right w:val="single" w:sz="4" w:space="0" w:color="auto"/>
            </w:tcBorders>
            <w:vAlign w:val="center"/>
            <w:hideMark/>
          </w:tcPr>
          <w:p w:rsidR="003A6989" w:rsidRPr="003A6989" w:rsidRDefault="003A6989" w:rsidP="003A6989">
            <w:pPr>
              <w:spacing w:after="0" w:line="240" w:lineRule="auto"/>
              <w:rPr>
                <w:rFonts w:ascii="Times New Roman" w:eastAsia="Times New Roman" w:hAnsi="Times New Roman" w:cs="Times New Roman"/>
                <w:color w:val="000000"/>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3A6989" w:rsidRPr="003A6989" w:rsidRDefault="003A6989" w:rsidP="003A6989">
            <w:pPr>
              <w:spacing w:after="0" w:line="240" w:lineRule="auto"/>
              <w:rPr>
                <w:rFonts w:ascii="Times New Roman" w:eastAsia="Times New Roman" w:hAnsi="Times New Roman" w:cs="Times New Roman"/>
                <w:color w:val="000000"/>
                <w:lang w:eastAsia="ru-RU"/>
              </w:rPr>
            </w:pPr>
          </w:p>
        </w:tc>
      </w:tr>
      <w:tr w:rsidR="00824F1A" w:rsidRPr="003A6989" w:rsidTr="004A2FF4">
        <w:trPr>
          <w:trHeight w:val="600"/>
        </w:trPr>
        <w:tc>
          <w:tcPr>
            <w:tcW w:w="9371" w:type="dxa"/>
            <w:gridSpan w:val="3"/>
            <w:tcBorders>
              <w:top w:val="single" w:sz="4" w:space="0" w:color="auto"/>
              <w:left w:val="single" w:sz="4" w:space="0" w:color="auto"/>
              <w:bottom w:val="nil"/>
              <w:right w:val="single" w:sz="4" w:space="0" w:color="auto"/>
            </w:tcBorders>
            <w:shd w:val="clear" w:color="auto" w:fill="auto"/>
            <w:vAlign w:val="center"/>
          </w:tcPr>
          <w:p w:rsidR="00824F1A" w:rsidRPr="003A6989" w:rsidRDefault="00824F1A" w:rsidP="00824F1A">
            <w:pPr>
              <w:spacing w:after="0" w:line="240" w:lineRule="auto"/>
              <w:rPr>
                <w:rFonts w:ascii="Times New Roman" w:eastAsia="Times New Roman" w:hAnsi="Times New Roman" w:cs="Times New Roman"/>
                <w:color w:val="000000"/>
                <w:lang w:eastAsia="ru-RU"/>
              </w:rPr>
            </w:pPr>
            <w:r w:rsidRPr="003A6989">
              <w:rPr>
                <w:rFonts w:ascii="Times New Roman" w:eastAsia="Times New Roman" w:hAnsi="Times New Roman" w:cs="Times New Roman"/>
                <w:b/>
                <w:bCs/>
                <w:color w:val="000000"/>
                <w:lang w:eastAsia="ru-RU"/>
              </w:rPr>
              <w:t xml:space="preserve">Вид хозяйственной деятельности: </w:t>
            </w:r>
            <w:r>
              <w:rPr>
                <w:rFonts w:ascii="Times New Roman" w:eastAsia="Times New Roman" w:hAnsi="Times New Roman" w:cs="Times New Roman"/>
                <w:b/>
                <w:bCs/>
                <w:color w:val="000000"/>
                <w:lang w:eastAsia="ru-RU"/>
              </w:rPr>
              <w:t>Торговля</w:t>
            </w:r>
          </w:p>
        </w:tc>
      </w:tr>
      <w:tr w:rsidR="00824F1A" w:rsidRPr="003A6989" w:rsidTr="001D7CDA">
        <w:trPr>
          <w:trHeight w:val="600"/>
        </w:trPr>
        <w:tc>
          <w:tcPr>
            <w:tcW w:w="6244" w:type="dxa"/>
            <w:tcBorders>
              <w:top w:val="nil"/>
              <w:left w:val="single" w:sz="4" w:space="0" w:color="auto"/>
              <w:bottom w:val="nil"/>
              <w:right w:val="single" w:sz="4" w:space="0" w:color="auto"/>
            </w:tcBorders>
            <w:shd w:val="clear" w:color="auto" w:fill="auto"/>
            <w:vAlign w:val="center"/>
          </w:tcPr>
          <w:p w:rsidR="00824F1A" w:rsidRPr="003A6989" w:rsidRDefault="00824F1A" w:rsidP="001D7CDA">
            <w:pPr>
              <w:spacing w:after="0" w:line="240" w:lineRule="auto"/>
              <w:jc w:val="both"/>
              <w:rPr>
                <w:rFonts w:ascii="Times New Roman" w:eastAsia="Times New Roman" w:hAnsi="Times New Roman" w:cs="Times New Roman"/>
                <w:color w:val="000000"/>
                <w:lang w:eastAsia="ru-RU"/>
              </w:rPr>
            </w:pPr>
            <w:r w:rsidRPr="003A6989">
              <w:rPr>
                <w:rFonts w:ascii="Times New Roman" w:eastAsia="Times New Roman" w:hAnsi="Times New Roman" w:cs="Times New Roman"/>
                <w:color w:val="000000"/>
                <w:lang w:eastAsia="ru-RU"/>
              </w:rPr>
              <w:t>Объём выручки от продаж (объем продаж) от данного вида хозяйственной</w:t>
            </w:r>
          </w:p>
        </w:tc>
        <w:tc>
          <w:tcPr>
            <w:tcW w:w="1568" w:type="dxa"/>
            <w:vMerge w:val="restart"/>
            <w:tcBorders>
              <w:top w:val="nil"/>
              <w:left w:val="single" w:sz="4" w:space="0" w:color="auto"/>
              <w:right w:val="single" w:sz="4" w:space="0" w:color="auto"/>
            </w:tcBorders>
            <w:vAlign w:val="center"/>
          </w:tcPr>
          <w:p w:rsidR="00824F1A" w:rsidRDefault="00D03F0C" w:rsidP="001D7CDA">
            <w:pPr>
              <w:jc w:val="right"/>
              <w:rPr>
                <w:rFonts w:ascii="Calibri" w:hAnsi="Calibri"/>
                <w:color w:val="000000"/>
              </w:rPr>
            </w:pPr>
            <w:r>
              <w:rPr>
                <w:rFonts w:ascii="Calibri" w:hAnsi="Calibri"/>
                <w:color w:val="000000"/>
              </w:rPr>
              <w:t>260 138</w:t>
            </w:r>
          </w:p>
        </w:tc>
        <w:tc>
          <w:tcPr>
            <w:tcW w:w="1559" w:type="dxa"/>
            <w:vMerge w:val="restart"/>
            <w:tcBorders>
              <w:top w:val="nil"/>
              <w:left w:val="single" w:sz="4" w:space="0" w:color="auto"/>
              <w:right w:val="single" w:sz="4" w:space="0" w:color="auto"/>
            </w:tcBorders>
            <w:vAlign w:val="center"/>
          </w:tcPr>
          <w:p w:rsidR="00824F1A" w:rsidRDefault="00824F1A" w:rsidP="001D7CDA">
            <w:pPr>
              <w:jc w:val="right"/>
              <w:rPr>
                <w:color w:val="000000"/>
              </w:rPr>
            </w:pPr>
          </w:p>
        </w:tc>
      </w:tr>
      <w:tr w:rsidR="00824F1A" w:rsidRPr="003A6989" w:rsidTr="001D7CDA">
        <w:trPr>
          <w:trHeight w:val="371"/>
        </w:trPr>
        <w:tc>
          <w:tcPr>
            <w:tcW w:w="6244" w:type="dxa"/>
            <w:tcBorders>
              <w:top w:val="nil"/>
              <w:left w:val="single" w:sz="4" w:space="0" w:color="auto"/>
              <w:bottom w:val="single" w:sz="4" w:space="0" w:color="auto"/>
              <w:right w:val="single" w:sz="4" w:space="0" w:color="auto"/>
            </w:tcBorders>
            <w:shd w:val="clear" w:color="auto" w:fill="auto"/>
            <w:vAlign w:val="center"/>
          </w:tcPr>
          <w:p w:rsidR="00824F1A" w:rsidRPr="003A6989" w:rsidRDefault="00824F1A" w:rsidP="001D7CDA">
            <w:pPr>
              <w:spacing w:after="0" w:line="240" w:lineRule="auto"/>
              <w:jc w:val="both"/>
              <w:rPr>
                <w:rFonts w:ascii="Times New Roman" w:eastAsia="Times New Roman" w:hAnsi="Times New Roman" w:cs="Times New Roman"/>
                <w:color w:val="000000"/>
                <w:lang w:eastAsia="ru-RU"/>
              </w:rPr>
            </w:pPr>
            <w:r w:rsidRPr="003A6989">
              <w:rPr>
                <w:rFonts w:ascii="Times New Roman" w:eastAsia="Times New Roman" w:hAnsi="Times New Roman" w:cs="Times New Roman"/>
                <w:color w:val="000000"/>
                <w:lang w:eastAsia="ru-RU"/>
              </w:rPr>
              <w:t>деятельности, тыс. руб.</w:t>
            </w:r>
          </w:p>
        </w:tc>
        <w:tc>
          <w:tcPr>
            <w:tcW w:w="1568" w:type="dxa"/>
            <w:vMerge/>
            <w:tcBorders>
              <w:left w:val="single" w:sz="4" w:space="0" w:color="auto"/>
              <w:bottom w:val="single" w:sz="4" w:space="0" w:color="auto"/>
              <w:right w:val="single" w:sz="4" w:space="0" w:color="auto"/>
            </w:tcBorders>
            <w:vAlign w:val="center"/>
          </w:tcPr>
          <w:p w:rsidR="00824F1A" w:rsidRPr="003A6989" w:rsidRDefault="00824F1A" w:rsidP="001D7CDA">
            <w:pPr>
              <w:spacing w:after="0" w:line="240" w:lineRule="auto"/>
              <w:rPr>
                <w:rFonts w:ascii="Calibri" w:eastAsia="Times New Roman" w:hAnsi="Calibri" w:cs="Times New Roman"/>
                <w:color w:val="000000"/>
                <w:lang w:eastAsia="ru-RU"/>
              </w:rPr>
            </w:pPr>
          </w:p>
        </w:tc>
        <w:tc>
          <w:tcPr>
            <w:tcW w:w="1559" w:type="dxa"/>
            <w:vMerge/>
            <w:tcBorders>
              <w:left w:val="single" w:sz="4" w:space="0" w:color="auto"/>
              <w:bottom w:val="single" w:sz="4" w:space="0" w:color="auto"/>
              <w:right w:val="single" w:sz="4" w:space="0" w:color="auto"/>
            </w:tcBorders>
            <w:vAlign w:val="center"/>
          </w:tcPr>
          <w:p w:rsidR="00824F1A" w:rsidRPr="003A6989" w:rsidRDefault="00824F1A" w:rsidP="001D7CDA">
            <w:pPr>
              <w:spacing w:after="0" w:line="240" w:lineRule="auto"/>
              <w:rPr>
                <w:rFonts w:ascii="Times New Roman" w:eastAsia="Times New Roman" w:hAnsi="Times New Roman" w:cs="Times New Roman"/>
                <w:color w:val="000000"/>
                <w:lang w:eastAsia="ru-RU"/>
              </w:rPr>
            </w:pPr>
          </w:p>
        </w:tc>
      </w:tr>
      <w:tr w:rsidR="00824F1A" w:rsidRPr="003A6989" w:rsidTr="004A2FF4">
        <w:trPr>
          <w:trHeight w:val="600"/>
        </w:trPr>
        <w:tc>
          <w:tcPr>
            <w:tcW w:w="6244" w:type="dxa"/>
            <w:tcBorders>
              <w:top w:val="nil"/>
              <w:left w:val="single" w:sz="4" w:space="0" w:color="auto"/>
              <w:bottom w:val="single" w:sz="4" w:space="0" w:color="auto"/>
              <w:right w:val="single" w:sz="4" w:space="0" w:color="auto"/>
            </w:tcBorders>
            <w:shd w:val="clear" w:color="auto" w:fill="auto"/>
            <w:vAlign w:val="center"/>
          </w:tcPr>
          <w:p w:rsidR="00824F1A" w:rsidRPr="003A6989" w:rsidRDefault="00824F1A" w:rsidP="001D7CDA">
            <w:pPr>
              <w:spacing w:after="0" w:line="240" w:lineRule="auto"/>
              <w:jc w:val="both"/>
              <w:rPr>
                <w:rFonts w:ascii="Times New Roman" w:eastAsia="Times New Roman" w:hAnsi="Times New Roman" w:cs="Times New Roman"/>
                <w:color w:val="000000"/>
                <w:lang w:eastAsia="ru-RU"/>
              </w:rPr>
            </w:pPr>
            <w:r w:rsidRPr="003A6989">
              <w:rPr>
                <w:rFonts w:ascii="Times New Roman" w:eastAsia="Times New Roman" w:hAnsi="Times New Roman" w:cs="Times New Roman"/>
                <w:color w:val="000000"/>
                <w:lang w:eastAsia="ru-RU"/>
              </w:rPr>
              <w:t>Доля объёма выручки от продаж (объема продаж) от данного вида хозяйственной</w:t>
            </w:r>
          </w:p>
        </w:tc>
        <w:tc>
          <w:tcPr>
            <w:tcW w:w="1568" w:type="dxa"/>
            <w:vMerge w:val="restart"/>
            <w:tcBorders>
              <w:top w:val="nil"/>
              <w:left w:val="single" w:sz="4" w:space="0" w:color="auto"/>
              <w:bottom w:val="single" w:sz="4" w:space="0" w:color="auto"/>
              <w:right w:val="single" w:sz="4" w:space="0" w:color="auto"/>
            </w:tcBorders>
            <w:vAlign w:val="center"/>
          </w:tcPr>
          <w:p w:rsidR="00824F1A" w:rsidRDefault="00824F1A" w:rsidP="001D7CDA">
            <w:pPr>
              <w:jc w:val="right"/>
              <w:rPr>
                <w:color w:val="000000"/>
              </w:rPr>
            </w:pPr>
            <w:r>
              <w:rPr>
                <w:color w:val="000000"/>
              </w:rPr>
              <w:t>39%</w:t>
            </w:r>
          </w:p>
        </w:tc>
        <w:tc>
          <w:tcPr>
            <w:tcW w:w="1559" w:type="dxa"/>
            <w:vMerge w:val="restart"/>
            <w:tcBorders>
              <w:top w:val="nil"/>
              <w:left w:val="single" w:sz="4" w:space="0" w:color="auto"/>
              <w:bottom w:val="single" w:sz="4" w:space="0" w:color="auto"/>
              <w:right w:val="single" w:sz="4" w:space="0" w:color="auto"/>
            </w:tcBorders>
            <w:vAlign w:val="center"/>
          </w:tcPr>
          <w:p w:rsidR="00824F1A" w:rsidRDefault="00824F1A" w:rsidP="001D7CDA">
            <w:pPr>
              <w:jc w:val="right"/>
              <w:rPr>
                <w:color w:val="000000"/>
              </w:rPr>
            </w:pPr>
          </w:p>
        </w:tc>
      </w:tr>
      <w:tr w:rsidR="00824F1A" w:rsidRPr="003A6989" w:rsidTr="004A2FF4">
        <w:trPr>
          <w:trHeight w:val="600"/>
        </w:trPr>
        <w:tc>
          <w:tcPr>
            <w:tcW w:w="6244" w:type="dxa"/>
            <w:tcBorders>
              <w:top w:val="single" w:sz="4" w:space="0" w:color="auto"/>
              <w:left w:val="single" w:sz="4" w:space="0" w:color="auto"/>
              <w:bottom w:val="single" w:sz="4" w:space="0" w:color="auto"/>
              <w:right w:val="single" w:sz="4" w:space="0" w:color="auto"/>
            </w:tcBorders>
            <w:shd w:val="clear" w:color="auto" w:fill="auto"/>
            <w:vAlign w:val="center"/>
          </w:tcPr>
          <w:p w:rsidR="00824F1A" w:rsidRPr="003A6989" w:rsidRDefault="00824F1A" w:rsidP="001D7CDA">
            <w:pPr>
              <w:spacing w:after="0" w:line="240" w:lineRule="auto"/>
              <w:jc w:val="both"/>
              <w:rPr>
                <w:rFonts w:ascii="Times New Roman" w:eastAsia="Times New Roman" w:hAnsi="Times New Roman" w:cs="Times New Roman"/>
                <w:color w:val="000000"/>
                <w:lang w:eastAsia="ru-RU"/>
              </w:rPr>
            </w:pPr>
            <w:r w:rsidRPr="003A6989">
              <w:rPr>
                <w:rFonts w:ascii="Times New Roman" w:eastAsia="Times New Roman" w:hAnsi="Times New Roman" w:cs="Times New Roman"/>
                <w:color w:val="000000"/>
                <w:lang w:eastAsia="ru-RU"/>
              </w:rPr>
              <w:t>деятельности в общем объеме выручки от продаж (объеме продаж) эмитента, %</w:t>
            </w:r>
          </w:p>
        </w:tc>
        <w:tc>
          <w:tcPr>
            <w:tcW w:w="1568" w:type="dxa"/>
            <w:vMerge/>
            <w:tcBorders>
              <w:top w:val="single" w:sz="4" w:space="0" w:color="auto"/>
              <w:left w:val="single" w:sz="4" w:space="0" w:color="auto"/>
              <w:bottom w:val="single" w:sz="4" w:space="0" w:color="auto"/>
              <w:right w:val="single" w:sz="4" w:space="0" w:color="auto"/>
            </w:tcBorders>
            <w:vAlign w:val="center"/>
          </w:tcPr>
          <w:p w:rsidR="00824F1A" w:rsidRDefault="00824F1A" w:rsidP="001D7CDA">
            <w:pPr>
              <w:jc w:val="right"/>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824F1A" w:rsidRDefault="00824F1A" w:rsidP="001D7CDA">
            <w:pPr>
              <w:jc w:val="right"/>
              <w:rPr>
                <w:color w:val="000000"/>
              </w:rPr>
            </w:pPr>
          </w:p>
        </w:tc>
      </w:tr>
    </w:tbl>
    <w:p w:rsid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CA5C53" w:rsidRPr="00FC6904" w:rsidRDefault="00CA5C53"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Описываются изменения размера выручки от продаж (объема продаж) эмитента от основной хозяйственной деятельности на 10 и более процентов по сравнению с аналогичным отчетным периодом предшествующего года и причины таких изменений.</w:t>
      </w:r>
    </w:p>
    <w:p w:rsidR="00CA5C53" w:rsidRDefault="00CA5C53"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Дополнительно описывается общая структура себестоимости эмитента по указанным статьям в процентах от общей себестоимости.</w:t>
      </w:r>
    </w:p>
    <w:p w:rsidR="00CA5C53" w:rsidRDefault="00CA5C53"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CA5C53" w:rsidRDefault="00CA5C53"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CA5C53" w:rsidRDefault="00CA5C53"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CA5C53" w:rsidRDefault="00CA5C53"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tbl>
      <w:tblPr>
        <w:tblW w:w="9194" w:type="dxa"/>
        <w:tblInd w:w="98" w:type="dxa"/>
        <w:tblLook w:val="04A0" w:firstRow="1" w:lastRow="0" w:firstColumn="1" w:lastColumn="0" w:noHBand="0" w:noVBand="1"/>
      </w:tblPr>
      <w:tblGrid>
        <w:gridCol w:w="4405"/>
        <w:gridCol w:w="2409"/>
        <w:gridCol w:w="2380"/>
      </w:tblGrid>
      <w:tr w:rsidR="00A172ED" w:rsidRPr="00A172ED" w:rsidTr="00A172ED">
        <w:trPr>
          <w:trHeight w:val="315"/>
        </w:trPr>
        <w:tc>
          <w:tcPr>
            <w:tcW w:w="440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172ED" w:rsidRPr="00A172ED" w:rsidRDefault="00A172ED" w:rsidP="00A172ED">
            <w:pPr>
              <w:spacing w:after="0" w:line="240" w:lineRule="auto"/>
              <w:jc w:val="center"/>
              <w:rPr>
                <w:rFonts w:ascii="Arial" w:eastAsia="Times New Roman" w:hAnsi="Arial" w:cs="Arial"/>
                <w:sz w:val="20"/>
                <w:szCs w:val="20"/>
                <w:lang w:eastAsia="ru-RU"/>
              </w:rPr>
            </w:pPr>
            <w:r w:rsidRPr="00A172ED">
              <w:rPr>
                <w:rFonts w:ascii="Arial" w:eastAsia="Times New Roman" w:hAnsi="Arial" w:cs="Arial"/>
                <w:sz w:val="20"/>
                <w:szCs w:val="20"/>
                <w:lang w:eastAsia="ru-RU"/>
              </w:rPr>
              <w:lastRenderedPageBreak/>
              <w:t>Наименование показателя</w:t>
            </w:r>
          </w:p>
        </w:tc>
        <w:tc>
          <w:tcPr>
            <w:tcW w:w="4789" w:type="dxa"/>
            <w:gridSpan w:val="2"/>
            <w:tcBorders>
              <w:top w:val="single" w:sz="8" w:space="0" w:color="auto"/>
              <w:left w:val="nil"/>
              <w:bottom w:val="single" w:sz="8" w:space="0" w:color="auto"/>
              <w:right w:val="single" w:sz="8" w:space="0" w:color="000000"/>
            </w:tcBorders>
            <w:shd w:val="clear" w:color="auto" w:fill="auto"/>
            <w:vAlign w:val="center"/>
            <w:hideMark/>
          </w:tcPr>
          <w:p w:rsidR="00A172ED" w:rsidRPr="00A172ED" w:rsidRDefault="00A172ED" w:rsidP="00A172ED">
            <w:pPr>
              <w:spacing w:after="0" w:line="240" w:lineRule="auto"/>
              <w:jc w:val="center"/>
              <w:rPr>
                <w:rFonts w:ascii="Arial" w:eastAsia="Times New Roman" w:hAnsi="Arial" w:cs="Arial"/>
                <w:sz w:val="20"/>
                <w:szCs w:val="20"/>
                <w:lang w:eastAsia="ru-RU"/>
              </w:rPr>
            </w:pPr>
            <w:r w:rsidRPr="00A172ED">
              <w:rPr>
                <w:rFonts w:ascii="Arial" w:eastAsia="Times New Roman" w:hAnsi="Arial" w:cs="Arial"/>
                <w:sz w:val="20"/>
                <w:szCs w:val="20"/>
                <w:lang w:eastAsia="ru-RU"/>
              </w:rPr>
              <w:t>Значение показателя за соответствующие отчетные периоды</w:t>
            </w:r>
          </w:p>
        </w:tc>
      </w:tr>
      <w:tr w:rsidR="00A172ED" w:rsidRPr="00A172ED" w:rsidTr="00A172ED">
        <w:trPr>
          <w:trHeight w:val="315"/>
        </w:trPr>
        <w:tc>
          <w:tcPr>
            <w:tcW w:w="4405" w:type="dxa"/>
            <w:vMerge/>
            <w:tcBorders>
              <w:top w:val="single" w:sz="8" w:space="0" w:color="auto"/>
              <w:left w:val="single" w:sz="8" w:space="0" w:color="auto"/>
              <w:bottom w:val="single" w:sz="8" w:space="0" w:color="000000"/>
              <w:right w:val="single" w:sz="8" w:space="0" w:color="auto"/>
            </w:tcBorders>
            <w:vAlign w:val="center"/>
            <w:hideMark/>
          </w:tcPr>
          <w:p w:rsidR="00A172ED" w:rsidRPr="00A172ED" w:rsidRDefault="00A172ED" w:rsidP="00A172ED">
            <w:pPr>
              <w:spacing w:after="0" w:line="240" w:lineRule="auto"/>
              <w:rPr>
                <w:rFonts w:ascii="Arial" w:eastAsia="Times New Roman" w:hAnsi="Arial" w:cs="Arial"/>
                <w:sz w:val="20"/>
                <w:szCs w:val="20"/>
                <w:lang w:eastAsia="ru-RU"/>
              </w:rPr>
            </w:pPr>
          </w:p>
        </w:tc>
        <w:tc>
          <w:tcPr>
            <w:tcW w:w="2409" w:type="dxa"/>
            <w:tcBorders>
              <w:top w:val="nil"/>
              <w:left w:val="nil"/>
              <w:bottom w:val="single" w:sz="8" w:space="0" w:color="auto"/>
              <w:right w:val="single" w:sz="8" w:space="0" w:color="auto"/>
            </w:tcBorders>
            <w:shd w:val="clear" w:color="auto" w:fill="auto"/>
            <w:vAlign w:val="center"/>
            <w:hideMark/>
          </w:tcPr>
          <w:p w:rsidR="00A172ED" w:rsidRPr="00A172ED" w:rsidRDefault="00A172ED" w:rsidP="00A172ED">
            <w:pPr>
              <w:spacing w:after="0" w:line="240" w:lineRule="auto"/>
              <w:rPr>
                <w:rFonts w:ascii="Arial" w:eastAsia="Times New Roman" w:hAnsi="Arial" w:cs="Arial"/>
                <w:sz w:val="20"/>
                <w:szCs w:val="20"/>
                <w:lang w:eastAsia="ru-RU"/>
              </w:rPr>
            </w:pPr>
            <w:r w:rsidRPr="00A172ED">
              <w:rPr>
                <w:rFonts w:ascii="Arial" w:eastAsia="Times New Roman" w:hAnsi="Arial" w:cs="Arial"/>
                <w:sz w:val="20"/>
                <w:szCs w:val="20"/>
                <w:lang w:eastAsia="ru-RU"/>
              </w:rPr>
              <w:t>9 мес. 2015 г.</w:t>
            </w:r>
          </w:p>
        </w:tc>
        <w:tc>
          <w:tcPr>
            <w:tcW w:w="2380" w:type="dxa"/>
            <w:tcBorders>
              <w:top w:val="nil"/>
              <w:left w:val="nil"/>
              <w:bottom w:val="single" w:sz="8" w:space="0" w:color="auto"/>
              <w:right w:val="single" w:sz="8" w:space="0" w:color="auto"/>
            </w:tcBorders>
            <w:shd w:val="clear" w:color="auto" w:fill="auto"/>
            <w:vAlign w:val="center"/>
            <w:hideMark/>
          </w:tcPr>
          <w:p w:rsidR="00A172ED" w:rsidRPr="00A172ED" w:rsidRDefault="00A172ED" w:rsidP="00A172ED">
            <w:pPr>
              <w:spacing w:after="0" w:line="240" w:lineRule="auto"/>
              <w:rPr>
                <w:rFonts w:ascii="Arial" w:eastAsia="Times New Roman" w:hAnsi="Arial" w:cs="Arial"/>
                <w:sz w:val="20"/>
                <w:szCs w:val="20"/>
                <w:lang w:eastAsia="ru-RU"/>
              </w:rPr>
            </w:pPr>
            <w:r w:rsidRPr="00A172ED">
              <w:rPr>
                <w:rFonts w:ascii="Arial" w:eastAsia="Times New Roman" w:hAnsi="Arial" w:cs="Arial"/>
                <w:sz w:val="20"/>
                <w:szCs w:val="20"/>
                <w:lang w:eastAsia="ru-RU"/>
              </w:rPr>
              <w:t>9 мес. 2014 г.</w:t>
            </w:r>
          </w:p>
        </w:tc>
      </w:tr>
      <w:tr w:rsidR="00A172ED" w:rsidRPr="00A172ED" w:rsidTr="00A172ED">
        <w:trPr>
          <w:trHeight w:val="315"/>
        </w:trPr>
        <w:tc>
          <w:tcPr>
            <w:tcW w:w="4405" w:type="dxa"/>
            <w:tcBorders>
              <w:top w:val="nil"/>
              <w:left w:val="single" w:sz="8" w:space="0" w:color="auto"/>
              <w:bottom w:val="single" w:sz="8" w:space="0" w:color="auto"/>
              <w:right w:val="single" w:sz="8" w:space="0" w:color="auto"/>
            </w:tcBorders>
            <w:shd w:val="clear" w:color="auto" w:fill="auto"/>
            <w:vAlign w:val="center"/>
            <w:hideMark/>
          </w:tcPr>
          <w:p w:rsidR="00A172ED" w:rsidRPr="00A172ED" w:rsidRDefault="00A172ED" w:rsidP="00A172ED">
            <w:pPr>
              <w:spacing w:after="0" w:line="240" w:lineRule="auto"/>
              <w:jc w:val="both"/>
              <w:rPr>
                <w:rFonts w:ascii="Arial" w:eastAsia="Times New Roman" w:hAnsi="Arial" w:cs="Arial"/>
                <w:sz w:val="20"/>
                <w:szCs w:val="20"/>
                <w:lang w:eastAsia="ru-RU"/>
              </w:rPr>
            </w:pPr>
            <w:r w:rsidRPr="00A172ED">
              <w:rPr>
                <w:rFonts w:ascii="Arial" w:eastAsia="Times New Roman" w:hAnsi="Arial" w:cs="Arial"/>
                <w:sz w:val="20"/>
                <w:szCs w:val="20"/>
                <w:lang w:eastAsia="ru-RU"/>
              </w:rPr>
              <w:t>Сырье и материалы, %</w:t>
            </w:r>
          </w:p>
        </w:tc>
        <w:tc>
          <w:tcPr>
            <w:tcW w:w="2409" w:type="dxa"/>
            <w:tcBorders>
              <w:top w:val="nil"/>
              <w:left w:val="nil"/>
              <w:bottom w:val="single" w:sz="8" w:space="0" w:color="auto"/>
              <w:right w:val="single" w:sz="8" w:space="0" w:color="auto"/>
            </w:tcBorders>
            <w:shd w:val="clear" w:color="auto" w:fill="auto"/>
            <w:vAlign w:val="center"/>
            <w:hideMark/>
          </w:tcPr>
          <w:p w:rsidR="00A172ED" w:rsidRPr="00A172ED" w:rsidRDefault="00A172ED" w:rsidP="00A172ED">
            <w:pPr>
              <w:spacing w:after="0" w:line="240" w:lineRule="auto"/>
              <w:jc w:val="both"/>
              <w:rPr>
                <w:rFonts w:ascii="Calibri" w:eastAsia="Times New Roman" w:hAnsi="Calibri" w:cs="Times New Roman"/>
                <w:color w:val="000000"/>
                <w:lang w:eastAsia="ru-RU"/>
              </w:rPr>
            </w:pPr>
            <w:r w:rsidRPr="00A172ED">
              <w:rPr>
                <w:rFonts w:ascii="Calibri" w:eastAsia="Times New Roman" w:hAnsi="Calibri" w:cs="Times New Roman"/>
                <w:color w:val="000000"/>
                <w:lang w:eastAsia="ru-RU"/>
              </w:rPr>
              <w:t>6,6%</w:t>
            </w:r>
          </w:p>
        </w:tc>
        <w:tc>
          <w:tcPr>
            <w:tcW w:w="2380" w:type="dxa"/>
            <w:tcBorders>
              <w:top w:val="nil"/>
              <w:left w:val="nil"/>
              <w:bottom w:val="single" w:sz="8" w:space="0" w:color="auto"/>
              <w:right w:val="single" w:sz="8" w:space="0" w:color="auto"/>
            </w:tcBorders>
            <w:shd w:val="clear" w:color="auto" w:fill="auto"/>
            <w:vAlign w:val="center"/>
            <w:hideMark/>
          </w:tcPr>
          <w:p w:rsidR="00A172ED" w:rsidRPr="00A172ED" w:rsidRDefault="00A172ED" w:rsidP="00A172ED">
            <w:pPr>
              <w:spacing w:after="0" w:line="240" w:lineRule="auto"/>
              <w:jc w:val="both"/>
              <w:rPr>
                <w:rFonts w:ascii="Calibri" w:eastAsia="Times New Roman" w:hAnsi="Calibri" w:cs="Times New Roman"/>
                <w:color w:val="000000"/>
                <w:lang w:eastAsia="ru-RU"/>
              </w:rPr>
            </w:pPr>
            <w:r w:rsidRPr="00A172ED">
              <w:rPr>
                <w:rFonts w:ascii="Calibri" w:eastAsia="Times New Roman" w:hAnsi="Calibri" w:cs="Times New Roman"/>
                <w:color w:val="000000"/>
                <w:lang w:eastAsia="ru-RU"/>
              </w:rPr>
              <w:t>1,5%</w:t>
            </w:r>
          </w:p>
        </w:tc>
      </w:tr>
      <w:tr w:rsidR="00A172ED" w:rsidRPr="00A172ED" w:rsidTr="00A172ED">
        <w:trPr>
          <w:trHeight w:val="780"/>
        </w:trPr>
        <w:tc>
          <w:tcPr>
            <w:tcW w:w="4405" w:type="dxa"/>
            <w:tcBorders>
              <w:top w:val="nil"/>
              <w:left w:val="single" w:sz="8" w:space="0" w:color="auto"/>
              <w:bottom w:val="single" w:sz="8" w:space="0" w:color="auto"/>
              <w:right w:val="single" w:sz="8" w:space="0" w:color="auto"/>
            </w:tcBorders>
            <w:shd w:val="clear" w:color="auto" w:fill="auto"/>
            <w:vAlign w:val="center"/>
            <w:hideMark/>
          </w:tcPr>
          <w:p w:rsidR="00A172ED" w:rsidRPr="00A172ED" w:rsidRDefault="00A172ED" w:rsidP="00A172ED">
            <w:pPr>
              <w:spacing w:after="0" w:line="240" w:lineRule="auto"/>
              <w:jc w:val="both"/>
              <w:rPr>
                <w:rFonts w:ascii="Arial" w:eastAsia="Times New Roman" w:hAnsi="Arial" w:cs="Arial"/>
                <w:sz w:val="20"/>
                <w:szCs w:val="20"/>
                <w:lang w:eastAsia="ru-RU"/>
              </w:rPr>
            </w:pPr>
            <w:r w:rsidRPr="00A172ED">
              <w:rPr>
                <w:rFonts w:ascii="Arial" w:eastAsia="Times New Roman" w:hAnsi="Arial" w:cs="Arial"/>
                <w:sz w:val="20"/>
                <w:szCs w:val="20"/>
                <w:lang w:eastAsia="ru-RU"/>
              </w:rPr>
              <w:t>Приобретенные комплектующие изделия, полуфабрикаты, %</w:t>
            </w:r>
          </w:p>
        </w:tc>
        <w:tc>
          <w:tcPr>
            <w:tcW w:w="2409" w:type="dxa"/>
            <w:tcBorders>
              <w:top w:val="nil"/>
              <w:left w:val="nil"/>
              <w:bottom w:val="single" w:sz="8" w:space="0" w:color="auto"/>
              <w:right w:val="single" w:sz="8" w:space="0" w:color="auto"/>
            </w:tcBorders>
            <w:shd w:val="clear" w:color="auto" w:fill="auto"/>
            <w:vAlign w:val="center"/>
            <w:hideMark/>
          </w:tcPr>
          <w:p w:rsidR="00A172ED" w:rsidRPr="00A172ED" w:rsidRDefault="00A172ED" w:rsidP="00A172ED">
            <w:pPr>
              <w:spacing w:after="0" w:line="240" w:lineRule="auto"/>
              <w:jc w:val="both"/>
              <w:rPr>
                <w:rFonts w:ascii="Calibri" w:eastAsia="Times New Roman" w:hAnsi="Calibri" w:cs="Times New Roman"/>
                <w:color w:val="000000"/>
                <w:lang w:eastAsia="ru-RU"/>
              </w:rPr>
            </w:pPr>
            <w:r w:rsidRPr="00A172ED">
              <w:rPr>
                <w:rFonts w:ascii="Calibri" w:eastAsia="Times New Roman" w:hAnsi="Calibri" w:cs="Times New Roman"/>
                <w:color w:val="000000"/>
                <w:lang w:eastAsia="ru-RU"/>
              </w:rPr>
              <w:t>35,7%</w:t>
            </w:r>
          </w:p>
        </w:tc>
        <w:tc>
          <w:tcPr>
            <w:tcW w:w="2380" w:type="dxa"/>
            <w:tcBorders>
              <w:top w:val="nil"/>
              <w:left w:val="nil"/>
              <w:bottom w:val="single" w:sz="8" w:space="0" w:color="auto"/>
              <w:right w:val="single" w:sz="8" w:space="0" w:color="auto"/>
            </w:tcBorders>
            <w:shd w:val="clear" w:color="auto" w:fill="auto"/>
            <w:vAlign w:val="center"/>
            <w:hideMark/>
          </w:tcPr>
          <w:p w:rsidR="00A172ED" w:rsidRPr="00A172ED" w:rsidRDefault="00A172ED" w:rsidP="00A172ED">
            <w:pPr>
              <w:spacing w:after="0" w:line="240" w:lineRule="auto"/>
              <w:jc w:val="both"/>
              <w:rPr>
                <w:rFonts w:ascii="Calibri" w:eastAsia="Times New Roman" w:hAnsi="Calibri" w:cs="Times New Roman"/>
                <w:color w:val="000000"/>
                <w:lang w:eastAsia="ru-RU"/>
              </w:rPr>
            </w:pPr>
            <w:r w:rsidRPr="00A172ED">
              <w:rPr>
                <w:rFonts w:ascii="Calibri" w:eastAsia="Times New Roman" w:hAnsi="Calibri" w:cs="Times New Roman"/>
                <w:color w:val="000000"/>
                <w:lang w:eastAsia="ru-RU"/>
              </w:rPr>
              <w:t>0,0%</w:t>
            </w:r>
          </w:p>
        </w:tc>
      </w:tr>
      <w:tr w:rsidR="00A172ED" w:rsidRPr="00A172ED" w:rsidTr="00A172ED">
        <w:trPr>
          <w:trHeight w:val="1290"/>
        </w:trPr>
        <w:tc>
          <w:tcPr>
            <w:tcW w:w="4405" w:type="dxa"/>
            <w:tcBorders>
              <w:top w:val="nil"/>
              <w:left w:val="single" w:sz="8" w:space="0" w:color="auto"/>
              <w:bottom w:val="single" w:sz="8" w:space="0" w:color="auto"/>
              <w:right w:val="single" w:sz="8" w:space="0" w:color="auto"/>
            </w:tcBorders>
            <w:shd w:val="clear" w:color="auto" w:fill="auto"/>
            <w:vAlign w:val="center"/>
            <w:hideMark/>
          </w:tcPr>
          <w:p w:rsidR="00A172ED" w:rsidRPr="00A172ED" w:rsidRDefault="00A172ED" w:rsidP="00A172ED">
            <w:pPr>
              <w:spacing w:after="0" w:line="240" w:lineRule="auto"/>
              <w:jc w:val="both"/>
              <w:rPr>
                <w:rFonts w:ascii="Arial" w:eastAsia="Times New Roman" w:hAnsi="Arial" w:cs="Arial"/>
                <w:sz w:val="20"/>
                <w:szCs w:val="20"/>
                <w:lang w:eastAsia="ru-RU"/>
              </w:rPr>
            </w:pPr>
            <w:r w:rsidRPr="00A172ED">
              <w:rPr>
                <w:rFonts w:ascii="Arial" w:eastAsia="Times New Roman" w:hAnsi="Arial" w:cs="Arial"/>
                <w:sz w:val="20"/>
                <w:szCs w:val="20"/>
                <w:lang w:eastAsia="ru-RU"/>
              </w:rPr>
              <w:t>Работы и услуги производственного характера, выполненные сторонними организациями, %</w:t>
            </w:r>
          </w:p>
        </w:tc>
        <w:tc>
          <w:tcPr>
            <w:tcW w:w="2409" w:type="dxa"/>
            <w:tcBorders>
              <w:top w:val="nil"/>
              <w:left w:val="nil"/>
              <w:bottom w:val="single" w:sz="8" w:space="0" w:color="auto"/>
              <w:right w:val="single" w:sz="8" w:space="0" w:color="auto"/>
            </w:tcBorders>
            <w:shd w:val="clear" w:color="auto" w:fill="auto"/>
            <w:vAlign w:val="center"/>
            <w:hideMark/>
          </w:tcPr>
          <w:p w:rsidR="00A172ED" w:rsidRPr="00A172ED" w:rsidRDefault="00A172ED" w:rsidP="00A172ED">
            <w:pPr>
              <w:spacing w:after="0" w:line="240" w:lineRule="auto"/>
              <w:jc w:val="both"/>
              <w:rPr>
                <w:rFonts w:ascii="Calibri" w:eastAsia="Times New Roman" w:hAnsi="Calibri" w:cs="Times New Roman"/>
                <w:color w:val="000000"/>
                <w:lang w:eastAsia="ru-RU"/>
              </w:rPr>
            </w:pPr>
            <w:r w:rsidRPr="00A172ED">
              <w:rPr>
                <w:rFonts w:ascii="Calibri" w:eastAsia="Times New Roman" w:hAnsi="Calibri" w:cs="Times New Roman"/>
                <w:color w:val="000000"/>
                <w:lang w:eastAsia="ru-RU"/>
              </w:rPr>
              <w:t>30,8%</w:t>
            </w:r>
          </w:p>
        </w:tc>
        <w:tc>
          <w:tcPr>
            <w:tcW w:w="2380" w:type="dxa"/>
            <w:tcBorders>
              <w:top w:val="nil"/>
              <w:left w:val="nil"/>
              <w:bottom w:val="single" w:sz="8" w:space="0" w:color="auto"/>
              <w:right w:val="single" w:sz="8" w:space="0" w:color="auto"/>
            </w:tcBorders>
            <w:shd w:val="clear" w:color="auto" w:fill="auto"/>
            <w:vAlign w:val="center"/>
            <w:hideMark/>
          </w:tcPr>
          <w:p w:rsidR="00A172ED" w:rsidRPr="00A172ED" w:rsidRDefault="00A172ED" w:rsidP="00A172ED">
            <w:pPr>
              <w:spacing w:after="0" w:line="240" w:lineRule="auto"/>
              <w:jc w:val="both"/>
              <w:rPr>
                <w:rFonts w:ascii="Calibri" w:eastAsia="Times New Roman" w:hAnsi="Calibri" w:cs="Times New Roman"/>
                <w:color w:val="000000"/>
                <w:lang w:eastAsia="ru-RU"/>
              </w:rPr>
            </w:pPr>
            <w:r w:rsidRPr="00A172ED">
              <w:rPr>
                <w:rFonts w:ascii="Calibri" w:eastAsia="Times New Roman" w:hAnsi="Calibri" w:cs="Times New Roman"/>
                <w:color w:val="000000"/>
                <w:lang w:eastAsia="ru-RU"/>
              </w:rPr>
              <w:t>69,9%</w:t>
            </w:r>
          </w:p>
        </w:tc>
      </w:tr>
      <w:tr w:rsidR="00A172ED" w:rsidRPr="00A172ED" w:rsidTr="00A172ED">
        <w:trPr>
          <w:trHeight w:val="315"/>
        </w:trPr>
        <w:tc>
          <w:tcPr>
            <w:tcW w:w="4405" w:type="dxa"/>
            <w:tcBorders>
              <w:top w:val="nil"/>
              <w:left w:val="single" w:sz="8" w:space="0" w:color="auto"/>
              <w:bottom w:val="single" w:sz="8" w:space="0" w:color="auto"/>
              <w:right w:val="single" w:sz="8" w:space="0" w:color="auto"/>
            </w:tcBorders>
            <w:shd w:val="clear" w:color="auto" w:fill="auto"/>
            <w:vAlign w:val="center"/>
            <w:hideMark/>
          </w:tcPr>
          <w:p w:rsidR="00A172ED" w:rsidRPr="00A172ED" w:rsidRDefault="00A172ED" w:rsidP="00A172ED">
            <w:pPr>
              <w:spacing w:after="0" w:line="240" w:lineRule="auto"/>
              <w:jc w:val="both"/>
              <w:rPr>
                <w:rFonts w:ascii="Arial" w:eastAsia="Times New Roman" w:hAnsi="Arial" w:cs="Arial"/>
                <w:sz w:val="20"/>
                <w:szCs w:val="20"/>
                <w:lang w:eastAsia="ru-RU"/>
              </w:rPr>
            </w:pPr>
            <w:r w:rsidRPr="00A172ED">
              <w:rPr>
                <w:rFonts w:ascii="Arial" w:eastAsia="Times New Roman" w:hAnsi="Arial" w:cs="Arial"/>
                <w:sz w:val="20"/>
                <w:szCs w:val="20"/>
                <w:lang w:eastAsia="ru-RU"/>
              </w:rPr>
              <w:t>Топливо, %</w:t>
            </w:r>
          </w:p>
        </w:tc>
        <w:tc>
          <w:tcPr>
            <w:tcW w:w="2409" w:type="dxa"/>
            <w:tcBorders>
              <w:top w:val="nil"/>
              <w:left w:val="nil"/>
              <w:bottom w:val="single" w:sz="8" w:space="0" w:color="auto"/>
              <w:right w:val="single" w:sz="8" w:space="0" w:color="auto"/>
            </w:tcBorders>
            <w:shd w:val="clear" w:color="auto" w:fill="auto"/>
            <w:vAlign w:val="center"/>
            <w:hideMark/>
          </w:tcPr>
          <w:p w:rsidR="00A172ED" w:rsidRPr="00A172ED" w:rsidRDefault="00A172ED" w:rsidP="00A172ED">
            <w:pPr>
              <w:spacing w:after="0" w:line="240" w:lineRule="auto"/>
              <w:jc w:val="both"/>
              <w:rPr>
                <w:rFonts w:ascii="Calibri" w:eastAsia="Times New Roman" w:hAnsi="Calibri" w:cs="Times New Roman"/>
                <w:color w:val="000000"/>
                <w:lang w:eastAsia="ru-RU"/>
              </w:rPr>
            </w:pPr>
            <w:r w:rsidRPr="00A172ED">
              <w:rPr>
                <w:rFonts w:ascii="Calibri" w:eastAsia="Times New Roman" w:hAnsi="Calibri" w:cs="Times New Roman"/>
                <w:color w:val="000000"/>
                <w:lang w:eastAsia="ru-RU"/>
              </w:rPr>
              <w:t>0,0%</w:t>
            </w:r>
          </w:p>
        </w:tc>
        <w:tc>
          <w:tcPr>
            <w:tcW w:w="2380" w:type="dxa"/>
            <w:tcBorders>
              <w:top w:val="nil"/>
              <w:left w:val="nil"/>
              <w:bottom w:val="single" w:sz="8" w:space="0" w:color="auto"/>
              <w:right w:val="single" w:sz="8" w:space="0" w:color="auto"/>
            </w:tcBorders>
            <w:shd w:val="clear" w:color="auto" w:fill="auto"/>
            <w:vAlign w:val="center"/>
            <w:hideMark/>
          </w:tcPr>
          <w:p w:rsidR="00A172ED" w:rsidRPr="00A172ED" w:rsidRDefault="00A172ED" w:rsidP="00A172ED">
            <w:pPr>
              <w:spacing w:after="0" w:line="240" w:lineRule="auto"/>
              <w:jc w:val="both"/>
              <w:rPr>
                <w:rFonts w:ascii="Calibri" w:eastAsia="Times New Roman" w:hAnsi="Calibri" w:cs="Times New Roman"/>
                <w:color w:val="000000"/>
                <w:lang w:eastAsia="ru-RU"/>
              </w:rPr>
            </w:pPr>
            <w:r w:rsidRPr="00A172ED">
              <w:rPr>
                <w:rFonts w:ascii="Calibri" w:eastAsia="Times New Roman" w:hAnsi="Calibri" w:cs="Times New Roman"/>
                <w:color w:val="000000"/>
                <w:lang w:eastAsia="ru-RU"/>
              </w:rPr>
              <w:t>1,2%</w:t>
            </w:r>
          </w:p>
        </w:tc>
      </w:tr>
      <w:tr w:rsidR="00A172ED" w:rsidRPr="00A172ED" w:rsidTr="00A172ED">
        <w:trPr>
          <w:trHeight w:val="315"/>
        </w:trPr>
        <w:tc>
          <w:tcPr>
            <w:tcW w:w="4405" w:type="dxa"/>
            <w:tcBorders>
              <w:top w:val="nil"/>
              <w:left w:val="single" w:sz="8" w:space="0" w:color="auto"/>
              <w:bottom w:val="single" w:sz="8" w:space="0" w:color="auto"/>
              <w:right w:val="single" w:sz="8" w:space="0" w:color="auto"/>
            </w:tcBorders>
            <w:shd w:val="clear" w:color="auto" w:fill="auto"/>
            <w:vAlign w:val="center"/>
            <w:hideMark/>
          </w:tcPr>
          <w:p w:rsidR="00A172ED" w:rsidRPr="00A172ED" w:rsidRDefault="00A172ED" w:rsidP="00A172ED">
            <w:pPr>
              <w:spacing w:after="0" w:line="240" w:lineRule="auto"/>
              <w:jc w:val="both"/>
              <w:rPr>
                <w:rFonts w:ascii="Arial" w:eastAsia="Times New Roman" w:hAnsi="Arial" w:cs="Arial"/>
                <w:sz w:val="20"/>
                <w:szCs w:val="20"/>
                <w:lang w:eastAsia="ru-RU"/>
              </w:rPr>
            </w:pPr>
            <w:r w:rsidRPr="00A172ED">
              <w:rPr>
                <w:rFonts w:ascii="Arial" w:eastAsia="Times New Roman" w:hAnsi="Arial" w:cs="Arial"/>
                <w:sz w:val="20"/>
                <w:szCs w:val="20"/>
                <w:lang w:eastAsia="ru-RU"/>
              </w:rPr>
              <w:t>Энергия, %</w:t>
            </w:r>
          </w:p>
        </w:tc>
        <w:tc>
          <w:tcPr>
            <w:tcW w:w="2409" w:type="dxa"/>
            <w:tcBorders>
              <w:top w:val="nil"/>
              <w:left w:val="nil"/>
              <w:bottom w:val="single" w:sz="8" w:space="0" w:color="auto"/>
              <w:right w:val="single" w:sz="8" w:space="0" w:color="auto"/>
            </w:tcBorders>
            <w:shd w:val="clear" w:color="auto" w:fill="auto"/>
            <w:vAlign w:val="center"/>
            <w:hideMark/>
          </w:tcPr>
          <w:p w:rsidR="00A172ED" w:rsidRPr="00A172ED" w:rsidRDefault="00A172ED" w:rsidP="00A172ED">
            <w:pPr>
              <w:spacing w:after="0" w:line="240" w:lineRule="auto"/>
              <w:jc w:val="both"/>
              <w:rPr>
                <w:rFonts w:ascii="Calibri" w:eastAsia="Times New Roman" w:hAnsi="Calibri" w:cs="Times New Roman"/>
                <w:color w:val="000000"/>
                <w:lang w:eastAsia="ru-RU"/>
              </w:rPr>
            </w:pPr>
            <w:r w:rsidRPr="00A172ED">
              <w:rPr>
                <w:rFonts w:ascii="Calibri" w:eastAsia="Times New Roman" w:hAnsi="Calibri" w:cs="Times New Roman"/>
                <w:color w:val="000000"/>
                <w:lang w:eastAsia="ru-RU"/>
              </w:rPr>
              <w:t>0,0%</w:t>
            </w:r>
          </w:p>
        </w:tc>
        <w:tc>
          <w:tcPr>
            <w:tcW w:w="2380" w:type="dxa"/>
            <w:tcBorders>
              <w:top w:val="nil"/>
              <w:left w:val="nil"/>
              <w:bottom w:val="single" w:sz="8" w:space="0" w:color="auto"/>
              <w:right w:val="single" w:sz="8" w:space="0" w:color="auto"/>
            </w:tcBorders>
            <w:shd w:val="clear" w:color="auto" w:fill="auto"/>
            <w:vAlign w:val="center"/>
            <w:hideMark/>
          </w:tcPr>
          <w:p w:rsidR="00A172ED" w:rsidRPr="00A172ED" w:rsidRDefault="00A172ED" w:rsidP="00A172ED">
            <w:pPr>
              <w:spacing w:after="0" w:line="240" w:lineRule="auto"/>
              <w:jc w:val="both"/>
              <w:rPr>
                <w:rFonts w:ascii="Calibri" w:eastAsia="Times New Roman" w:hAnsi="Calibri" w:cs="Times New Roman"/>
                <w:color w:val="000000"/>
                <w:lang w:eastAsia="ru-RU"/>
              </w:rPr>
            </w:pPr>
            <w:r w:rsidRPr="00A172ED">
              <w:rPr>
                <w:rFonts w:ascii="Calibri" w:eastAsia="Times New Roman" w:hAnsi="Calibri" w:cs="Times New Roman"/>
                <w:color w:val="000000"/>
                <w:lang w:eastAsia="ru-RU"/>
              </w:rPr>
              <w:t>0,0%</w:t>
            </w:r>
          </w:p>
        </w:tc>
      </w:tr>
      <w:tr w:rsidR="00A172ED" w:rsidRPr="00A172ED" w:rsidTr="00A172ED">
        <w:trPr>
          <w:trHeight w:val="525"/>
        </w:trPr>
        <w:tc>
          <w:tcPr>
            <w:tcW w:w="4405" w:type="dxa"/>
            <w:tcBorders>
              <w:top w:val="nil"/>
              <w:left w:val="single" w:sz="8" w:space="0" w:color="auto"/>
              <w:bottom w:val="single" w:sz="8" w:space="0" w:color="auto"/>
              <w:right w:val="single" w:sz="8" w:space="0" w:color="auto"/>
            </w:tcBorders>
            <w:shd w:val="clear" w:color="auto" w:fill="auto"/>
            <w:vAlign w:val="center"/>
            <w:hideMark/>
          </w:tcPr>
          <w:p w:rsidR="00A172ED" w:rsidRPr="00A172ED" w:rsidRDefault="00A172ED" w:rsidP="00A172ED">
            <w:pPr>
              <w:spacing w:after="0" w:line="240" w:lineRule="auto"/>
              <w:jc w:val="both"/>
              <w:rPr>
                <w:rFonts w:ascii="Arial" w:eastAsia="Times New Roman" w:hAnsi="Arial" w:cs="Arial"/>
                <w:sz w:val="20"/>
                <w:szCs w:val="20"/>
                <w:lang w:eastAsia="ru-RU"/>
              </w:rPr>
            </w:pPr>
            <w:r w:rsidRPr="00A172ED">
              <w:rPr>
                <w:rFonts w:ascii="Arial" w:eastAsia="Times New Roman" w:hAnsi="Arial" w:cs="Arial"/>
                <w:sz w:val="20"/>
                <w:szCs w:val="20"/>
                <w:lang w:eastAsia="ru-RU"/>
              </w:rPr>
              <w:t>Затраты на оплату труда, %</w:t>
            </w:r>
          </w:p>
        </w:tc>
        <w:tc>
          <w:tcPr>
            <w:tcW w:w="2409" w:type="dxa"/>
            <w:tcBorders>
              <w:top w:val="nil"/>
              <w:left w:val="nil"/>
              <w:bottom w:val="single" w:sz="8" w:space="0" w:color="auto"/>
              <w:right w:val="single" w:sz="8" w:space="0" w:color="auto"/>
            </w:tcBorders>
            <w:shd w:val="clear" w:color="auto" w:fill="auto"/>
            <w:vAlign w:val="center"/>
            <w:hideMark/>
          </w:tcPr>
          <w:p w:rsidR="00A172ED" w:rsidRPr="00A172ED" w:rsidRDefault="00A172ED" w:rsidP="00A172ED">
            <w:pPr>
              <w:spacing w:after="0" w:line="240" w:lineRule="auto"/>
              <w:jc w:val="both"/>
              <w:rPr>
                <w:rFonts w:ascii="Calibri" w:eastAsia="Times New Roman" w:hAnsi="Calibri" w:cs="Times New Roman"/>
                <w:color w:val="000000"/>
                <w:lang w:eastAsia="ru-RU"/>
              </w:rPr>
            </w:pPr>
            <w:r w:rsidRPr="00A172ED">
              <w:rPr>
                <w:rFonts w:ascii="Calibri" w:eastAsia="Times New Roman" w:hAnsi="Calibri" w:cs="Times New Roman"/>
                <w:color w:val="000000"/>
                <w:lang w:eastAsia="ru-RU"/>
              </w:rPr>
              <w:t>8,8%</w:t>
            </w:r>
          </w:p>
        </w:tc>
        <w:tc>
          <w:tcPr>
            <w:tcW w:w="2380" w:type="dxa"/>
            <w:tcBorders>
              <w:top w:val="nil"/>
              <w:left w:val="nil"/>
              <w:bottom w:val="single" w:sz="8" w:space="0" w:color="auto"/>
              <w:right w:val="single" w:sz="8" w:space="0" w:color="auto"/>
            </w:tcBorders>
            <w:shd w:val="clear" w:color="auto" w:fill="auto"/>
            <w:vAlign w:val="center"/>
            <w:hideMark/>
          </w:tcPr>
          <w:p w:rsidR="00A172ED" w:rsidRPr="00A172ED" w:rsidRDefault="00A172ED" w:rsidP="00A172ED">
            <w:pPr>
              <w:spacing w:after="0" w:line="240" w:lineRule="auto"/>
              <w:jc w:val="both"/>
              <w:rPr>
                <w:rFonts w:ascii="Calibri" w:eastAsia="Times New Roman" w:hAnsi="Calibri" w:cs="Times New Roman"/>
                <w:color w:val="000000"/>
                <w:lang w:eastAsia="ru-RU"/>
              </w:rPr>
            </w:pPr>
            <w:r w:rsidRPr="00A172ED">
              <w:rPr>
                <w:rFonts w:ascii="Calibri" w:eastAsia="Times New Roman" w:hAnsi="Calibri" w:cs="Times New Roman"/>
                <w:color w:val="000000"/>
                <w:lang w:eastAsia="ru-RU"/>
              </w:rPr>
              <w:t>16,1%</w:t>
            </w:r>
          </w:p>
        </w:tc>
      </w:tr>
      <w:tr w:rsidR="00A172ED" w:rsidRPr="00A172ED" w:rsidTr="00A172ED">
        <w:trPr>
          <w:trHeight w:val="315"/>
        </w:trPr>
        <w:tc>
          <w:tcPr>
            <w:tcW w:w="4405" w:type="dxa"/>
            <w:tcBorders>
              <w:top w:val="nil"/>
              <w:left w:val="single" w:sz="8" w:space="0" w:color="auto"/>
              <w:bottom w:val="single" w:sz="8" w:space="0" w:color="auto"/>
              <w:right w:val="single" w:sz="8" w:space="0" w:color="auto"/>
            </w:tcBorders>
            <w:shd w:val="clear" w:color="auto" w:fill="auto"/>
            <w:vAlign w:val="center"/>
            <w:hideMark/>
          </w:tcPr>
          <w:p w:rsidR="00A172ED" w:rsidRPr="00A172ED" w:rsidRDefault="00A172ED" w:rsidP="00A172ED">
            <w:pPr>
              <w:spacing w:after="0" w:line="240" w:lineRule="auto"/>
              <w:jc w:val="both"/>
              <w:rPr>
                <w:rFonts w:ascii="Arial" w:eastAsia="Times New Roman" w:hAnsi="Arial" w:cs="Arial"/>
                <w:sz w:val="20"/>
                <w:szCs w:val="20"/>
                <w:lang w:eastAsia="ru-RU"/>
              </w:rPr>
            </w:pPr>
            <w:r w:rsidRPr="00A172ED">
              <w:rPr>
                <w:rFonts w:ascii="Arial" w:eastAsia="Times New Roman" w:hAnsi="Arial" w:cs="Arial"/>
                <w:sz w:val="20"/>
                <w:szCs w:val="20"/>
                <w:lang w:eastAsia="ru-RU"/>
              </w:rPr>
              <w:t>Проценты по кредитам, %</w:t>
            </w:r>
          </w:p>
        </w:tc>
        <w:tc>
          <w:tcPr>
            <w:tcW w:w="2409" w:type="dxa"/>
            <w:tcBorders>
              <w:top w:val="nil"/>
              <w:left w:val="nil"/>
              <w:bottom w:val="single" w:sz="8" w:space="0" w:color="auto"/>
              <w:right w:val="single" w:sz="8" w:space="0" w:color="auto"/>
            </w:tcBorders>
            <w:shd w:val="clear" w:color="auto" w:fill="auto"/>
            <w:vAlign w:val="center"/>
            <w:hideMark/>
          </w:tcPr>
          <w:p w:rsidR="00A172ED" w:rsidRPr="00A172ED" w:rsidRDefault="00A172ED" w:rsidP="00A172ED">
            <w:pPr>
              <w:spacing w:after="0" w:line="240" w:lineRule="auto"/>
              <w:jc w:val="both"/>
              <w:rPr>
                <w:rFonts w:ascii="Calibri" w:eastAsia="Times New Roman" w:hAnsi="Calibri" w:cs="Times New Roman"/>
                <w:color w:val="000000"/>
                <w:lang w:eastAsia="ru-RU"/>
              </w:rPr>
            </w:pPr>
            <w:r w:rsidRPr="00A172ED">
              <w:rPr>
                <w:rFonts w:ascii="Calibri" w:eastAsia="Times New Roman" w:hAnsi="Calibri" w:cs="Times New Roman"/>
                <w:color w:val="000000"/>
                <w:lang w:eastAsia="ru-RU"/>
              </w:rPr>
              <w:t>12,2%</w:t>
            </w:r>
          </w:p>
        </w:tc>
        <w:tc>
          <w:tcPr>
            <w:tcW w:w="2380" w:type="dxa"/>
            <w:tcBorders>
              <w:top w:val="nil"/>
              <w:left w:val="nil"/>
              <w:bottom w:val="single" w:sz="8" w:space="0" w:color="auto"/>
              <w:right w:val="single" w:sz="8" w:space="0" w:color="auto"/>
            </w:tcBorders>
            <w:shd w:val="clear" w:color="auto" w:fill="auto"/>
            <w:vAlign w:val="center"/>
            <w:hideMark/>
          </w:tcPr>
          <w:p w:rsidR="00A172ED" w:rsidRPr="00A172ED" w:rsidRDefault="00A172ED" w:rsidP="00A172ED">
            <w:pPr>
              <w:spacing w:after="0" w:line="240" w:lineRule="auto"/>
              <w:jc w:val="both"/>
              <w:rPr>
                <w:rFonts w:ascii="Calibri" w:eastAsia="Times New Roman" w:hAnsi="Calibri" w:cs="Times New Roman"/>
                <w:color w:val="000000"/>
                <w:lang w:eastAsia="ru-RU"/>
              </w:rPr>
            </w:pPr>
            <w:r w:rsidRPr="00A172ED">
              <w:rPr>
                <w:rFonts w:ascii="Calibri" w:eastAsia="Times New Roman" w:hAnsi="Calibri" w:cs="Times New Roman"/>
                <w:color w:val="000000"/>
                <w:lang w:eastAsia="ru-RU"/>
              </w:rPr>
              <w:t>1,6%</w:t>
            </w:r>
          </w:p>
        </w:tc>
      </w:tr>
      <w:tr w:rsidR="00A172ED" w:rsidRPr="00A172ED" w:rsidTr="00A172ED">
        <w:trPr>
          <w:trHeight w:val="315"/>
        </w:trPr>
        <w:tc>
          <w:tcPr>
            <w:tcW w:w="4405" w:type="dxa"/>
            <w:tcBorders>
              <w:top w:val="nil"/>
              <w:left w:val="single" w:sz="8" w:space="0" w:color="auto"/>
              <w:bottom w:val="single" w:sz="8" w:space="0" w:color="auto"/>
              <w:right w:val="single" w:sz="8" w:space="0" w:color="auto"/>
            </w:tcBorders>
            <w:shd w:val="clear" w:color="auto" w:fill="auto"/>
            <w:vAlign w:val="center"/>
            <w:hideMark/>
          </w:tcPr>
          <w:p w:rsidR="00A172ED" w:rsidRPr="00A172ED" w:rsidRDefault="00A172ED" w:rsidP="00A172ED">
            <w:pPr>
              <w:spacing w:after="0" w:line="240" w:lineRule="auto"/>
              <w:jc w:val="both"/>
              <w:rPr>
                <w:rFonts w:ascii="Arial" w:eastAsia="Times New Roman" w:hAnsi="Arial" w:cs="Arial"/>
                <w:sz w:val="20"/>
                <w:szCs w:val="20"/>
                <w:lang w:eastAsia="ru-RU"/>
              </w:rPr>
            </w:pPr>
            <w:r w:rsidRPr="00A172ED">
              <w:rPr>
                <w:rFonts w:ascii="Arial" w:eastAsia="Times New Roman" w:hAnsi="Arial" w:cs="Arial"/>
                <w:sz w:val="20"/>
                <w:szCs w:val="20"/>
                <w:lang w:eastAsia="ru-RU"/>
              </w:rPr>
              <w:t>Арендная плата, %</w:t>
            </w:r>
          </w:p>
        </w:tc>
        <w:tc>
          <w:tcPr>
            <w:tcW w:w="2409" w:type="dxa"/>
            <w:tcBorders>
              <w:top w:val="nil"/>
              <w:left w:val="nil"/>
              <w:bottom w:val="single" w:sz="8" w:space="0" w:color="auto"/>
              <w:right w:val="single" w:sz="8" w:space="0" w:color="auto"/>
            </w:tcBorders>
            <w:shd w:val="clear" w:color="auto" w:fill="auto"/>
            <w:vAlign w:val="center"/>
            <w:hideMark/>
          </w:tcPr>
          <w:p w:rsidR="00A172ED" w:rsidRPr="00A172ED" w:rsidRDefault="00A172ED" w:rsidP="00A172ED">
            <w:pPr>
              <w:spacing w:after="0" w:line="240" w:lineRule="auto"/>
              <w:jc w:val="both"/>
              <w:rPr>
                <w:rFonts w:ascii="Calibri" w:eastAsia="Times New Roman" w:hAnsi="Calibri" w:cs="Times New Roman"/>
                <w:color w:val="000000"/>
                <w:lang w:eastAsia="ru-RU"/>
              </w:rPr>
            </w:pPr>
            <w:r w:rsidRPr="00A172ED">
              <w:rPr>
                <w:rFonts w:ascii="Calibri" w:eastAsia="Times New Roman" w:hAnsi="Calibri" w:cs="Times New Roman"/>
                <w:color w:val="000000"/>
                <w:lang w:eastAsia="ru-RU"/>
              </w:rPr>
              <w:t>2,1%</w:t>
            </w:r>
          </w:p>
        </w:tc>
        <w:tc>
          <w:tcPr>
            <w:tcW w:w="2380" w:type="dxa"/>
            <w:tcBorders>
              <w:top w:val="nil"/>
              <w:left w:val="nil"/>
              <w:bottom w:val="single" w:sz="8" w:space="0" w:color="auto"/>
              <w:right w:val="single" w:sz="8" w:space="0" w:color="auto"/>
            </w:tcBorders>
            <w:shd w:val="clear" w:color="auto" w:fill="auto"/>
            <w:vAlign w:val="center"/>
            <w:hideMark/>
          </w:tcPr>
          <w:p w:rsidR="00A172ED" w:rsidRPr="00A172ED" w:rsidRDefault="00A172ED" w:rsidP="00A172ED">
            <w:pPr>
              <w:spacing w:after="0" w:line="240" w:lineRule="auto"/>
              <w:jc w:val="both"/>
              <w:rPr>
                <w:rFonts w:ascii="Calibri" w:eastAsia="Times New Roman" w:hAnsi="Calibri" w:cs="Times New Roman"/>
                <w:color w:val="000000"/>
                <w:lang w:eastAsia="ru-RU"/>
              </w:rPr>
            </w:pPr>
            <w:r w:rsidRPr="00A172ED">
              <w:rPr>
                <w:rFonts w:ascii="Calibri" w:eastAsia="Times New Roman" w:hAnsi="Calibri" w:cs="Times New Roman"/>
                <w:color w:val="000000"/>
                <w:lang w:eastAsia="ru-RU"/>
              </w:rPr>
              <w:t>1,9%</w:t>
            </w:r>
          </w:p>
        </w:tc>
      </w:tr>
      <w:tr w:rsidR="00A172ED" w:rsidRPr="00A172ED" w:rsidTr="00A172ED">
        <w:trPr>
          <w:trHeight w:val="525"/>
        </w:trPr>
        <w:tc>
          <w:tcPr>
            <w:tcW w:w="4405" w:type="dxa"/>
            <w:tcBorders>
              <w:top w:val="nil"/>
              <w:left w:val="single" w:sz="8" w:space="0" w:color="auto"/>
              <w:bottom w:val="single" w:sz="8" w:space="0" w:color="auto"/>
              <w:right w:val="single" w:sz="8" w:space="0" w:color="auto"/>
            </w:tcBorders>
            <w:shd w:val="clear" w:color="auto" w:fill="auto"/>
            <w:vAlign w:val="center"/>
            <w:hideMark/>
          </w:tcPr>
          <w:p w:rsidR="00A172ED" w:rsidRPr="00A172ED" w:rsidRDefault="00A172ED" w:rsidP="00A172ED">
            <w:pPr>
              <w:spacing w:after="0" w:line="240" w:lineRule="auto"/>
              <w:jc w:val="both"/>
              <w:rPr>
                <w:rFonts w:ascii="Arial" w:eastAsia="Times New Roman" w:hAnsi="Arial" w:cs="Arial"/>
                <w:sz w:val="20"/>
                <w:szCs w:val="20"/>
                <w:lang w:eastAsia="ru-RU"/>
              </w:rPr>
            </w:pPr>
            <w:r w:rsidRPr="00A172ED">
              <w:rPr>
                <w:rFonts w:ascii="Arial" w:eastAsia="Times New Roman" w:hAnsi="Arial" w:cs="Arial"/>
                <w:sz w:val="20"/>
                <w:szCs w:val="20"/>
                <w:lang w:eastAsia="ru-RU"/>
              </w:rPr>
              <w:t>Отчисления на социальные нужды, %</w:t>
            </w:r>
          </w:p>
        </w:tc>
        <w:tc>
          <w:tcPr>
            <w:tcW w:w="2409" w:type="dxa"/>
            <w:tcBorders>
              <w:top w:val="nil"/>
              <w:left w:val="nil"/>
              <w:bottom w:val="single" w:sz="8" w:space="0" w:color="auto"/>
              <w:right w:val="single" w:sz="8" w:space="0" w:color="auto"/>
            </w:tcBorders>
            <w:shd w:val="clear" w:color="auto" w:fill="auto"/>
            <w:vAlign w:val="center"/>
            <w:hideMark/>
          </w:tcPr>
          <w:p w:rsidR="00A172ED" w:rsidRPr="00A172ED" w:rsidRDefault="00A172ED" w:rsidP="00A172ED">
            <w:pPr>
              <w:spacing w:after="0" w:line="240" w:lineRule="auto"/>
              <w:jc w:val="both"/>
              <w:rPr>
                <w:rFonts w:ascii="Calibri" w:eastAsia="Times New Roman" w:hAnsi="Calibri" w:cs="Times New Roman"/>
                <w:color w:val="000000"/>
                <w:lang w:eastAsia="ru-RU"/>
              </w:rPr>
            </w:pPr>
            <w:r w:rsidRPr="00A172ED">
              <w:rPr>
                <w:rFonts w:ascii="Calibri" w:eastAsia="Times New Roman" w:hAnsi="Calibri" w:cs="Times New Roman"/>
                <w:color w:val="000000"/>
                <w:lang w:eastAsia="ru-RU"/>
              </w:rPr>
              <w:t>0,3%</w:t>
            </w:r>
          </w:p>
        </w:tc>
        <w:tc>
          <w:tcPr>
            <w:tcW w:w="2380" w:type="dxa"/>
            <w:tcBorders>
              <w:top w:val="nil"/>
              <w:left w:val="nil"/>
              <w:bottom w:val="single" w:sz="8" w:space="0" w:color="auto"/>
              <w:right w:val="single" w:sz="8" w:space="0" w:color="auto"/>
            </w:tcBorders>
            <w:shd w:val="clear" w:color="auto" w:fill="auto"/>
            <w:vAlign w:val="center"/>
            <w:hideMark/>
          </w:tcPr>
          <w:p w:rsidR="00A172ED" w:rsidRPr="00A172ED" w:rsidRDefault="00A172ED" w:rsidP="00A172ED">
            <w:pPr>
              <w:spacing w:after="0" w:line="240" w:lineRule="auto"/>
              <w:jc w:val="both"/>
              <w:rPr>
                <w:rFonts w:ascii="Calibri" w:eastAsia="Times New Roman" w:hAnsi="Calibri" w:cs="Times New Roman"/>
                <w:color w:val="000000"/>
                <w:lang w:eastAsia="ru-RU"/>
              </w:rPr>
            </w:pPr>
            <w:r w:rsidRPr="00A172ED">
              <w:rPr>
                <w:rFonts w:ascii="Calibri" w:eastAsia="Times New Roman" w:hAnsi="Calibri" w:cs="Times New Roman"/>
                <w:color w:val="000000"/>
                <w:lang w:eastAsia="ru-RU"/>
              </w:rPr>
              <w:t>3,2%</w:t>
            </w:r>
          </w:p>
        </w:tc>
      </w:tr>
      <w:tr w:rsidR="00A172ED" w:rsidRPr="00A172ED" w:rsidTr="00A172ED">
        <w:trPr>
          <w:trHeight w:val="525"/>
        </w:trPr>
        <w:tc>
          <w:tcPr>
            <w:tcW w:w="4405" w:type="dxa"/>
            <w:tcBorders>
              <w:top w:val="nil"/>
              <w:left w:val="single" w:sz="8" w:space="0" w:color="auto"/>
              <w:bottom w:val="single" w:sz="8" w:space="0" w:color="auto"/>
              <w:right w:val="single" w:sz="8" w:space="0" w:color="auto"/>
            </w:tcBorders>
            <w:shd w:val="clear" w:color="auto" w:fill="auto"/>
            <w:vAlign w:val="center"/>
            <w:hideMark/>
          </w:tcPr>
          <w:p w:rsidR="00A172ED" w:rsidRPr="00A172ED" w:rsidRDefault="00A172ED" w:rsidP="00A172ED">
            <w:pPr>
              <w:spacing w:after="0" w:line="240" w:lineRule="auto"/>
              <w:jc w:val="both"/>
              <w:rPr>
                <w:rFonts w:ascii="Arial" w:eastAsia="Times New Roman" w:hAnsi="Arial" w:cs="Arial"/>
                <w:sz w:val="20"/>
                <w:szCs w:val="20"/>
                <w:lang w:eastAsia="ru-RU"/>
              </w:rPr>
            </w:pPr>
            <w:r w:rsidRPr="00A172ED">
              <w:rPr>
                <w:rFonts w:ascii="Arial" w:eastAsia="Times New Roman" w:hAnsi="Arial" w:cs="Arial"/>
                <w:sz w:val="20"/>
                <w:szCs w:val="20"/>
                <w:lang w:eastAsia="ru-RU"/>
              </w:rPr>
              <w:t>Амортизация основных средств, %</w:t>
            </w:r>
          </w:p>
        </w:tc>
        <w:tc>
          <w:tcPr>
            <w:tcW w:w="2409" w:type="dxa"/>
            <w:tcBorders>
              <w:top w:val="nil"/>
              <w:left w:val="nil"/>
              <w:bottom w:val="single" w:sz="8" w:space="0" w:color="auto"/>
              <w:right w:val="single" w:sz="8" w:space="0" w:color="auto"/>
            </w:tcBorders>
            <w:shd w:val="clear" w:color="auto" w:fill="auto"/>
            <w:vAlign w:val="center"/>
            <w:hideMark/>
          </w:tcPr>
          <w:p w:rsidR="00A172ED" w:rsidRPr="00A172ED" w:rsidRDefault="00A172ED" w:rsidP="00A172ED">
            <w:pPr>
              <w:spacing w:after="0" w:line="240" w:lineRule="auto"/>
              <w:jc w:val="both"/>
              <w:rPr>
                <w:rFonts w:ascii="Calibri" w:eastAsia="Times New Roman" w:hAnsi="Calibri" w:cs="Times New Roman"/>
                <w:color w:val="000000"/>
                <w:lang w:eastAsia="ru-RU"/>
              </w:rPr>
            </w:pPr>
            <w:r w:rsidRPr="00A172ED">
              <w:rPr>
                <w:rFonts w:ascii="Calibri" w:eastAsia="Times New Roman" w:hAnsi="Calibri" w:cs="Times New Roman"/>
                <w:color w:val="000000"/>
                <w:lang w:eastAsia="ru-RU"/>
              </w:rPr>
              <w:t>2,3%</w:t>
            </w:r>
          </w:p>
        </w:tc>
        <w:tc>
          <w:tcPr>
            <w:tcW w:w="2380" w:type="dxa"/>
            <w:tcBorders>
              <w:top w:val="nil"/>
              <w:left w:val="nil"/>
              <w:bottom w:val="single" w:sz="8" w:space="0" w:color="auto"/>
              <w:right w:val="single" w:sz="8" w:space="0" w:color="auto"/>
            </w:tcBorders>
            <w:shd w:val="clear" w:color="auto" w:fill="auto"/>
            <w:vAlign w:val="center"/>
            <w:hideMark/>
          </w:tcPr>
          <w:p w:rsidR="00A172ED" w:rsidRPr="00A172ED" w:rsidRDefault="00A172ED" w:rsidP="00A172ED">
            <w:pPr>
              <w:spacing w:after="0" w:line="240" w:lineRule="auto"/>
              <w:jc w:val="both"/>
              <w:rPr>
                <w:rFonts w:ascii="Calibri" w:eastAsia="Times New Roman" w:hAnsi="Calibri" w:cs="Times New Roman"/>
                <w:color w:val="000000"/>
                <w:lang w:eastAsia="ru-RU"/>
              </w:rPr>
            </w:pPr>
            <w:r w:rsidRPr="00A172ED">
              <w:rPr>
                <w:rFonts w:ascii="Calibri" w:eastAsia="Times New Roman" w:hAnsi="Calibri" w:cs="Times New Roman"/>
                <w:color w:val="000000"/>
                <w:lang w:eastAsia="ru-RU"/>
              </w:rPr>
              <w:t>0,5%</w:t>
            </w:r>
          </w:p>
        </w:tc>
      </w:tr>
      <w:tr w:rsidR="00A172ED" w:rsidRPr="00A172ED" w:rsidTr="00A172ED">
        <w:trPr>
          <w:trHeight w:val="780"/>
        </w:trPr>
        <w:tc>
          <w:tcPr>
            <w:tcW w:w="4405" w:type="dxa"/>
            <w:tcBorders>
              <w:top w:val="nil"/>
              <w:left w:val="single" w:sz="8" w:space="0" w:color="auto"/>
              <w:bottom w:val="single" w:sz="8" w:space="0" w:color="auto"/>
              <w:right w:val="single" w:sz="8" w:space="0" w:color="auto"/>
            </w:tcBorders>
            <w:shd w:val="clear" w:color="auto" w:fill="auto"/>
            <w:vAlign w:val="center"/>
            <w:hideMark/>
          </w:tcPr>
          <w:p w:rsidR="00A172ED" w:rsidRPr="00A172ED" w:rsidRDefault="00A172ED" w:rsidP="00A172ED">
            <w:pPr>
              <w:spacing w:after="0" w:line="240" w:lineRule="auto"/>
              <w:jc w:val="both"/>
              <w:rPr>
                <w:rFonts w:ascii="Arial" w:eastAsia="Times New Roman" w:hAnsi="Arial" w:cs="Arial"/>
                <w:sz w:val="20"/>
                <w:szCs w:val="20"/>
                <w:lang w:eastAsia="ru-RU"/>
              </w:rPr>
            </w:pPr>
            <w:r w:rsidRPr="00A172ED">
              <w:rPr>
                <w:rFonts w:ascii="Arial" w:eastAsia="Times New Roman" w:hAnsi="Arial" w:cs="Arial"/>
                <w:sz w:val="20"/>
                <w:szCs w:val="20"/>
                <w:lang w:eastAsia="ru-RU"/>
              </w:rPr>
              <w:t>Налоги, включаемые в себестоимость продукции, %</w:t>
            </w:r>
          </w:p>
        </w:tc>
        <w:tc>
          <w:tcPr>
            <w:tcW w:w="2409" w:type="dxa"/>
            <w:tcBorders>
              <w:top w:val="nil"/>
              <w:left w:val="nil"/>
              <w:bottom w:val="single" w:sz="8" w:space="0" w:color="auto"/>
              <w:right w:val="single" w:sz="8" w:space="0" w:color="auto"/>
            </w:tcBorders>
            <w:shd w:val="clear" w:color="auto" w:fill="auto"/>
            <w:vAlign w:val="center"/>
            <w:hideMark/>
          </w:tcPr>
          <w:p w:rsidR="00A172ED" w:rsidRPr="00A172ED" w:rsidRDefault="00A172ED" w:rsidP="00A172ED">
            <w:pPr>
              <w:spacing w:after="0" w:line="240" w:lineRule="auto"/>
              <w:jc w:val="both"/>
              <w:rPr>
                <w:rFonts w:ascii="Calibri" w:eastAsia="Times New Roman" w:hAnsi="Calibri" w:cs="Times New Roman"/>
                <w:color w:val="000000"/>
                <w:lang w:eastAsia="ru-RU"/>
              </w:rPr>
            </w:pPr>
            <w:r w:rsidRPr="00A172ED">
              <w:rPr>
                <w:rFonts w:ascii="Calibri" w:eastAsia="Times New Roman" w:hAnsi="Calibri" w:cs="Times New Roman"/>
                <w:color w:val="000000"/>
                <w:lang w:eastAsia="ru-RU"/>
              </w:rPr>
              <w:t>0,0%</w:t>
            </w:r>
          </w:p>
        </w:tc>
        <w:tc>
          <w:tcPr>
            <w:tcW w:w="2380" w:type="dxa"/>
            <w:tcBorders>
              <w:top w:val="nil"/>
              <w:left w:val="nil"/>
              <w:bottom w:val="single" w:sz="8" w:space="0" w:color="auto"/>
              <w:right w:val="single" w:sz="8" w:space="0" w:color="auto"/>
            </w:tcBorders>
            <w:shd w:val="clear" w:color="auto" w:fill="auto"/>
            <w:vAlign w:val="center"/>
            <w:hideMark/>
          </w:tcPr>
          <w:p w:rsidR="00A172ED" w:rsidRPr="00A172ED" w:rsidRDefault="00A172ED" w:rsidP="00A172ED">
            <w:pPr>
              <w:spacing w:after="0" w:line="240" w:lineRule="auto"/>
              <w:jc w:val="both"/>
              <w:rPr>
                <w:rFonts w:ascii="Calibri" w:eastAsia="Times New Roman" w:hAnsi="Calibri" w:cs="Times New Roman"/>
                <w:color w:val="000000"/>
                <w:lang w:eastAsia="ru-RU"/>
              </w:rPr>
            </w:pPr>
            <w:r w:rsidRPr="00A172ED">
              <w:rPr>
                <w:rFonts w:ascii="Calibri" w:eastAsia="Times New Roman" w:hAnsi="Calibri" w:cs="Times New Roman"/>
                <w:color w:val="000000"/>
                <w:lang w:eastAsia="ru-RU"/>
              </w:rPr>
              <w:t>0,0%</w:t>
            </w:r>
          </w:p>
        </w:tc>
      </w:tr>
      <w:tr w:rsidR="00A172ED" w:rsidRPr="00A172ED" w:rsidTr="00A172ED">
        <w:trPr>
          <w:trHeight w:val="300"/>
        </w:trPr>
        <w:tc>
          <w:tcPr>
            <w:tcW w:w="4405" w:type="dxa"/>
            <w:tcBorders>
              <w:top w:val="nil"/>
              <w:left w:val="single" w:sz="8" w:space="0" w:color="auto"/>
              <w:bottom w:val="nil"/>
              <w:right w:val="single" w:sz="8" w:space="0" w:color="auto"/>
            </w:tcBorders>
            <w:shd w:val="clear" w:color="auto" w:fill="auto"/>
            <w:vAlign w:val="center"/>
            <w:hideMark/>
          </w:tcPr>
          <w:p w:rsidR="00A172ED" w:rsidRPr="00A172ED" w:rsidRDefault="00A172ED" w:rsidP="00A172ED">
            <w:pPr>
              <w:spacing w:after="0" w:line="240" w:lineRule="auto"/>
              <w:jc w:val="both"/>
              <w:rPr>
                <w:rFonts w:ascii="Arial" w:eastAsia="Times New Roman" w:hAnsi="Arial" w:cs="Arial"/>
                <w:sz w:val="20"/>
                <w:szCs w:val="20"/>
                <w:lang w:eastAsia="ru-RU"/>
              </w:rPr>
            </w:pPr>
            <w:r w:rsidRPr="00A172ED">
              <w:rPr>
                <w:rFonts w:ascii="Arial" w:eastAsia="Times New Roman" w:hAnsi="Arial" w:cs="Arial"/>
                <w:sz w:val="20"/>
                <w:szCs w:val="20"/>
                <w:lang w:eastAsia="ru-RU"/>
              </w:rPr>
              <w:t>Прочие затраты, %</w:t>
            </w:r>
          </w:p>
        </w:tc>
        <w:tc>
          <w:tcPr>
            <w:tcW w:w="2409" w:type="dxa"/>
            <w:vMerge w:val="restart"/>
            <w:tcBorders>
              <w:top w:val="nil"/>
              <w:left w:val="single" w:sz="8" w:space="0" w:color="auto"/>
              <w:bottom w:val="single" w:sz="8" w:space="0" w:color="000000"/>
              <w:right w:val="single" w:sz="8" w:space="0" w:color="auto"/>
            </w:tcBorders>
            <w:shd w:val="clear" w:color="auto" w:fill="auto"/>
            <w:vAlign w:val="center"/>
            <w:hideMark/>
          </w:tcPr>
          <w:p w:rsidR="00A172ED" w:rsidRPr="00A172ED" w:rsidRDefault="00A172ED" w:rsidP="00A172ED">
            <w:pPr>
              <w:spacing w:after="0" w:line="240" w:lineRule="auto"/>
              <w:jc w:val="both"/>
              <w:rPr>
                <w:rFonts w:ascii="Calibri" w:eastAsia="Times New Roman" w:hAnsi="Calibri" w:cs="Times New Roman"/>
                <w:color w:val="000000"/>
                <w:lang w:eastAsia="ru-RU"/>
              </w:rPr>
            </w:pPr>
            <w:r w:rsidRPr="00A172ED">
              <w:rPr>
                <w:rFonts w:ascii="Calibri" w:eastAsia="Times New Roman" w:hAnsi="Calibri" w:cs="Times New Roman"/>
                <w:color w:val="000000"/>
                <w:lang w:eastAsia="ru-RU"/>
              </w:rPr>
              <w:t>1,1%</w:t>
            </w:r>
          </w:p>
        </w:tc>
        <w:tc>
          <w:tcPr>
            <w:tcW w:w="2380" w:type="dxa"/>
            <w:vMerge w:val="restart"/>
            <w:tcBorders>
              <w:top w:val="nil"/>
              <w:left w:val="single" w:sz="8" w:space="0" w:color="auto"/>
              <w:bottom w:val="single" w:sz="8" w:space="0" w:color="000000"/>
              <w:right w:val="single" w:sz="8" w:space="0" w:color="auto"/>
            </w:tcBorders>
            <w:shd w:val="clear" w:color="auto" w:fill="auto"/>
            <w:vAlign w:val="center"/>
            <w:hideMark/>
          </w:tcPr>
          <w:p w:rsidR="00A172ED" w:rsidRPr="00A172ED" w:rsidRDefault="00A172ED" w:rsidP="00A172ED">
            <w:pPr>
              <w:spacing w:after="0" w:line="240" w:lineRule="auto"/>
              <w:jc w:val="both"/>
              <w:rPr>
                <w:rFonts w:ascii="Calibri" w:eastAsia="Times New Roman" w:hAnsi="Calibri" w:cs="Times New Roman"/>
                <w:color w:val="000000"/>
                <w:lang w:eastAsia="ru-RU"/>
              </w:rPr>
            </w:pPr>
            <w:r w:rsidRPr="00A172ED">
              <w:rPr>
                <w:rFonts w:ascii="Calibri" w:eastAsia="Times New Roman" w:hAnsi="Calibri" w:cs="Times New Roman"/>
                <w:color w:val="000000"/>
                <w:lang w:eastAsia="ru-RU"/>
              </w:rPr>
              <w:t>4,2%</w:t>
            </w:r>
          </w:p>
        </w:tc>
      </w:tr>
      <w:tr w:rsidR="00A172ED" w:rsidRPr="00A172ED" w:rsidTr="00A172ED">
        <w:trPr>
          <w:trHeight w:val="455"/>
        </w:trPr>
        <w:tc>
          <w:tcPr>
            <w:tcW w:w="4405" w:type="dxa"/>
            <w:tcBorders>
              <w:top w:val="nil"/>
              <w:left w:val="single" w:sz="8" w:space="0" w:color="auto"/>
              <w:bottom w:val="nil"/>
              <w:right w:val="single" w:sz="8" w:space="0" w:color="auto"/>
            </w:tcBorders>
            <w:shd w:val="clear" w:color="auto" w:fill="auto"/>
            <w:vAlign w:val="center"/>
            <w:hideMark/>
          </w:tcPr>
          <w:p w:rsidR="00A172ED" w:rsidRPr="00A172ED" w:rsidRDefault="00A172ED" w:rsidP="00A172ED">
            <w:pPr>
              <w:spacing w:after="0" w:line="240" w:lineRule="auto"/>
              <w:jc w:val="both"/>
              <w:rPr>
                <w:rFonts w:ascii="Arial" w:eastAsia="Times New Roman" w:hAnsi="Arial" w:cs="Arial"/>
                <w:sz w:val="20"/>
                <w:szCs w:val="20"/>
                <w:lang w:eastAsia="ru-RU"/>
              </w:rPr>
            </w:pPr>
            <w:r w:rsidRPr="00A172ED">
              <w:rPr>
                <w:rFonts w:ascii="Arial" w:eastAsia="Times New Roman" w:hAnsi="Arial" w:cs="Arial"/>
                <w:sz w:val="20"/>
                <w:szCs w:val="20"/>
                <w:lang w:eastAsia="ru-RU"/>
              </w:rPr>
              <w:t>амортизация по нематериальным активам, %</w:t>
            </w:r>
          </w:p>
        </w:tc>
        <w:tc>
          <w:tcPr>
            <w:tcW w:w="2409" w:type="dxa"/>
            <w:vMerge/>
            <w:tcBorders>
              <w:top w:val="nil"/>
              <w:left w:val="single" w:sz="8" w:space="0" w:color="auto"/>
              <w:bottom w:val="single" w:sz="8" w:space="0" w:color="000000"/>
              <w:right w:val="single" w:sz="8" w:space="0" w:color="auto"/>
            </w:tcBorders>
            <w:vAlign w:val="center"/>
            <w:hideMark/>
          </w:tcPr>
          <w:p w:rsidR="00A172ED" w:rsidRPr="00A172ED" w:rsidRDefault="00A172ED" w:rsidP="00A172ED">
            <w:pPr>
              <w:spacing w:after="0" w:line="240" w:lineRule="auto"/>
              <w:rPr>
                <w:rFonts w:ascii="Calibri" w:eastAsia="Times New Roman" w:hAnsi="Calibri" w:cs="Times New Roman"/>
                <w:color w:val="000000"/>
                <w:lang w:eastAsia="ru-RU"/>
              </w:rPr>
            </w:pPr>
          </w:p>
        </w:tc>
        <w:tc>
          <w:tcPr>
            <w:tcW w:w="2380" w:type="dxa"/>
            <w:vMerge/>
            <w:tcBorders>
              <w:top w:val="nil"/>
              <w:left w:val="single" w:sz="8" w:space="0" w:color="auto"/>
              <w:bottom w:val="single" w:sz="8" w:space="0" w:color="000000"/>
              <w:right w:val="single" w:sz="8" w:space="0" w:color="auto"/>
            </w:tcBorders>
            <w:vAlign w:val="center"/>
            <w:hideMark/>
          </w:tcPr>
          <w:p w:rsidR="00A172ED" w:rsidRPr="00A172ED" w:rsidRDefault="00A172ED" w:rsidP="00A172ED">
            <w:pPr>
              <w:spacing w:after="0" w:line="240" w:lineRule="auto"/>
              <w:rPr>
                <w:rFonts w:ascii="Calibri" w:eastAsia="Times New Roman" w:hAnsi="Calibri" w:cs="Times New Roman"/>
                <w:color w:val="000000"/>
                <w:lang w:eastAsia="ru-RU"/>
              </w:rPr>
            </w:pPr>
          </w:p>
        </w:tc>
      </w:tr>
      <w:tr w:rsidR="00A172ED" w:rsidRPr="00A172ED" w:rsidTr="00A172ED">
        <w:trPr>
          <w:trHeight w:val="547"/>
        </w:trPr>
        <w:tc>
          <w:tcPr>
            <w:tcW w:w="4405" w:type="dxa"/>
            <w:tcBorders>
              <w:top w:val="nil"/>
              <w:left w:val="single" w:sz="8" w:space="0" w:color="auto"/>
              <w:bottom w:val="nil"/>
              <w:right w:val="single" w:sz="8" w:space="0" w:color="auto"/>
            </w:tcBorders>
            <w:shd w:val="clear" w:color="auto" w:fill="auto"/>
            <w:vAlign w:val="center"/>
            <w:hideMark/>
          </w:tcPr>
          <w:p w:rsidR="00A172ED" w:rsidRPr="00A172ED" w:rsidRDefault="00A172ED" w:rsidP="00A172ED">
            <w:pPr>
              <w:spacing w:after="0" w:line="240" w:lineRule="auto"/>
              <w:jc w:val="both"/>
              <w:rPr>
                <w:rFonts w:ascii="Arial" w:eastAsia="Times New Roman" w:hAnsi="Arial" w:cs="Arial"/>
                <w:sz w:val="20"/>
                <w:szCs w:val="20"/>
                <w:lang w:eastAsia="ru-RU"/>
              </w:rPr>
            </w:pPr>
            <w:r w:rsidRPr="00A172ED">
              <w:rPr>
                <w:rFonts w:ascii="Arial" w:eastAsia="Times New Roman" w:hAnsi="Arial" w:cs="Arial"/>
                <w:sz w:val="20"/>
                <w:szCs w:val="20"/>
                <w:lang w:eastAsia="ru-RU"/>
              </w:rPr>
              <w:t>вознаграждения за рационализаторские предложения, %</w:t>
            </w:r>
          </w:p>
        </w:tc>
        <w:tc>
          <w:tcPr>
            <w:tcW w:w="2409" w:type="dxa"/>
            <w:vMerge/>
            <w:tcBorders>
              <w:top w:val="nil"/>
              <w:left w:val="single" w:sz="8" w:space="0" w:color="auto"/>
              <w:bottom w:val="single" w:sz="8" w:space="0" w:color="000000"/>
              <w:right w:val="single" w:sz="8" w:space="0" w:color="auto"/>
            </w:tcBorders>
            <w:vAlign w:val="center"/>
            <w:hideMark/>
          </w:tcPr>
          <w:p w:rsidR="00A172ED" w:rsidRPr="00A172ED" w:rsidRDefault="00A172ED" w:rsidP="00A172ED">
            <w:pPr>
              <w:spacing w:after="0" w:line="240" w:lineRule="auto"/>
              <w:rPr>
                <w:rFonts w:ascii="Calibri" w:eastAsia="Times New Roman" w:hAnsi="Calibri" w:cs="Times New Roman"/>
                <w:color w:val="000000"/>
                <w:lang w:eastAsia="ru-RU"/>
              </w:rPr>
            </w:pPr>
          </w:p>
        </w:tc>
        <w:tc>
          <w:tcPr>
            <w:tcW w:w="2380" w:type="dxa"/>
            <w:vMerge/>
            <w:tcBorders>
              <w:top w:val="nil"/>
              <w:left w:val="single" w:sz="8" w:space="0" w:color="auto"/>
              <w:bottom w:val="single" w:sz="8" w:space="0" w:color="000000"/>
              <w:right w:val="single" w:sz="8" w:space="0" w:color="auto"/>
            </w:tcBorders>
            <w:vAlign w:val="center"/>
            <w:hideMark/>
          </w:tcPr>
          <w:p w:rsidR="00A172ED" w:rsidRPr="00A172ED" w:rsidRDefault="00A172ED" w:rsidP="00A172ED">
            <w:pPr>
              <w:spacing w:after="0" w:line="240" w:lineRule="auto"/>
              <w:rPr>
                <w:rFonts w:ascii="Calibri" w:eastAsia="Times New Roman" w:hAnsi="Calibri" w:cs="Times New Roman"/>
                <w:color w:val="000000"/>
                <w:lang w:eastAsia="ru-RU"/>
              </w:rPr>
            </w:pPr>
          </w:p>
        </w:tc>
      </w:tr>
      <w:tr w:rsidR="00A172ED" w:rsidRPr="00A172ED" w:rsidTr="00A172ED">
        <w:trPr>
          <w:trHeight w:val="257"/>
        </w:trPr>
        <w:tc>
          <w:tcPr>
            <w:tcW w:w="4405" w:type="dxa"/>
            <w:tcBorders>
              <w:top w:val="nil"/>
              <w:left w:val="single" w:sz="8" w:space="0" w:color="auto"/>
              <w:bottom w:val="nil"/>
              <w:right w:val="single" w:sz="8" w:space="0" w:color="auto"/>
            </w:tcBorders>
            <w:shd w:val="clear" w:color="auto" w:fill="auto"/>
            <w:vAlign w:val="center"/>
            <w:hideMark/>
          </w:tcPr>
          <w:p w:rsidR="00A172ED" w:rsidRPr="00A172ED" w:rsidRDefault="00A172ED" w:rsidP="00A172ED">
            <w:pPr>
              <w:spacing w:after="0" w:line="240" w:lineRule="auto"/>
              <w:jc w:val="both"/>
              <w:rPr>
                <w:rFonts w:ascii="Arial" w:eastAsia="Times New Roman" w:hAnsi="Arial" w:cs="Arial"/>
                <w:sz w:val="20"/>
                <w:szCs w:val="20"/>
                <w:lang w:eastAsia="ru-RU"/>
              </w:rPr>
            </w:pPr>
            <w:r w:rsidRPr="00A172ED">
              <w:rPr>
                <w:rFonts w:ascii="Arial" w:eastAsia="Times New Roman" w:hAnsi="Arial" w:cs="Arial"/>
                <w:sz w:val="20"/>
                <w:szCs w:val="20"/>
                <w:lang w:eastAsia="ru-RU"/>
              </w:rPr>
              <w:t>обязательные страховые платежи, %</w:t>
            </w:r>
          </w:p>
        </w:tc>
        <w:tc>
          <w:tcPr>
            <w:tcW w:w="2409" w:type="dxa"/>
            <w:vMerge/>
            <w:tcBorders>
              <w:top w:val="nil"/>
              <w:left w:val="single" w:sz="8" w:space="0" w:color="auto"/>
              <w:bottom w:val="single" w:sz="8" w:space="0" w:color="000000"/>
              <w:right w:val="single" w:sz="8" w:space="0" w:color="auto"/>
            </w:tcBorders>
            <w:vAlign w:val="center"/>
            <w:hideMark/>
          </w:tcPr>
          <w:p w:rsidR="00A172ED" w:rsidRPr="00A172ED" w:rsidRDefault="00A172ED" w:rsidP="00A172ED">
            <w:pPr>
              <w:spacing w:after="0" w:line="240" w:lineRule="auto"/>
              <w:rPr>
                <w:rFonts w:ascii="Calibri" w:eastAsia="Times New Roman" w:hAnsi="Calibri" w:cs="Times New Roman"/>
                <w:color w:val="000000"/>
                <w:lang w:eastAsia="ru-RU"/>
              </w:rPr>
            </w:pPr>
          </w:p>
        </w:tc>
        <w:tc>
          <w:tcPr>
            <w:tcW w:w="2380" w:type="dxa"/>
            <w:vMerge/>
            <w:tcBorders>
              <w:top w:val="nil"/>
              <w:left w:val="single" w:sz="8" w:space="0" w:color="auto"/>
              <w:bottom w:val="single" w:sz="8" w:space="0" w:color="000000"/>
              <w:right w:val="single" w:sz="8" w:space="0" w:color="auto"/>
            </w:tcBorders>
            <w:vAlign w:val="center"/>
            <w:hideMark/>
          </w:tcPr>
          <w:p w:rsidR="00A172ED" w:rsidRPr="00A172ED" w:rsidRDefault="00A172ED" w:rsidP="00A172ED">
            <w:pPr>
              <w:spacing w:after="0" w:line="240" w:lineRule="auto"/>
              <w:rPr>
                <w:rFonts w:ascii="Calibri" w:eastAsia="Times New Roman" w:hAnsi="Calibri" w:cs="Times New Roman"/>
                <w:color w:val="000000"/>
                <w:lang w:eastAsia="ru-RU"/>
              </w:rPr>
            </w:pPr>
          </w:p>
        </w:tc>
      </w:tr>
      <w:tr w:rsidR="00A172ED" w:rsidRPr="00A172ED" w:rsidTr="00A172ED">
        <w:trPr>
          <w:trHeight w:val="276"/>
        </w:trPr>
        <w:tc>
          <w:tcPr>
            <w:tcW w:w="4405" w:type="dxa"/>
            <w:tcBorders>
              <w:top w:val="nil"/>
              <w:left w:val="single" w:sz="8" w:space="0" w:color="auto"/>
              <w:bottom w:val="nil"/>
              <w:right w:val="single" w:sz="8" w:space="0" w:color="auto"/>
            </w:tcBorders>
            <w:shd w:val="clear" w:color="auto" w:fill="auto"/>
            <w:vAlign w:val="center"/>
            <w:hideMark/>
          </w:tcPr>
          <w:p w:rsidR="00A172ED" w:rsidRPr="00A172ED" w:rsidRDefault="00A172ED" w:rsidP="00A172ED">
            <w:pPr>
              <w:spacing w:after="0" w:line="240" w:lineRule="auto"/>
              <w:jc w:val="both"/>
              <w:rPr>
                <w:rFonts w:ascii="Arial" w:eastAsia="Times New Roman" w:hAnsi="Arial" w:cs="Arial"/>
                <w:sz w:val="20"/>
                <w:szCs w:val="20"/>
                <w:lang w:eastAsia="ru-RU"/>
              </w:rPr>
            </w:pPr>
            <w:r w:rsidRPr="00A172ED">
              <w:rPr>
                <w:rFonts w:ascii="Arial" w:eastAsia="Times New Roman" w:hAnsi="Arial" w:cs="Arial"/>
                <w:sz w:val="20"/>
                <w:szCs w:val="20"/>
                <w:lang w:eastAsia="ru-RU"/>
              </w:rPr>
              <w:t>представительские расходы, %</w:t>
            </w:r>
          </w:p>
        </w:tc>
        <w:tc>
          <w:tcPr>
            <w:tcW w:w="2409" w:type="dxa"/>
            <w:vMerge/>
            <w:tcBorders>
              <w:top w:val="nil"/>
              <w:left w:val="single" w:sz="8" w:space="0" w:color="auto"/>
              <w:bottom w:val="single" w:sz="8" w:space="0" w:color="000000"/>
              <w:right w:val="single" w:sz="8" w:space="0" w:color="auto"/>
            </w:tcBorders>
            <w:vAlign w:val="center"/>
            <w:hideMark/>
          </w:tcPr>
          <w:p w:rsidR="00A172ED" w:rsidRPr="00A172ED" w:rsidRDefault="00A172ED" w:rsidP="00A172ED">
            <w:pPr>
              <w:spacing w:after="0" w:line="240" w:lineRule="auto"/>
              <w:rPr>
                <w:rFonts w:ascii="Calibri" w:eastAsia="Times New Roman" w:hAnsi="Calibri" w:cs="Times New Roman"/>
                <w:color w:val="000000"/>
                <w:lang w:eastAsia="ru-RU"/>
              </w:rPr>
            </w:pPr>
          </w:p>
        </w:tc>
        <w:tc>
          <w:tcPr>
            <w:tcW w:w="2380" w:type="dxa"/>
            <w:vMerge/>
            <w:tcBorders>
              <w:top w:val="nil"/>
              <w:left w:val="single" w:sz="8" w:space="0" w:color="auto"/>
              <w:bottom w:val="single" w:sz="8" w:space="0" w:color="000000"/>
              <w:right w:val="single" w:sz="8" w:space="0" w:color="auto"/>
            </w:tcBorders>
            <w:vAlign w:val="center"/>
            <w:hideMark/>
          </w:tcPr>
          <w:p w:rsidR="00A172ED" w:rsidRPr="00A172ED" w:rsidRDefault="00A172ED" w:rsidP="00A172ED">
            <w:pPr>
              <w:spacing w:after="0" w:line="240" w:lineRule="auto"/>
              <w:rPr>
                <w:rFonts w:ascii="Calibri" w:eastAsia="Times New Roman" w:hAnsi="Calibri" w:cs="Times New Roman"/>
                <w:color w:val="000000"/>
                <w:lang w:eastAsia="ru-RU"/>
              </w:rPr>
            </w:pPr>
          </w:p>
        </w:tc>
      </w:tr>
      <w:tr w:rsidR="00A172ED" w:rsidRPr="00A172ED" w:rsidTr="00A172ED">
        <w:trPr>
          <w:trHeight w:val="315"/>
        </w:trPr>
        <w:tc>
          <w:tcPr>
            <w:tcW w:w="4405" w:type="dxa"/>
            <w:tcBorders>
              <w:top w:val="nil"/>
              <w:left w:val="single" w:sz="8" w:space="0" w:color="auto"/>
              <w:bottom w:val="single" w:sz="8" w:space="0" w:color="auto"/>
              <w:right w:val="single" w:sz="8" w:space="0" w:color="auto"/>
            </w:tcBorders>
            <w:shd w:val="clear" w:color="auto" w:fill="auto"/>
            <w:vAlign w:val="center"/>
            <w:hideMark/>
          </w:tcPr>
          <w:p w:rsidR="00A172ED" w:rsidRPr="00A172ED" w:rsidRDefault="00A172ED" w:rsidP="00A172ED">
            <w:pPr>
              <w:spacing w:after="0" w:line="240" w:lineRule="auto"/>
              <w:jc w:val="both"/>
              <w:rPr>
                <w:rFonts w:ascii="Arial" w:eastAsia="Times New Roman" w:hAnsi="Arial" w:cs="Arial"/>
                <w:sz w:val="20"/>
                <w:szCs w:val="20"/>
                <w:lang w:eastAsia="ru-RU"/>
              </w:rPr>
            </w:pPr>
            <w:r w:rsidRPr="00A172ED">
              <w:rPr>
                <w:rFonts w:ascii="Arial" w:eastAsia="Times New Roman" w:hAnsi="Arial" w:cs="Arial"/>
                <w:sz w:val="20"/>
                <w:szCs w:val="20"/>
                <w:lang w:eastAsia="ru-RU"/>
              </w:rPr>
              <w:t>иное (пояснить), %</w:t>
            </w:r>
          </w:p>
        </w:tc>
        <w:tc>
          <w:tcPr>
            <w:tcW w:w="2409" w:type="dxa"/>
            <w:vMerge/>
            <w:tcBorders>
              <w:top w:val="nil"/>
              <w:left w:val="single" w:sz="8" w:space="0" w:color="auto"/>
              <w:bottom w:val="single" w:sz="8" w:space="0" w:color="000000"/>
              <w:right w:val="single" w:sz="8" w:space="0" w:color="auto"/>
            </w:tcBorders>
            <w:vAlign w:val="center"/>
            <w:hideMark/>
          </w:tcPr>
          <w:p w:rsidR="00A172ED" w:rsidRPr="00A172ED" w:rsidRDefault="00A172ED" w:rsidP="00A172ED">
            <w:pPr>
              <w:spacing w:after="0" w:line="240" w:lineRule="auto"/>
              <w:rPr>
                <w:rFonts w:ascii="Calibri" w:eastAsia="Times New Roman" w:hAnsi="Calibri" w:cs="Times New Roman"/>
                <w:color w:val="000000"/>
                <w:lang w:eastAsia="ru-RU"/>
              </w:rPr>
            </w:pPr>
          </w:p>
        </w:tc>
        <w:tc>
          <w:tcPr>
            <w:tcW w:w="2380" w:type="dxa"/>
            <w:vMerge/>
            <w:tcBorders>
              <w:top w:val="nil"/>
              <w:left w:val="single" w:sz="8" w:space="0" w:color="auto"/>
              <w:bottom w:val="single" w:sz="8" w:space="0" w:color="000000"/>
              <w:right w:val="single" w:sz="8" w:space="0" w:color="auto"/>
            </w:tcBorders>
            <w:vAlign w:val="center"/>
            <w:hideMark/>
          </w:tcPr>
          <w:p w:rsidR="00A172ED" w:rsidRPr="00A172ED" w:rsidRDefault="00A172ED" w:rsidP="00A172ED">
            <w:pPr>
              <w:spacing w:after="0" w:line="240" w:lineRule="auto"/>
              <w:rPr>
                <w:rFonts w:ascii="Calibri" w:eastAsia="Times New Roman" w:hAnsi="Calibri" w:cs="Times New Roman"/>
                <w:color w:val="000000"/>
                <w:lang w:eastAsia="ru-RU"/>
              </w:rPr>
            </w:pPr>
          </w:p>
        </w:tc>
      </w:tr>
      <w:tr w:rsidR="00A172ED" w:rsidRPr="00A172ED" w:rsidTr="00A172ED">
        <w:trPr>
          <w:trHeight w:val="1035"/>
        </w:trPr>
        <w:tc>
          <w:tcPr>
            <w:tcW w:w="4405" w:type="dxa"/>
            <w:tcBorders>
              <w:top w:val="nil"/>
              <w:left w:val="single" w:sz="8" w:space="0" w:color="auto"/>
              <w:bottom w:val="single" w:sz="8" w:space="0" w:color="auto"/>
              <w:right w:val="single" w:sz="8" w:space="0" w:color="auto"/>
            </w:tcBorders>
            <w:shd w:val="clear" w:color="auto" w:fill="auto"/>
            <w:vAlign w:val="center"/>
            <w:hideMark/>
          </w:tcPr>
          <w:p w:rsidR="00A172ED" w:rsidRPr="00A172ED" w:rsidRDefault="00A172ED" w:rsidP="00A172ED">
            <w:pPr>
              <w:spacing w:after="0" w:line="240" w:lineRule="auto"/>
              <w:jc w:val="both"/>
              <w:rPr>
                <w:rFonts w:ascii="Arial" w:eastAsia="Times New Roman" w:hAnsi="Arial" w:cs="Arial"/>
                <w:sz w:val="20"/>
                <w:szCs w:val="20"/>
                <w:lang w:eastAsia="ru-RU"/>
              </w:rPr>
            </w:pPr>
            <w:r w:rsidRPr="00A172ED">
              <w:rPr>
                <w:rFonts w:ascii="Arial" w:eastAsia="Times New Roman" w:hAnsi="Arial" w:cs="Arial"/>
                <w:sz w:val="20"/>
                <w:szCs w:val="20"/>
                <w:lang w:eastAsia="ru-RU"/>
              </w:rPr>
              <w:t>Итого: затраты на производство и продажу продукции (работ, услуг) (себестоимость), %</w:t>
            </w:r>
          </w:p>
        </w:tc>
        <w:tc>
          <w:tcPr>
            <w:tcW w:w="2409" w:type="dxa"/>
            <w:tcBorders>
              <w:top w:val="nil"/>
              <w:left w:val="nil"/>
              <w:bottom w:val="single" w:sz="8" w:space="0" w:color="auto"/>
              <w:right w:val="single" w:sz="8" w:space="0" w:color="auto"/>
            </w:tcBorders>
            <w:shd w:val="clear" w:color="auto" w:fill="auto"/>
            <w:vAlign w:val="center"/>
            <w:hideMark/>
          </w:tcPr>
          <w:p w:rsidR="00A172ED" w:rsidRPr="00A172ED" w:rsidRDefault="00A172ED" w:rsidP="00A172ED">
            <w:pPr>
              <w:spacing w:after="0" w:line="240" w:lineRule="auto"/>
              <w:jc w:val="both"/>
              <w:rPr>
                <w:rFonts w:ascii="Calibri" w:eastAsia="Times New Roman" w:hAnsi="Calibri" w:cs="Times New Roman"/>
                <w:color w:val="000000"/>
                <w:lang w:eastAsia="ru-RU"/>
              </w:rPr>
            </w:pPr>
            <w:r w:rsidRPr="00A172ED">
              <w:rPr>
                <w:rFonts w:ascii="Calibri" w:eastAsia="Times New Roman" w:hAnsi="Calibri" w:cs="Times New Roman"/>
                <w:color w:val="000000"/>
                <w:lang w:eastAsia="ru-RU"/>
              </w:rPr>
              <w:t>100,0%</w:t>
            </w:r>
          </w:p>
        </w:tc>
        <w:tc>
          <w:tcPr>
            <w:tcW w:w="2380" w:type="dxa"/>
            <w:tcBorders>
              <w:top w:val="nil"/>
              <w:left w:val="nil"/>
              <w:bottom w:val="single" w:sz="8" w:space="0" w:color="auto"/>
              <w:right w:val="single" w:sz="8" w:space="0" w:color="auto"/>
            </w:tcBorders>
            <w:shd w:val="clear" w:color="auto" w:fill="auto"/>
            <w:vAlign w:val="center"/>
            <w:hideMark/>
          </w:tcPr>
          <w:p w:rsidR="00A172ED" w:rsidRPr="00A172ED" w:rsidRDefault="00A172ED" w:rsidP="00A172ED">
            <w:pPr>
              <w:spacing w:after="0" w:line="240" w:lineRule="auto"/>
              <w:jc w:val="both"/>
              <w:rPr>
                <w:rFonts w:ascii="Calibri" w:eastAsia="Times New Roman" w:hAnsi="Calibri" w:cs="Times New Roman"/>
                <w:color w:val="000000"/>
                <w:lang w:eastAsia="ru-RU"/>
              </w:rPr>
            </w:pPr>
            <w:r w:rsidRPr="00A172ED">
              <w:rPr>
                <w:rFonts w:ascii="Calibri" w:eastAsia="Times New Roman" w:hAnsi="Calibri" w:cs="Times New Roman"/>
                <w:color w:val="000000"/>
                <w:lang w:eastAsia="ru-RU"/>
              </w:rPr>
              <w:t>100,0%</w:t>
            </w:r>
          </w:p>
        </w:tc>
      </w:tr>
      <w:tr w:rsidR="00A172ED" w:rsidRPr="00A172ED" w:rsidTr="00A172ED">
        <w:trPr>
          <w:trHeight w:val="780"/>
        </w:trPr>
        <w:tc>
          <w:tcPr>
            <w:tcW w:w="4405" w:type="dxa"/>
            <w:tcBorders>
              <w:top w:val="nil"/>
              <w:left w:val="single" w:sz="8" w:space="0" w:color="auto"/>
              <w:bottom w:val="single" w:sz="8" w:space="0" w:color="auto"/>
              <w:right w:val="single" w:sz="8" w:space="0" w:color="auto"/>
            </w:tcBorders>
            <w:shd w:val="clear" w:color="auto" w:fill="auto"/>
            <w:vAlign w:val="center"/>
            <w:hideMark/>
          </w:tcPr>
          <w:p w:rsidR="00A172ED" w:rsidRPr="00A172ED" w:rsidRDefault="00A172ED" w:rsidP="00A172ED">
            <w:pPr>
              <w:spacing w:after="0" w:line="240" w:lineRule="auto"/>
              <w:jc w:val="both"/>
              <w:rPr>
                <w:rFonts w:ascii="Arial" w:eastAsia="Times New Roman" w:hAnsi="Arial" w:cs="Arial"/>
                <w:sz w:val="20"/>
                <w:szCs w:val="20"/>
                <w:lang w:eastAsia="ru-RU"/>
              </w:rPr>
            </w:pPr>
            <w:proofErr w:type="spellStart"/>
            <w:r w:rsidRPr="00A172ED">
              <w:rPr>
                <w:rFonts w:ascii="Arial" w:eastAsia="Times New Roman" w:hAnsi="Arial" w:cs="Arial"/>
                <w:sz w:val="20"/>
                <w:szCs w:val="20"/>
                <w:lang w:eastAsia="ru-RU"/>
              </w:rPr>
              <w:t>Справочно</w:t>
            </w:r>
            <w:proofErr w:type="spellEnd"/>
            <w:r w:rsidRPr="00A172ED">
              <w:rPr>
                <w:rFonts w:ascii="Arial" w:eastAsia="Times New Roman" w:hAnsi="Arial" w:cs="Arial"/>
                <w:sz w:val="20"/>
                <w:szCs w:val="20"/>
                <w:lang w:eastAsia="ru-RU"/>
              </w:rPr>
              <w:t>: выручка от продажи продукции (работ, услуг), % от себестоимости</w:t>
            </w:r>
          </w:p>
        </w:tc>
        <w:tc>
          <w:tcPr>
            <w:tcW w:w="2409" w:type="dxa"/>
            <w:tcBorders>
              <w:top w:val="nil"/>
              <w:left w:val="nil"/>
              <w:bottom w:val="single" w:sz="8" w:space="0" w:color="auto"/>
              <w:right w:val="single" w:sz="8" w:space="0" w:color="auto"/>
            </w:tcBorders>
            <w:shd w:val="clear" w:color="auto" w:fill="auto"/>
            <w:vAlign w:val="center"/>
            <w:hideMark/>
          </w:tcPr>
          <w:p w:rsidR="00A172ED" w:rsidRPr="00A172ED" w:rsidRDefault="003C6747" w:rsidP="00A172ED">
            <w:pPr>
              <w:spacing w:after="0" w:line="240" w:lineRule="auto"/>
              <w:jc w:val="both"/>
              <w:rPr>
                <w:rFonts w:ascii="Calibri" w:eastAsia="Times New Roman" w:hAnsi="Calibri" w:cs="Times New Roman"/>
                <w:color w:val="000000"/>
                <w:lang w:eastAsia="ru-RU"/>
              </w:rPr>
            </w:pPr>
            <w:r>
              <w:rPr>
                <w:rFonts w:ascii="Calibri" w:eastAsia="Times New Roman" w:hAnsi="Calibri" w:cs="Times New Roman"/>
                <w:color w:val="000000"/>
                <w:lang w:eastAsia="ru-RU"/>
              </w:rPr>
              <w:t>122</w:t>
            </w:r>
            <w:r w:rsidR="00A172ED">
              <w:rPr>
                <w:rFonts w:ascii="Calibri" w:eastAsia="Times New Roman" w:hAnsi="Calibri" w:cs="Times New Roman"/>
                <w:color w:val="000000"/>
                <w:lang w:eastAsia="ru-RU"/>
              </w:rPr>
              <w:t>%</w:t>
            </w:r>
          </w:p>
        </w:tc>
        <w:tc>
          <w:tcPr>
            <w:tcW w:w="2380" w:type="dxa"/>
            <w:tcBorders>
              <w:top w:val="nil"/>
              <w:left w:val="nil"/>
              <w:bottom w:val="single" w:sz="8" w:space="0" w:color="auto"/>
              <w:right w:val="single" w:sz="8" w:space="0" w:color="auto"/>
            </w:tcBorders>
            <w:shd w:val="clear" w:color="auto" w:fill="auto"/>
            <w:vAlign w:val="center"/>
            <w:hideMark/>
          </w:tcPr>
          <w:p w:rsidR="00A172ED" w:rsidRPr="00A172ED" w:rsidRDefault="003C6747" w:rsidP="00A172ED">
            <w:pPr>
              <w:spacing w:after="0" w:line="240" w:lineRule="auto"/>
              <w:jc w:val="both"/>
              <w:rPr>
                <w:rFonts w:ascii="Calibri" w:eastAsia="Times New Roman" w:hAnsi="Calibri" w:cs="Times New Roman"/>
                <w:color w:val="000000"/>
                <w:lang w:eastAsia="ru-RU"/>
              </w:rPr>
            </w:pPr>
            <w:r>
              <w:rPr>
                <w:rFonts w:ascii="Calibri" w:eastAsia="Times New Roman" w:hAnsi="Calibri" w:cs="Times New Roman"/>
                <w:color w:val="000000"/>
                <w:lang w:eastAsia="ru-RU"/>
              </w:rPr>
              <w:t>103%</w:t>
            </w:r>
          </w:p>
        </w:tc>
      </w:tr>
    </w:tbl>
    <w:p w:rsidR="00A172ED" w:rsidRDefault="00A172ED"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A172ED" w:rsidRDefault="00A172ED"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Указываются имеющие существенное значение новые виды продукции (работ, услуг), предлагаемые эмитентом на рынке его основной деятельности, в той степени, насколько это соответствует общедоступной информации о таких видах продукции (работ, услуг). Указывается состояние разработки таких видов продукции (работ, услуг).</w:t>
      </w:r>
    </w:p>
    <w:p w:rsidR="003A6989" w:rsidRPr="003A6989" w:rsidRDefault="003A6989" w:rsidP="003A6989">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3A6989">
        <w:rPr>
          <w:rFonts w:ascii="Arial" w:eastAsiaTheme="minorEastAsia" w:hAnsi="Arial" w:cs="Arial"/>
          <w:i/>
          <w:sz w:val="20"/>
          <w:szCs w:val="20"/>
          <w:lang w:eastAsia="ru-RU"/>
        </w:rPr>
        <w:t>Новых видов продукции (работ, услуг), имеющих существенное значение у Эмитента нет,</w:t>
      </w:r>
    </w:p>
    <w:p w:rsidR="003A6989" w:rsidRPr="003A6989" w:rsidRDefault="003A6989" w:rsidP="003A6989">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3A6989">
        <w:rPr>
          <w:rFonts w:ascii="Arial" w:eastAsiaTheme="minorEastAsia" w:hAnsi="Arial" w:cs="Arial"/>
          <w:i/>
          <w:sz w:val="20"/>
          <w:szCs w:val="20"/>
          <w:lang w:eastAsia="ru-RU"/>
        </w:rPr>
        <w:t>разработка не осуществлялась</w:t>
      </w:r>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Отдельно указываются стандарты (правила), в соответствии с которыми подготовлена бухгалтерская (финансовая) отчетность эмитента и произведены расчеты, отраженные в настоящем подпункте.</w:t>
      </w:r>
    </w:p>
    <w:p w:rsidR="00FC6904" w:rsidRPr="001B10C8" w:rsidRDefault="003A6989" w:rsidP="001B10C8">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proofErr w:type="gramStart"/>
      <w:r w:rsidRPr="003A6989">
        <w:rPr>
          <w:rFonts w:ascii="Arial" w:eastAsiaTheme="minorEastAsia" w:hAnsi="Arial" w:cs="Arial"/>
          <w:i/>
          <w:sz w:val="20"/>
          <w:szCs w:val="20"/>
          <w:lang w:eastAsia="ru-RU"/>
        </w:rPr>
        <w:t xml:space="preserve">Подготовка бухгалтерской (финансовой) отчетности Эмитента и расчеты, отраженные в настоящем пункте произведены в соответствии с Российскими стандартами </w:t>
      </w:r>
      <w:r w:rsidRPr="003A6989">
        <w:rPr>
          <w:rFonts w:ascii="Arial" w:eastAsiaTheme="minorEastAsia" w:hAnsi="Arial" w:cs="Arial"/>
          <w:i/>
          <w:sz w:val="20"/>
          <w:szCs w:val="20"/>
          <w:lang w:eastAsia="ru-RU"/>
        </w:rPr>
        <w:lastRenderedPageBreak/>
        <w:t>бухгалтерского учета (РСБУ), установленными Федеральным законом  «О бухгалтерском учете», Положением по ведению бухгалтерского учета и бухгалтерской отчетности в Российской Федерации и иными нормативными правовыми актами по бухгалтерскому учету, утвержденными Министерством Финансов Российской Федерации;</w:t>
      </w:r>
      <w:proofErr w:type="gramEnd"/>
    </w:p>
    <w:p w:rsidR="00FC6904" w:rsidRPr="00FC6904" w:rsidRDefault="00FC6904" w:rsidP="00F32FCA">
      <w:pPr>
        <w:pStyle w:val="3"/>
        <w:rPr>
          <w:rFonts w:ascii="Arial" w:eastAsiaTheme="minorEastAsia" w:hAnsi="Arial" w:cs="Arial"/>
          <w:sz w:val="20"/>
          <w:szCs w:val="20"/>
          <w:lang w:eastAsia="ru-RU"/>
        </w:rPr>
      </w:pPr>
      <w:bookmarkStart w:id="58" w:name="Par5406"/>
      <w:bookmarkStart w:id="59" w:name="_Toc435039591"/>
      <w:bookmarkEnd w:id="58"/>
      <w:r w:rsidRPr="00FC6904">
        <w:rPr>
          <w:rFonts w:ascii="Arial" w:eastAsiaTheme="minorEastAsia" w:hAnsi="Arial" w:cs="Arial"/>
          <w:sz w:val="20"/>
          <w:szCs w:val="20"/>
          <w:lang w:eastAsia="ru-RU"/>
        </w:rPr>
        <w:t xml:space="preserve">3.2.3. </w:t>
      </w:r>
      <w:r w:rsidRPr="00F32FCA">
        <w:rPr>
          <w:rFonts w:eastAsiaTheme="minorEastAsia"/>
          <w:lang w:eastAsia="ru-RU"/>
        </w:rPr>
        <w:t>Материалы</w:t>
      </w:r>
      <w:r w:rsidRPr="00FC6904">
        <w:rPr>
          <w:rFonts w:ascii="Arial" w:eastAsiaTheme="minorEastAsia" w:hAnsi="Arial" w:cs="Arial"/>
          <w:sz w:val="20"/>
          <w:szCs w:val="20"/>
          <w:lang w:eastAsia="ru-RU"/>
        </w:rPr>
        <w:t>, товары (сырье) и поставщики эмитента</w:t>
      </w:r>
      <w:bookmarkEnd w:id="59"/>
    </w:p>
    <w:p w:rsidR="00FC6904" w:rsidRPr="001B10C8" w:rsidRDefault="00FC6904" w:rsidP="001B10C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1B10C8">
        <w:rPr>
          <w:rFonts w:ascii="Arial" w:eastAsiaTheme="minorEastAsia" w:hAnsi="Arial" w:cs="Arial"/>
          <w:sz w:val="20"/>
          <w:szCs w:val="20"/>
          <w:lang w:eastAsia="ru-RU"/>
        </w:rPr>
        <w:t>В ежеквартальном отчете эмитента за первый квартал информация, содержащаяся в настоящем подпункте, указывается за последний завершенный отчетный год и за отчетный период, состоящий из трех месяцев текущего года, а в ежеквартальных отчетах эмитента за второй и третий кварталы - за отчетные периоды, состоящие из шести и девяти месяцев текущего года соответственно.</w:t>
      </w:r>
    </w:p>
    <w:p w:rsidR="00FC6904" w:rsidRPr="001B10C8" w:rsidRDefault="00FC6904" w:rsidP="001B10C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1B10C8">
        <w:rPr>
          <w:rFonts w:ascii="Arial" w:eastAsiaTheme="minorEastAsia" w:hAnsi="Arial" w:cs="Arial"/>
          <w:sz w:val="20"/>
          <w:szCs w:val="20"/>
          <w:lang w:eastAsia="ru-RU"/>
        </w:rPr>
        <w:t>В ежеквартальном отчете за четвертый квартал информация, содержащаяся в настоящем подпункте, не указывается.</w:t>
      </w:r>
    </w:p>
    <w:p w:rsidR="00FC6904" w:rsidRPr="001B10C8" w:rsidRDefault="00FC6904" w:rsidP="001B10C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1B10C8">
        <w:rPr>
          <w:rFonts w:ascii="Arial" w:eastAsiaTheme="minorEastAsia" w:hAnsi="Arial" w:cs="Arial"/>
          <w:sz w:val="20"/>
          <w:szCs w:val="20"/>
          <w:lang w:eastAsia="ru-RU"/>
        </w:rPr>
        <w:t>Указываются наименование, место нахождения, ИНН (если применимо), ОГРН (если применимо) поставщиков эмитента, на которых приходится не менее 10 процентов всех поставок материалов и товаров (сырья), и их доли в общем объеме поставок.</w:t>
      </w:r>
    </w:p>
    <w:p w:rsidR="001B10C8" w:rsidRDefault="001B10C8" w:rsidP="001B10C8">
      <w:pPr>
        <w:rPr>
          <w:lang w:eastAsia="ru-RU"/>
        </w:rPr>
      </w:pPr>
    </w:p>
    <w:tbl>
      <w:tblPr>
        <w:tblW w:w="9513" w:type="dxa"/>
        <w:tblInd w:w="93" w:type="dxa"/>
        <w:tblLook w:val="04A0" w:firstRow="1" w:lastRow="0" w:firstColumn="1" w:lastColumn="0" w:noHBand="0" w:noVBand="1"/>
      </w:tblPr>
      <w:tblGrid>
        <w:gridCol w:w="1860"/>
        <w:gridCol w:w="1972"/>
        <w:gridCol w:w="1332"/>
        <w:gridCol w:w="2506"/>
        <w:gridCol w:w="1843"/>
      </w:tblGrid>
      <w:tr w:rsidR="00661058" w:rsidTr="00661058">
        <w:trPr>
          <w:trHeight w:val="300"/>
        </w:trPr>
        <w:tc>
          <w:tcPr>
            <w:tcW w:w="1860" w:type="dxa"/>
            <w:vMerge w:val="restart"/>
            <w:tcBorders>
              <w:top w:val="single" w:sz="4" w:space="0" w:color="auto"/>
              <w:left w:val="single" w:sz="4" w:space="0" w:color="auto"/>
              <w:bottom w:val="single" w:sz="4" w:space="0" w:color="auto"/>
              <w:right w:val="single" w:sz="4" w:space="0" w:color="auto"/>
            </w:tcBorders>
            <w:noWrap/>
            <w:vAlign w:val="center"/>
            <w:hideMark/>
          </w:tcPr>
          <w:p w:rsidR="00661058" w:rsidRPr="00E36292" w:rsidRDefault="00661058" w:rsidP="001B10C8">
            <w:pPr>
              <w:rPr>
                <w:rFonts w:ascii="Times New Roman" w:hAnsi="Times New Roman" w:cs="Times New Roman"/>
              </w:rPr>
            </w:pPr>
            <w:r w:rsidRPr="00E36292">
              <w:t>Поставщики</w:t>
            </w:r>
          </w:p>
        </w:tc>
        <w:tc>
          <w:tcPr>
            <w:tcW w:w="1972" w:type="dxa"/>
            <w:vMerge w:val="restart"/>
            <w:tcBorders>
              <w:top w:val="single" w:sz="4" w:space="0" w:color="auto"/>
              <w:left w:val="single" w:sz="4" w:space="0" w:color="auto"/>
              <w:bottom w:val="single" w:sz="4" w:space="0" w:color="auto"/>
              <w:right w:val="single" w:sz="4" w:space="0" w:color="auto"/>
            </w:tcBorders>
            <w:noWrap/>
            <w:vAlign w:val="center"/>
            <w:hideMark/>
          </w:tcPr>
          <w:p w:rsidR="00661058" w:rsidRPr="00E36292" w:rsidRDefault="00661058" w:rsidP="001B10C8">
            <w:pPr>
              <w:rPr>
                <w:rFonts w:ascii="Times New Roman" w:hAnsi="Times New Roman" w:cs="Times New Roman"/>
              </w:rPr>
            </w:pPr>
            <w:r w:rsidRPr="00E36292">
              <w:t>Местонахождение</w:t>
            </w:r>
          </w:p>
        </w:tc>
        <w:tc>
          <w:tcPr>
            <w:tcW w:w="1332" w:type="dxa"/>
            <w:vMerge w:val="restart"/>
            <w:tcBorders>
              <w:top w:val="single" w:sz="4" w:space="0" w:color="auto"/>
              <w:left w:val="single" w:sz="4" w:space="0" w:color="auto"/>
              <w:bottom w:val="single" w:sz="4" w:space="0" w:color="auto"/>
              <w:right w:val="single" w:sz="4" w:space="0" w:color="auto"/>
            </w:tcBorders>
            <w:noWrap/>
            <w:vAlign w:val="center"/>
            <w:hideMark/>
          </w:tcPr>
          <w:p w:rsidR="00661058" w:rsidRPr="00E36292" w:rsidRDefault="00661058" w:rsidP="001B10C8">
            <w:pPr>
              <w:rPr>
                <w:rFonts w:ascii="Times New Roman" w:hAnsi="Times New Roman" w:cs="Times New Roman"/>
              </w:rPr>
            </w:pPr>
            <w:r w:rsidRPr="00E36292">
              <w:t>ИНН</w:t>
            </w:r>
          </w:p>
        </w:tc>
        <w:tc>
          <w:tcPr>
            <w:tcW w:w="2506" w:type="dxa"/>
            <w:vMerge w:val="restart"/>
            <w:tcBorders>
              <w:top w:val="single" w:sz="4" w:space="0" w:color="auto"/>
              <w:left w:val="single" w:sz="4" w:space="0" w:color="auto"/>
              <w:bottom w:val="single" w:sz="4" w:space="0" w:color="auto"/>
              <w:right w:val="single" w:sz="4" w:space="0" w:color="auto"/>
            </w:tcBorders>
            <w:noWrap/>
            <w:vAlign w:val="center"/>
            <w:hideMark/>
          </w:tcPr>
          <w:p w:rsidR="00661058" w:rsidRPr="00E36292" w:rsidRDefault="00661058" w:rsidP="001B10C8">
            <w:pPr>
              <w:rPr>
                <w:rFonts w:ascii="Times New Roman" w:hAnsi="Times New Roman" w:cs="Times New Roman"/>
              </w:rPr>
            </w:pPr>
            <w:r w:rsidRPr="00E36292">
              <w:t>ОГРН</w:t>
            </w:r>
          </w:p>
        </w:tc>
        <w:tc>
          <w:tcPr>
            <w:tcW w:w="1843" w:type="dxa"/>
            <w:tcBorders>
              <w:top w:val="single" w:sz="4" w:space="0" w:color="auto"/>
              <w:left w:val="nil"/>
              <w:bottom w:val="single" w:sz="4" w:space="0" w:color="auto"/>
              <w:right w:val="single" w:sz="4" w:space="0" w:color="auto"/>
            </w:tcBorders>
            <w:noWrap/>
            <w:vAlign w:val="bottom"/>
            <w:hideMark/>
          </w:tcPr>
          <w:p w:rsidR="00661058" w:rsidRPr="00E36292" w:rsidRDefault="00661058" w:rsidP="001B10C8">
            <w:pPr>
              <w:rPr>
                <w:rFonts w:ascii="Times New Roman" w:hAnsi="Times New Roman"/>
              </w:rPr>
            </w:pPr>
            <w:r w:rsidRPr="00E36292">
              <w:t>Доля в общем объеме поставок</w:t>
            </w:r>
          </w:p>
          <w:p w:rsidR="00661058" w:rsidRPr="00E36292" w:rsidRDefault="00661058" w:rsidP="001B10C8">
            <w:pPr>
              <w:rPr>
                <w:rFonts w:ascii="Times New Roman" w:hAnsi="Times New Roman" w:cs="Times New Roman"/>
              </w:rPr>
            </w:pPr>
            <w:r w:rsidRPr="00E36292">
              <w:t> </w:t>
            </w:r>
          </w:p>
        </w:tc>
      </w:tr>
      <w:tr w:rsidR="00661058" w:rsidTr="0066105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1058" w:rsidRPr="00E36292" w:rsidRDefault="00661058" w:rsidP="001B10C8">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1058" w:rsidRPr="00E36292" w:rsidRDefault="00661058" w:rsidP="001B10C8">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1058" w:rsidRPr="00E36292" w:rsidRDefault="00661058" w:rsidP="001B10C8">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1058" w:rsidRPr="00E36292" w:rsidRDefault="00661058" w:rsidP="001B10C8">
            <w:pPr>
              <w:rPr>
                <w:rFonts w:ascii="Times New Roman" w:hAnsi="Times New Roman" w:cs="Times New Roman"/>
              </w:rPr>
            </w:pPr>
          </w:p>
        </w:tc>
        <w:tc>
          <w:tcPr>
            <w:tcW w:w="1843" w:type="dxa"/>
            <w:tcBorders>
              <w:top w:val="nil"/>
              <w:left w:val="nil"/>
              <w:bottom w:val="single" w:sz="4" w:space="0" w:color="auto"/>
              <w:right w:val="single" w:sz="4" w:space="0" w:color="auto"/>
            </w:tcBorders>
            <w:noWrap/>
            <w:vAlign w:val="bottom"/>
            <w:hideMark/>
          </w:tcPr>
          <w:p w:rsidR="00661058" w:rsidRPr="00E36292" w:rsidRDefault="00E36292" w:rsidP="001B10C8">
            <w:pPr>
              <w:rPr>
                <w:rFonts w:ascii="Times New Roman" w:hAnsi="Times New Roman" w:cs="Times New Roman"/>
              </w:rPr>
            </w:pPr>
            <w:r w:rsidRPr="00E36292">
              <w:t>9</w:t>
            </w:r>
            <w:r w:rsidR="00661058" w:rsidRPr="00E36292">
              <w:t xml:space="preserve"> мес. 2015 г.</w:t>
            </w:r>
          </w:p>
        </w:tc>
      </w:tr>
      <w:tr w:rsidR="00661058" w:rsidTr="00E36292">
        <w:trPr>
          <w:trHeight w:val="900"/>
        </w:trPr>
        <w:tc>
          <w:tcPr>
            <w:tcW w:w="1860" w:type="dxa"/>
            <w:tcBorders>
              <w:top w:val="nil"/>
              <w:left w:val="single" w:sz="4" w:space="0" w:color="auto"/>
              <w:bottom w:val="nil"/>
              <w:right w:val="single" w:sz="4" w:space="0" w:color="auto"/>
            </w:tcBorders>
            <w:vAlign w:val="bottom"/>
            <w:hideMark/>
          </w:tcPr>
          <w:p w:rsidR="00661058" w:rsidRPr="00E36292" w:rsidRDefault="00661058" w:rsidP="001B10C8">
            <w:pPr>
              <w:rPr>
                <w:rFonts w:ascii="Times New Roman" w:hAnsi="Times New Roman" w:cs="Times New Roman"/>
              </w:rPr>
            </w:pPr>
            <w:proofErr w:type="spellStart"/>
            <w:r w:rsidRPr="00E36292">
              <w:t>Ункомтех</w:t>
            </w:r>
            <w:proofErr w:type="spellEnd"/>
            <w:r w:rsidRPr="00E36292">
              <w:t xml:space="preserve"> ТД ООО / </w:t>
            </w:r>
            <w:proofErr w:type="gramStart"/>
            <w:r w:rsidRPr="00E36292">
              <w:t>ООО</w:t>
            </w:r>
            <w:proofErr w:type="gramEnd"/>
            <w:r w:rsidRPr="00E36292">
              <w:t xml:space="preserve"> "ТД "УНКОМТЕХ"</w:t>
            </w:r>
          </w:p>
        </w:tc>
        <w:tc>
          <w:tcPr>
            <w:tcW w:w="1972" w:type="dxa"/>
            <w:tcBorders>
              <w:top w:val="nil"/>
              <w:left w:val="nil"/>
              <w:bottom w:val="nil"/>
              <w:right w:val="single" w:sz="4" w:space="0" w:color="auto"/>
            </w:tcBorders>
            <w:vAlign w:val="bottom"/>
            <w:hideMark/>
          </w:tcPr>
          <w:p w:rsidR="00661058" w:rsidRPr="00E36292" w:rsidRDefault="00661058" w:rsidP="001B10C8">
            <w:pPr>
              <w:rPr>
                <w:rFonts w:ascii="Times New Roman" w:hAnsi="Times New Roman" w:cs="Times New Roman"/>
              </w:rPr>
            </w:pPr>
            <w:r w:rsidRPr="00E36292">
              <w:t xml:space="preserve">г. Москва, </w:t>
            </w:r>
            <w:proofErr w:type="spellStart"/>
            <w:r w:rsidRPr="00E36292">
              <w:t>Филевский</w:t>
            </w:r>
            <w:proofErr w:type="spellEnd"/>
            <w:r w:rsidRPr="00E36292">
              <w:t xml:space="preserve"> бульвар, д.1</w:t>
            </w:r>
          </w:p>
        </w:tc>
        <w:tc>
          <w:tcPr>
            <w:tcW w:w="1332" w:type="dxa"/>
            <w:tcBorders>
              <w:top w:val="nil"/>
              <w:left w:val="nil"/>
              <w:bottom w:val="nil"/>
              <w:right w:val="single" w:sz="4" w:space="0" w:color="auto"/>
            </w:tcBorders>
            <w:noWrap/>
            <w:vAlign w:val="bottom"/>
            <w:hideMark/>
          </w:tcPr>
          <w:p w:rsidR="00661058" w:rsidRPr="00E36292" w:rsidRDefault="00661058" w:rsidP="001B10C8">
            <w:pPr>
              <w:rPr>
                <w:rFonts w:ascii="Times New Roman" w:hAnsi="Times New Roman" w:cs="Times New Roman"/>
              </w:rPr>
            </w:pPr>
            <w:r w:rsidRPr="00E36292">
              <w:t>7731530768</w:t>
            </w:r>
          </w:p>
        </w:tc>
        <w:tc>
          <w:tcPr>
            <w:tcW w:w="2506" w:type="dxa"/>
            <w:tcBorders>
              <w:top w:val="nil"/>
              <w:left w:val="nil"/>
              <w:bottom w:val="nil"/>
              <w:right w:val="single" w:sz="4" w:space="0" w:color="auto"/>
            </w:tcBorders>
            <w:noWrap/>
            <w:vAlign w:val="bottom"/>
            <w:hideMark/>
          </w:tcPr>
          <w:p w:rsidR="00661058" w:rsidRPr="00E36292" w:rsidRDefault="00661058" w:rsidP="001B10C8">
            <w:pPr>
              <w:rPr>
                <w:rFonts w:ascii="Times New Roman" w:hAnsi="Times New Roman" w:cs="Times New Roman"/>
              </w:rPr>
            </w:pPr>
            <w:r w:rsidRPr="00E36292">
              <w:t>1057748244388</w:t>
            </w:r>
          </w:p>
        </w:tc>
        <w:tc>
          <w:tcPr>
            <w:tcW w:w="1843" w:type="dxa"/>
            <w:tcBorders>
              <w:top w:val="nil"/>
              <w:left w:val="nil"/>
              <w:bottom w:val="nil"/>
              <w:right w:val="single" w:sz="4" w:space="0" w:color="auto"/>
            </w:tcBorders>
            <w:noWrap/>
            <w:vAlign w:val="bottom"/>
            <w:hideMark/>
          </w:tcPr>
          <w:p w:rsidR="00661058" w:rsidRPr="00E36292" w:rsidRDefault="00661058" w:rsidP="00E36292">
            <w:pPr>
              <w:rPr>
                <w:rFonts w:ascii="Times New Roman" w:hAnsi="Times New Roman" w:cs="Times New Roman"/>
              </w:rPr>
            </w:pPr>
            <w:r w:rsidRPr="00E36292">
              <w:t> </w:t>
            </w:r>
            <w:r w:rsidR="00E36292">
              <w:t>20,6</w:t>
            </w:r>
            <w:r w:rsidRPr="00E36292">
              <w:t>%</w:t>
            </w:r>
          </w:p>
        </w:tc>
      </w:tr>
      <w:tr w:rsidR="00E36292" w:rsidTr="001D7CDA">
        <w:trPr>
          <w:trHeight w:val="900"/>
        </w:trPr>
        <w:tc>
          <w:tcPr>
            <w:tcW w:w="1860" w:type="dxa"/>
            <w:tcBorders>
              <w:top w:val="nil"/>
              <w:left w:val="single" w:sz="4" w:space="0" w:color="auto"/>
              <w:bottom w:val="single" w:sz="4" w:space="0" w:color="auto"/>
              <w:right w:val="single" w:sz="4" w:space="0" w:color="auto"/>
            </w:tcBorders>
          </w:tcPr>
          <w:p w:rsidR="00E36292" w:rsidRPr="00E36292" w:rsidRDefault="00E36292" w:rsidP="00E36292">
            <w:proofErr w:type="spellStart"/>
            <w:r w:rsidRPr="00E36292">
              <w:t>Экспатрейд</w:t>
            </w:r>
            <w:proofErr w:type="spellEnd"/>
            <w:r w:rsidRPr="00E36292">
              <w:t xml:space="preserve"> ООО /</w:t>
            </w:r>
            <w:proofErr w:type="gramStart"/>
            <w:r w:rsidRPr="00E36292">
              <w:t>ООО</w:t>
            </w:r>
            <w:proofErr w:type="gramEnd"/>
            <w:r w:rsidRPr="00E36292">
              <w:t xml:space="preserve"> «</w:t>
            </w:r>
            <w:proofErr w:type="spellStart"/>
            <w:r w:rsidRPr="00E36292">
              <w:t>Экспатрейд</w:t>
            </w:r>
            <w:proofErr w:type="spellEnd"/>
            <w:r w:rsidRPr="00E36292">
              <w:t>»</w:t>
            </w:r>
          </w:p>
        </w:tc>
        <w:tc>
          <w:tcPr>
            <w:tcW w:w="1972" w:type="dxa"/>
            <w:tcBorders>
              <w:top w:val="nil"/>
              <w:left w:val="nil"/>
              <w:bottom w:val="single" w:sz="4" w:space="0" w:color="auto"/>
              <w:right w:val="single" w:sz="4" w:space="0" w:color="auto"/>
            </w:tcBorders>
          </w:tcPr>
          <w:p w:rsidR="00E36292" w:rsidRPr="00E36292" w:rsidRDefault="00E36292" w:rsidP="00E36292">
            <w:pPr>
              <w:autoSpaceDE w:val="0"/>
              <w:autoSpaceDN w:val="0"/>
            </w:pPr>
            <w:r w:rsidRPr="00E36292">
              <w:t xml:space="preserve">г. Москва, ул. Искры, д. 31, корп. 1, </w:t>
            </w:r>
            <w:proofErr w:type="spellStart"/>
            <w:r w:rsidRPr="00E36292">
              <w:t>эт</w:t>
            </w:r>
            <w:proofErr w:type="spellEnd"/>
            <w:r w:rsidRPr="00E36292">
              <w:t>. 1, пом. II, комн.26</w:t>
            </w:r>
          </w:p>
        </w:tc>
        <w:tc>
          <w:tcPr>
            <w:tcW w:w="1332" w:type="dxa"/>
            <w:tcBorders>
              <w:top w:val="nil"/>
              <w:left w:val="nil"/>
              <w:bottom w:val="single" w:sz="4" w:space="0" w:color="auto"/>
              <w:right w:val="single" w:sz="4" w:space="0" w:color="auto"/>
            </w:tcBorders>
            <w:noWrap/>
          </w:tcPr>
          <w:p w:rsidR="00E36292" w:rsidRDefault="00E36292" w:rsidP="00E36292">
            <w:pPr>
              <w:autoSpaceDE w:val="0"/>
              <w:autoSpaceDN w:val="0"/>
            </w:pPr>
          </w:p>
          <w:p w:rsidR="00E36292" w:rsidRDefault="00E36292" w:rsidP="00E36292">
            <w:pPr>
              <w:autoSpaceDE w:val="0"/>
              <w:autoSpaceDN w:val="0"/>
            </w:pPr>
          </w:p>
          <w:p w:rsidR="00E36292" w:rsidRPr="00E36292" w:rsidRDefault="00E36292" w:rsidP="00E36292">
            <w:pPr>
              <w:autoSpaceDE w:val="0"/>
              <w:autoSpaceDN w:val="0"/>
            </w:pPr>
            <w:r w:rsidRPr="00E36292">
              <w:t>7716775499</w:t>
            </w:r>
          </w:p>
        </w:tc>
        <w:tc>
          <w:tcPr>
            <w:tcW w:w="2506" w:type="dxa"/>
            <w:tcBorders>
              <w:top w:val="nil"/>
              <w:left w:val="nil"/>
              <w:bottom w:val="single" w:sz="4" w:space="0" w:color="auto"/>
              <w:right w:val="single" w:sz="4" w:space="0" w:color="auto"/>
            </w:tcBorders>
            <w:noWrap/>
          </w:tcPr>
          <w:p w:rsidR="00E36292" w:rsidRDefault="00E36292" w:rsidP="00E36292">
            <w:pPr>
              <w:autoSpaceDE w:val="0"/>
              <w:autoSpaceDN w:val="0"/>
            </w:pPr>
          </w:p>
          <w:p w:rsidR="00E36292" w:rsidRDefault="00E36292" w:rsidP="00E36292">
            <w:pPr>
              <w:autoSpaceDE w:val="0"/>
              <w:autoSpaceDN w:val="0"/>
            </w:pPr>
          </w:p>
          <w:p w:rsidR="00E36292" w:rsidRPr="00E36292" w:rsidRDefault="00E36292" w:rsidP="00E36292">
            <w:pPr>
              <w:autoSpaceDE w:val="0"/>
              <w:autoSpaceDN w:val="0"/>
            </w:pPr>
            <w:r w:rsidRPr="00E36292">
              <w:t>1147746571026</w:t>
            </w:r>
          </w:p>
        </w:tc>
        <w:tc>
          <w:tcPr>
            <w:tcW w:w="1843" w:type="dxa"/>
            <w:tcBorders>
              <w:top w:val="nil"/>
              <w:left w:val="nil"/>
              <w:bottom w:val="single" w:sz="4" w:space="0" w:color="auto"/>
              <w:right w:val="single" w:sz="4" w:space="0" w:color="auto"/>
            </w:tcBorders>
            <w:noWrap/>
            <w:vAlign w:val="bottom"/>
          </w:tcPr>
          <w:p w:rsidR="00E36292" w:rsidRPr="00E36292" w:rsidRDefault="00E36292" w:rsidP="00E36292">
            <w:r>
              <w:t>67,50%</w:t>
            </w:r>
          </w:p>
        </w:tc>
      </w:tr>
    </w:tbl>
    <w:p w:rsidR="00661058" w:rsidRPr="00FC6904" w:rsidRDefault="00661058" w:rsidP="00093DC4">
      <w:pPr>
        <w:spacing w:after="0" w:line="240" w:lineRule="auto"/>
        <w:rPr>
          <w:lang w:eastAsia="ru-RU"/>
        </w:rPr>
      </w:pPr>
    </w:p>
    <w:p w:rsidR="00FC6904" w:rsidRPr="001B10C8" w:rsidRDefault="00FC6904"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1B10C8">
        <w:rPr>
          <w:rFonts w:ascii="Arial" w:eastAsiaTheme="minorEastAsia" w:hAnsi="Arial" w:cs="Arial"/>
          <w:sz w:val="20"/>
          <w:szCs w:val="20"/>
          <w:lang w:eastAsia="ru-RU"/>
        </w:rPr>
        <w:t>Указывается информация об изменении цен более чем на 10 процентов на основные материалы и товары (сырье) в течение соответствующего отчетного периода по сравнению с соответствующим отчетным периодом предыдущего финансового года или об отсутствии такого изменения.</w:t>
      </w:r>
    </w:p>
    <w:p w:rsidR="00661058" w:rsidRPr="00661058" w:rsidRDefault="00661058" w:rsidP="00093DC4">
      <w:pPr>
        <w:spacing w:after="0" w:line="240" w:lineRule="auto"/>
        <w:ind w:firstLine="540"/>
        <w:rPr>
          <w:i/>
          <w:lang w:eastAsia="ru-RU"/>
        </w:rPr>
      </w:pPr>
      <w:r w:rsidRPr="00661058">
        <w:rPr>
          <w:i/>
          <w:lang w:eastAsia="ru-RU"/>
        </w:rPr>
        <w:t>Изменения цен на основные материалы и товары отсутствовали, информация не указывается.</w:t>
      </w:r>
    </w:p>
    <w:p w:rsidR="00FC6904" w:rsidRPr="00FC6904" w:rsidRDefault="00FC6904"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Отдельно указывается, какую долю в поставках материалов и товаров эмитенту занимают импортные поставки. Даются прогнозы эмитента в отношении доступности этих источников в будущем и о возможных альтернативных источниках.</w:t>
      </w:r>
    </w:p>
    <w:p w:rsidR="00FC6904" w:rsidRPr="00661058" w:rsidRDefault="00661058" w:rsidP="00093DC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661058">
        <w:rPr>
          <w:rFonts w:ascii="Arial" w:eastAsiaTheme="minorEastAsia" w:hAnsi="Arial" w:cs="Arial"/>
          <w:i/>
          <w:sz w:val="20"/>
          <w:szCs w:val="20"/>
          <w:lang w:eastAsia="ru-RU"/>
        </w:rPr>
        <w:t>Доля импортных поставок отсутствует.</w:t>
      </w:r>
    </w:p>
    <w:p w:rsidR="00FC6904" w:rsidRDefault="00FC6904" w:rsidP="00F32FCA">
      <w:pPr>
        <w:pStyle w:val="3"/>
        <w:rPr>
          <w:rFonts w:ascii="Arial" w:eastAsiaTheme="minorEastAsia" w:hAnsi="Arial" w:cs="Arial"/>
          <w:sz w:val="20"/>
          <w:szCs w:val="20"/>
          <w:lang w:eastAsia="ru-RU"/>
        </w:rPr>
      </w:pPr>
      <w:bookmarkStart w:id="60" w:name="Par5413"/>
      <w:bookmarkStart w:id="61" w:name="_Toc435039592"/>
      <w:bookmarkEnd w:id="60"/>
      <w:r w:rsidRPr="00FC6904">
        <w:rPr>
          <w:rFonts w:ascii="Arial" w:eastAsiaTheme="minorEastAsia" w:hAnsi="Arial" w:cs="Arial"/>
          <w:sz w:val="20"/>
          <w:szCs w:val="20"/>
          <w:lang w:eastAsia="ru-RU"/>
        </w:rPr>
        <w:t xml:space="preserve">3.2.4. Рынки </w:t>
      </w:r>
      <w:r w:rsidRPr="00F32FCA">
        <w:rPr>
          <w:rFonts w:eastAsiaTheme="minorEastAsia"/>
          <w:lang w:eastAsia="ru-RU"/>
        </w:rPr>
        <w:t>сбыта</w:t>
      </w:r>
      <w:r w:rsidRPr="00FC6904">
        <w:rPr>
          <w:rFonts w:ascii="Arial" w:eastAsiaTheme="minorEastAsia" w:hAnsi="Arial" w:cs="Arial"/>
          <w:sz w:val="20"/>
          <w:szCs w:val="20"/>
          <w:lang w:eastAsia="ru-RU"/>
        </w:rPr>
        <w:t xml:space="preserve"> продукции (работ, услуг) эмитента</w:t>
      </w:r>
      <w:bookmarkEnd w:id="61"/>
    </w:p>
    <w:p w:rsidR="00710AA1" w:rsidRPr="00710AA1" w:rsidRDefault="00710AA1" w:rsidP="00710AA1">
      <w:pPr>
        <w:rPr>
          <w:lang w:eastAsia="ru-RU"/>
        </w:rPr>
      </w:pPr>
      <w:r>
        <w:rPr>
          <w:lang w:eastAsia="ru-RU"/>
        </w:rPr>
        <w:t xml:space="preserve">В отчетном периоде не </w:t>
      </w:r>
      <w:r w:rsidR="004F04A8">
        <w:rPr>
          <w:lang w:eastAsia="ru-RU"/>
        </w:rPr>
        <w:t>указывается</w:t>
      </w:r>
    </w:p>
    <w:p w:rsidR="00FC6904" w:rsidRPr="00FC6904" w:rsidRDefault="00FC6904" w:rsidP="00F32FCA">
      <w:pPr>
        <w:pStyle w:val="3"/>
        <w:rPr>
          <w:rFonts w:ascii="Arial" w:eastAsiaTheme="minorEastAsia" w:hAnsi="Arial" w:cs="Arial"/>
          <w:sz w:val="20"/>
          <w:szCs w:val="20"/>
          <w:lang w:eastAsia="ru-RU"/>
        </w:rPr>
      </w:pPr>
      <w:bookmarkStart w:id="62" w:name="Par5417"/>
      <w:bookmarkStart w:id="63" w:name="_Toc435039593"/>
      <w:bookmarkEnd w:id="62"/>
      <w:r w:rsidRPr="00FC6904">
        <w:rPr>
          <w:rFonts w:ascii="Arial" w:eastAsiaTheme="minorEastAsia" w:hAnsi="Arial" w:cs="Arial"/>
          <w:sz w:val="20"/>
          <w:szCs w:val="20"/>
          <w:lang w:eastAsia="ru-RU"/>
        </w:rPr>
        <w:t>3.2.5. Сведения о налич</w:t>
      </w:r>
      <w:proofErr w:type="gramStart"/>
      <w:r w:rsidRPr="00FC6904">
        <w:rPr>
          <w:rFonts w:ascii="Arial" w:eastAsiaTheme="minorEastAsia" w:hAnsi="Arial" w:cs="Arial"/>
          <w:sz w:val="20"/>
          <w:szCs w:val="20"/>
          <w:lang w:eastAsia="ru-RU"/>
        </w:rPr>
        <w:t>ии у э</w:t>
      </w:r>
      <w:proofErr w:type="gramEnd"/>
      <w:r w:rsidRPr="00FC6904">
        <w:rPr>
          <w:rFonts w:ascii="Arial" w:eastAsiaTheme="minorEastAsia" w:hAnsi="Arial" w:cs="Arial"/>
          <w:sz w:val="20"/>
          <w:szCs w:val="20"/>
          <w:lang w:eastAsia="ru-RU"/>
        </w:rPr>
        <w:t>митента разрешений (лицензий) или допусков к отдельным видам работ</w:t>
      </w:r>
      <w:bookmarkEnd w:id="63"/>
    </w:p>
    <w:p w:rsidR="00FC6904" w:rsidRPr="00FC6904" w:rsidRDefault="00FC6904" w:rsidP="003C2153">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Указываются сведения о налич</w:t>
      </w:r>
      <w:proofErr w:type="gramStart"/>
      <w:r w:rsidRPr="00FC6904">
        <w:rPr>
          <w:rFonts w:ascii="Arial" w:eastAsiaTheme="minorEastAsia" w:hAnsi="Arial" w:cs="Arial"/>
          <w:sz w:val="20"/>
          <w:szCs w:val="20"/>
          <w:lang w:eastAsia="ru-RU"/>
        </w:rPr>
        <w:t>ии у э</w:t>
      </w:r>
      <w:proofErr w:type="gramEnd"/>
      <w:r w:rsidRPr="00FC6904">
        <w:rPr>
          <w:rFonts w:ascii="Arial" w:eastAsiaTheme="minorEastAsia" w:hAnsi="Arial" w:cs="Arial"/>
          <w:sz w:val="20"/>
          <w:szCs w:val="20"/>
          <w:lang w:eastAsia="ru-RU"/>
        </w:rPr>
        <w:t>митента разрешений (лицензий) на осуществление:</w:t>
      </w:r>
    </w:p>
    <w:p w:rsidR="00FC6904" w:rsidRPr="00FC6904" w:rsidRDefault="00FC6904" w:rsidP="003C2153">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банковских операций;</w:t>
      </w:r>
    </w:p>
    <w:p w:rsidR="00FC6904" w:rsidRPr="00FC6904" w:rsidRDefault="00FC6904" w:rsidP="003C2153">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страховой деятельности;</w:t>
      </w:r>
    </w:p>
    <w:p w:rsidR="00FC6904" w:rsidRPr="00FC6904" w:rsidRDefault="00FC6904" w:rsidP="003C2153">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деятельности профессионального участника рынка ценных бумаг;</w:t>
      </w:r>
    </w:p>
    <w:p w:rsidR="00FC6904" w:rsidRPr="00FC6904" w:rsidRDefault="00FC6904" w:rsidP="003C2153">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деятельности акционерного инвестиционного фонда;</w:t>
      </w:r>
    </w:p>
    <w:p w:rsidR="00FC6904" w:rsidRPr="00FC6904" w:rsidRDefault="00FC6904" w:rsidP="003C2153">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lastRenderedPageBreak/>
        <w:t>видов деятельности, имеющих стратегическое значение для обеспечения обороны страны и безопасности государства в соответствии с законодательством Российской Федерации об осуществлении иностранных инвестиций в хозяйственные общества, имеющие стратегическое значение для обеспечения обороны страны и безопасности государства;</w:t>
      </w:r>
    </w:p>
    <w:p w:rsidR="00FC6904" w:rsidRPr="00FC6904" w:rsidRDefault="00FC6904" w:rsidP="003C2153">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иных видов деятельности, имеющих для эмитента существенное финансово-хозяйственное значение.</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случае если для проведения отдельных видов работ, имеющих для эмитента существенное финансово-хозяйственное значение, в соответствии с законодательством Российской Федерации требуется получение специальных допусков, указываются сведения о налич</w:t>
      </w:r>
      <w:proofErr w:type="gramStart"/>
      <w:r w:rsidRPr="00FC6904">
        <w:rPr>
          <w:rFonts w:ascii="Arial" w:eastAsiaTheme="minorEastAsia" w:hAnsi="Arial" w:cs="Arial"/>
          <w:sz w:val="20"/>
          <w:szCs w:val="20"/>
          <w:lang w:eastAsia="ru-RU"/>
        </w:rPr>
        <w:t>ии у э</w:t>
      </w:r>
      <w:proofErr w:type="gramEnd"/>
      <w:r w:rsidRPr="00FC6904">
        <w:rPr>
          <w:rFonts w:ascii="Arial" w:eastAsiaTheme="minorEastAsia" w:hAnsi="Arial" w:cs="Arial"/>
          <w:sz w:val="20"/>
          <w:szCs w:val="20"/>
          <w:lang w:eastAsia="ru-RU"/>
        </w:rPr>
        <w:t>митента таких допусков.</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отношении разрешений, лицензий, допусков к отдельным видам работ, раскрываемых в соответствии с настоящим пунктом, указываются: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вид деятельности (работ), на осуществление (проведение) которых эмитентом получено соответствующее разрешение (лицензия) или допуск;</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номер разрешения (лицензии) или документа, подтверждающего получение допуска к отдельным видам работ, и дата его выдачи;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орган (организация), выдавший соответствующее разрешение (лицензию) или допуск к отдельным видам работ;</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срок действия разрешения (лицензии) или допуска к отдельным видам работ.</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В случае если основным видом деятельности эмитента является добыча полезных ископаемых или оказание услуг связи, сведения о соответствующих лицензиях указываются в </w:t>
      </w:r>
      <w:hyperlink w:anchor="Par5517" w:tooltip="Ссылка на текущий документ" w:history="1">
        <w:r w:rsidRPr="00FC6904">
          <w:rPr>
            <w:rFonts w:ascii="Arial" w:eastAsiaTheme="minorEastAsia" w:hAnsi="Arial" w:cs="Arial"/>
            <w:color w:val="0000FF"/>
            <w:sz w:val="20"/>
            <w:szCs w:val="20"/>
            <w:lang w:eastAsia="ru-RU"/>
          </w:rPr>
          <w:t>подпунктах 3.2.7</w:t>
        </w:r>
      </w:hyperlink>
      <w:r w:rsidRPr="00FC6904">
        <w:rPr>
          <w:rFonts w:ascii="Arial" w:eastAsiaTheme="minorEastAsia" w:hAnsi="Arial" w:cs="Arial"/>
          <w:sz w:val="20"/>
          <w:szCs w:val="20"/>
          <w:lang w:eastAsia="ru-RU"/>
        </w:rPr>
        <w:t xml:space="preserve">, </w:t>
      </w:r>
      <w:hyperlink w:anchor="Par5530" w:tooltip="Ссылка на текущий документ" w:history="1">
        <w:r w:rsidRPr="00FC6904">
          <w:rPr>
            <w:rFonts w:ascii="Arial" w:eastAsiaTheme="minorEastAsia" w:hAnsi="Arial" w:cs="Arial"/>
            <w:color w:val="0000FF"/>
            <w:sz w:val="20"/>
            <w:szCs w:val="20"/>
            <w:lang w:eastAsia="ru-RU"/>
          </w:rPr>
          <w:t>3.2.8 пункта 3.2</w:t>
        </w:r>
      </w:hyperlink>
      <w:r w:rsidRPr="00FC6904">
        <w:rPr>
          <w:rFonts w:ascii="Arial" w:eastAsiaTheme="minorEastAsia" w:hAnsi="Arial" w:cs="Arial"/>
          <w:sz w:val="20"/>
          <w:szCs w:val="20"/>
          <w:lang w:eastAsia="ru-RU"/>
        </w:rPr>
        <w:t xml:space="preserve"> настоящего раздела, содержащих дополнительные сведения об эмитентах, осуществляющих указанные виды деятельности.</w:t>
      </w:r>
    </w:p>
    <w:p w:rsidR="00661058" w:rsidRPr="00661058" w:rsidRDefault="00661058" w:rsidP="00661058">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661058">
        <w:rPr>
          <w:rFonts w:ascii="Arial" w:eastAsiaTheme="minorEastAsia" w:hAnsi="Arial" w:cs="Arial"/>
          <w:sz w:val="20"/>
          <w:szCs w:val="20"/>
          <w:lang w:eastAsia="ru-RU"/>
        </w:rPr>
        <w:t>У Эмитента отсутствуют разрешения (лицензии) на осуществление:</w:t>
      </w:r>
    </w:p>
    <w:p w:rsidR="00661058" w:rsidRPr="00661058" w:rsidRDefault="00661058" w:rsidP="00661058">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661058">
        <w:rPr>
          <w:rFonts w:ascii="Arial" w:eastAsiaTheme="minorEastAsia" w:hAnsi="Arial" w:cs="Arial"/>
          <w:sz w:val="20"/>
          <w:szCs w:val="20"/>
          <w:lang w:eastAsia="ru-RU"/>
        </w:rPr>
        <w:t>• банковских операций;</w:t>
      </w:r>
    </w:p>
    <w:p w:rsidR="00661058" w:rsidRPr="00661058" w:rsidRDefault="00661058" w:rsidP="00661058">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661058">
        <w:rPr>
          <w:rFonts w:ascii="Arial" w:eastAsiaTheme="minorEastAsia" w:hAnsi="Arial" w:cs="Arial"/>
          <w:sz w:val="20"/>
          <w:szCs w:val="20"/>
          <w:lang w:eastAsia="ru-RU"/>
        </w:rPr>
        <w:t>• страховой деятельности;</w:t>
      </w:r>
    </w:p>
    <w:p w:rsidR="00661058" w:rsidRPr="00661058" w:rsidRDefault="00661058" w:rsidP="00661058">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661058">
        <w:rPr>
          <w:rFonts w:ascii="Arial" w:eastAsiaTheme="minorEastAsia" w:hAnsi="Arial" w:cs="Arial"/>
          <w:sz w:val="20"/>
          <w:szCs w:val="20"/>
          <w:lang w:eastAsia="ru-RU"/>
        </w:rPr>
        <w:t>• деятельности профессионального участника рынка ценных бумаг;</w:t>
      </w:r>
    </w:p>
    <w:p w:rsidR="00661058" w:rsidRPr="00661058" w:rsidRDefault="00661058" w:rsidP="00661058">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661058">
        <w:rPr>
          <w:rFonts w:ascii="Arial" w:eastAsiaTheme="minorEastAsia" w:hAnsi="Arial" w:cs="Arial"/>
          <w:sz w:val="20"/>
          <w:szCs w:val="20"/>
          <w:lang w:eastAsia="ru-RU"/>
        </w:rPr>
        <w:t>• деятельности акционерного инвестиционного фонда;</w:t>
      </w:r>
    </w:p>
    <w:p w:rsidR="00661058" w:rsidRPr="00661058" w:rsidRDefault="00661058" w:rsidP="00661058">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661058">
        <w:rPr>
          <w:rFonts w:ascii="Arial" w:eastAsiaTheme="minorEastAsia" w:hAnsi="Arial" w:cs="Arial"/>
          <w:sz w:val="20"/>
          <w:szCs w:val="20"/>
          <w:lang w:eastAsia="ru-RU"/>
        </w:rPr>
        <w:t>• видов деятельности, имеющих стратегическое значение для обеспечения обороны страны и безопасности государства в соответствии с законодательством Российской Федерации об осуществлении иностранных инвестиций в хозяйственные общества, имеющие стратегическое значение для обеспечения обороны страны и безопасности государства.</w:t>
      </w:r>
    </w:p>
    <w:p w:rsidR="00661058" w:rsidRPr="00661058" w:rsidRDefault="00661058" w:rsidP="00661058">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661058" w:rsidRDefault="00661058" w:rsidP="00661058">
      <w:pPr>
        <w:widowControl w:val="0"/>
        <w:autoSpaceDE w:val="0"/>
        <w:autoSpaceDN w:val="0"/>
        <w:adjustRightInd w:val="0"/>
        <w:spacing w:after="0" w:line="240" w:lineRule="auto"/>
        <w:ind w:firstLine="708"/>
        <w:jc w:val="both"/>
        <w:rPr>
          <w:rFonts w:ascii="Arial" w:eastAsiaTheme="minorEastAsia" w:hAnsi="Arial" w:cs="Arial"/>
          <w:sz w:val="20"/>
          <w:szCs w:val="20"/>
          <w:lang w:eastAsia="ru-RU"/>
        </w:rPr>
      </w:pPr>
      <w:r w:rsidRPr="00661058">
        <w:rPr>
          <w:rFonts w:ascii="Arial" w:eastAsiaTheme="minorEastAsia" w:hAnsi="Arial" w:cs="Arial"/>
          <w:sz w:val="20"/>
          <w:szCs w:val="20"/>
          <w:lang w:eastAsia="ru-RU"/>
        </w:rPr>
        <w:t>У Эмитента имеются лицензии, специальные допуски и сертификаты доверия для проведения отдельных видов работ, имеющих для Эмитента существенное финансово-хозяйственное значение, получение которых требуется в соответствии с законодательством Российской Федерации.</w:t>
      </w:r>
    </w:p>
    <w:p w:rsidR="00661058" w:rsidRDefault="00661058" w:rsidP="00661058">
      <w:pPr>
        <w:widowControl w:val="0"/>
        <w:autoSpaceDE w:val="0"/>
        <w:autoSpaceDN w:val="0"/>
        <w:adjustRightInd w:val="0"/>
        <w:spacing w:after="0" w:line="240" w:lineRule="auto"/>
        <w:ind w:firstLine="708"/>
        <w:jc w:val="both"/>
        <w:rPr>
          <w:rFonts w:ascii="Arial" w:eastAsiaTheme="minorEastAsia" w:hAnsi="Arial" w:cs="Arial"/>
          <w:sz w:val="20"/>
          <w:szCs w:val="20"/>
          <w:lang w:eastAsia="ru-RU"/>
        </w:rPr>
      </w:pPr>
      <w:r w:rsidRPr="00661058">
        <w:rPr>
          <w:rFonts w:ascii="Arial" w:eastAsiaTheme="minorEastAsia" w:hAnsi="Arial" w:cs="Arial"/>
          <w:sz w:val="20"/>
          <w:szCs w:val="20"/>
          <w:lang w:eastAsia="ru-RU"/>
        </w:rPr>
        <w:t>Добыча полезных ископаемых или оказание услуг связи не являются основными видами деятельности Эмитента.</w:t>
      </w:r>
    </w:p>
    <w:p w:rsidR="00952721" w:rsidRDefault="00952721" w:rsidP="00661058">
      <w:pPr>
        <w:widowControl w:val="0"/>
        <w:autoSpaceDE w:val="0"/>
        <w:autoSpaceDN w:val="0"/>
        <w:adjustRightInd w:val="0"/>
        <w:spacing w:after="0" w:line="240" w:lineRule="auto"/>
        <w:ind w:firstLine="708"/>
        <w:jc w:val="both"/>
        <w:rPr>
          <w:rFonts w:ascii="Arial" w:eastAsiaTheme="minorEastAsia" w:hAnsi="Arial" w:cs="Arial"/>
          <w:sz w:val="20"/>
          <w:szCs w:val="20"/>
          <w:lang w:eastAsia="ru-RU"/>
        </w:rPr>
      </w:pPr>
    </w:p>
    <w:p w:rsidR="00661058" w:rsidRDefault="00661058" w:rsidP="00661058">
      <w:pPr>
        <w:widowControl w:val="0"/>
        <w:autoSpaceDE w:val="0"/>
        <w:autoSpaceDN w:val="0"/>
        <w:adjustRightInd w:val="0"/>
        <w:spacing w:after="0" w:line="240" w:lineRule="auto"/>
        <w:ind w:firstLine="708"/>
        <w:jc w:val="both"/>
        <w:rPr>
          <w:rFonts w:ascii="Arial" w:eastAsiaTheme="minorEastAsia" w:hAnsi="Arial" w:cs="Arial"/>
          <w:sz w:val="20"/>
          <w:szCs w:val="20"/>
          <w:lang w:eastAsia="ru-RU"/>
        </w:rPr>
        <w:sectPr w:rsidR="00661058">
          <w:pgSz w:w="11906" w:h="16838"/>
          <w:pgMar w:top="1134" w:right="850" w:bottom="1134" w:left="1701" w:header="708" w:footer="708" w:gutter="0"/>
          <w:cols w:space="708"/>
          <w:docGrid w:linePitch="360"/>
        </w:sectPr>
      </w:pPr>
    </w:p>
    <w:tbl>
      <w:tblPr>
        <w:tblStyle w:val="a6"/>
        <w:tblW w:w="0" w:type="auto"/>
        <w:tblLook w:val="04A0" w:firstRow="1" w:lastRow="0" w:firstColumn="1" w:lastColumn="0" w:noHBand="0" w:noVBand="1"/>
      </w:tblPr>
      <w:tblGrid>
        <w:gridCol w:w="3696"/>
        <w:gridCol w:w="3500"/>
        <w:gridCol w:w="3685"/>
        <w:gridCol w:w="3905"/>
      </w:tblGrid>
      <w:tr w:rsidR="00661058" w:rsidTr="00093DC4">
        <w:tc>
          <w:tcPr>
            <w:tcW w:w="3696" w:type="dxa"/>
            <w:tcBorders>
              <w:top w:val="single" w:sz="4" w:space="0" w:color="auto"/>
              <w:left w:val="single" w:sz="4" w:space="0" w:color="auto"/>
              <w:bottom w:val="single" w:sz="4" w:space="0" w:color="auto"/>
              <w:right w:val="single" w:sz="4" w:space="0" w:color="auto"/>
            </w:tcBorders>
          </w:tcPr>
          <w:p w:rsidR="00661058" w:rsidRDefault="00661058">
            <w:pPr>
              <w:adjustRightInd w:val="0"/>
              <w:jc w:val="both"/>
              <w:rPr>
                <w:rFonts w:ascii="Times New Roman" w:eastAsiaTheme="minorEastAsia" w:hAnsi="Times New Roman"/>
              </w:rPr>
            </w:pPr>
            <w:r>
              <w:lastRenderedPageBreak/>
              <w:br w:type="page"/>
              <w:t>Вид деятельности (работ), на осуществление (проведение) которых Эмитентом получено соответствующее разрешение (лицензия) или допуск</w:t>
            </w:r>
          </w:p>
          <w:p w:rsidR="00661058" w:rsidRDefault="00661058">
            <w:pPr>
              <w:autoSpaceDE w:val="0"/>
              <w:autoSpaceDN w:val="0"/>
              <w:adjustRightInd w:val="0"/>
              <w:jc w:val="both"/>
              <w:rPr>
                <w:rFonts w:ascii="Times New Roman" w:eastAsiaTheme="minorEastAsia" w:hAnsi="Times New Roman" w:cs="Times New Roman"/>
              </w:rPr>
            </w:pPr>
          </w:p>
        </w:tc>
        <w:tc>
          <w:tcPr>
            <w:tcW w:w="3500" w:type="dxa"/>
            <w:tcBorders>
              <w:top w:val="single" w:sz="4" w:space="0" w:color="auto"/>
              <w:left w:val="single" w:sz="4" w:space="0" w:color="auto"/>
              <w:bottom w:val="single" w:sz="4" w:space="0" w:color="auto"/>
              <w:right w:val="single" w:sz="4" w:space="0" w:color="auto"/>
            </w:tcBorders>
          </w:tcPr>
          <w:p w:rsidR="00661058" w:rsidRDefault="00661058">
            <w:pPr>
              <w:adjustRightInd w:val="0"/>
              <w:jc w:val="both"/>
              <w:rPr>
                <w:rFonts w:ascii="Times New Roman" w:eastAsiaTheme="minorEastAsia" w:hAnsi="Times New Roman"/>
              </w:rPr>
            </w:pPr>
            <w:r>
              <w:t>Номер разрешения (лицензии) или документа, подтверждающего получение допуска к отдельным видам работ, и дата его выдачи</w:t>
            </w:r>
          </w:p>
          <w:p w:rsidR="00661058" w:rsidRDefault="00661058">
            <w:pPr>
              <w:autoSpaceDE w:val="0"/>
              <w:autoSpaceDN w:val="0"/>
              <w:adjustRightInd w:val="0"/>
              <w:jc w:val="both"/>
              <w:rPr>
                <w:rFonts w:ascii="Times New Roman" w:eastAsiaTheme="minorEastAsia" w:hAnsi="Times New Roman" w:cs="Times New Roman"/>
              </w:rPr>
            </w:pPr>
          </w:p>
        </w:tc>
        <w:tc>
          <w:tcPr>
            <w:tcW w:w="3685" w:type="dxa"/>
            <w:tcBorders>
              <w:top w:val="single" w:sz="4" w:space="0" w:color="auto"/>
              <w:left w:val="single" w:sz="4" w:space="0" w:color="auto"/>
              <w:bottom w:val="single" w:sz="4" w:space="0" w:color="auto"/>
              <w:right w:val="single" w:sz="4" w:space="0" w:color="auto"/>
            </w:tcBorders>
          </w:tcPr>
          <w:p w:rsidR="00661058" w:rsidRDefault="00661058">
            <w:pPr>
              <w:adjustRightInd w:val="0"/>
              <w:jc w:val="both"/>
              <w:rPr>
                <w:rFonts w:ascii="Times New Roman" w:eastAsiaTheme="minorEastAsia" w:hAnsi="Times New Roman"/>
              </w:rPr>
            </w:pPr>
            <w:r>
              <w:t>Орган (организация), выдавший соответствующее разрешение (лицензию) или допуск к отдельным видам работ</w:t>
            </w:r>
          </w:p>
          <w:p w:rsidR="00661058" w:rsidRDefault="00661058">
            <w:pPr>
              <w:autoSpaceDE w:val="0"/>
              <w:autoSpaceDN w:val="0"/>
              <w:adjustRightInd w:val="0"/>
              <w:jc w:val="both"/>
              <w:rPr>
                <w:rFonts w:ascii="Times New Roman" w:eastAsiaTheme="minorEastAsia" w:hAnsi="Times New Roman" w:cs="Times New Roman"/>
              </w:rPr>
            </w:pPr>
          </w:p>
        </w:tc>
        <w:tc>
          <w:tcPr>
            <w:tcW w:w="3905" w:type="dxa"/>
            <w:tcBorders>
              <w:top w:val="single" w:sz="4" w:space="0" w:color="auto"/>
              <w:left w:val="single" w:sz="4" w:space="0" w:color="auto"/>
              <w:bottom w:val="single" w:sz="4" w:space="0" w:color="auto"/>
              <w:right w:val="single" w:sz="4" w:space="0" w:color="auto"/>
            </w:tcBorders>
          </w:tcPr>
          <w:p w:rsidR="00661058" w:rsidRDefault="00661058">
            <w:pPr>
              <w:adjustRightInd w:val="0"/>
              <w:jc w:val="both"/>
              <w:rPr>
                <w:rFonts w:ascii="Times New Roman" w:eastAsiaTheme="minorEastAsia" w:hAnsi="Times New Roman"/>
              </w:rPr>
            </w:pPr>
            <w:r>
              <w:t>Срок действия разрешения (лицензии) или допуска к отдельным видам работ</w:t>
            </w:r>
          </w:p>
          <w:p w:rsidR="00661058" w:rsidRDefault="00661058">
            <w:pPr>
              <w:autoSpaceDE w:val="0"/>
              <w:autoSpaceDN w:val="0"/>
              <w:adjustRightInd w:val="0"/>
              <w:jc w:val="both"/>
              <w:rPr>
                <w:rFonts w:ascii="Times New Roman" w:eastAsiaTheme="minorEastAsia" w:hAnsi="Times New Roman" w:cs="Times New Roman"/>
              </w:rPr>
            </w:pPr>
          </w:p>
        </w:tc>
      </w:tr>
      <w:tr w:rsidR="00661058" w:rsidTr="00093DC4">
        <w:tc>
          <w:tcPr>
            <w:tcW w:w="3696"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 xml:space="preserve">1.Лицензия на оказание </w:t>
            </w:r>
            <w:proofErr w:type="spellStart"/>
            <w:r>
              <w:t>телематических</w:t>
            </w:r>
            <w:proofErr w:type="spellEnd"/>
            <w:r>
              <w:t xml:space="preserve"> услуг связи</w:t>
            </w:r>
          </w:p>
        </w:tc>
        <w:tc>
          <w:tcPr>
            <w:tcW w:w="3500"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№103590 от 03.10.2012</w:t>
            </w:r>
          </w:p>
        </w:tc>
        <w:tc>
          <w:tcPr>
            <w:tcW w:w="3685"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Федеральная служба по надзору в сфере связи, информационных технологий и массовых коммуникаций</w:t>
            </w:r>
          </w:p>
        </w:tc>
        <w:tc>
          <w:tcPr>
            <w:tcW w:w="3905" w:type="dxa"/>
            <w:tcBorders>
              <w:top w:val="single" w:sz="4" w:space="0" w:color="auto"/>
              <w:left w:val="single" w:sz="4" w:space="0" w:color="auto"/>
              <w:bottom w:val="single" w:sz="4" w:space="0" w:color="auto"/>
              <w:right w:val="single" w:sz="4" w:space="0" w:color="auto"/>
            </w:tcBorders>
            <w:hideMark/>
          </w:tcPr>
          <w:p w:rsidR="00661058" w:rsidRDefault="00661058">
            <w:pPr>
              <w:adjustRightInd w:val="0"/>
              <w:jc w:val="both"/>
              <w:rPr>
                <w:rFonts w:ascii="Times New Roman" w:eastAsiaTheme="minorEastAsia" w:hAnsi="Times New Roman"/>
              </w:rPr>
            </w:pPr>
            <w:r>
              <w:t>03.10.2017</w:t>
            </w:r>
          </w:p>
          <w:p w:rsidR="00661058" w:rsidRDefault="00661058">
            <w:pPr>
              <w:adjustRightInd w:val="0"/>
              <w:jc w:val="both"/>
              <w:rPr>
                <w:i/>
                <w:iCs/>
              </w:rPr>
            </w:pPr>
            <w:r>
              <w:t xml:space="preserve">прогноз относительно вероятности продления срока действия лицензии: </w:t>
            </w:r>
            <w:r>
              <w:rPr>
                <w:i/>
                <w:iCs/>
              </w:rPr>
              <w:t>благоприятный, Эмитент</w:t>
            </w:r>
          </w:p>
          <w:p w:rsidR="00661058" w:rsidRDefault="00661058">
            <w:pPr>
              <w:autoSpaceDE w:val="0"/>
              <w:autoSpaceDN w:val="0"/>
              <w:adjustRightInd w:val="0"/>
              <w:jc w:val="both"/>
              <w:rPr>
                <w:rFonts w:ascii="Times New Roman" w:eastAsiaTheme="minorEastAsia" w:hAnsi="Times New Roman" w:cs="Times New Roman"/>
              </w:rPr>
            </w:pPr>
            <w:r>
              <w:rPr>
                <w:i/>
                <w:iCs/>
              </w:rPr>
              <w:t>соответствует всем лицензионным требованиям и условиям</w:t>
            </w:r>
          </w:p>
        </w:tc>
      </w:tr>
      <w:tr w:rsidR="00661058" w:rsidTr="00093DC4">
        <w:tc>
          <w:tcPr>
            <w:tcW w:w="3696"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2. Лицензия на оказание услуг по передаче данных, за исключением услуг связи по передаче данных для целей передачи голосовой информации</w:t>
            </w:r>
          </w:p>
        </w:tc>
        <w:tc>
          <w:tcPr>
            <w:tcW w:w="3500"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 103589 от 03.10.2012</w:t>
            </w:r>
          </w:p>
        </w:tc>
        <w:tc>
          <w:tcPr>
            <w:tcW w:w="3685"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Федеральная служба по надзору в сфере связи, информационных технологий и массовых коммуникаций</w:t>
            </w:r>
          </w:p>
        </w:tc>
        <w:tc>
          <w:tcPr>
            <w:tcW w:w="3905" w:type="dxa"/>
            <w:tcBorders>
              <w:top w:val="single" w:sz="4" w:space="0" w:color="auto"/>
              <w:left w:val="single" w:sz="4" w:space="0" w:color="auto"/>
              <w:bottom w:val="single" w:sz="4" w:space="0" w:color="auto"/>
              <w:right w:val="single" w:sz="4" w:space="0" w:color="auto"/>
            </w:tcBorders>
            <w:hideMark/>
          </w:tcPr>
          <w:p w:rsidR="00661058" w:rsidRDefault="00661058">
            <w:pPr>
              <w:adjustRightInd w:val="0"/>
              <w:jc w:val="both"/>
              <w:rPr>
                <w:rFonts w:ascii="Times New Roman" w:eastAsiaTheme="minorEastAsia" w:hAnsi="Times New Roman"/>
              </w:rPr>
            </w:pPr>
            <w:r>
              <w:t>03.10.2017</w:t>
            </w:r>
          </w:p>
          <w:p w:rsidR="00661058" w:rsidRDefault="00661058">
            <w:pPr>
              <w:adjustRightInd w:val="0"/>
              <w:jc w:val="both"/>
              <w:rPr>
                <w:i/>
                <w:iCs/>
              </w:rPr>
            </w:pPr>
            <w:r>
              <w:t xml:space="preserve">прогноз относительно вероятности продления срока действия лицензии: </w:t>
            </w:r>
            <w:r>
              <w:rPr>
                <w:i/>
                <w:iCs/>
              </w:rPr>
              <w:t>благоприятный, Эмитент</w:t>
            </w:r>
          </w:p>
          <w:p w:rsidR="00661058" w:rsidRDefault="00661058">
            <w:pPr>
              <w:autoSpaceDE w:val="0"/>
              <w:autoSpaceDN w:val="0"/>
              <w:adjustRightInd w:val="0"/>
              <w:jc w:val="both"/>
              <w:rPr>
                <w:rFonts w:ascii="Times New Roman" w:eastAsiaTheme="minorEastAsia" w:hAnsi="Times New Roman" w:cs="Times New Roman"/>
              </w:rPr>
            </w:pPr>
            <w:r>
              <w:rPr>
                <w:i/>
                <w:iCs/>
              </w:rPr>
              <w:t>соответствует всем лицензионным требованиям и условиям</w:t>
            </w:r>
          </w:p>
        </w:tc>
      </w:tr>
      <w:tr w:rsidR="00661058" w:rsidTr="00093DC4">
        <w:tc>
          <w:tcPr>
            <w:tcW w:w="3696"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3.Лицензия на оказание услуг по предоставлению каналов связи</w:t>
            </w:r>
          </w:p>
        </w:tc>
        <w:tc>
          <w:tcPr>
            <w:tcW w:w="3500"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№103588 от 03.10.2012</w:t>
            </w:r>
          </w:p>
        </w:tc>
        <w:tc>
          <w:tcPr>
            <w:tcW w:w="3685"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Федеральная служба по надзору в сфере связи, информационных технологий и массовых коммуникаций</w:t>
            </w:r>
          </w:p>
        </w:tc>
        <w:tc>
          <w:tcPr>
            <w:tcW w:w="3905" w:type="dxa"/>
            <w:tcBorders>
              <w:top w:val="single" w:sz="4" w:space="0" w:color="auto"/>
              <w:left w:val="single" w:sz="4" w:space="0" w:color="auto"/>
              <w:bottom w:val="single" w:sz="4" w:space="0" w:color="auto"/>
              <w:right w:val="single" w:sz="4" w:space="0" w:color="auto"/>
            </w:tcBorders>
            <w:hideMark/>
          </w:tcPr>
          <w:p w:rsidR="00661058" w:rsidRDefault="00661058">
            <w:pPr>
              <w:adjustRightInd w:val="0"/>
              <w:jc w:val="both"/>
              <w:rPr>
                <w:rFonts w:ascii="Times New Roman" w:eastAsiaTheme="minorEastAsia" w:hAnsi="Times New Roman"/>
              </w:rPr>
            </w:pPr>
            <w:r>
              <w:t>03.10.2017</w:t>
            </w:r>
          </w:p>
          <w:p w:rsidR="00661058" w:rsidRDefault="00661058">
            <w:pPr>
              <w:adjustRightInd w:val="0"/>
              <w:jc w:val="both"/>
              <w:rPr>
                <w:i/>
                <w:iCs/>
              </w:rPr>
            </w:pPr>
            <w:r>
              <w:t xml:space="preserve">прогноз относительно вероятности продления срока действия лицензии: </w:t>
            </w:r>
            <w:r>
              <w:rPr>
                <w:i/>
                <w:iCs/>
              </w:rPr>
              <w:t>благоприятный, Эмитент</w:t>
            </w:r>
          </w:p>
          <w:p w:rsidR="00661058" w:rsidRDefault="00661058">
            <w:pPr>
              <w:autoSpaceDE w:val="0"/>
              <w:autoSpaceDN w:val="0"/>
              <w:adjustRightInd w:val="0"/>
              <w:jc w:val="both"/>
              <w:rPr>
                <w:rFonts w:ascii="Times New Roman" w:eastAsiaTheme="minorEastAsia" w:hAnsi="Times New Roman" w:cs="Times New Roman"/>
              </w:rPr>
            </w:pPr>
            <w:r>
              <w:rPr>
                <w:i/>
                <w:iCs/>
              </w:rPr>
              <w:t>соответствует всем лицензионным требованиям и условиям</w:t>
            </w:r>
          </w:p>
        </w:tc>
      </w:tr>
      <w:tr w:rsidR="00661058" w:rsidTr="00093DC4">
        <w:tc>
          <w:tcPr>
            <w:tcW w:w="3696"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4. Свидетельство о допуске к определенному виду или видам работ, которые оказывают влияние на безопасность объектов капитального строительства</w:t>
            </w:r>
          </w:p>
        </w:tc>
        <w:tc>
          <w:tcPr>
            <w:tcW w:w="3500" w:type="dxa"/>
            <w:tcBorders>
              <w:top w:val="single" w:sz="4" w:space="0" w:color="auto"/>
              <w:left w:val="single" w:sz="4" w:space="0" w:color="auto"/>
              <w:bottom w:val="single" w:sz="4" w:space="0" w:color="auto"/>
              <w:right w:val="single" w:sz="4" w:space="0" w:color="auto"/>
            </w:tcBorders>
            <w:hideMark/>
          </w:tcPr>
          <w:p w:rsidR="00661058" w:rsidRDefault="00661058" w:rsidP="0035743E">
            <w:pPr>
              <w:autoSpaceDE w:val="0"/>
              <w:autoSpaceDN w:val="0"/>
              <w:adjustRightInd w:val="0"/>
              <w:jc w:val="both"/>
              <w:rPr>
                <w:rFonts w:ascii="Times New Roman" w:eastAsiaTheme="minorEastAsia" w:hAnsi="Times New Roman" w:cs="Times New Roman"/>
              </w:rPr>
            </w:pPr>
            <w:r>
              <w:t>№ СРО-С-062-</w:t>
            </w:r>
            <w:r w:rsidR="0035743E">
              <w:t>1079</w:t>
            </w:r>
            <w:r>
              <w:t>-В-7710758440-</w:t>
            </w:r>
            <w:r w:rsidR="0035743E">
              <w:t>24062015</w:t>
            </w:r>
            <w:r>
              <w:t xml:space="preserve"> от </w:t>
            </w:r>
            <w:r w:rsidR="0035743E">
              <w:t>24.06.2015</w:t>
            </w:r>
          </w:p>
        </w:tc>
        <w:tc>
          <w:tcPr>
            <w:tcW w:w="3685"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Некоммерческое партнерство «Саморегулируемая организация «Объединение организаций по строительству реконструкции и капитальному ремонту объектов связи и телекоммуникации «</w:t>
            </w:r>
            <w:proofErr w:type="spellStart"/>
            <w:r>
              <w:t>СтройСвязьТелеком</w:t>
            </w:r>
            <w:proofErr w:type="spellEnd"/>
            <w:r>
              <w:t>»</w:t>
            </w:r>
          </w:p>
        </w:tc>
        <w:tc>
          <w:tcPr>
            <w:tcW w:w="3905"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Без ограничения срока действия</w:t>
            </w:r>
          </w:p>
        </w:tc>
      </w:tr>
      <w:tr w:rsidR="00661058" w:rsidTr="00093DC4">
        <w:tc>
          <w:tcPr>
            <w:tcW w:w="3696"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 xml:space="preserve">5. Сертификат доверия для </w:t>
            </w:r>
            <w:r>
              <w:lastRenderedPageBreak/>
              <w:t xml:space="preserve">осуществления проектирования, строительства базовых станций сотовой связи, проектирования, строительства РРЛ и ВОЛС, оказание услуг связи </w:t>
            </w:r>
          </w:p>
        </w:tc>
        <w:tc>
          <w:tcPr>
            <w:tcW w:w="3500"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lastRenderedPageBreak/>
              <w:t>№251 от 15.08.2012</w:t>
            </w:r>
          </w:p>
        </w:tc>
        <w:tc>
          <w:tcPr>
            <w:tcW w:w="3685" w:type="dxa"/>
            <w:tcBorders>
              <w:top w:val="single" w:sz="4" w:space="0" w:color="auto"/>
              <w:left w:val="single" w:sz="4" w:space="0" w:color="auto"/>
              <w:bottom w:val="single" w:sz="4" w:space="0" w:color="auto"/>
              <w:right w:val="single" w:sz="4" w:space="0" w:color="auto"/>
            </w:tcBorders>
            <w:hideMark/>
          </w:tcPr>
          <w:p w:rsidR="00661058" w:rsidRDefault="00661058">
            <w:pPr>
              <w:adjustRightInd w:val="0"/>
              <w:jc w:val="both"/>
              <w:rPr>
                <w:rFonts w:ascii="Times New Roman" w:eastAsiaTheme="minorEastAsia" w:hAnsi="Times New Roman"/>
              </w:rPr>
            </w:pPr>
            <w:r>
              <w:t xml:space="preserve">Открытое акционерное общество </w:t>
            </w:r>
            <w:r>
              <w:lastRenderedPageBreak/>
              <w:t>междугородной и международной электрической связи «Ростелеком»</w:t>
            </w:r>
          </w:p>
          <w:p w:rsidR="00661058" w:rsidRDefault="00661058">
            <w:pPr>
              <w:autoSpaceDE w:val="0"/>
              <w:autoSpaceDN w:val="0"/>
              <w:adjustRightInd w:val="0"/>
              <w:jc w:val="both"/>
              <w:rPr>
                <w:rFonts w:ascii="Times New Roman" w:eastAsiaTheme="minorEastAsia" w:hAnsi="Times New Roman" w:cs="Times New Roman"/>
              </w:rPr>
            </w:pPr>
            <w:r>
              <w:t>Московский филиал</w:t>
            </w:r>
          </w:p>
        </w:tc>
        <w:tc>
          <w:tcPr>
            <w:tcW w:w="3905" w:type="dxa"/>
            <w:tcBorders>
              <w:top w:val="single" w:sz="4" w:space="0" w:color="auto"/>
              <w:left w:val="single" w:sz="4" w:space="0" w:color="auto"/>
              <w:bottom w:val="single" w:sz="4" w:space="0" w:color="auto"/>
              <w:right w:val="single" w:sz="4" w:space="0" w:color="auto"/>
            </w:tcBorders>
            <w:hideMark/>
          </w:tcPr>
          <w:p w:rsidR="00661058" w:rsidRDefault="00661058">
            <w:pPr>
              <w:adjustRightInd w:val="0"/>
              <w:jc w:val="both"/>
              <w:rPr>
                <w:rFonts w:ascii="Times New Roman" w:eastAsiaTheme="minorEastAsia" w:hAnsi="Times New Roman"/>
              </w:rPr>
            </w:pPr>
            <w:r>
              <w:lastRenderedPageBreak/>
              <w:t>Действует в течени</w:t>
            </w:r>
            <w:proofErr w:type="gramStart"/>
            <w:r>
              <w:t>и</w:t>
            </w:r>
            <w:proofErr w:type="gramEnd"/>
            <w:r>
              <w:t xml:space="preserve"> 1(одного) года , с </w:t>
            </w:r>
            <w:r>
              <w:lastRenderedPageBreak/>
              <w:t>момента выдачи</w:t>
            </w:r>
          </w:p>
          <w:p w:rsidR="00661058" w:rsidRDefault="00661058">
            <w:pPr>
              <w:adjustRightInd w:val="0"/>
              <w:jc w:val="both"/>
              <w:rPr>
                <w:i/>
                <w:iCs/>
              </w:rPr>
            </w:pPr>
            <w:r>
              <w:t xml:space="preserve">прогноз относительно вероятности продления срока действия сертификата: </w:t>
            </w:r>
            <w:r>
              <w:rPr>
                <w:i/>
                <w:iCs/>
              </w:rPr>
              <w:t>благоприятный, Эмитент</w:t>
            </w:r>
          </w:p>
          <w:p w:rsidR="00661058" w:rsidRDefault="00661058">
            <w:pPr>
              <w:autoSpaceDE w:val="0"/>
              <w:autoSpaceDN w:val="0"/>
              <w:adjustRightInd w:val="0"/>
              <w:jc w:val="both"/>
              <w:rPr>
                <w:rFonts w:ascii="Times New Roman" w:eastAsiaTheme="minorEastAsia" w:hAnsi="Times New Roman" w:cs="Times New Roman"/>
              </w:rPr>
            </w:pPr>
            <w:r>
              <w:rPr>
                <w:i/>
                <w:iCs/>
              </w:rPr>
              <w:t>соответствует всем сертификационным требованиям и условиям</w:t>
            </w:r>
          </w:p>
        </w:tc>
      </w:tr>
      <w:tr w:rsidR="00661058" w:rsidTr="00093DC4">
        <w:tc>
          <w:tcPr>
            <w:tcW w:w="3696" w:type="dxa"/>
            <w:tcBorders>
              <w:top w:val="single" w:sz="4" w:space="0" w:color="auto"/>
              <w:left w:val="single" w:sz="4" w:space="0" w:color="auto"/>
              <w:bottom w:val="single" w:sz="4" w:space="0" w:color="auto"/>
              <w:right w:val="single" w:sz="4" w:space="0" w:color="auto"/>
            </w:tcBorders>
            <w:hideMark/>
          </w:tcPr>
          <w:p w:rsidR="00661058" w:rsidRDefault="00661058">
            <w:pPr>
              <w:adjustRightInd w:val="0"/>
              <w:jc w:val="both"/>
              <w:rPr>
                <w:rFonts w:ascii="Times New Roman" w:eastAsiaTheme="minorEastAsia" w:hAnsi="Times New Roman"/>
              </w:rPr>
            </w:pPr>
            <w:r>
              <w:lastRenderedPageBreak/>
              <w:t>6. Сертификат доверия для осуществления:</w:t>
            </w:r>
          </w:p>
          <w:p w:rsidR="00661058" w:rsidRDefault="00661058">
            <w:pPr>
              <w:autoSpaceDE w:val="0"/>
              <w:autoSpaceDN w:val="0"/>
              <w:adjustRightInd w:val="0"/>
              <w:jc w:val="both"/>
              <w:rPr>
                <w:rFonts w:ascii="Times New Roman" w:eastAsiaTheme="minorEastAsia" w:hAnsi="Times New Roman" w:cs="Times New Roman"/>
              </w:rPr>
            </w:pPr>
            <w:r>
              <w:t xml:space="preserve">Строительства стационарных и линейно-кабельных сооружений связи </w:t>
            </w:r>
          </w:p>
        </w:tc>
        <w:tc>
          <w:tcPr>
            <w:tcW w:w="3500"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№006 от 01.04.2011</w:t>
            </w:r>
          </w:p>
        </w:tc>
        <w:tc>
          <w:tcPr>
            <w:tcW w:w="3685" w:type="dxa"/>
            <w:tcBorders>
              <w:top w:val="single" w:sz="4" w:space="0" w:color="auto"/>
              <w:left w:val="single" w:sz="4" w:space="0" w:color="auto"/>
              <w:bottom w:val="single" w:sz="4" w:space="0" w:color="auto"/>
              <w:right w:val="single" w:sz="4" w:space="0" w:color="auto"/>
            </w:tcBorders>
            <w:hideMark/>
          </w:tcPr>
          <w:p w:rsidR="00661058" w:rsidRDefault="00661058">
            <w:pPr>
              <w:adjustRightInd w:val="0"/>
              <w:jc w:val="both"/>
              <w:rPr>
                <w:rFonts w:ascii="Times New Roman" w:eastAsiaTheme="minorEastAsia" w:hAnsi="Times New Roman"/>
              </w:rPr>
            </w:pPr>
            <w:r>
              <w:t>Открытое акционерное общество междугородной и международной электрической связи «Ростелеком»</w:t>
            </w:r>
          </w:p>
          <w:p w:rsidR="00661058" w:rsidRDefault="00661058">
            <w:pPr>
              <w:autoSpaceDE w:val="0"/>
              <w:autoSpaceDN w:val="0"/>
              <w:adjustRightInd w:val="0"/>
              <w:jc w:val="both"/>
              <w:rPr>
                <w:rFonts w:ascii="Times New Roman" w:eastAsiaTheme="minorEastAsia" w:hAnsi="Times New Roman" w:cs="Times New Roman"/>
              </w:rPr>
            </w:pPr>
            <w:r>
              <w:t>Московский филиал</w:t>
            </w:r>
          </w:p>
        </w:tc>
        <w:tc>
          <w:tcPr>
            <w:tcW w:w="3905" w:type="dxa"/>
            <w:tcBorders>
              <w:top w:val="single" w:sz="4" w:space="0" w:color="auto"/>
              <w:left w:val="single" w:sz="4" w:space="0" w:color="auto"/>
              <w:bottom w:val="single" w:sz="4" w:space="0" w:color="auto"/>
              <w:right w:val="single" w:sz="4" w:space="0" w:color="auto"/>
            </w:tcBorders>
            <w:hideMark/>
          </w:tcPr>
          <w:p w:rsidR="00661058" w:rsidRDefault="00661058">
            <w:pPr>
              <w:adjustRightInd w:val="0"/>
              <w:jc w:val="both"/>
              <w:rPr>
                <w:rFonts w:ascii="Times New Roman" w:eastAsiaTheme="minorEastAsia" w:hAnsi="Times New Roman"/>
              </w:rPr>
            </w:pPr>
            <w:r>
              <w:t>Действует три месяца с момента выдачи</w:t>
            </w:r>
          </w:p>
          <w:p w:rsidR="00661058" w:rsidRDefault="00661058">
            <w:pPr>
              <w:adjustRightInd w:val="0"/>
              <w:jc w:val="both"/>
              <w:rPr>
                <w:i/>
                <w:iCs/>
              </w:rPr>
            </w:pPr>
            <w:r>
              <w:t xml:space="preserve">прогноз относительно вероятности продления срока действия сертификата: </w:t>
            </w:r>
            <w:r>
              <w:rPr>
                <w:i/>
                <w:iCs/>
              </w:rPr>
              <w:t>благоприятный, Эмитент</w:t>
            </w:r>
          </w:p>
          <w:p w:rsidR="00661058" w:rsidRDefault="00661058">
            <w:pPr>
              <w:autoSpaceDE w:val="0"/>
              <w:autoSpaceDN w:val="0"/>
              <w:adjustRightInd w:val="0"/>
              <w:jc w:val="both"/>
              <w:rPr>
                <w:rFonts w:ascii="Times New Roman" w:eastAsiaTheme="minorEastAsia" w:hAnsi="Times New Roman" w:cs="Times New Roman"/>
              </w:rPr>
            </w:pPr>
            <w:r>
              <w:rPr>
                <w:i/>
                <w:iCs/>
              </w:rPr>
              <w:t>соответствует всем сертификационным требованиям и условиям</w:t>
            </w:r>
          </w:p>
        </w:tc>
      </w:tr>
      <w:tr w:rsidR="00661058" w:rsidTr="00093DC4">
        <w:tc>
          <w:tcPr>
            <w:tcW w:w="3696"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7. Сертификат доверия для осуществления проектирования, строительства базовых станций для операторов сотовой связи и операторов мобильного интернета, проектирования и  строительства РРЛ, прокладка и монтаж ВОЛС, оказание услуг связи</w:t>
            </w:r>
          </w:p>
        </w:tc>
        <w:tc>
          <w:tcPr>
            <w:tcW w:w="3500"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 008 от 27.09.2011</w:t>
            </w:r>
          </w:p>
        </w:tc>
        <w:tc>
          <w:tcPr>
            <w:tcW w:w="3685" w:type="dxa"/>
            <w:tcBorders>
              <w:top w:val="single" w:sz="4" w:space="0" w:color="auto"/>
              <w:left w:val="single" w:sz="4" w:space="0" w:color="auto"/>
              <w:bottom w:val="single" w:sz="4" w:space="0" w:color="auto"/>
              <w:right w:val="single" w:sz="4" w:space="0" w:color="auto"/>
            </w:tcBorders>
            <w:hideMark/>
          </w:tcPr>
          <w:p w:rsidR="00661058" w:rsidRDefault="00661058">
            <w:pPr>
              <w:adjustRightInd w:val="0"/>
              <w:jc w:val="both"/>
              <w:rPr>
                <w:rFonts w:ascii="Times New Roman" w:eastAsiaTheme="minorEastAsia" w:hAnsi="Times New Roman"/>
              </w:rPr>
            </w:pPr>
            <w:r>
              <w:t>Открытое акционерное общество междугородной и международной электрической связи «Ростелеком»</w:t>
            </w:r>
          </w:p>
          <w:p w:rsidR="00661058" w:rsidRDefault="00661058">
            <w:pPr>
              <w:autoSpaceDE w:val="0"/>
              <w:autoSpaceDN w:val="0"/>
              <w:adjustRightInd w:val="0"/>
              <w:jc w:val="both"/>
              <w:rPr>
                <w:rFonts w:ascii="Times New Roman" w:eastAsiaTheme="minorEastAsia" w:hAnsi="Times New Roman" w:cs="Times New Roman"/>
              </w:rPr>
            </w:pPr>
            <w:r>
              <w:t>Московский филиал</w:t>
            </w:r>
          </w:p>
        </w:tc>
        <w:tc>
          <w:tcPr>
            <w:tcW w:w="3905" w:type="dxa"/>
            <w:tcBorders>
              <w:top w:val="single" w:sz="4" w:space="0" w:color="auto"/>
              <w:left w:val="single" w:sz="4" w:space="0" w:color="auto"/>
              <w:bottom w:val="single" w:sz="4" w:space="0" w:color="auto"/>
              <w:right w:val="single" w:sz="4" w:space="0" w:color="auto"/>
            </w:tcBorders>
            <w:hideMark/>
          </w:tcPr>
          <w:p w:rsidR="00661058" w:rsidRDefault="00661058">
            <w:pPr>
              <w:adjustRightInd w:val="0"/>
              <w:jc w:val="both"/>
              <w:rPr>
                <w:rFonts w:ascii="Times New Roman" w:eastAsiaTheme="minorEastAsia" w:hAnsi="Times New Roman"/>
              </w:rPr>
            </w:pPr>
            <w:r>
              <w:t>Действует три месяца с момента выдачи</w:t>
            </w:r>
          </w:p>
          <w:p w:rsidR="00661058" w:rsidRDefault="00661058">
            <w:pPr>
              <w:adjustRightInd w:val="0"/>
              <w:jc w:val="both"/>
              <w:rPr>
                <w:i/>
                <w:iCs/>
              </w:rPr>
            </w:pPr>
            <w:r>
              <w:t xml:space="preserve">прогноз относительно вероятности продления срока действия сертификата: </w:t>
            </w:r>
            <w:r>
              <w:rPr>
                <w:i/>
                <w:iCs/>
              </w:rPr>
              <w:t>благоприятный, Эмитент</w:t>
            </w:r>
          </w:p>
          <w:p w:rsidR="00661058" w:rsidRDefault="00661058">
            <w:pPr>
              <w:autoSpaceDE w:val="0"/>
              <w:autoSpaceDN w:val="0"/>
              <w:adjustRightInd w:val="0"/>
              <w:jc w:val="both"/>
              <w:rPr>
                <w:rFonts w:ascii="Times New Roman" w:eastAsiaTheme="minorEastAsia" w:hAnsi="Times New Roman" w:cs="Times New Roman"/>
              </w:rPr>
            </w:pPr>
            <w:r>
              <w:rPr>
                <w:i/>
                <w:iCs/>
              </w:rPr>
              <w:t>соответствует всем сертификационным требованиям и условиям</w:t>
            </w:r>
          </w:p>
        </w:tc>
      </w:tr>
      <w:tr w:rsidR="00661058" w:rsidTr="00093DC4">
        <w:tc>
          <w:tcPr>
            <w:tcW w:w="3696"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8. Сертификат доверия для осуществления следующих видов деятельности: проектирования и строительства станционных и линейно-кабельных сооружений связи.</w:t>
            </w:r>
          </w:p>
        </w:tc>
        <w:tc>
          <w:tcPr>
            <w:tcW w:w="3500"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№761 от 22.10.2010</w:t>
            </w:r>
          </w:p>
        </w:tc>
        <w:tc>
          <w:tcPr>
            <w:tcW w:w="3685"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 xml:space="preserve">Открытое акционерное общество  «Центральная телекоммуникационная компания» Московский филиал </w:t>
            </w:r>
          </w:p>
        </w:tc>
        <w:tc>
          <w:tcPr>
            <w:tcW w:w="3905" w:type="dxa"/>
            <w:tcBorders>
              <w:top w:val="single" w:sz="4" w:space="0" w:color="auto"/>
              <w:left w:val="single" w:sz="4" w:space="0" w:color="auto"/>
              <w:bottom w:val="single" w:sz="4" w:space="0" w:color="auto"/>
              <w:right w:val="single" w:sz="4" w:space="0" w:color="auto"/>
            </w:tcBorders>
            <w:hideMark/>
          </w:tcPr>
          <w:p w:rsidR="00661058" w:rsidRDefault="00661058">
            <w:pPr>
              <w:adjustRightInd w:val="0"/>
              <w:jc w:val="both"/>
              <w:rPr>
                <w:rFonts w:ascii="Times New Roman" w:eastAsiaTheme="minorEastAsia" w:hAnsi="Times New Roman"/>
              </w:rPr>
            </w:pPr>
            <w:r>
              <w:t>Действует три месяца с момента выдачи</w:t>
            </w:r>
          </w:p>
          <w:p w:rsidR="00661058" w:rsidRDefault="00661058">
            <w:pPr>
              <w:adjustRightInd w:val="0"/>
              <w:jc w:val="both"/>
              <w:rPr>
                <w:i/>
                <w:iCs/>
              </w:rPr>
            </w:pPr>
            <w:r>
              <w:t xml:space="preserve">прогноз относительно вероятности продления срока действия сертификата: </w:t>
            </w:r>
            <w:r>
              <w:rPr>
                <w:i/>
                <w:iCs/>
              </w:rPr>
              <w:t>благоприятный, Эмитент</w:t>
            </w:r>
          </w:p>
          <w:p w:rsidR="00661058" w:rsidRDefault="00661058">
            <w:pPr>
              <w:autoSpaceDE w:val="0"/>
              <w:autoSpaceDN w:val="0"/>
              <w:adjustRightInd w:val="0"/>
              <w:jc w:val="both"/>
              <w:rPr>
                <w:rFonts w:ascii="Times New Roman" w:eastAsiaTheme="minorEastAsia" w:hAnsi="Times New Roman" w:cs="Times New Roman"/>
              </w:rPr>
            </w:pPr>
            <w:r>
              <w:rPr>
                <w:i/>
                <w:iCs/>
              </w:rPr>
              <w:lastRenderedPageBreak/>
              <w:t>соответствует всем сертификационным требованиям и условиям</w:t>
            </w:r>
          </w:p>
        </w:tc>
      </w:tr>
      <w:tr w:rsidR="00661058" w:rsidTr="00093DC4">
        <w:tc>
          <w:tcPr>
            <w:tcW w:w="3696" w:type="dxa"/>
            <w:tcBorders>
              <w:top w:val="single" w:sz="4" w:space="0" w:color="auto"/>
              <w:left w:val="single" w:sz="4" w:space="0" w:color="auto"/>
              <w:bottom w:val="single" w:sz="4" w:space="0" w:color="auto"/>
              <w:right w:val="single" w:sz="4" w:space="0" w:color="auto"/>
            </w:tcBorders>
            <w:hideMark/>
          </w:tcPr>
          <w:p w:rsidR="00661058" w:rsidRDefault="00661058">
            <w:pPr>
              <w:adjustRightInd w:val="0"/>
              <w:jc w:val="both"/>
              <w:rPr>
                <w:rFonts w:ascii="Times New Roman" w:eastAsiaTheme="minorEastAsia" w:hAnsi="Times New Roman"/>
              </w:rPr>
            </w:pPr>
            <w:r>
              <w:lastRenderedPageBreak/>
              <w:t>9. Сертификат доверия на осуществление следующих видов деятельности:</w:t>
            </w:r>
          </w:p>
          <w:p w:rsidR="00661058" w:rsidRDefault="00661058">
            <w:pPr>
              <w:adjustRightInd w:val="0"/>
              <w:jc w:val="both"/>
            </w:pPr>
            <w:r>
              <w:t>строительства и ремонта линейно-кабельных и кабельно-канализационных сооружений</w:t>
            </w:r>
          </w:p>
          <w:p w:rsidR="00661058" w:rsidRDefault="00661058">
            <w:pPr>
              <w:autoSpaceDE w:val="0"/>
              <w:autoSpaceDN w:val="0"/>
              <w:adjustRightInd w:val="0"/>
              <w:jc w:val="both"/>
              <w:rPr>
                <w:rFonts w:ascii="Times New Roman" w:eastAsiaTheme="minorEastAsia" w:hAnsi="Times New Roman" w:cs="Times New Roman"/>
              </w:rPr>
            </w:pPr>
            <w:r>
              <w:t>Прокладка и монтаж волоконно-оптических линий связи</w:t>
            </w:r>
          </w:p>
        </w:tc>
        <w:tc>
          <w:tcPr>
            <w:tcW w:w="3500"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№00588 от 01.04.2010</w:t>
            </w:r>
          </w:p>
        </w:tc>
        <w:tc>
          <w:tcPr>
            <w:tcW w:w="3685"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Открытое акционерное общество «Московская городская телефонная сеть»</w:t>
            </w:r>
          </w:p>
        </w:tc>
        <w:tc>
          <w:tcPr>
            <w:tcW w:w="3905" w:type="dxa"/>
            <w:tcBorders>
              <w:top w:val="single" w:sz="4" w:space="0" w:color="auto"/>
              <w:left w:val="single" w:sz="4" w:space="0" w:color="auto"/>
              <w:bottom w:val="single" w:sz="4" w:space="0" w:color="auto"/>
              <w:right w:val="single" w:sz="4" w:space="0" w:color="auto"/>
            </w:tcBorders>
            <w:hideMark/>
          </w:tcPr>
          <w:p w:rsidR="00661058" w:rsidRDefault="00661058">
            <w:pPr>
              <w:adjustRightInd w:val="0"/>
              <w:jc w:val="both"/>
              <w:rPr>
                <w:rFonts w:ascii="Times New Roman" w:eastAsiaTheme="minorEastAsia" w:hAnsi="Times New Roman"/>
              </w:rPr>
            </w:pPr>
            <w:r>
              <w:t>Действует до первого января наступающего года</w:t>
            </w:r>
          </w:p>
          <w:p w:rsidR="00661058" w:rsidRDefault="00661058">
            <w:pPr>
              <w:adjustRightInd w:val="0"/>
              <w:jc w:val="both"/>
              <w:rPr>
                <w:i/>
                <w:iCs/>
              </w:rPr>
            </w:pPr>
            <w:r>
              <w:t xml:space="preserve">прогноз относительно вероятности продления срока действия сертификата: </w:t>
            </w:r>
            <w:r>
              <w:rPr>
                <w:i/>
                <w:iCs/>
              </w:rPr>
              <w:t>благоприятный, Эмитент</w:t>
            </w:r>
          </w:p>
          <w:p w:rsidR="00661058" w:rsidRDefault="00661058">
            <w:pPr>
              <w:autoSpaceDE w:val="0"/>
              <w:autoSpaceDN w:val="0"/>
              <w:adjustRightInd w:val="0"/>
              <w:jc w:val="both"/>
              <w:rPr>
                <w:rFonts w:ascii="Times New Roman" w:eastAsiaTheme="minorEastAsia" w:hAnsi="Times New Roman" w:cs="Times New Roman"/>
              </w:rPr>
            </w:pPr>
            <w:r>
              <w:rPr>
                <w:i/>
                <w:iCs/>
              </w:rPr>
              <w:t>соответствует всем сертификационным требованиям и условиям</w:t>
            </w:r>
          </w:p>
        </w:tc>
      </w:tr>
      <w:tr w:rsidR="00661058" w:rsidTr="00093DC4">
        <w:tc>
          <w:tcPr>
            <w:tcW w:w="3696" w:type="dxa"/>
            <w:tcBorders>
              <w:top w:val="single" w:sz="4" w:space="0" w:color="auto"/>
              <w:left w:val="single" w:sz="4" w:space="0" w:color="auto"/>
              <w:bottom w:val="single" w:sz="4" w:space="0" w:color="auto"/>
              <w:right w:val="single" w:sz="4" w:space="0" w:color="auto"/>
            </w:tcBorders>
            <w:hideMark/>
          </w:tcPr>
          <w:p w:rsidR="00661058" w:rsidRDefault="00661058">
            <w:pPr>
              <w:adjustRightInd w:val="0"/>
              <w:jc w:val="both"/>
              <w:rPr>
                <w:rFonts w:ascii="Times New Roman" w:eastAsiaTheme="minorEastAsia" w:hAnsi="Times New Roman"/>
              </w:rPr>
            </w:pPr>
            <w:r>
              <w:t>10. Сертификат доверия на осуществление следующих видов деятельности:</w:t>
            </w:r>
          </w:p>
          <w:p w:rsidR="00661058" w:rsidRDefault="00661058">
            <w:pPr>
              <w:adjustRightInd w:val="0"/>
              <w:jc w:val="both"/>
            </w:pPr>
            <w:r>
              <w:t>строительства и ремонта линейно-кабельных и кабельно-канализационных сооружений</w:t>
            </w:r>
          </w:p>
          <w:p w:rsidR="00661058" w:rsidRDefault="00661058">
            <w:pPr>
              <w:autoSpaceDE w:val="0"/>
              <w:autoSpaceDN w:val="0"/>
              <w:adjustRightInd w:val="0"/>
              <w:jc w:val="both"/>
              <w:rPr>
                <w:rFonts w:ascii="Times New Roman" w:eastAsiaTheme="minorEastAsia" w:hAnsi="Times New Roman" w:cs="Times New Roman"/>
              </w:rPr>
            </w:pPr>
            <w:r>
              <w:t>Прокладка и монтаж волоконно-оптических линий связи</w:t>
            </w:r>
          </w:p>
        </w:tc>
        <w:tc>
          <w:tcPr>
            <w:tcW w:w="3500"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№01557 от 02.02.2012</w:t>
            </w:r>
          </w:p>
        </w:tc>
        <w:tc>
          <w:tcPr>
            <w:tcW w:w="3685"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Открытое акционерное общество «Московская городская телефонная сеть»</w:t>
            </w:r>
          </w:p>
        </w:tc>
        <w:tc>
          <w:tcPr>
            <w:tcW w:w="3905" w:type="dxa"/>
            <w:tcBorders>
              <w:top w:val="single" w:sz="4" w:space="0" w:color="auto"/>
              <w:left w:val="single" w:sz="4" w:space="0" w:color="auto"/>
              <w:bottom w:val="single" w:sz="4" w:space="0" w:color="auto"/>
              <w:right w:val="single" w:sz="4" w:space="0" w:color="auto"/>
            </w:tcBorders>
            <w:hideMark/>
          </w:tcPr>
          <w:p w:rsidR="00661058" w:rsidRDefault="00661058">
            <w:pPr>
              <w:adjustRightInd w:val="0"/>
              <w:jc w:val="both"/>
              <w:rPr>
                <w:rFonts w:ascii="Times New Roman" w:eastAsiaTheme="minorEastAsia" w:hAnsi="Times New Roman"/>
              </w:rPr>
            </w:pPr>
            <w:r>
              <w:t>Действует до первого января наступающего года</w:t>
            </w:r>
          </w:p>
          <w:p w:rsidR="00661058" w:rsidRDefault="00661058">
            <w:pPr>
              <w:adjustRightInd w:val="0"/>
              <w:jc w:val="both"/>
              <w:rPr>
                <w:i/>
                <w:iCs/>
              </w:rPr>
            </w:pPr>
            <w:r>
              <w:t xml:space="preserve">прогноз относительно вероятности продления срока действия сертификата: </w:t>
            </w:r>
            <w:r>
              <w:rPr>
                <w:i/>
                <w:iCs/>
              </w:rPr>
              <w:t>благоприятный, Эмитент</w:t>
            </w:r>
          </w:p>
          <w:p w:rsidR="00661058" w:rsidRDefault="00661058">
            <w:pPr>
              <w:autoSpaceDE w:val="0"/>
              <w:autoSpaceDN w:val="0"/>
              <w:adjustRightInd w:val="0"/>
              <w:jc w:val="both"/>
              <w:rPr>
                <w:rFonts w:ascii="Times New Roman" w:eastAsiaTheme="minorEastAsia" w:hAnsi="Times New Roman" w:cs="Times New Roman"/>
              </w:rPr>
            </w:pPr>
            <w:r>
              <w:rPr>
                <w:i/>
                <w:iCs/>
              </w:rPr>
              <w:t>соответствует всем сертификационным требованиям и условиям</w:t>
            </w:r>
          </w:p>
        </w:tc>
      </w:tr>
      <w:tr w:rsidR="00661058" w:rsidTr="00093DC4">
        <w:tc>
          <w:tcPr>
            <w:tcW w:w="3696" w:type="dxa"/>
            <w:tcBorders>
              <w:top w:val="single" w:sz="4" w:space="0" w:color="auto"/>
              <w:left w:val="single" w:sz="4" w:space="0" w:color="auto"/>
              <w:bottom w:val="single" w:sz="4" w:space="0" w:color="auto"/>
              <w:right w:val="single" w:sz="4" w:space="0" w:color="auto"/>
            </w:tcBorders>
            <w:hideMark/>
          </w:tcPr>
          <w:p w:rsidR="00661058" w:rsidRDefault="00661058">
            <w:pPr>
              <w:adjustRightInd w:val="0"/>
              <w:jc w:val="both"/>
              <w:rPr>
                <w:rFonts w:ascii="Times New Roman" w:eastAsiaTheme="minorEastAsia" w:hAnsi="Times New Roman"/>
              </w:rPr>
            </w:pPr>
            <w:r>
              <w:t>10. Сертификат доверия на осуществление следующих видов деятельности:</w:t>
            </w:r>
          </w:p>
          <w:p w:rsidR="00661058" w:rsidRDefault="00661058">
            <w:pPr>
              <w:adjustRightInd w:val="0"/>
              <w:jc w:val="both"/>
            </w:pPr>
            <w:r>
              <w:t>строительства и ремонта линейно-кабельных и кабельно-канализационных сооружений</w:t>
            </w:r>
          </w:p>
          <w:p w:rsidR="00661058" w:rsidRDefault="00661058">
            <w:pPr>
              <w:autoSpaceDE w:val="0"/>
              <w:autoSpaceDN w:val="0"/>
              <w:adjustRightInd w:val="0"/>
              <w:jc w:val="both"/>
              <w:rPr>
                <w:rFonts w:ascii="Times New Roman" w:eastAsiaTheme="minorEastAsia" w:hAnsi="Times New Roman" w:cs="Times New Roman"/>
              </w:rPr>
            </w:pPr>
            <w:r>
              <w:t>Прокладка и монтаж волоконно-оптических линий связи</w:t>
            </w:r>
          </w:p>
        </w:tc>
        <w:tc>
          <w:tcPr>
            <w:tcW w:w="3500"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№00749 от 21.01.2011</w:t>
            </w:r>
          </w:p>
        </w:tc>
        <w:tc>
          <w:tcPr>
            <w:tcW w:w="3685" w:type="dxa"/>
            <w:tcBorders>
              <w:top w:val="single" w:sz="4" w:space="0" w:color="auto"/>
              <w:left w:val="single" w:sz="4" w:space="0" w:color="auto"/>
              <w:bottom w:val="single" w:sz="4" w:space="0" w:color="auto"/>
              <w:right w:val="single" w:sz="4" w:space="0" w:color="auto"/>
            </w:tcBorders>
            <w:hideMark/>
          </w:tcPr>
          <w:p w:rsidR="00661058" w:rsidRDefault="00661058">
            <w:pPr>
              <w:autoSpaceDE w:val="0"/>
              <w:autoSpaceDN w:val="0"/>
              <w:adjustRightInd w:val="0"/>
              <w:jc w:val="both"/>
              <w:rPr>
                <w:rFonts w:ascii="Times New Roman" w:eastAsiaTheme="minorEastAsia" w:hAnsi="Times New Roman" w:cs="Times New Roman"/>
              </w:rPr>
            </w:pPr>
            <w:r>
              <w:t>Открытое акционерное общество «Московская городская телефонная сеть»</w:t>
            </w:r>
          </w:p>
        </w:tc>
        <w:tc>
          <w:tcPr>
            <w:tcW w:w="3905" w:type="dxa"/>
            <w:tcBorders>
              <w:top w:val="single" w:sz="4" w:space="0" w:color="auto"/>
              <w:left w:val="single" w:sz="4" w:space="0" w:color="auto"/>
              <w:bottom w:val="single" w:sz="4" w:space="0" w:color="auto"/>
              <w:right w:val="single" w:sz="4" w:space="0" w:color="auto"/>
            </w:tcBorders>
            <w:hideMark/>
          </w:tcPr>
          <w:p w:rsidR="00661058" w:rsidRDefault="00661058">
            <w:pPr>
              <w:adjustRightInd w:val="0"/>
              <w:jc w:val="both"/>
              <w:rPr>
                <w:rFonts w:ascii="Times New Roman" w:eastAsiaTheme="minorEastAsia" w:hAnsi="Times New Roman"/>
              </w:rPr>
            </w:pPr>
            <w:r>
              <w:t>Действует до первого января наступающего года</w:t>
            </w:r>
          </w:p>
          <w:p w:rsidR="00661058" w:rsidRDefault="00661058">
            <w:pPr>
              <w:adjustRightInd w:val="0"/>
              <w:jc w:val="both"/>
              <w:rPr>
                <w:i/>
                <w:iCs/>
              </w:rPr>
            </w:pPr>
            <w:r>
              <w:t xml:space="preserve">прогноз относительно вероятности продления срока действия сертификата: </w:t>
            </w:r>
            <w:r>
              <w:rPr>
                <w:i/>
                <w:iCs/>
              </w:rPr>
              <w:t>благоприятный, Эмитент</w:t>
            </w:r>
          </w:p>
          <w:p w:rsidR="00661058" w:rsidRDefault="00661058">
            <w:pPr>
              <w:autoSpaceDE w:val="0"/>
              <w:autoSpaceDN w:val="0"/>
              <w:adjustRightInd w:val="0"/>
              <w:jc w:val="both"/>
              <w:rPr>
                <w:rFonts w:ascii="Times New Roman" w:eastAsiaTheme="minorEastAsia" w:hAnsi="Times New Roman" w:cs="Times New Roman"/>
              </w:rPr>
            </w:pPr>
            <w:r>
              <w:rPr>
                <w:i/>
                <w:iCs/>
              </w:rPr>
              <w:t>соответствует всем сертификационным требованиям и условиям</w:t>
            </w:r>
          </w:p>
        </w:tc>
      </w:tr>
    </w:tbl>
    <w:p w:rsidR="00FC6904" w:rsidRDefault="00FC6904" w:rsidP="00661058">
      <w:pPr>
        <w:widowControl w:val="0"/>
        <w:autoSpaceDE w:val="0"/>
        <w:autoSpaceDN w:val="0"/>
        <w:adjustRightInd w:val="0"/>
        <w:spacing w:after="0" w:line="240" w:lineRule="auto"/>
        <w:ind w:firstLine="708"/>
        <w:jc w:val="both"/>
        <w:rPr>
          <w:rFonts w:ascii="Arial" w:eastAsiaTheme="minorEastAsia" w:hAnsi="Arial" w:cs="Arial"/>
          <w:sz w:val="20"/>
          <w:szCs w:val="20"/>
          <w:lang w:eastAsia="ru-RU"/>
        </w:rPr>
      </w:pPr>
    </w:p>
    <w:p w:rsidR="00661058" w:rsidRDefault="00661058" w:rsidP="00661058">
      <w:pPr>
        <w:widowControl w:val="0"/>
        <w:autoSpaceDE w:val="0"/>
        <w:autoSpaceDN w:val="0"/>
        <w:adjustRightInd w:val="0"/>
        <w:spacing w:after="0" w:line="240" w:lineRule="auto"/>
        <w:ind w:firstLine="708"/>
        <w:jc w:val="both"/>
        <w:rPr>
          <w:rFonts w:ascii="Arial" w:eastAsiaTheme="minorEastAsia" w:hAnsi="Arial" w:cs="Arial"/>
          <w:sz w:val="20"/>
          <w:szCs w:val="20"/>
          <w:lang w:eastAsia="ru-RU"/>
        </w:rPr>
      </w:pPr>
    </w:p>
    <w:p w:rsidR="00661058" w:rsidRDefault="00661058" w:rsidP="00661058">
      <w:pPr>
        <w:widowControl w:val="0"/>
        <w:autoSpaceDE w:val="0"/>
        <w:autoSpaceDN w:val="0"/>
        <w:adjustRightInd w:val="0"/>
        <w:spacing w:after="0" w:line="240" w:lineRule="auto"/>
        <w:ind w:firstLine="708"/>
        <w:jc w:val="both"/>
        <w:rPr>
          <w:rFonts w:ascii="Arial" w:eastAsiaTheme="minorEastAsia" w:hAnsi="Arial" w:cs="Arial"/>
          <w:sz w:val="20"/>
          <w:szCs w:val="20"/>
          <w:lang w:eastAsia="ru-RU"/>
        </w:rPr>
        <w:sectPr w:rsidR="00661058" w:rsidSect="00661058">
          <w:pgSz w:w="16838" w:h="11906" w:orient="landscape"/>
          <w:pgMar w:top="1701" w:right="1134" w:bottom="850" w:left="1134" w:header="708" w:footer="708" w:gutter="0"/>
          <w:cols w:space="708"/>
          <w:docGrid w:linePitch="360"/>
        </w:sectPr>
      </w:pPr>
    </w:p>
    <w:p w:rsidR="00FC6904" w:rsidRPr="00FC6904" w:rsidRDefault="00FC6904" w:rsidP="00F32FCA">
      <w:pPr>
        <w:pStyle w:val="3"/>
        <w:rPr>
          <w:rFonts w:ascii="Arial" w:eastAsiaTheme="minorEastAsia" w:hAnsi="Arial" w:cs="Arial"/>
          <w:sz w:val="20"/>
          <w:szCs w:val="20"/>
          <w:lang w:eastAsia="ru-RU"/>
        </w:rPr>
      </w:pPr>
      <w:bookmarkStart w:id="64" w:name="Par5433"/>
      <w:bookmarkStart w:id="65" w:name="_Toc435039594"/>
      <w:bookmarkEnd w:id="64"/>
      <w:r w:rsidRPr="00FC6904">
        <w:rPr>
          <w:rFonts w:ascii="Arial" w:eastAsiaTheme="minorEastAsia" w:hAnsi="Arial" w:cs="Arial"/>
          <w:sz w:val="20"/>
          <w:szCs w:val="20"/>
          <w:lang w:eastAsia="ru-RU"/>
        </w:rPr>
        <w:lastRenderedPageBreak/>
        <w:t xml:space="preserve">3.2.6. </w:t>
      </w:r>
      <w:r w:rsidRPr="00F32FCA">
        <w:rPr>
          <w:rFonts w:eastAsiaTheme="minorEastAsia"/>
          <w:lang w:eastAsia="ru-RU"/>
        </w:rPr>
        <w:t>Сведения</w:t>
      </w:r>
      <w:r w:rsidRPr="00FC6904">
        <w:rPr>
          <w:rFonts w:ascii="Arial" w:eastAsiaTheme="minorEastAsia" w:hAnsi="Arial" w:cs="Arial"/>
          <w:sz w:val="20"/>
          <w:szCs w:val="20"/>
          <w:lang w:eastAsia="ru-RU"/>
        </w:rPr>
        <w:t xml:space="preserve"> о деятельности отдельных категорий эмитентов</w:t>
      </w:r>
      <w:bookmarkEnd w:id="65"/>
    </w:p>
    <w:p w:rsidR="00F61AEA" w:rsidRPr="00FC6904" w:rsidRDefault="00F61AEA"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61AEA">
        <w:rPr>
          <w:rFonts w:ascii="Arial" w:eastAsiaTheme="minorEastAsia" w:hAnsi="Arial" w:cs="Arial"/>
          <w:sz w:val="20"/>
          <w:szCs w:val="20"/>
          <w:lang w:eastAsia="ru-RU"/>
        </w:rPr>
        <w:t>Эмитент не является  акционерным инвестиционным фондом, страховой или кредитной организацией, ипотечным агентом.</w:t>
      </w:r>
    </w:p>
    <w:p w:rsidR="00FC6904" w:rsidRPr="00FC6904" w:rsidRDefault="00FC6904" w:rsidP="00F61AEA">
      <w:pPr>
        <w:pStyle w:val="3"/>
        <w:rPr>
          <w:rFonts w:eastAsiaTheme="minorEastAsia"/>
          <w:lang w:eastAsia="ru-RU"/>
        </w:rPr>
      </w:pPr>
      <w:bookmarkStart w:id="66" w:name="Par5436"/>
      <w:bookmarkStart w:id="67" w:name="Par5517"/>
      <w:bookmarkStart w:id="68" w:name="_Toc435039595"/>
      <w:bookmarkEnd w:id="66"/>
      <w:bookmarkEnd w:id="67"/>
      <w:r w:rsidRPr="00FC6904">
        <w:rPr>
          <w:rFonts w:eastAsiaTheme="minorEastAsia"/>
          <w:lang w:eastAsia="ru-RU"/>
        </w:rPr>
        <w:t>3.2.7. Дополнительные сведения об эмитентах, основной деятельностью которых является добыча полезных ископаемых</w:t>
      </w:r>
      <w:bookmarkEnd w:id="68"/>
    </w:p>
    <w:p w:rsidR="00F61AEA" w:rsidRDefault="00F61AEA" w:rsidP="00F61AEA">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61AEA">
        <w:rPr>
          <w:rFonts w:ascii="Arial" w:eastAsiaTheme="minorEastAsia" w:hAnsi="Arial" w:cs="Arial"/>
          <w:sz w:val="20"/>
          <w:szCs w:val="20"/>
          <w:lang w:eastAsia="ru-RU"/>
        </w:rPr>
        <w:t>Сведения не представляются, так как Эмитент не осуществляет добычу полезных ископаемых, включая добычу драгоценных металлов и драгоценных камней, и не имеет подконтрольных ему</w:t>
      </w:r>
      <w:r>
        <w:rPr>
          <w:rFonts w:ascii="Arial" w:eastAsiaTheme="minorEastAsia" w:hAnsi="Arial" w:cs="Arial"/>
          <w:sz w:val="20"/>
          <w:szCs w:val="20"/>
          <w:lang w:eastAsia="ru-RU"/>
        </w:rPr>
        <w:t xml:space="preserve"> </w:t>
      </w:r>
      <w:r w:rsidRPr="00F61AEA">
        <w:rPr>
          <w:rFonts w:ascii="Arial" w:eastAsiaTheme="minorEastAsia" w:hAnsi="Arial" w:cs="Arial"/>
          <w:sz w:val="20"/>
          <w:szCs w:val="20"/>
          <w:lang w:eastAsia="ru-RU"/>
        </w:rPr>
        <w:t>организаций, в том числе ведущих деятельность по добыче указанных полезных ископаемых.</w:t>
      </w:r>
    </w:p>
    <w:p w:rsidR="00FC6904" w:rsidRPr="00FC6904" w:rsidRDefault="00FC6904" w:rsidP="00F61AEA">
      <w:pPr>
        <w:pStyle w:val="3"/>
        <w:rPr>
          <w:rFonts w:eastAsiaTheme="minorEastAsia"/>
          <w:lang w:eastAsia="ru-RU"/>
        </w:rPr>
      </w:pPr>
      <w:bookmarkStart w:id="69" w:name="Par5530"/>
      <w:bookmarkStart w:id="70" w:name="_Toc435039596"/>
      <w:bookmarkEnd w:id="69"/>
      <w:r w:rsidRPr="00FC6904">
        <w:rPr>
          <w:rFonts w:eastAsiaTheme="minorEastAsia"/>
          <w:lang w:eastAsia="ru-RU"/>
        </w:rPr>
        <w:t>3.2.8. Дополнительные сведения об эмитентах, основной деятельностью которых является оказание услуг связи</w:t>
      </w:r>
      <w:bookmarkEnd w:id="70"/>
    </w:p>
    <w:p w:rsidR="00F61AEA" w:rsidRPr="00F61AEA" w:rsidRDefault="00F61AEA" w:rsidP="00F61AEA">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61AEA">
        <w:rPr>
          <w:rFonts w:ascii="Arial" w:eastAsiaTheme="minorEastAsia" w:hAnsi="Arial" w:cs="Arial"/>
          <w:sz w:val="20"/>
          <w:szCs w:val="20"/>
          <w:lang w:eastAsia="ru-RU"/>
        </w:rPr>
        <w:t>Сведения не предоставляются, так как оказание услуг связи не является основной деятельностью</w:t>
      </w:r>
      <w:r>
        <w:rPr>
          <w:rFonts w:ascii="Arial" w:eastAsiaTheme="minorEastAsia" w:hAnsi="Arial" w:cs="Arial"/>
          <w:sz w:val="20"/>
          <w:szCs w:val="20"/>
          <w:lang w:eastAsia="ru-RU"/>
        </w:rPr>
        <w:t xml:space="preserve"> </w:t>
      </w:r>
      <w:r w:rsidRPr="00F61AEA">
        <w:rPr>
          <w:rFonts w:ascii="Arial" w:eastAsiaTheme="minorEastAsia" w:hAnsi="Arial" w:cs="Arial"/>
          <w:sz w:val="20"/>
          <w:szCs w:val="20"/>
          <w:lang w:eastAsia="ru-RU"/>
        </w:rPr>
        <w:t>Эмитента.</w:t>
      </w:r>
    </w:p>
    <w:p w:rsidR="00F61AEA" w:rsidRDefault="00F61AEA"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FC6904" w:rsidRPr="00FC6904" w:rsidRDefault="00FC6904" w:rsidP="00F61AEA">
      <w:pPr>
        <w:pStyle w:val="2"/>
        <w:rPr>
          <w:rFonts w:eastAsiaTheme="minorEastAsia"/>
          <w:lang w:eastAsia="ru-RU"/>
        </w:rPr>
      </w:pPr>
      <w:bookmarkStart w:id="71" w:name="Par5538"/>
      <w:bookmarkStart w:id="72" w:name="_Toc435039597"/>
      <w:bookmarkEnd w:id="71"/>
      <w:r w:rsidRPr="00FC6904">
        <w:rPr>
          <w:rFonts w:eastAsiaTheme="minorEastAsia"/>
          <w:lang w:eastAsia="ru-RU"/>
        </w:rPr>
        <w:t>3.3. Пл</w:t>
      </w:r>
      <w:r w:rsidR="008E6A3E">
        <w:rPr>
          <w:rFonts w:eastAsiaTheme="minorEastAsia"/>
          <w:lang w:eastAsia="ru-RU"/>
        </w:rPr>
        <w:t>а</w:t>
      </w:r>
      <w:r w:rsidRPr="00FC6904">
        <w:rPr>
          <w:rFonts w:eastAsiaTheme="minorEastAsia"/>
          <w:lang w:eastAsia="ru-RU"/>
        </w:rPr>
        <w:t>ны будущей деятельности эмитента</w:t>
      </w:r>
      <w:bookmarkEnd w:id="72"/>
    </w:p>
    <w:p w:rsidR="00F61AEA" w:rsidRPr="00FC6904" w:rsidRDefault="00710AA1" w:rsidP="00F61AEA">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Pr>
          <w:rFonts w:ascii="Arial" w:eastAsiaTheme="minorEastAsia" w:hAnsi="Arial" w:cs="Arial"/>
          <w:sz w:val="20"/>
          <w:szCs w:val="20"/>
          <w:lang w:eastAsia="ru-RU"/>
        </w:rPr>
        <w:t>В отчетном периоде не указывается</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F61AEA">
      <w:pPr>
        <w:pStyle w:val="2"/>
        <w:rPr>
          <w:rFonts w:eastAsiaTheme="minorEastAsia"/>
          <w:lang w:eastAsia="ru-RU"/>
        </w:rPr>
      </w:pPr>
      <w:bookmarkStart w:id="73" w:name="Par5541"/>
      <w:bookmarkStart w:id="74" w:name="_Toc435039598"/>
      <w:bookmarkEnd w:id="73"/>
      <w:r w:rsidRPr="00FC6904">
        <w:rPr>
          <w:rFonts w:eastAsiaTheme="minorEastAsia"/>
          <w:lang w:eastAsia="ru-RU"/>
        </w:rPr>
        <w:t>3.4. Участие эмитента в банковских группах, банковских холдингах, холдингах и ассоциациях</w:t>
      </w:r>
      <w:bookmarkEnd w:id="74"/>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Указываются банковские группы, банковские холдинги, холдинги и ассоциации, в которых участвует эмитент, роль (место), функции и срок участия эмитента в этих организациях.</w:t>
      </w:r>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случае если результаты финансово-хозяйственной деятельности эмитента существенно зависят от иных членов банковской группы, банковского холдинга, холдинга или ассоциации, указывается на это обстоятельство и проводится подробное изложение характера такой зависимости.</w:t>
      </w:r>
    </w:p>
    <w:p w:rsidR="00F61AEA" w:rsidRPr="00FC6904" w:rsidRDefault="00F61AEA"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61AEA">
        <w:rPr>
          <w:rFonts w:ascii="Arial" w:eastAsiaTheme="minorEastAsia" w:hAnsi="Arial" w:cs="Arial"/>
          <w:sz w:val="20"/>
          <w:szCs w:val="20"/>
          <w:lang w:eastAsia="ru-RU"/>
        </w:rPr>
        <w:t>Эмитент не принимает участия в банковских группах, банковских холдингах, холдингах и ассоциациях, созданных на основе договора или по решению государственных органов Российской Федерации, информация не указывается.</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4F04A8" w:rsidRDefault="00FC6904" w:rsidP="00E36292">
      <w:pPr>
        <w:pStyle w:val="2"/>
        <w:rPr>
          <w:rFonts w:eastAsiaTheme="minorEastAsia"/>
          <w:lang w:eastAsia="ru-RU"/>
        </w:rPr>
      </w:pPr>
      <w:bookmarkStart w:id="75" w:name="Par5545"/>
      <w:bookmarkStart w:id="76" w:name="_Toc435039599"/>
      <w:bookmarkEnd w:id="75"/>
      <w:r w:rsidRPr="00FC6904">
        <w:rPr>
          <w:rFonts w:eastAsiaTheme="minorEastAsia"/>
          <w:lang w:eastAsia="ru-RU"/>
        </w:rPr>
        <w:t>3.5. Подконтрольные эмитенту организации, имеющие для него существенное значение</w:t>
      </w:r>
      <w:bookmarkEnd w:id="76"/>
    </w:p>
    <w:p w:rsidR="00E36292" w:rsidRPr="00E36292" w:rsidRDefault="00E36292" w:rsidP="00E36292">
      <w:pPr>
        <w:rPr>
          <w:lang w:eastAsia="ru-RU"/>
        </w:rPr>
      </w:pPr>
    </w:p>
    <w:p w:rsidR="004F04A8" w:rsidRDefault="004F04A8" w:rsidP="00FC6904">
      <w:pPr>
        <w:widowControl w:val="0"/>
        <w:autoSpaceDE w:val="0"/>
        <w:autoSpaceDN w:val="0"/>
        <w:adjustRightInd w:val="0"/>
        <w:spacing w:after="0" w:line="240" w:lineRule="auto"/>
        <w:jc w:val="both"/>
        <w:rPr>
          <w:rFonts w:ascii="Arial" w:eastAsiaTheme="minorEastAsia" w:hAnsi="Arial" w:cs="Arial"/>
          <w:sz w:val="20"/>
          <w:szCs w:val="20"/>
          <w:lang w:eastAsia="ru-RU"/>
        </w:rPr>
        <w:sectPr w:rsidR="004F04A8">
          <w:pgSz w:w="11906" w:h="16838"/>
          <w:pgMar w:top="1134" w:right="850" w:bottom="1134" w:left="1701" w:header="708" w:footer="708" w:gutter="0"/>
          <w:cols w:space="708"/>
          <w:docGrid w:linePitch="360"/>
        </w:sectPr>
      </w:pPr>
    </w:p>
    <w:p w:rsidR="00F61AEA" w:rsidRDefault="00F61AEA" w:rsidP="00F61AEA">
      <w:pPr>
        <w:jc w:val="center"/>
        <w:rPr>
          <w:b/>
          <w:u w:val="single"/>
        </w:rPr>
      </w:pPr>
      <w:r>
        <w:rPr>
          <w:b/>
          <w:u w:val="single"/>
        </w:rPr>
        <w:lastRenderedPageBreak/>
        <w:t>Дочерние и зависимые хозяйственные общества Эмитента</w:t>
      </w:r>
    </w:p>
    <w:tbl>
      <w:tblPr>
        <w:tblStyle w:val="a6"/>
        <w:tblW w:w="14610" w:type="dxa"/>
        <w:tblLayout w:type="fixed"/>
        <w:tblLook w:val="04A0" w:firstRow="1" w:lastRow="0" w:firstColumn="1" w:lastColumn="0" w:noHBand="0" w:noVBand="1"/>
      </w:tblPr>
      <w:tblGrid>
        <w:gridCol w:w="2518"/>
        <w:gridCol w:w="1456"/>
        <w:gridCol w:w="1701"/>
        <w:gridCol w:w="2411"/>
        <w:gridCol w:w="2269"/>
        <w:gridCol w:w="2408"/>
        <w:gridCol w:w="1847"/>
      </w:tblGrid>
      <w:tr w:rsidR="00F61AEA" w:rsidTr="00036FF2">
        <w:trPr>
          <w:trHeight w:val="1206"/>
        </w:trPr>
        <w:tc>
          <w:tcPr>
            <w:tcW w:w="25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rPr>
                <w:rFonts w:ascii="Times New Roman" w:eastAsiaTheme="minorEastAsia" w:hAnsi="Times New Roman" w:cs="Times New Roman"/>
                <w:bCs/>
                <w:sz w:val="20"/>
                <w:szCs w:val="20"/>
              </w:rPr>
            </w:pPr>
            <w:r>
              <w:rPr>
                <w:bCs/>
                <w:sz w:val="20"/>
                <w:szCs w:val="20"/>
              </w:rPr>
              <w:t>Наименование общества</w:t>
            </w:r>
          </w:p>
        </w:tc>
        <w:tc>
          <w:tcPr>
            <w:tcW w:w="1456" w:type="dxa"/>
            <w:tcBorders>
              <w:top w:val="single" w:sz="4" w:space="0" w:color="auto"/>
              <w:left w:val="single" w:sz="4" w:space="0" w:color="auto"/>
              <w:bottom w:val="single" w:sz="4" w:space="0" w:color="auto"/>
              <w:right w:val="single" w:sz="4" w:space="0" w:color="auto"/>
            </w:tcBorders>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ИНН</w:t>
            </w:r>
          </w:p>
        </w:tc>
        <w:tc>
          <w:tcPr>
            <w:tcW w:w="1701" w:type="dxa"/>
            <w:tcBorders>
              <w:top w:val="single" w:sz="4" w:space="0" w:color="auto"/>
              <w:left w:val="single" w:sz="4" w:space="0" w:color="auto"/>
              <w:bottom w:val="single" w:sz="4" w:space="0" w:color="auto"/>
              <w:right w:val="single" w:sz="4" w:space="0" w:color="auto"/>
            </w:tcBorders>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ОГРН</w:t>
            </w:r>
          </w:p>
        </w:tc>
        <w:tc>
          <w:tcPr>
            <w:tcW w:w="24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both"/>
              <w:rPr>
                <w:rFonts w:ascii="Times New Roman" w:eastAsiaTheme="minorEastAsia" w:hAnsi="Times New Roman" w:cs="Times New Roman"/>
                <w:bCs/>
                <w:sz w:val="20"/>
                <w:szCs w:val="20"/>
              </w:rPr>
            </w:pPr>
            <w:r>
              <w:rPr>
                <w:bCs/>
                <w:sz w:val="20"/>
                <w:szCs w:val="20"/>
              </w:rPr>
              <w:t>Место нахождения</w:t>
            </w:r>
          </w:p>
        </w:tc>
        <w:tc>
          <w:tcPr>
            <w:tcW w:w="226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 xml:space="preserve">Основания признания общества </w:t>
            </w:r>
            <w:proofErr w:type="gramStart"/>
            <w:r>
              <w:rPr>
                <w:bCs/>
                <w:sz w:val="20"/>
                <w:szCs w:val="20"/>
              </w:rPr>
              <w:t>дочерним</w:t>
            </w:r>
            <w:proofErr w:type="gramEnd"/>
            <w:r>
              <w:rPr>
                <w:bCs/>
                <w:sz w:val="20"/>
                <w:szCs w:val="20"/>
              </w:rPr>
              <w:t xml:space="preserve"> или зависимым по отношению к Эмитенту</w:t>
            </w:r>
          </w:p>
        </w:tc>
        <w:tc>
          <w:tcPr>
            <w:tcW w:w="24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djustRightInd w:val="0"/>
              <w:jc w:val="center"/>
              <w:rPr>
                <w:rFonts w:ascii="Times New Roman" w:eastAsiaTheme="minorEastAsia" w:hAnsi="Times New Roman"/>
                <w:bCs/>
                <w:sz w:val="20"/>
                <w:szCs w:val="20"/>
              </w:rPr>
            </w:pPr>
            <w:r>
              <w:rPr>
                <w:bCs/>
                <w:sz w:val="20"/>
                <w:szCs w:val="20"/>
              </w:rPr>
              <w:t>Размер доли участия Эмитента в уставном капитале дочернего и/или</w:t>
            </w:r>
          </w:p>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зависимого общества</w:t>
            </w:r>
          </w:p>
        </w:tc>
        <w:tc>
          <w:tcPr>
            <w:tcW w:w="184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Размер доли участия дочернего и/или зависимого общества в уставном капитале Эмитента</w:t>
            </w:r>
          </w:p>
        </w:tc>
      </w:tr>
      <w:tr w:rsidR="00F61AEA" w:rsidTr="00036FF2">
        <w:tc>
          <w:tcPr>
            <w:tcW w:w="25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proofErr w:type="spellStart"/>
            <w:r>
              <w:rPr>
                <w:bCs/>
                <w:sz w:val="20"/>
                <w:szCs w:val="20"/>
              </w:rPr>
              <w:t>Экспател</w:t>
            </w:r>
            <w:proofErr w:type="spellEnd"/>
            <w:r>
              <w:rPr>
                <w:bCs/>
                <w:sz w:val="20"/>
                <w:szCs w:val="20"/>
              </w:rPr>
              <w:t xml:space="preserve"> ДВ ООО /  </w:t>
            </w:r>
            <w:proofErr w:type="gramStart"/>
            <w:r>
              <w:rPr>
                <w:bCs/>
                <w:sz w:val="20"/>
                <w:szCs w:val="20"/>
              </w:rPr>
              <w:t>ООО</w:t>
            </w:r>
            <w:proofErr w:type="gramEnd"/>
            <w:r>
              <w:rPr>
                <w:bCs/>
                <w:sz w:val="20"/>
                <w:szCs w:val="20"/>
              </w:rPr>
              <w:t xml:space="preserve"> «</w:t>
            </w:r>
            <w:proofErr w:type="spellStart"/>
            <w:r>
              <w:rPr>
                <w:bCs/>
                <w:sz w:val="20"/>
                <w:szCs w:val="20"/>
              </w:rPr>
              <w:t>Экспател</w:t>
            </w:r>
            <w:proofErr w:type="spellEnd"/>
            <w:r>
              <w:rPr>
                <w:bCs/>
                <w:sz w:val="20"/>
                <w:szCs w:val="20"/>
              </w:rPr>
              <w:t xml:space="preserve"> Дальний Восток»</w:t>
            </w:r>
          </w:p>
        </w:tc>
        <w:tc>
          <w:tcPr>
            <w:tcW w:w="1456" w:type="dxa"/>
            <w:tcBorders>
              <w:top w:val="single" w:sz="4" w:space="0" w:color="auto"/>
              <w:left w:val="single" w:sz="4" w:space="0" w:color="auto"/>
              <w:bottom w:val="single" w:sz="4" w:space="0" w:color="auto"/>
              <w:right w:val="single" w:sz="4" w:space="0" w:color="auto"/>
            </w:tcBorders>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7716772385</w:t>
            </w:r>
          </w:p>
        </w:tc>
        <w:tc>
          <w:tcPr>
            <w:tcW w:w="1701" w:type="dxa"/>
            <w:tcBorders>
              <w:top w:val="single" w:sz="4" w:space="0" w:color="auto"/>
              <w:left w:val="single" w:sz="4" w:space="0" w:color="auto"/>
              <w:bottom w:val="single" w:sz="4" w:space="0" w:color="auto"/>
              <w:right w:val="single" w:sz="4" w:space="0" w:color="auto"/>
            </w:tcBorders>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1147746414353</w:t>
            </w:r>
          </w:p>
        </w:tc>
        <w:tc>
          <w:tcPr>
            <w:tcW w:w="24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 xml:space="preserve">г. Москва, ул. Искры, д. 31, корп. 1, </w:t>
            </w:r>
            <w:proofErr w:type="spellStart"/>
            <w:r>
              <w:rPr>
                <w:bCs/>
                <w:sz w:val="20"/>
                <w:szCs w:val="20"/>
              </w:rPr>
              <w:t>эт</w:t>
            </w:r>
            <w:proofErr w:type="spellEnd"/>
            <w:r>
              <w:rPr>
                <w:bCs/>
                <w:sz w:val="20"/>
                <w:szCs w:val="20"/>
              </w:rPr>
              <w:t xml:space="preserve">. 1, пом. </w:t>
            </w:r>
            <w:r>
              <w:rPr>
                <w:bCs/>
                <w:sz w:val="20"/>
                <w:szCs w:val="20"/>
                <w:lang w:val="en-US"/>
              </w:rPr>
              <w:t>II</w:t>
            </w:r>
            <w:r>
              <w:rPr>
                <w:bCs/>
                <w:sz w:val="20"/>
                <w:szCs w:val="20"/>
              </w:rPr>
              <w:t>, комн.20</w:t>
            </w:r>
          </w:p>
        </w:tc>
        <w:tc>
          <w:tcPr>
            <w:tcW w:w="226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djustRightInd w:val="0"/>
              <w:jc w:val="center"/>
              <w:rPr>
                <w:rFonts w:ascii="Times New Roman" w:eastAsiaTheme="minorEastAsia" w:hAnsi="Times New Roman"/>
                <w:bCs/>
                <w:iCs/>
                <w:sz w:val="20"/>
                <w:szCs w:val="20"/>
              </w:rPr>
            </w:pPr>
            <w:r>
              <w:rPr>
                <w:bCs/>
                <w:iCs/>
                <w:sz w:val="20"/>
                <w:szCs w:val="20"/>
              </w:rPr>
              <w:t>преобладающее</w:t>
            </w:r>
          </w:p>
          <w:p w:rsidR="00F61AEA" w:rsidRDefault="00F61AEA">
            <w:pPr>
              <w:autoSpaceDE w:val="0"/>
              <w:autoSpaceDN w:val="0"/>
              <w:adjustRightInd w:val="0"/>
              <w:jc w:val="center"/>
              <w:rPr>
                <w:rFonts w:ascii="Times New Roman" w:eastAsiaTheme="minorEastAsia" w:hAnsi="Times New Roman" w:cs="Times New Roman"/>
                <w:bCs/>
                <w:sz w:val="20"/>
                <w:szCs w:val="20"/>
              </w:rPr>
            </w:pPr>
            <w:r>
              <w:rPr>
                <w:bCs/>
                <w:iCs/>
                <w:sz w:val="20"/>
                <w:szCs w:val="20"/>
              </w:rPr>
              <w:t>участие в уставном капитале</w:t>
            </w:r>
          </w:p>
        </w:tc>
        <w:tc>
          <w:tcPr>
            <w:tcW w:w="24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99%</w:t>
            </w:r>
          </w:p>
        </w:tc>
        <w:tc>
          <w:tcPr>
            <w:tcW w:w="184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0%</w:t>
            </w:r>
          </w:p>
        </w:tc>
      </w:tr>
      <w:tr w:rsidR="00F61AEA" w:rsidTr="00036FF2">
        <w:tc>
          <w:tcPr>
            <w:tcW w:w="25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proofErr w:type="spellStart"/>
            <w:r>
              <w:rPr>
                <w:bCs/>
                <w:sz w:val="20"/>
                <w:szCs w:val="20"/>
              </w:rPr>
              <w:t>Экспател</w:t>
            </w:r>
            <w:proofErr w:type="spellEnd"/>
            <w:r>
              <w:rPr>
                <w:bCs/>
                <w:sz w:val="20"/>
                <w:szCs w:val="20"/>
              </w:rPr>
              <w:t xml:space="preserve"> МСК ООО / </w:t>
            </w:r>
            <w:proofErr w:type="gramStart"/>
            <w:r>
              <w:rPr>
                <w:bCs/>
                <w:sz w:val="20"/>
                <w:szCs w:val="20"/>
              </w:rPr>
              <w:t>ООО</w:t>
            </w:r>
            <w:proofErr w:type="gramEnd"/>
            <w:r>
              <w:rPr>
                <w:bCs/>
                <w:sz w:val="20"/>
                <w:szCs w:val="20"/>
              </w:rPr>
              <w:t xml:space="preserve"> «</w:t>
            </w:r>
            <w:proofErr w:type="spellStart"/>
            <w:r>
              <w:rPr>
                <w:bCs/>
                <w:sz w:val="20"/>
                <w:szCs w:val="20"/>
              </w:rPr>
              <w:t>Экспател</w:t>
            </w:r>
            <w:proofErr w:type="spellEnd"/>
            <w:r>
              <w:rPr>
                <w:bCs/>
                <w:sz w:val="20"/>
                <w:szCs w:val="20"/>
              </w:rPr>
              <w:t xml:space="preserve"> МСК»</w:t>
            </w:r>
          </w:p>
        </w:tc>
        <w:tc>
          <w:tcPr>
            <w:tcW w:w="1456" w:type="dxa"/>
            <w:tcBorders>
              <w:top w:val="single" w:sz="4" w:space="0" w:color="auto"/>
              <w:left w:val="single" w:sz="4" w:space="0" w:color="auto"/>
              <w:bottom w:val="single" w:sz="4" w:space="0" w:color="auto"/>
              <w:right w:val="single" w:sz="4" w:space="0" w:color="auto"/>
            </w:tcBorders>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7716769030</w:t>
            </w:r>
          </w:p>
        </w:tc>
        <w:tc>
          <w:tcPr>
            <w:tcW w:w="1701" w:type="dxa"/>
            <w:tcBorders>
              <w:top w:val="single" w:sz="4" w:space="0" w:color="auto"/>
              <w:left w:val="single" w:sz="4" w:space="0" w:color="auto"/>
              <w:bottom w:val="single" w:sz="4" w:space="0" w:color="auto"/>
              <w:right w:val="single" w:sz="4" w:space="0" w:color="auto"/>
            </w:tcBorders>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1147746231819</w:t>
            </w:r>
          </w:p>
        </w:tc>
        <w:tc>
          <w:tcPr>
            <w:tcW w:w="24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 xml:space="preserve">г. Москва, ул. Искры, д. 31, корп. 1, </w:t>
            </w:r>
            <w:proofErr w:type="spellStart"/>
            <w:r>
              <w:rPr>
                <w:bCs/>
                <w:sz w:val="20"/>
                <w:szCs w:val="20"/>
              </w:rPr>
              <w:t>эт</w:t>
            </w:r>
            <w:proofErr w:type="spellEnd"/>
            <w:r>
              <w:rPr>
                <w:bCs/>
                <w:sz w:val="20"/>
                <w:szCs w:val="20"/>
              </w:rPr>
              <w:t xml:space="preserve">. 1, пом. </w:t>
            </w:r>
            <w:r>
              <w:rPr>
                <w:bCs/>
                <w:sz w:val="20"/>
                <w:szCs w:val="20"/>
                <w:lang w:val="en-US"/>
              </w:rPr>
              <w:t>II</w:t>
            </w:r>
            <w:r>
              <w:rPr>
                <w:bCs/>
                <w:sz w:val="20"/>
                <w:szCs w:val="20"/>
              </w:rPr>
              <w:t>, комн.26</w:t>
            </w:r>
          </w:p>
        </w:tc>
        <w:tc>
          <w:tcPr>
            <w:tcW w:w="226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djustRightInd w:val="0"/>
              <w:jc w:val="center"/>
              <w:rPr>
                <w:rFonts w:ascii="Times New Roman" w:hAnsi="Times New Roman"/>
                <w:iCs/>
                <w:sz w:val="20"/>
                <w:szCs w:val="20"/>
              </w:rPr>
            </w:pPr>
            <w:r>
              <w:rPr>
                <w:iCs/>
                <w:sz w:val="20"/>
                <w:szCs w:val="20"/>
              </w:rPr>
              <w:t>преобладающее</w:t>
            </w:r>
          </w:p>
          <w:p w:rsidR="00F61AEA" w:rsidRDefault="00F61AEA">
            <w:pPr>
              <w:autoSpaceDE w:val="0"/>
              <w:autoSpaceDN w:val="0"/>
              <w:adjustRightInd w:val="0"/>
              <w:jc w:val="center"/>
              <w:rPr>
                <w:rFonts w:ascii="Times New Roman" w:eastAsiaTheme="minorEastAsia" w:hAnsi="Times New Roman" w:cs="Times New Roman"/>
                <w:bCs/>
                <w:sz w:val="20"/>
                <w:szCs w:val="20"/>
              </w:rPr>
            </w:pPr>
            <w:r>
              <w:rPr>
                <w:iCs/>
                <w:sz w:val="20"/>
                <w:szCs w:val="20"/>
              </w:rPr>
              <w:t>участие в уставном капитале</w:t>
            </w:r>
          </w:p>
        </w:tc>
        <w:tc>
          <w:tcPr>
            <w:tcW w:w="24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E36292">
            <w:pPr>
              <w:autoSpaceDE w:val="0"/>
              <w:autoSpaceDN w:val="0"/>
              <w:adjustRightInd w:val="0"/>
              <w:jc w:val="center"/>
              <w:rPr>
                <w:rFonts w:ascii="Times New Roman" w:eastAsiaTheme="minorEastAsia" w:hAnsi="Times New Roman" w:cs="Times New Roman"/>
                <w:sz w:val="20"/>
                <w:szCs w:val="20"/>
              </w:rPr>
            </w:pPr>
            <w:r>
              <w:rPr>
                <w:iCs/>
                <w:sz w:val="20"/>
                <w:szCs w:val="20"/>
              </w:rPr>
              <w:t xml:space="preserve">В отчетном периоде </w:t>
            </w:r>
            <w:r w:rsidR="00036FF2" w:rsidRPr="00036FF2">
              <w:rPr>
                <w:iCs/>
                <w:sz w:val="20"/>
                <w:szCs w:val="20"/>
              </w:rPr>
              <w:t>Прекращен</w:t>
            </w:r>
            <w:r w:rsidR="00036FF2">
              <w:rPr>
                <w:iCs/>
                <w:sz w:val="20"/>
                <w:szCs w:val="20"/>
              </w:rPr>
              <w:t>о</w:t>
            </w:r>
            <w:r w:rsidR="00036FF2" w:rsidRPr="00036FF2">
              <w:rPr>
                <w:iCs/>
                <w:sz w:val="20"/>
                <w:szCs w:val="20"/>
              </w:rPr>
              <w:t xml:space="preserve"> у эмитента основан</w:t>
            </w:r>
            <w:r w:rsidR="00036FF2">
              <w:rPr>
                <w:iCs/>
                <w:sz w:val="20"/>
                <w:szCs w:val="20"/>
              </w:rPr>
              <w:t>ие</w:t>
            </w:r>
            <w:r w:rsidR="00036FF2" w:rsidRPr="00036FF2">
              <w:rPr>
                <w:iCs/>
                <w:sz w:val="20"/>
                <w:szCs w:val="20"/>
              </w:rPr>
              <w:t xml:space="preserve"> контроля над организацией, имевшей для него существенное значение</w:t>
            </w:r>
          </w:p>
        </w:tc>
        <w:tc>
          <w:tcPr>
            <w:tcW w:w="184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0%</w:t>
            </w:r>
          </w:p>
        </w:tc>
      </w:tr>
      <w:tr w:rsidR="00F61AEA" w:rsidTr="00036FF2">
        <w:tc>
          <w:tcPr>
            <w:tcW w:w="25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proofErr w:type="spellStart"/>
            <w:r>
              <w:rPr>
                <w:bCs/>
                <w:sz w:val="20"/>
                <w:szCs w:val="20"/>
              </w:rPr>
              <w:t>Экспател</w:t>
            </w:r>
            <w:proofErr w:type="spellEnd"/>
            <w:r>
              <w:rPr>
                <w:bCs/>
                <w:sz w:val="20"/>
                <w:szCs w:val="20"/>
              </w:rPr>
              <w:t xml:space="preserve"> Центр ООО / </w:t>
            </w:r>
            <w:proofErr w:type="gramStart"/>
            <w:r>
              <w:rPr>
                <w:bCs/>
                <w:sz w:val="20"/>
                <w:szCs w:val="20"/>
              </w:rPr>
              <w:t>ООО</w:t>
            </w:r>
            <w:proofErr w:type="gramEnd"/>
            <w:r>
              <w:rPr>
                <w:bCs/>
                <w:sz w:val="20"/>
                <w:szCs w:val="20"/>
              </w:rPr>
              <w:t xml:space="preserve"> «</w:t>
            </w:r>
            <w:proofErr w:type="spellStart"/>
            <w:r>
              <w:rPr>
                <w:bCs/>
                <w:sz w:val="20"/>
                <w:szCs w:val="20"/>
              </w:rPr>
              <w:t>Экспател</w:t>
            </w:r>
            <w:proofErr w:type="spellEnd"/>
            <w:r>
              <w:rPr>
                <w:bCs/>
                <w:sz w:val="20"/>
                <w:szCs w:val="20"/>
              </w:rPr>
              <w:t xml:space="preserve"> Центр»</w:t>
            </w:r>
          </w:p>
        </w:tc>
        <w:tc>
          <w:tcPr>
            <w:tcW w:w="1456" w:type="dxa"/>
            <w:tcBorders>
              <w:top w:val="single" w:sz="4" w:space="0" w:color="auto"/>
              <w:left w:val="single" w:sz="4" w:space="0" w:color="auto"/>
              <w:bottom w:val="single" w:sz="4" w:space="0" w:color="auto"/>
              <w:right w:val="single" w:sz="4" w:space="0" w:color="auto"/>
            </w:tcBorders>
          </w:tcPr>
          <w:p w:rsidR="00F61AEA" w:rsidRDefault="00F61AEA">
            <w:pPr>
              <w:adjustRightInd w:val="0"/>
              <w:jc w:val="center"/>
              <w:rPr>
                <w:rFonts w:ascii="Times New Roman" w:eastAsiaTheme="minorEastAsia" w:hAnsi="Times New Roman"/>
                <w:bCs/>
                <w:sz w:val="20"/>
                <w:szCs w:val="20"/>
              </w:rPr>
            </w:pPr>
          </w:p>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7716769520</w:t>
            </w:r>
          </w:p>
        </w:tc>
        <w:tc>
          <w:tcPr>
            <w:tcW w:w="1701" w:type="dxa"/>
            <w:tcBorders>
              <w:top w:val="single" w:sz="4" w:space="0" w:color="auto"/>
              <w:left w:val="single" w:sz="4" w:space="0" w:color="auto"/>
              <w:bottom w:val="single" w:sz="4" w:space="0" w:color="auto"/>
              <w:right w:val="single" w:sz="4" w:space="0" w:color="auto"/>
            </w:tcBorders>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1147746265941</w:t>
            </w:r>
          </w:p>
        </w:tc>
        <w:tc>
          <w:tcPr>
            <w:tcW w:w="24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 xml:space="preserve">г. Москва, ул. Искры, д. 31, корп. 1, </w:t>
            </w:r>
            <w:proofErr w:type="spellStart"/>
            <w:r>
              <w:rPr>
                <w:bCs/>
                <w:sz w:val="20"/>
                <w:szCs w:val="20"/>
              </w:rPr>
              <w:t>эт</w:t>
            </w:r>
            <w:proofErr w:type="spellEnd"/>
            <w:r>
              <w:rPr>
                <w:bCs/>
                <w:sz w:val="20"/>
                <w:szCs w:val="20"/>
              </w:rPr>
              <w:t xml:space="preserve">. 1, пом. </w:t>
            </w:r>
            <w:r>
              <w:rPr>
                <w:bCs/>
                <w:sz w:val="20"/>
                <w:szCs w:val="20"/>
                <w:lang w:val="en-US"/>
              </w:rPr>
              <w:t>II</w:t>
            </w:r>
            <w:r>
              <w:rPr>
                <w:bCs/>
                <w:sz w:val="20"/>
                <w:szCs w:val="20"/>
              </w:rPr>
              <w:t>, комн.24</w:t>
            </w:r>
          </w:p>
        </w:tc>
        <w:tc>
          <w:tcPr>
            <w:tcW w:w="226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djustRightInd w:val="0"/>
              <w:jc w:val="center"/>
              <w:rPr>
                <w:rFonts w:ascii="Times New Roman" w:hAnsi="Times New Roman"/>
                <w:iCs/>
                <w:sz w:val="20"/>
                <w:szCs w:val="20"/>
              </w:rPr>
            </w:pPr>
            <w:r>
              <w:rPr>
                <w:iCs/>
                <w:sz w:val="20"/>
                <w:szCs w:val="20"/>
              </w:rPr>
              <w:t>преобладающее</w:t>
            </w:r>
          </w:p>
          <w:p w:rsidR="00F61AEA" w:rsidRDefault="00F61AEA">
            <w:pPr>
              <w:autoSpaceDE w:val="0"/>
              <w:autoSpaceDN w:val="0"/>
              <w:adjustRightInd w:val="0"/>
              <w:jc w:val="center"/>
              <w:rPr>
                <w:rFonts w:ascii="Times New Roman" w:eastAsiaTheme="minorEastAsia" w:hAnsi="Times New Roman" w:cs="Times New Roman"/>
                <w:bCs/>
                <w:sz w:val="20"/>
                <w:szCs w:val="20"/>
              </w:rPr>
            </w:pPr>
            <w:r>
              <w:rPr>
                <w:iCs/>
                <w:sz w:val="20"/>
                <w:szCs w:val="20"/>
              </w:rPr>
              <w:t>участие в уставном капитале</w:t>
            </w:r>
          </w:p>
        </w:tc>
        <w:tc>
          <w:tcPr>
            <w:tcW w:w="24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99%</w:t>
            </w:r>
          </w:p>
        </w:tc>
        <w:tc>
          <w:tcPr>
            <w:tcW w:w="184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0%</w:t>
            </w:r>
          </w:p>
        </w:tc>
      </w:tr>
      <w:tr w:rsidR="00F61AEA" w:rsidTr="00036FF2">
        <w:tc>
          <w:tcPr>
            <w:tcW w:w="25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proofErr w:type="spellStart"/>
            <w:r>
              <w:rPr>
                <w:bCs/>
                <w:sz w:val="20"/>
                <w:szCs w:val="20"/>
              </w:rPr>
              <w:t>Экспател</w:t>
            </w:r>
            <w:proofErr w:type="spellEnd"/>
            <w:r>
              <w:rPr>
                <w:bCs/>
                <w:sz w:val="20"/>
                <w:szCs w:val="20"/>
              </w:rPr>
              <w:t xml:space="preserve"> ЮГ ООО / </w:t>
            </w:r>
            <w:proofErr w:type="gramStart"/>
            <w:r>
              <w:rPr>
                <w:bCs/>
                <w:sz w:val="20"/>
                <w:szCs w:val="20"/>
              </w:rPr>
              <w:t>ООО</w:t>
            </w:r>
            <w:proofErr w:type="gramEnd"/>
            <w:r>
              <w:rPr>
                <w:bCs/>
                <w:sz w:val="20"/>
                <w:szCs w:val="20"/>
              </w:rPr>
              <w:t xml:space="preserve"> «</w:t>
            </w:r>
            <w:proofErr w:type="spellStart"/>
            <w:r>
              <w:rPr>
                <w:bCs/>
                <w:sz w:val="20"/>
                <w:szCs w:val="20"/>
              </w:rPr>
              <w:t>Эспател</w:t>
            </w:r>
            <w:proofErr w:type="spellEnd"/>
            <w:r>
              <w:rPr>
                <w:bCs/>
                <w:sz w:val="20"/>
                <w:szCs w:val="20"/>
              </w:rPr>
              <w:t xml:space="preserve"> ЮГ»</w:t>
            </w:r>
          </w:p>
        </w:tc>
        <w:tc>
          <w:tcPr>
            <w:tcW w:w="1456" w:type="dxa"/>
            <w:tcBorders>
              <w:top w:val="single" w:sz="4" w:space="0" w:color="auto"/>
              <w:left w:val="single" w:sz="4" w:space="0" w:color="auto"/>
              <w:bottom w:val="single" w:sz="4" w:space="0" w:color="auto"/>
              <w:right w:val="single" w:sz="4" w:space="0" w:color="auto"/>
            </w:tcBorders>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7716767988</w:t>
            </w:r>
          </w:p>
        </w:tc>
        <w:tc>
          <w:tcPr>
            <w:tcW w:w="1701" w:type="dxa"/>
            <w:tcBorders>
              <w:top w:val="single" w:sz="4" w:space="0" w:color="auto"/>
              <w:left w:val="single" w:sz="4" w:space="0" w:color="auto"/>
              <w:bottom w:val="single" w:sz="4" w:space="0" w:color="auto"/>
              <w:right w:val="single" w:sz="4" w:space="0" w:color="auto"/>
            </w:tcBorders>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1147746190723</w:t>
            </w:r>
          </w:p>
        </w:tc>
        <w:tc>
          <w:tcPr>
            <w:tcW w:w="24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 xml:space="preserve">г. Москва, ул. Искры, д. 31, корп. 1, </w:t>
            </w:r>
            <w:proofErr w:type="spellStart"/>
            <w:r>
              <w:rPr>
                <w:bCs/>
                <w:sz w:val="20"/>
                <w:szCs w:val="20"/>
              </w:rPr>
              <w:t>эт</w:t>
            </w:r>
            <w:proofErr w:type="spellEnd"/>
            <w:r>
              <w:rPr>
                <w:bCs/>
                <w:sz w:val="20"/>
                <w:szCs w:val="20"/>
              </w:rPr>
              <w:t xml:space="preserve">. 1, пом. </w:t>
            </w:r>
            <w:r>
              <w:rPr>
                <w:bCs/>
                <w:sz w:val="20"/>
                <w:szCs w:val="20"/>
                <w:lang w:val="en-US"/>
              </w:rPr>
              <w:t>II</w:t>
            </w:r>
            <w:r>
              <w:rPr>
                <w:bCs/>
                <w:sz w:val="20"/>
                <w:szCs w:val="20"/>
              </w:rPr>
              <w:t>, комн.34</w:t>
            </w:r>
          </w:p>
        </w:tc>
        <w:tc>
          <w:tcPr>
            <w:tcW w:w="226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djustRightInd w:val="0"/>
              <w:jc w:val="center"/>
              <w:rPr>
                <w:rFonts w:ascii="Times New Roman" w:hAnsi="Times New Roman"/>
                <w:iCs/>
                <w:sz w:val="20"/>
                <w:szCs w:val="20"/>
              </w:rPr>
            </w:pPr>
            <w:r>
              <w:rPr>
                <w:iCs/>
                <w:sz w:val="20"/>
                <w:szCs w:val="20"/>
              </w:rPr>
              <w:t>преобладающее</w:t>
            </w:r>
          </w:p>
          <w:p w:rsidR="00F61AEA" w:rsidRDefault="00F61AEA">
            <w:pPr>
              <w:autoSpaceDE w:val="0"/>
              <w:autoSpaceDN w:val="0"/>
              <w:adjustRightInd w:val="0"/>
              <w:jc w:val="center"/>
              <w:rPr>
                <w:rFonts w:ascii="Times New Roman" w:eastAsiaTheme="minorEastAsia" w:hAnsi="Times New Roman" w:cs="Times New Roman"/>
                <w:bCs/>
                <w:sz w:val="20"/>
                <w:szCs w:val="20"/>
              </w:rPr>
            </w:pPr>
            <w:r>
              <w:rPr>
                <w:iCs/>
                <w:sz w:val="20"/>
                <w:szCs w:val="20"/>
              </w:rPr>
              <w:t>участие в уставном капитале</w:t>
            </w:r>
          </w:p>
        </w:tc>
        <w:tc>
          <w:tcPr>
            <w:tcW w:w="24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E36292" w:rsidP="00036FF2">
            <w:pPr>
              <w:autoSpaceDE w:val="0"/>
              <w:autoSpaceDN w:val="0"/>
              <w:adjustRightInd w:val="0"/>
              <w:jc w:val="center"/>
              <w:rPr>
                <w:rFonts w:ascii="Times New Roman" w:eastAsiaTheme="minorEastAsia" w:hAnsi="Times New Roman" w:cs="Times New Roman"/>
                <w:sz w:val="20"/>
                <w:szCs w:val="20"/>
              </w:rPr>
            </w:pPr>
            <w:r>
              <w:rPr>
                <w:iCs/>
                <w:sz w:val="20"/>
                <w:szCs w:val="20"/>
              </w:rPr>
              <w:t xml:space="preserve">В отчетном периоде </w:t>
            </w:r>
            <w:r w:rsidR="00036FF2" w:rsidRPr="00036FF2">
              <w:rPr>
                <w:iCs/>
                <w:sz w:val="20"/>
                <w:szCs w:val="20"/>
              </w:rPr>
              <w:t>Прекращен</w:t>
            </w:r>
            <w:r w:rsidR="00036FF2">
              <w:rPr>
                <w:iCs/>
                <w:sz w:val="20"/>
                <w:szCs w:val="20"/>
              </w:rPr>
              <w:t>о</w:t>
            </w:r>
            <w:r w:rsidR="00036FF2" w:rsidRPr="00036FF2">
              <w:rPr>
                <w:iCs/>
                <w:sz w:val="20"/>
                <w:szCs w:val="20"/>
              </w:rPr>
              <w:t xml:space="preserve"> у эмитента основан</w:t>
            </w:r>
            <w:r w:rsidR="00036FF2">
              <w:rPr>
                <w:iCs/>
                <w:sz w:val="20"/>
                <w:szCs w:val="20"/>
              </w:rPr>
              <w:t>ие</w:t>
            </w:r>
            <w:r w:rsidR="00036FF2" w:rsidRPr="00036FF2">
              <w:rPr>
                <w:iCs/>
                <w:sz w:val="20"/>
                <w:szCs w:val="20"/>
              </w:rPr>
              <w:t xml:space="preserve"> контроля над организацией, имевшей для него существенное значение</w:t>
            </w:r>
          </w:p>
        </w:tc>
        <w:tc>
          <w:tcPr>
            <w:tcW w:w="184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0%</w:t>
            </w:r>
          </w:p>
        </w:tc>
      </w:tr>
      <w:tr w:rsidR="00F61AEA" w:rsidTr="00036FF2">
        <w:tc>
          <w:tcPr>
            <w:tcW w:w="25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djustRightInd w:val="0"/>
              <w:jc w:val="center"/>
              <w:rPr>
                <w:rFonts w:ascii="Times New Roman" w:eastAsiaTheme="minorEastAsia" w:hAnsi="Times New Roman"/>
                <w:bCs/>
                <w:sz w:val="20"/>
                <w:szCs w:val="20"/>
              </w:rPr>
            </w:pPr>
            <w:proofErr w:type="spellStart"/>
            <w:r>
              <w:rPr>
                <w:bCs/>
                <w:sz w:val="20"/>
                <w:szCs w:val="20"/>
              </w:rPr>
              <w:t>Экспатрейд</w:t>
            </w:r>
            <w:proofErr w:type="spellEnd"/>
            <w:r>
              <w:rPr>
                <w:bCs/>
                <w:sz w:val="20"/>
                <w:szCs w:val="20"/>
              </w:rPr>
              <w:t xml:space="preserve"> ООО /</w:t>
            </w:r>
          </w:p>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ООО «</w:t>
            </w:r>
            <w:proofErr w:type="spellStart"/>
            <w:r>
              <w:rPr>
                <w:bCs/>
                <w:sz w:val="20"/>
                <w:szCs w:val="20"/>
              </w:rPr>
              <w:t>Экспатрейд</w:t>
            </w:r>
            <w:proofErr w:type="spellEnd"/>
            <w:r>
              <w:rPr>
                <w:bCs/>
                <w:sz w:val="20"/>
                <w:szCs w:val="20"/>
              </w:rPr>
              <w:t>»</w:t>
            </w:r>
          </w:p>
        </w:tc>
        <w:tc>
          <w:tcPr>
            <w:tcW w:w="1456" w:type="dxa"/>
            <w:tcBorders>
              <w:top w:val="single" w:sz="4" w:space="0" w:color="auto"/>
              <w:left w:val="single" w:sz="4" w:space="0" w:color="auto"/>
              <w:bottom w:val="single" w:sz="4" w:space="0" w:color="auto"/>
              <w:right w:val="single" w:sz="4" w:space="0" w:color="auto"/>
            </w:tcBorders>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7716775499</w:t>
            </w:r>
          </w:p>
        </w:tc>
        <w:tc>
          <w:tcPr>
            <w:tcW w:w="1701" w:type="dxa"/>
            <w:tcBorders>
              <w:top w:val="single" w:sz="4" w:space="0" w:color="auto"/>
              <w:left w:val="single" w:sz="4" w:space="0" w:color="auto"/>
              <w:bottom w:val="single" w:sz="4" w:space="0" w:color="auto"/>
              <w:right w:val="single" w:sz="4" w:space="0" w:color="auto"/>
            </w:tcBorders>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1147746571026</w:t>
            </w:r>
          </w:p>
        </w:tc>
        <w:tc>
          <w:tcPr>
            <w:tcW w:w="24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 xml:space="preserve">г. Москва, ул. Искры, д. 31, корп. 1, </w:t>
            </w:r>
            <w:proofErr w:type="spellStart"/>
            <w:r>
              <w:rPr>
                <w:bCs/>
                <w:sz w:val="20"/>
                <w:szCs w:val="20"/>
              </w:rPr>
              <w:t>эт</w:t>
            </w:r>
            <w:proofErr w:type="spellEnd"/>
            <w:r>
              <w:rPr>
                <w:bCs/>
                <w:sz w:val="20"/>
                <w:szCs w:val="20"/>
              </w:rPr>
              <w:t>. 1, пом. II, комн.26</w:t>
            </w:r>
          </w:p>
        </w:tc>
        <w:tc>
          <w:tcPr>
            <w:tcW w:w="226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djustRightInd w:val="0"/>
              <w:jc w:val="center"/>
              <w:rPr>
                <w:rFonts w:ascii="Times New Roman" w:hAnsi="Times New Roman"/>
                <w:iCs/>
                <w:sz w:val="20"/>
                <w:szCs w:val="20"/>
              </w:rPr>
            </w:pPr>
            <w:r>
              <w:rPr>
                <w:iCs/>
                <w:sz w:val="20"/>
                <w:szCs w:val="20"/>
              </w:rPr>
              <w:t>преобладающее</w:t>
            </w:r>
          </w:p>
          <w:p w:rsidR="00F61AEA" w:rsidRDefault="00F61AEA">
            <w:pPr>
              <w:autoSpaceDE w:val="0"/>
              <w:autoSpaceDN w:val="0"/>
              <w:adjustRightInd w:val="0"/>
              <w:jc w:val="center"/>
              <w:rPr>
                <w:rFonts w:ascii="Times New Roman" w:eastAsiaTheme="minorEastAsia" w:hAnsi="Times New Roman" w:cs="Times New Roman"/>
                <w:bCs/>
                <w:sz w:val="20"/>
                <w:szCs w:val="20"/>
              </w:rPr>
            </w:pPr>
            <w:r>
              <w:rPr>
                <w:iCs/>
                <w:sz w:val="20"/>
                <w:szCs w:val="20"/>
              </w:rPr>
              <w:t>участие в уставном капитале</w:t>
            </w:r>
          </w:p>
        </w:tc>
        <w:tc>
          <w:tcPr>
            <w:tcW w:w="24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50%</w:t>
            </w:r>
          </w:p>
        </w:tc>
        <w:tc>
          <w:tcPr>
            <w:tcW w:w="184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0%</w:t>
            </w:r>
          </w:p>
        </w:tc>
      </w:tr>
      <w:tr w:rsidR="00F61AEA" w:rsidTr="00036FF2">
        <w:tc>
          <w:tcPr>
            <w:tcW w:w="25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ООО «</w:t>
            </w:r>
            <w:proofErr w:type="spellStart"/>
            <w:r>
              <w:rPr>
                <w:bCs/>
                <w:sz w:val="20"/>
                <w:szCs w:val="20"/>
              </w:rPr>
              <w:t>Экспанет</w:t>
            </w:r>
            <w:proofErr w:type="spellEnd"/>
            <w:r>
              <w:rPr>
                <w:bCs/>
                <w:sz w:val="20"/>
                <w:szCs w:val="20"/>
              </w:rPr>
              <w:t>»</w:t>
            </w:r>
          </w:p>
        </w:tc>
        <w:tc>
          <w:tcPr>
            <w:tcW w:w="1456" w:type="dxa"/>
            <w:tcBorders>
              <w:top w:val="single" w:sz="4" w:space="0" w:color="auto"/>
              <w:left w:val="single" w:sz="4" w:space="0" w:color="auto"/>
              <w:bottom w:val="single" w:sz="4" w:space="0" w:color="auto"/>
              <w:right w:val="single" w:sz="4" w:space="0" w:color="auto"/>
            </w:tcBorders>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7716748576</w:t>
            </w:r>
          </w:p>
        </w:tc>
        <w:tc>
          <w:tcPr>
            <w:tcW w:w="1701" w:type="dxa"/>
            <w:tcBorders>
              <w:top w:val="single" w:sz="4" w:space="0" w:color="auto"/>
              <w:left w:val="single" w:sz="4" w:space="0" w:color="auto"/>
              <w:bottom w:val="single" w:sz="4" w:space="0" w:color="auto"/>
              <w:right w:val="single" w:sz="4" w:space="0" w:color="auto"/>
            </w:tcBorders>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1137746543813</w:t>
            </w:r>
          </w:p>
        </w:tc>
        <w:tc>
          <w:tcPr>
            <w:tcW w:w="24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 xml:space="preserve">г. Москва, ул. Искры, д. 31, корп. 1, </w:t>
            </w:r>
            <w:proofErr w:type="spellStart"/>
            <w:r>
              <w:rPr>
                <w:bCs/>
                <w:sz w:val="20"/>
                <w:szCs w:val="20"/>
              </w:rPr>
              <w:t>эт</w:t>
            </w:r>
            <w:proofErr w:type="spellEnd"/>
            <w:r>
              <w:rPr>
                <w:bCs/>
                <w:sz w:val="20"/>
                <w:szCs w:val="20"/>
              </w:rPr>
              <w:t xml:space="preserve">. 1, пом. </w:t>
            </w:r>
            <w:r>
              <w:rPr>
                <w:bCs/>
                <w:sz w:val="20"/>
                <w:szCs w:val="20"/>
                <w:lang w:val="en-US"/>
              </w:rPr>
              <w:t>II</w:t>
            </w:r>
            <w:r>
              <w:rPr>
                <w:bCs/>
                <w:sz w:val="20"/>
                <w:szCs w:val="20"/>
              </w:rPr>
              <w:t>, комн.19</w:t>
            </w:r>
          </w:p>
        </w:tc>
        <w:tc>
          <w:tcPr>
            <w:tcW w:w="226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djustRightInd w:val="0"/>
              <w:jc w:val="center"/>
              <w:rPr>
                <w:rFonts w:ascii="Times New Roman" w:hAnsi="Times New Roman"/>
                <w:iCs/>
                <w:sz w:val="20"/>
                <w:szCs w:val="20"/>
              </w:rPr>
            </w:pPr>
            <w:r>
              <w:rPr>
                <w:iCs/>
                <w:sz w:val="20"/>
                <w:szCs w:val="20"/>
              </w:rPr>
              <w:t>преобладающее</w:t>
            </w:r>
          </w:p>
          <w:p w:rsidR="00F61AEA" w:rsidRDefault="00F61AEA">
            <w:pPr>
              <w:autoSpaceDE w:val="0"/>
              <w:autoSpaceDN w:val="0"/>
              <w:adjustRightInd w:val="0"/>
              <w:jc w:val="center"/>
              <w:rPr>
                <w:rFonts w:ascii="Times New Roman" w:eastAsiaTheme="minorEastAsia" w:hAnsi="Times New Roman" w:cs="Times New Roman"/>
                <w:bCs/>
                <w:sz w:val="20"/>
                <w:szCs w:val="20"/>
              </w:rPr>
            </w:pPr>
            <w:r>
              <w:rPr>
                <w:iCs/>
                <w:sz w:val="20"/>
                <w:szCs w:val="20"/>
              </w:rPr>
              <w:t>участие в уставном капитале</w:t>
            </w:r>
          </w:p>
        </w:tc>
        <w:tc>
          <w:tcPr>
            <w:tcW w:w="24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76%</w:t>
            </w:r>
          </w:p>
        </w:tc>
        <w:tc>
          <w:tcPr>
            <w:tcW w:w="184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0%</w:t>
            </w:r>
          </w:p>
        </w:tc>
      </w:tr>
      <w:tr w:rsidR="00F61AEA" w:rsidTr="00036FF2">
        <w:tc>
          <w:tcPr>
            <w:tcW w:w="25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ООО «</w:t>
            </w:r>
            <w:proofErr w:type="spellStart"/>
            <w:r>
              <w:rPr>
                <w:bCs/>
                <w:sz w:val="20"/>
                <w:szCs w:val="20"/>
              </w:rPr>
              <w:t>Экспател</w:t>
            </w:r>
            <w:proofErr w:type="spellEnd"/>
            <w:r>
              <w:rPr>
                <w:bCs/>
                <w:sz w:val="20"/>
                <w:szCs w:val="20"/>
              </w:rPr>
              <w:t xml:space="preserve"> Северо-Запад»</w:t>
            </w:r>
          </w:p>
        </w:tc>
        <w:tc>
          <w:tcPr>
            <w:tcW w:w="1456" w:type="dxa"/>
            <w:tcBorders>
              <w:top w:val="single" w:sz="4" w:space="0" w:color="auto"/>
              <w:left w:val="single" w:sz="4" w:space="0" w:color="auto"/>
              <w:bottom w:val="single" w:sz="4" w:space="0" w:color="auto"/>
              <w:right w:val="single" w:sz="4" w:space="0" w:color="auto"/>
            </w:tcBorders>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7716768974</w:t>
            </w:r>
          </w:p>
        </w:tc>
        <w:tc>
          <w:tcPr>
            <w:tcW w:w="1701" w:type="dxa"/>
            <w:tcBorders>
              <w:top w:val="single" w:sz="4" w:space="0" w:color="auto"/>
              <w:left w:val="single" w:sz="4" w:space="0" w:color="auto"/>
              <w:bottom w:val="single" w:sz="4" w:space="0" w:color="auto"/>
              <w:right w:val="single" w:sz="4" w:space="0" w:color="auto"/>
            </w:tcBorders>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1147746231500</w:t>
            </w:r>
          </w:p>
        </w:tc>
        <w:tc>
          <w:tcPr>
            <w:tcW w:w="24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 xml:space="preserve">г. Москва, ул. Искры, д. 31, корп. 1, </w:t>
            </w:r>
            <w:proofErr w:type="spellStart"/>
            <w:r>
              <w:rPr>
                <w:bCs/>
                <w:sz w:val="20"/>
                <w:szCs w:val="20"/>
              </w:rPr>
              <w:t>эт</w:t>
            </w:r>
            <w:proofErr w:type="spellEnd"/>
            <w:r>
              <w:rPr>
                <w:bCs/>
                <w:sz w:val="20"/>
                <w:szCs w:val="20"/>
              </w:rPr>
              <w:t xml:space="preserve">. 1, пом. </w:t>
            </w:r>
            <w:r>
              <w:rPr>
                <w:bCs/>
                <w:sz w:val="20"/>
                <w:szCs w:val="20"/>
                <w:lang w:val="en-US"/>
              </w:rPr>
              <w:t>II</w:t>
            </w:r>
            <w:r>
              <w:rPr>
                <w:bCs/>
                <w:sz w:val="20"/>
                <w:szCs w:val="20"/>
              </w:rPr>
              <w:t>, комн.35</w:t>
            </w:r>
          </w:p>
        </w:tc>
        <w:tc>
          <w:tcPr>
            <w:tcW w:w="226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djustRightInd w:val="0"/>
              <w:jc w:val="center"/>
              <w:rPr>
                <w:rFonts w:ascii="Times New Roman" w:hAnsi="Times New Roman"/>
                <w:iCs/>
                <w:sz w:val="20"/>
                <w:szCs w:val="20"/>
              </w:rPr>
            </w:pPr>
            <w:r>
              <w:rPr>
                <w:iCs/>
                <w:sz w:val="20"/>
                <w:szCs w:val="20"/>
              </w:rPr>
              <w:t>преобладающее</w:t>
            </w:r>
          </w:p>
          <w:p w:rsidR="00F61AEA" w:rsidRDefault="00F61AEA">
            <w:pPr>
              <w:autoSpaceDE w:val="0"/>
              <w:autoSpaceDN w:val="0"/>
              <w:adjustRightInd w:val="0"/>
              <w:jc w:val="center"/>
              <w:rPr>
                <w:rFonts w:ascii="Times New Roman" w:eastAsiaTheme="minorEastAsia" w:hAnsi="Times New Roman" w:cs="Times New Roman"/>
                <w:bCs/>
                <w:sz w:val="20"/>
                <w:szCs w:val="20"/>
              </w:rPr>
            </w:pPr>
            <w:r>
              <w:rPr>
                <w:iCs/>
                <w:sz w:val="20"/>
                <w:szCs w:val="20"/>
              </w:rPr>
              <w:t>участие в уставном капитале</w:t>
            </w:r>
          </w:p>
        </w:tc>
        <w:tc>
          <w:tcPr>
            <w:tcW w:w="24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99%</w:t>
            </w:r>
          </w:p>
        </w:tc>
        <w:tc>
          <w:tcPr>
            <w:tcW w:w="184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0%</w:t>
            </w:r>
          </w:p>
        </w:tc>
      </w:tr>
      <w:tr w:rsidR="00F61AEA" w:rsidTr="00036FF2">
        <w:tc>
          <w:tcPr>
            <w:tcW w:w="25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ООО «</w:t>
            </w:r>
            <w:proofErr w:type="spellStart"/>
            <w:r>
              <w:rPr>
                <w:bCs/>
                <w:sz w:val="20"/>
                <w:szCs w:val="20"/>
              </w:rPr>
              <w:t>Экспател</w:t>
            </w:r>
            <w:proofErr w:type="spellEnd"/>
            <w:r>
              <w:rPr>
                <w:bCs/>
                <w:sz w:val="20"/>
                <w:szCs w:val="20"/>
              </w:rPr>
              <w:t xml:space="preserve"> Урал»</w:t>
            </w:r>
          </w:p>
        </w:tc>
        <w:tc>
          <w:tcPr>
            <w:tcW w:w="1456" w:type="dxa"/>
            <w:tcBorders>
              <w:top w:val="single" w:sz="4" w:space="0" w:color="auto"/>
              <w:left w:val="single" w:sz="4" w:space="0" w:color="auto"/>
              <w:bottom w:val="single" w:sz="4" w:space="0" w:color="auto"/>
              <w:right w:val="single" w:sz="4" w:space="0" w:color="auto"/>
            </w:tcBorders>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7716785176</w:t>
            </w:r>
          </w:p>
        </w:tc>
        <w:tc>
          <w:tcPr>
            <w:tcW w:w="1701" w:type="dxa"/>
            <w:tcBorders>
              <w:top w:val="single" w:sz="4" w:space="0" w:color="auto"/>
              <w:left w:val="single" w:sz="4" w:space="0" w:color="auto"/>
              <w:bottom w:val="single" w:sz="4" w:space="0" w:color="auto"/>
              <w:right w:val="single" w:sz="4" w:space="0" w:color="auto"/>
            </w:tcBorders>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5147746111244</w:t>
            </w:r>
          </w:p>
        </w:tc>
        <w:tc>
          <w:tcPr>
            <w:tcW w:w="24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 xml:space="preserve">г. Москва, ул. Искры, д. 31, корп. 1, </w:t>
            </w:r>
            <w:proofErr w:type="spellStart"/>
            <w:r>
              <w:rPr>
                <w:bCs/>
                <w:sz w:val="20"/>
                <w:szCs w:val="20"/>
              </w:rPr>
              <w:t>эт</w:t>
            </w:r>
            <w:proofErr w:type="spellEnd"/>
            <w:r>
              <w:rPr>
                <w:bCs/>
                <w:sz w:val="20"/>
                <w:szCs w:val="20"/>
              </w:rPr>
              <w:t xml:space="preserve">. 1, пом. </w:t>
            </w:r>
            <w:r>
              <w:rPr>
                <w:bCs/>
                <w:sz w:val="20"/>
                <w:szCs w:val="20"/>
                <w:lang w:val="en-US"/>
              </w:rPr>
              <w:t>II</w:t>
            </w:r>
            <w:r>
              <w:rPr>
                <w:bCs/>
                <w:sz w:val="20"/>
                <w:szCs w:val="20"/>
              </w:rPr>
              <w:t>, комн.11</w:t>
            </w:r>
          </w:p>
        </w:tc>
        <w:tc>
          <w:tcPr>
            <w:tcW w:w="226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djustRightInd w:val="0"/>
              <w:jc w:val="center"/>
              <w:rPr>
                <w:rFonts w:ascii="Times New Roman" w:hAnsi="Times New Roman"/>
                <w:iCs/>
                <w:sz w:val="20"/>
                <w:szCs w:val="20"/>
              </w:rPr>
            </w:pPr>
            <w:r>
              <w:rPr>
                <w:iCs/>
                <w:sz w:val="20"/>
                <w:szCs w:val="20"/>
              </w:rPr>
              <w:t>преобладающее</w:t>
            </w:r>
          </w:p>
          <w:p w:rsidR="00F61AEA" w:rsidRDefault="00F61AEA">
            <w:pPr>
              <w:autoSpaceDE w:val="0"/>
              <w:autoSpaceDN w:val="0"/>
              <w:adjustRightInd w:val="0"/>
              <w:jc w:val="center"/>
              <w:rPr>
                <w:rFonts w:ascii="Times New Roman" w:eastAsiaTheme="minorEastAsia" w:hAnsi="Times New Roman" w:cs="Times New Roman"/>
                <w:bCs/>
                <w:sz w:val="20"/>
                <w:szCs w:val="20"/>
              </w:rPr>
            </w:pPr>
            <w:r>
              <w:rPr>
                <w:iCs/>
                <w:sz w:val="20"/>
                <w:szCs w:val="20"/>
              </w:rPr>
              <w:t>участие в уставном капитале</w:t>
            </w:r>
          </w:p>
        </w:tc>
        <w:tc>
          <w:tcPr>
            <w:tcW w:w="24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99%</w:t>
            </w:r>
          </w:p>
        </w:tc>
        <w:tc>
          <w:tcPr>
            <w:tcW w:w="184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0%</w:t>
            </w:r>
          </w:p>
        </w:tc>
      </w:tr>
      <w:tr w:rsidR="00F61AEA" w:rsidTr="00036FF2">
        <w:tc>
          <w:tcPr>
            <w:tcW w:w="25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rsidP="00991C5A">
            <w:pPr>
              <w:autoSpaceDE w:val="0"/>
              <w:autoSpaceDN w:val="0"/>
              <w:adjustRightInd w:val="0"/>
              <w:jc w:val="center"/>
              <w:rPr>
                <w:rFonts w:ascii="Times New Roman" w:eastAsiaTheme="minorEastAsia" w:hAnsi="Times New Roman" w:cs="Times New Roman"/>
                <w:bCs/>
                <w:sz w:val="20"/>
                <w:szCs w:val="20"/>
              </w:rPr>
            </w:pPr>
            <w:r>
              <w:rPr>
                <w:bCs/>
                <w:sz w:val="20"/>
                <w:szCs w:val="20"/>
              </w:rPr>
              <w:lastRenderedPageBreak/>
              <w:t>ООО «</w:t>
            </w:r>
            <w:proofErr w:type="spellStart"/>
            <w:r>
              <w:rPr>
                <w:bCs/>
                <w:sz w:val="20"/>
                <w:szCs w:val="20"/>
              </w:rPr>
              <w:t>Экспател</w:t>
            </w:r>
            <w:proofErr w:type="spellEnd"/>
            <w:r>
              <w:rPr>
                <w:bCs/>
                <w:sz w:val="20"/>
                <w:szCs w:val="20"/>
              </w:rPr>
              <w:t xml:space="preserve"> </w:t>
            </w:r>
            <w:r w:rsidR="00991C5A">
              <w:rPr>
                <w:bCs/>
                <w:sz w:val="20"/>
                <w:szCs w:val="20"/>
              </w:rPr>
              <w:t>Центр</w:t>
            </w:r>
            <w:r>
              <w:rPr>
                <w:bCs/>
                <w:sz w:val="20"/>
                <w:szCs w:val="20"/>
              </w:rPr>
              <w:t>»</w:t>
            </w:r>
          </w:p>
        </w:tc>
        <w:tc>
          <w:tcPr>
            <w:tcW w:w="1456" w:type="dxa"/>
            <w:tcBorders>
              <w:top w:val="single" w:sz="4" w:space="0" w:color="auto"/>
              <w:left w:val="single" w:sz="4" w:space="0" w:color="auto"/>
              <w:bottom w:val="single" w:sz="4" w:space="0" w:color="auto"/>
              <w:right w:val="single" w:sz="4" w:space="0" w:color="auto"/>
            </w:tcBorders>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7716785169</w:t>
            </w:r>
          </w:p>
        </w:tc>
        <w:tc>
          <w:tcPr>
            <w:tcW w:w="1701" w:type="dxa"/>
            <w:tcBorders>
              <w:top w:val="single" w:sz="4" w:space="0" w:color="auto"/>
              <w:left w:val="single" w:sz="4" w:space="0" w:color="auto"/>
              <w:bottom w:val="single" w:sz="4" w:space="0" w:color="auto"/>
              <w:right w:val="single" w:sz="4" w:space="0" w:color="auto"/>
            </w:tcBorders>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5147746111233</w:t>
            </w:r>
          </w:p>
        </w:tc>
        <w:tc>
          <w:tcPr>
            <w:tcW w:w="24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bCs/>
                <w:sz w:val="20"/>
                <w:szCs w:val="20"/>
              </w:rPr>
            </w:pPr>
            <w:r>
              <w:rPr>
                <w:bCs/>
                <w:sz w:val="20"/>
                <w:szCs w:val="20"/>
              </w:rPr>
              <w:t xml:space="preserve">г. Москва, ул. Искры, д. 31, корп. 1, </w:t>
            </w:r>
            <w:proofErr w:type="spellStart"/>
            <w:r>
              <w:rPr>
                <w:bCs/>
                <w:sz w:val="20"/>
                <w:szCs w:val="20"/>
              </w:rPr>
              <w:t>эт</w:t>
            </w:r>
            <w:proofErr w:type="spellEnd"/>
            <w:r>
              <w:rPr>
                <w:bCs/>
                <w:sz w:val="20"/>
                <w:szCs w:val="20"/>
              </w:rPr>
              <w:t>. 1, пом. II, комн.14</w:t>
            </w:r>
          </w:p>
        </w:tc>
        <w:tc>
          <w:tcPr>
            <w:tcW w:w="226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djustRightInd w:val="0"/>
              <w:jc w:val="center"/>
              <w:rPr>
                <w:rFonts w:ascii="Times New Roman" w:hAnsi="Times New Roman"/>
                <w:iCs/>
                <w:sz w:val="20"/>
                <w:szCs w:val="20"/>
              </w:rPr>
            </w:pPr>
            <w:r>
              <w:rPr>
                <w:iCs/>
                <w:sz w:val="20"/>
                <w:szCs w:val="20"/>
              </w:rPr>
              <w:t>преобладающее</w:t>
            </w:r>
          </w:p>
          <w:p w:rsidR="00F61AEA" w:rsidRDefault="00F61AEA">
            <w:pPr>
              <w:autoSpaceDE w:val="0"/>
              <w:autoSpaceDN w:val="0"/>
              <w:adjustRightInd w:val="0"/>
              <w:jc w:val="center"/>
              <w:rPr>
                <w:rFonts w:ascii="Times New Roman" w:eastAsiaTheme="minorEastAsia" w:hAnsi="Times New Roman" w:cs="Times New Roman"/>
                <w:bCs/>
                <w:sz w:val="20"/>
                <w:szCs w:val="20"/>
              </w:rPr>
            </w:pPr>
            <w:r>
              <w:rPr>
                <w:iCs/>
                <w:sz w:val="20"/>
                <w:szCs w:val="20"/>
              </w:rPr>
              <w:t>участие в уставном капитале</w:t>
            </w:r>
          </w:p>
        </w:tc>
        <w:tc>
          <w:tcPr>
            <w:tcW w:w="24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99%</w:t>
            </w:r>
          </w:p>
        </w:tc>
        <w:tc>
          <w:tcPr>
            <w:tcW w:w="184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F61AEA" w:rsidRDefault="00F61AEA">
            <w:pPr>
              <w:autoSpaceDE w:val="0"/>
              <w:autoSpaceDN w:val="0"/>
              <w:adjustRightInd w:val="0"/>
              <w:jc w:val="center"/>
              <w:rPr>
                <w:rFonts w:ascii="Times New Roman" w:eastAsiaTheme="minorEastAsia" w:hAnsi="Times New Roman" w:cs="Times New Roman"/>
                <w:sz w:val="20"/>
                <w:szCs w:val="20"/>
              </w:rPr>
            </w:pPr>
            <w:r>
              <w:rPr>
                <w:sz w:val="20"/>
                <w:szCs w:val="20"/>
              </w:rPr>
              <w:t>0%</w:t>
            </w:r>
          </w:p>
        </w:tc>
      </w:tr>
    </w:tbl>
    <w:p w:rsidR="00F61AEA" w:rsidRDefault="00F61AEA"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61AEA" w:rsidRDefault="00F61AEA" w:rsidP="00FC6904">
      <w:pPr>
        <w:widowControl w:val="0"/>
        <w:autoSpaceDE w:val="0"/>
        <w:autoSpaceDN w:val="0"/>
        <w:adjustRightInd w:val="0"/>
        <w:spacing w:after="0" w:line="240" w:lineRule="auto"/>
        <w:jc w:val="both"/>
        <w:rPr>
          <w:rFonts w:ascii="Arial" w:eastAsiaTheme="minorEastAsia" w:hAnsi="Arial" w:cs="Arial"/>
          <w:sz w:val="20"/>
          <w:szCs w:val="20"/>
          <w:lang w:eastAsia="ru-RU"/>
        </w:rPr>
        <w:sectPr w:rsidR="00F61AEA" w:rsidSect="00036FF2">
          <w:pgSz w:w="16838" w:h="11906" w:orient="landscape"/>
          <w:pgMar w:top="993" w:right="1134" w:bottom="850" w:left="1134" w:header="708" w:footer="708" w:gutter="0"/>
          <w:cols w:space="708"/>
          <w:docGrid w:linePitch="360"/>
        </w:sectPr>
      </w:pPr>
    </w:p>
    <w:p w:rsidR="00FC6904" w:rsidRPr="00FC6904" w:rsidRDefault="00FC6904" w:rsidP="00F61AEA">
      <w:pPr>
        <w:pStyle w:val="2"/>
        <w:rPr>
          <w:rFonts w:eastAsiaTheme="minorEastAsia"/>
          <w:lang w:eastAsia="ru-RU"/>
        </w:rPr>
      </w:pPr>
      <w:bookmarkStart w:id="77" w:name="Par5564"/>
      <w:bookmarkStart w:id="78" w:name="_Toc435039600"/>
      <w:bookmarkEnd w:id="77"/>
      <w:r w:rsidRPr="00FC6904">
        <w:rPr>
          <w:rFonts w:eastAsiaTheme="minorEastAsia"/>
          <w:lang w:eastAsia="ru-RU"/>
        </w:rPr>
        <w:lastRenderedPageBreak/>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78"/>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табличной форме раскрывается информация о первоначальной (восстановительной) стоимости основных средств и сумме начисленной амортизации.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В ежеквартальном отчете за первый квартал данная информация раскрывается на дату окончания последнего завершенного отчетного года и отчетного периода, состоящего из трех месяцев текущего года, в ежеквартальном отчете за второй и третий кварталы - на даты окончания отчетных периодов, состоящих из шести и девяти месяцев текущего года соответственно, а в ежеквартальном отчете за четвертый квартал - не раскрывается.</w:t>
      </w:r>
      <w:proofErr w:type="gramEnd"/>
      <w:r w:rsidRPr="00FC6904">
        <w:rPr>
          <w:rFonts w:ascii="Arial" w:eastAsiaTheme="minorEastAsia" w:hAnsi="Arial" w:cs="Arial"/>
          <w:sz w:val="20"/>
          <w:szCs w:val="20"/>
          <w:lang w:eastAsia="ru-RU"/>
        </w:rPr>
        <w:t xml:space="preserve"> Группировка объектов основных сре</w:t>
      </w:r>
      <w:proofErr w:type="gramStart"/>
      <w:r w:rsidRPr="00FC6904">
        <w:rPr>
          <w:rFonts w:ascii="Arial" w:eastAsiaTheme="minorEastAsia" w:hAnsi="Arial" w:cs="Arial"/>
          <w:sz w:val="20"/>
          <w:szCs w:val="20"/>
          <w:lang w:eastAsia="ru-RU"/>
        </w:rPr>
        <w:t>дств пр</w:t>
      </w:r>
      <w:proofErr w:type="gramEnd"/>
      <w:r w:rsidRPr="00FC6904">
        <w:rPr>
          <w:rFonts w:ascii="Arial" w:eastAsiaTheme="minorEastAsia" w:hAnsi="Arial" w:cs="Arial"/>
          <w:sz w:val="20"/>
          <w:szCs w:val="20"/>
          <w:lang w:eastAsia="ru-RU"/>
        </w:rPr>
        <w:t>оизводится по данным бухгалтерского учета.</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029"/>
        <w:gridCol w:w="3624"/>
        <w:gridCol w:w="3129"/>
      </w:tblGrid>
      <w:tr w:rsidR="00FC6904" w:rsidRPr="00FC6904" w:rsidTr="008A4241">
        <w:tc>
          <w:tcPr>
            <w:tcW w:w="30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B4063D" w:rsidRDefault="00FC6904"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B4063D">
              <w:rPr>
                <w:rFonts w:ascii="Arial" w:eastAsiaTheme="minorEastAsia" w:hAnsi="Arial" w:cs="Arial"/>
                <w:sz w:val="20"/>
                <w:szCs w:val="20"/>
                <w:lang w:eastAsia="ru-RU"/>
              </w:rPr>
              <w:t>Наименование группы объектов основных средств</w:t>
            </w:r>
          </w:p>
        </w:tc>
        <w:tc>
          <w:tcPr>
            <w:tcW w:w="3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B4063D" w:rsidRDefault="00FC6904"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B4063D">
              <w:rPr>
                <w:rFonts w:ascii="Arial" w:eastAsiaTheme="minorEastAsia" w:hAnsi="Arial" w:cs="Arial"/>
                <w:sz w:val="20"/>
                <w:szCs w:val="20"/>
                <w:lang w:eastAsia="ru-RU"/>
              </w:rPr>
              <w:t>Первоначальная (восстановительная) стоимость, руб.</w:t>
            </w:r>
          </w:p>
        </w:tc>
        <w:tc>
          <w:tcPr>
            <w:tcW w:w="3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B4063D" w:rsidRDefault="00FC6904"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B4063D">
              <w:rPr>
                <w:rFonts w:ascii="Arial" w:eastAsiaTheme="minorEastAsia" w:hAnsi="Arial" w:cs="Arial"/>
                <w:sz w:val="20"/>
                <w:szCs w:val="20"/>
                <w:lang w:eastAsia="ru-RU"/>
              </w:rPr>
              <w:t>Сумма начисленной амортизации, руб.</w:t>
            </w:r>
          </w:p>
        </w:tc>
      </w:tr>
      <w:tr w:rsidR="00FC6904" w:rsidRPr="00FC6904" w:rsidTr="008A4241">
        <w:tc>
          <w:tcPr>
            <w:tcW w:w="9782"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B4063D" w:rsidRDefault="00FC6904" w:rsidP="009E7EC5">
            <w:pPr>
              <w:widowControl w:val="0"/>
              <w:autoSpaceDE w:val="0"/>
              <w:autoSpaceDN w:val="0"/>
              <w:adjustRightInd w:val="0"/>
              <w:spacing w:after="0" w:line="240" w:lineRule="auto"/>
              <w:rPr>
                <w:rFonts w:ascii="Arial" w:eastAsiaTheme="minorEastAsia" w:hAnsi="Arial" w:cs="Arial"/>
                <w:sz w:val="20"/>
                <w:szCs w:val="20"/>
                <w:lang w:eastAsia="ru-RU"/>
              </w:rPr>
            </w:pPr>
            <w:r w:rsidRPr="00B4063D">
              <w:rPr>
                <w:rFonts w:ascii="Arial" w:eastAsiaTheme="minorEastAsia" w:hAnsi="Arial" w:cs="Arial"/>
                <w:sz w:val="20"/>
                <w:szCs w:val="20"/>
                <w:lang w:eastAsia="ru-RU"/>
              </w:rPr>
              <w:t>Отчетная дата: "</w:t>
            </w:r>
            <w:r w:rsidR="00CB2FDF" w:rsidRPr="00B4063D">
              <w:rPr>
                <w:rFonts w:ascii="Arial" w:eastAsiaTheme="minorEastAsia" w:hAnsi="Arial" w:cs="Arial"/>
                <w:sz w:val="20"/>
                <w:szCs w:val="20"/>
                <w:lang w:eastAsia="ru-RU"/>
              </w:rPr>
              <w:t>30</w:t>
            </w:r>
            <w:r w:rsidRPr="00B4063D">
              <w:rPr>
                <w:rFonts w:ascii="Arial" w:eastAsiaTheme="minorEastAsia" w:hAnsi="Arial" w:cs="Arial"/>
                <w:sz w:val="20"/>
                <w:szCs w:val="20"/>
                <w:lang w:eastAsia="ru-RU"/>
              </w:rPr>
              <w:t>"</w:t>
            </w:r>
            <w:r w:rsidR="00CB2FDF" w:rsidRPr="00B4063D">
              <w:rPr>
                <w:rFonts w:ascii="Arial" w:eastAsiaTheme="minorEastAsia" w:hAnsi="Arial" w:cs="Arial"/>
                <w:sz w:val="20"/>
                <w:szCs w:val="20"/>
                <w:lang w:eastAsia="ru-RU"/>
              </w:rPr>
              <w:t xml:space="preserve"> </w:t>
            </w:r>
            <w:r w:rsidR="009E7EC5" w:rsidRPr="00B4063D">
              <w:rPr>
                <w:rFonts w:ascii="Arial" w:eastAsiaTheme="minorEastAsia" w:hAnsi="Arial" w:cs="Arial"/>
                <w:sz w:val="20"/>
                <w:szCs w:val="20"/>
                <w:lang w:eastAsia="ru-RU"/>
              </w:rPr>
              <w:t>сентября</w:t>
            </w:r>
            <w:r w:rsidRPr="00B4063D">
              <w:rPr>
                <w:rFonts w:ascii="Arial" w:eastAsiaTheme="minorEastAsia" w:hAnsi="Arial" w:cs="Arial"/>
                <w:sz w:val="20"/>
                <w:szCs w:val="20"/>
                <w:lang w:eastAsia="ru-RU"/>
              </w:rPr>
              <w:t xml:space="preserve"> 20</w:t>
            </w:r>
            <w:r w:rsidR="00CB2FDF" w:rsidRPr="00B4063D">
              <w:rPr>
                <w:rFonts w:ascii="Arial" w:eastAsiaTheme="minorEastAsia" w:hAnsi="Arial" w:cs="Arial"/>
                <w:sz w:val="20"/>
                <w:szCs w:val="20"/>
                <w:lang w:eastAsia="ru-RU"/>
              </w:rPr>
              <w:t>15</w:t>
            </w:r>
            <w:r w:rsidRPr="00B4063D">
              <w:rPr>
                <w:rFonts w:ascii="Arial" w:eastAsiaTheme="minorEastAsia" w:hAnsi="Arial" w:cs="Arial"/>
                <w:sz w:val="20"/>
                <w:szCs w:val="20"/>
                <w:lang w:eastAsia="ru-RU"/>
              </w:rPr>
              <w:t xml:space="preserve"> г.</w:t>
            </w:r>
          </w:p>
        </w:tc>
      </w:tr>
      <w:tr w:rsidR="00CB2FDF" w:rsidRPr="00FC6904" w:rsidTr="008A4241">
        <w:tc>
          <w:tcPr>
            <w:tcW w:w="30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B4063D" w:rsidRDefault="00CB2FDF" w:rsidP="00CB2FDF">
            <w:pPr>
              <w:widowControl w:val="0"/>
              <w:autoSpaceDE w:val="0"/>
              <w:autoSpaceDN w:val="0"/>
              <w:adjustRightInd w:val="0"/>
              <w:spacing w:after="0" w:line="240" w:lineRule="auto"/>
              <w:rPr>
                <w:rFonts w:ascii="Arial" w:eastAsiaTheme="minorEastAsia" w:hAnsi="Arial" w:cs="Arial"/>
                <w:sz w:val="20"/>
                <w:szCs w:val="20"/>
                <w:lang w:eastAsia="ru-RU"/>
              </w:rPr>
            </w:pPr>
            <w:r w:rsidRPr="00B4063D">
              <w:rPr>
                <w:rFonts w:ascii="Arial" w:eastAsiaTheme="minorEastAsia" w:hAnsi="Arial" w:cs="Arial"/>
                <w:sz w:val="20"/>
                <w:szCs w:val="20"/>
                <w:lang w:eastAsia="ru-RU"/>
              </w:rPr>
              <w:t>Здания и сооружения</w:t>
            </w:r>
          </w:p>
        </w:tc>
        <w:tc>
          <w:tcPr>
            <w:tcW w:w="3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B4063D" w:rsidRDefault="00CB2FDF"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B4063D">
              <w:rPr>
                <w:rFonts w:ascii="Arial" w:eastAsiaTheme="minorEastAsia" w:hAnsi="Arial" w:cs="Arial"/>
                <w:sz w:val="20"/>
                <w:szCs w:val="20"/>
                <w:lang w:eastAsia="ru-RU"/>
              </w:rPr>
              <w:t>80 851 000,17</w:t>
            </w:r>
          </w:p>
        </w:tc>
        <w:tc>
          <w:tcPr>
            <w:tcW w:w="3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B4063D" w:rsidRDefault="00CB2FDF"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B4063D">
              <w:rPr>
                <w:rFonts w:ascii="Arial" w:eastAsiaTheme="minorEastAsia" w:hAnsi="Arial" w:cs="Arial"/>
                <w:sz w:val="20"/>
                <w:szCs w:val="20"/>
                <w:lang w:eastAsia="ru-RU"/>
              </w:rPr>
              <w:t>1 904 383,51</w:t>
            </w:r>
          </w:p>
        </w:tc>
      </w:tr>
      <w:tr w:rsidR="00CB2FDF" w:rsidRPr="00FC6904" w:rsidTr="008A4241">
        <w:tc>
          <w:tcPr>
            <w:tcW w:w="30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B4063D" w:rsidRDefault="00CB2FDF" w:rsidP="00CB2FDF">
            <w:pPr>
              <w:widowControl w:val="0"/>
              <w:autoSpaceDE w:val="0"/>
              <w:autoSpaceDN w:val="0"/>
              <w:adjustRightInd w:val="0"/>
              <w:spacing w:after="0" w:line="240" w:lineRule="auto"/>
              <w:rPr>
                <w:rFonts w:ascii="Arial" w:eastAsiaTheme="minorEastAsia" w:hAnsi="Arial" w:cs="Arial"/>
                <w:sz w:val="20"/>
                <w:szCs w:val="20"/>
                <w:lang w:eastAsia="ru-RU"/>
              </w:rPr>
            </w:pPr>
            <w:r w:rsidRPr="00B4063D">
              <w:rPr>
                <w:rFonts w:ascii="Arial" w:eastAsiaTheme="minorEastAsia" w:hAnsi="Arial" w:cs="Arial"/>
                <w:sz w:val="20"/>
                <w:szCs w:val="20"/>
                <w:lang w:eastAsia="ru-RU"/>
              </w:rPr>
              <w:t>Основные средства. Полученные в лизинг и учитываемые на балансе ООО «</w:t>
            </w:r>
            <w:proofErr w:type="spellStart"/>
            <w:r w:rsidRPr="00B4063D">
              <w:rPr>
                <w:rFonts w:ascii="Arial" w:eastAsiaTheme="minorEastAsia" w:hAnsi="Arial" w:cs="Arial"/>
                <w:sz w:val="20"/>
                <w:szCs w:val="20"/>
                <w:lang w:eastAsia="ru-RU"/>
              </w:rPr>
              <w:t>Экспател</w:t>
            </w:r>
            <w:proofErr w:type="spellEnd"/>
            <w:r w:rsidRPr="00B4063D">
              <w:rPr>
                <w:rFonts w:ascii="Arial" w:eastAsiaTheme="minorEastAsia" w:hAnsi="Arial" w:cs="Arial"/>
                <w:sz w:val="20"/>
                <w:szCs w:val="20"/>
                <w:lang w:eastAsia="ru-RU"/>
              </w:rPr>
              <w:t>»</w:t>
            </w:r>
          </w:p>
        </w:tc>
        <w:tc>
          <w:tcPr>
            <w:tcW w:w="3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B4063D" w:rsidRDefault="00CB2FDF"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B4063D">
              <w:rPr>
                <w:rFonts w:ascii="Arial" w:eastAsiaTheme="minorEastAsia" w:hAnsi="Arial" w:cs="Arial"/>
                <w:sz w:val="20"/>
                <w:szCs w:val="20"/>
                <w:lang w:eastAsia="ru-RU"/>
              </w:rPr>
              <w:t>40 454 557,37</w:t>
            </w:r>
          </w:p>
        </w:tc>
        <w:tc>
          <w:tcPr>
            <w:tcW w:w="3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B4063D" w:rsidRDefault="000C15B6"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4 944 710,29</w:t>
            </w:r>
          </w:p>
        </w:tc>
      </w:tr>
      <w:tr w:rsidR="00CB2FDF" w:rsidRPr="00FC6904" w:rsidTr="008A4241">
        <w:tc>
          <w:tcPr>
            <w:tcW w:w="30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B4063D" w:rsidRDefault="00CB2FDF"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B4063D">
              <w:rPr>
                <w:rFonts w:ascii="Arial" w:eastAsiaTheme="minorEastAsia" w:hAnsi="Arial" w:cs="Arial"/>
                <w:sz w:val="20"/>
                <w:szCs w:val="20"/>
                <w:lang w:eastAsia="ru-RU"/>
              </w:rPr>
              <w:t>Машины и оборудование</w:t>
            </w:r>
          </w:p>
        </w:tc>
        <w:tc>
          <w:tcPr>
            <w:tcW w:w="3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B4063D" w:rsidRDefault="00CB2FDF"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B4063D">
              <w:rPr>
                <w:rFonts w:ascii="Arial" w:eastAsiaTheme="minorEastAsia" w:hAnsi="Arial" w:cs="Arial"/>
                <w:sz w:val="20"/>
                <w:szCs w:val="20"/>
                <w:lang w:eastAsia="ru-RU"/>
              </w:rPr>
              <w:t>3 778 052,89</w:t>
            </w:r>
          </w:p>
        </w:tc>
        <w:tc>
          <w:tcPr>
            <w:tcW w:w="3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B4063D" w:rsidRDefault="000C15B6"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3 570 063,98</w:t>
            </w:r>
          </w:p>
        </w:tc>
      </w:tr>
      <w:tr w:rsidR="00CB2FDF" w:rsidRPr="00FC6904" w:rsidTr="008A4241">
        <w:tc>
          <w:tcPr>
            <w:tcW w:w="30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B4063D" w:rsidRDefault="00CB2FDF"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B4063D">
              <w:rPr>
                <w:rFonts w:ascii="Arial" w:eastAsiaTheme="minorEastAsia" w:hAnsi="Arial" w:cs="Arial"/>
                <w:sz w:val="20"/>
                <w:szCs w:val="20"/>
                <w:lang w:eastAsia="ru-RU"/>
              </w:rPr>
              <w:t>Мебель и хозяйственный инвентарь</w:t>
            </w:r>
          </w:p>
        </w:tc>
        <w:tc>
          <w:tcPr>
            <w:tcW w:w="3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B4063D" w:rsidRDefault="00CB2FDF"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B4063D">
              <w:rPr>
                <w:rFonts w:ascii="Arial" w:eastAsiaTheme="minorEastAsia" w:hAnsi="Arial" w:cs="Arial"/>
                <w:sz w:val="20"/>
                <w:szCs w:val="20"/>
                <w:lang w:eastAsia="ru-RU"/>
              </w:rPr>
              <w:t>1 704 949,24</w:t>
            </w:r>
          </w:p>
        </w:tc>
        <w:tc>
          <w:tcPr>
            <w:tcW w:w="3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B4063D" w:rsidRDefault="000C15B6" w:rsidP="000C15B6">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530 530</w:t>
            </w:r>
            <w:r w:rsidR="00CB2FDF" w:rsidRPr="00B4063D">
              <w:rPr>
                <w:rFonts w:ascii="Arial" w:eastAsiaTheme="minorEastAsia" w:hAnsi="Arial" w:cs="Arial"/>
                <w:sz w:val="20"/>
                <w:szCs w:val="20"/>
                <w:lang w:eastAsia="ru-RU"/>
              </w:rPr>
              <w:t>,</w:t>
            </w:r>
            <w:r>
              <w:rPr>
                <w:rFonts w:ascii="Arial" w:eastAsiaTheme="minorEastAsia" w:hAnsi="Arial" w:cs="Arial"/>
                <w:sz w:val="20"/>
                <w:szCs w:val="20"/>
                <w:lang w:eastAsia="ru-RU"/>
              </w:rPr>
              <w:t>54</w:t>
            </w:r>
          </w:p>
        </w:tc>
      </w:tr>
      <w:tr w:rsidR="00CB2FDF" w:rsidRPr="00FC6904" w:rsidTr="008A4241">
        <w:tc>
          <w:tcPr>
            <w:tcW w:w="30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B4063D" w:rsidRDefault="00CB2FDF"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B4063D">
              <w:rPr>
                <w:rFonts w:ascii="Arial" w:eastAsiaTheme="minorEastAsia" w:hAnsi="Arial" w:cs="Arial"/>
                <w:sz w:val="20"/>
                <w:szCs w:val="20"/>
                <w:lang w:eastAsia="ru-RU"/>
              </w:rPr>
              <w:t>Офисное оборудование</w:t>
            </w:r>
          </w:p>
        </w:tc>
        <w:tc>
          <w:tcPr>
            <w:tcW w:w="3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B4063D" w:rsidRDefault="00B4063D"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10 358 554,</w:t>
            </w:r>
            <w:r w:rsidR="000C15B6">
              <w:rPr>
                <w:rFonts w:ascii="Arial" w:eastAsiaTheme="minorEastAsia" w:hAnsi="Arial" w:cs="Arial"/>
                <w:sz w:val="20"/>
                <w:szCs w:val="20"/>
                <w:lang w:eastAsia="ru-RU"/>
              </w:rPr>
              <w:t>51</w:t>
            </w:r>
          </w:p>
        </w:tc>
        <w:tc>
          <w:tcPr>
            <w:tcW w:w="3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B4063D" w:rsidRDefault="000C15B6"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9 152 434,95</w:t>
            </w:r>
          </w:p>
        </w:tc>
      </w:tr>
      <w:tr w:rsidR="00CB2FDF" w:rsidRPr="00FC6904" w:rsidTr="008A4241">
        <w:tc>
          <w:tcPr>
            <w:tcW w:w="30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B4063D" w:rsidRDefault="00CB2FDF"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B4063D">
              <w:rPr>
                <w:rFonts w:ascii="Arial" w:eastAsiaTheme="minorEastAsia" w:hAnsi="Arial" w:cs="Arial"/>
                <w:sz w:val="20"/>
                <w:szCs w:val="20"/>
                <w:lang w:eastAsia="ru-RU"/>
              </w:rPr>
              <w:t>Транспортные средства</w:t>
            </w:r>
          </w:p>
        </w:tc>
        <w:tc>
          <w:tcPr>
            <w:tcW w:w="3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B4063D" w:rsidRDefault="00CB2FDF"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B4063D">
              <w:rPr>
                <w:rFonts w:ascii="Arial" w:eastAsiaTheme="minorEastAsia" w:hAnsi="Arial" w:cs="Arial"/>
                <w:sz w:val="20"/>
                <w:szCs w:val="20"/>
                <w:lang w:eastAsia="ru-RU"/>
              </w:rPr>
              <w:t>24 828 665,47</w:t>
            </w:r>
          </w:p>
        </w:tc>
        <w:tc>
          <w:tcPr>
            <w:tcW w:w="3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B4063D" w:rsidRDefault="000C15B6"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9 986 522,05</w:t>
            </w:r>
          </w:p>
        </w:tc>
      </w:tr>
      <w:tr w:rsidR="00FC6904" w:rsidRPr="00FC6904" w:rsidTr="008A4241">
        <w:tc>
          <w:tcPr>
            <w:tcW w:w="30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B4063D" w:rsidRDefault="00CB2FDF"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B4063D">
              <w:rPr>
                <w:rFonts w:ascii="Arial" w:eastAsiaTheme="minorEastAsia" w:hAnsi="Arial" w:cs="Arial"/>
                <w:sz w:val="20"/>
                <w:szCs w:val="20"/>
                <w:lang w:eastAsia="ru-RU"/>
              </w:rPr>
              <w:t>Другие виды основных средств</w:t>
            </w:r>
          </w:p>
        </w:tc>
        <w:tc>
          <w:tcPr>
            <w:tcW w:w="3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B4063D" w:rsidRDefault="00CB2FDF"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B4063D">
              <w:rPr>
                <w:rFonts w:ascii="Arial" w:eastAsiaTheme="minorEastAsia" w:hAnsi="Arial" w:cs="Arial"/>
                <w:sz w:val="20"/>
                <w:szCs w:val="20"/>
                <w:lang w:eastAsia="ru-RU"/>
              </w:rPr>
              <w:t>293 474,58</w:t>
            </w:r>
          </w:p>
        </w:tc>
        <w:tc>
          <w:tcPr>
            <w:tcW w:w="3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B4063D" w:rsidRDefault="000C15B6"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50 933,40</w:t>
            </w:r>
          </w:p>
        </w:tc>
      </w:tr>
      <w:tr w:rsidR="00FC6904" w:rsidRPr="00FC6904" w:rsidTr="008A4241">
        <w:tc>
          <w:tcPr>
            <w:tcW w:w="30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B4063D" w:rsidRDefault="00FC6904"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B4063D">
              <w:rPr>
                <w:rFonts w:ascii="Arial" w:eastAsiaTheme="minorEastAsia" w:hAnsi="Arial" w:cs="Arial"/>
                <w:sz w:val="20"/>
                <w:szCs w:val="20"/>
                <w:lang w:eastAsia="ru-RU"/>
              </w:rPr>
              <w:t>Итого:</w:t>
            </w:r>
          </w:p>
        </w:tc>
        <w:tc>
          <w:tcPr>
            <w:tcW w:w="3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B4063D" w:rsidRDefault="000C15B6"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162 269 254,23</w:t>
            </w:r>
          </w:p>
        </w:tc>
        <w:tc>
          <w:tcPr>
            <w:tcW w:w="3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B4063D" w:rsidRDefault="000C15B6"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30 139 578,72</w:t>
            </w:r>
          </w:p>
        </w:tc>
      </w:tr>
    </w:tbl>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Указываются сведения о способах начисления амортизационных отчислений по группам объектов основных средств.</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Раскрываются результаты последней переоценки основных средств и долгосрочно арендуемых основных средств, осуществленной в течение последнего завершенного финансового года, с указанием даты проведения переоценки, полной и остаточной (за вычетом амортизации) балансовой стоимости основных средств до переоценки и полной и остаточной (за вычетом амортизации) восстановительной стоимости основных средств с учетом этой переоценки. Указанная информация приводится по группам объектов основных средств.</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Указывается способ проведения переоценки основных средств (по коэффициентам федерального органа исполнительной власти по статистике, по рыночной стоимости соответствующих основных средств, подтвержденной документами или экспертными заключениями.</w:t>
      </w:r>
      <w:proofErr w:type="gramEnd"/>
      <w:r w:rsidRPr="00FC6904">
        <w:rPr>
          <w:rFonts w:ascii="Arial" w:eastAsiaTheme="minorEastAsia" w:hAnsi="Arial" w:cs="Arial"/>
          <w:sz w:val="20"/>
          <w:szCs w:val="20"/>
          <w:lang w:eastAsia="ru-RU"/>
        </w:rPr>
        <w:t xml:space="preserve"> </w:t>
      </w:r>
      <w:proofErr w:type="gramStart"/>
      <w:r w:rsidRPr="00FC6904">
        <w:rPr>
          <w:rFonts w:ascii="Arial" w:eastAsiaTheme="minorEastAsia" w:hAnsi="Arial" w:cs="Arial"/>
          <w:sz w:val="20"/>
          <w:szCs w:val="20"/>
          <w:lang w:eastAsia="ru-RU"/>
        </w:rPr>
        <w:t>При наличии экспертного заключения необходимо указать методику оценки).</w:t>
      </w:r>
      <w:proofErr w:type="gramEnd"/>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Указываются сведения о планах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по усмотрению эмитента, а также сведения обо всех фактах обременения основных средств эмитента (с указанием характера обременения, даты возникновения обременения, срока его действия и иных условий по усмотрению эмитента).</w:t>
      </w:r>
      <w:proofErr w:type="gramEnd"/>
    </w:p>
    <w:p w:rsidR="00CB2FDF" w:rsidRPr="00CB2FDF" w:rsidRDefault="00CB2FDF" w:rsidP="00CB2FDF">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CB2FDF">
        <w:rPr>
          <w:rFonts w:ascii="Arial" w:eastAsiaTheme="minorEastAsia" w:hAnsi="Arial" w:cs="Arial"/>
          <w:sz w:val="20"/>
          <w:szCs w:val="20"/>
          <w:lang w:eastAsia="ru-RU"/>
        </w:rPr>
        <w:t>Организация начисляет амортизацию по всем группам основных средств  линейным методом.</w:t>
      </w:r>
    </w:p>
    <w:p w:rsidR="00CB2FDF" w:rsidRPr="00CB2FDF" w:rsidRDefault="00CB2FDF" w:rsidP="00CB2FDF">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CB2FDF">
        <w:rPr>
          <w:rFonts w:ascii="Arial" w:eastAsiaTheme="minorEastAsia" w:hAnsi="Arial" w:cs="Arial"/>
          <w:sz w:val="20"/>
          <w:szCs w:val="20"/>
          <w:lang w:eastAsia="ru-RU"/>
        </w:rPr>
        <w:t xml:space="preserve">Переоценка основных средств </w:t>
      </w:r>
      <w:r>
        <w:rPr>
          <w:rFonts w:ascii="Arial" w:eastAsiaTheme="minorEastAsia" w:hAnsi="Arial" w:cs="Arial"/>
          <w:sz w:val="20"/>
          <w:szCs w:val="20"/>
          <w:lang w:eastAsia="ru-RU"/>
        </w:rPr>
        <w:t xml:space="preserve">за отчетный период </w:t>
      </w:r>
      <w:r w:rsidRPr="00CB2FDF">
        <w:rPr>
          <w:rFonts w:ascii="Arial" w:eastAsiaTheme="minorEastAsia" w:hAnsi="Arial" w:cs="Arial"/>
          <w:sz w:val="20"/>
          <w:szCs w:val="20"/>
          <w:lang w:eastAsia="ru-RU"/>
        </w:rPr>
        <w:t xml:space="preserve"> не проводилась.</w:t>
      </w:r>
    </w:p>
    <w:p w:rsidR="00FC6904" w:rsidRPr="00FC6904" w:rsidRDefault="00FC6904" w:rsidP="00CB2FDF">
      <w:pPr>
        <w:pStyle w:val="1"/>
        <w:rPr>
          <w:rFonts w:eastAsiaTheme="minorEastAsia"/>
          <w:lang w:eastAsia="ru-RU"/>
        </w:rPr>
      </w:pPr>
      <w:bookmarkStart w:id="79" w:name="Par5584"/>
      <w:bookmarkStart w:id="80" w:name="_Toc435039601"/>
      <w:bookmarkEnd w:id="79"/>
      <w:r w:rsidRPr="00FC6904">
        <w:rPr>
          <w:rFonts w:eastAsiaTheme="minorEastAsia"/>
          <w:lang w:eastAsia="ru-RU"/>
        </w:rPr>
        <w:lastRenderedPageBreak/>
        <w:t>Раздел IV. Сведения о финансово-хозяйственной деятельности эмитента</w:t>
      </w:r>
      <w:bookmarkEnd w:id="80"/>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В ежеквартальном отчете за четвертый квартал информация, содержащаяся в </w:t>
      </w:r>
      <w:hyperlink w:anchor="Par5589" w:tooltip="Ссылка на текущий документ" w:history="1">
        <w:r w:rsidRPr="00FC6904">
          <w:rPr>
            <w:rFonts w:ascii="Arial" w:eastAsiaTheme="minorEastAsia" w:hAnsi="Arial" w:cs="Arial"/>
            <w:color w:val="0000FF"/>
            <w:sz w:val="20"/>
            <w:szCs w:val="20"/>
            <w:lang w:eastAsia="ru-RU"/>
          </w:rPr>
          <w:t>пунктах 4.1</w:t>
        </w:r>
      </w:hyperlink>
      <w:r w:rsidRPr="00FC6904">
        <w:rPr>
          <w:rFonts w:ascii="Arial" w:eastAsiaTheme="minorEastAsia" w:hAnsi="Arial" w:cs="Arial"/>
          <w:sz w:val="20"/>
          <w:szCs w:val="20"/>
          <w:lang w:eastAsia="ru-RU"/>
        </w:rPr>
        <w:t xml:space="preserve"> - </w:t>
      </w:r>
      <w:hyperlink w:anchor="Par5717" w:tooltip="Ссылка на текущий документ" w:history="1">
        <w:r w:rsidRPr="00FC6904">
          <w:rPr>
            <w:rFonts w:ascii="Arial" w:eastAsiaTheme="minorEastAsia" w:hAnsi="Arial" w:cs="Arial"/>
            <w:color w:val="0000FF"/>
            <w:sz w:val="20"/>
            <w:szCs w:val="20"/>
            <w:lang w:eastAsia="ru-RU"/>
          </w:rPr>
          <w:t>4.5</w:t>
        </w:r>
      </w:hyperlink>
      <w:r w:rsidRPr="00FC6904">
        <w:rPr>
          <w:rFonts w:ascii="Arial" w:eastAsiaTheme="minorEastAsia" w:hAnsi="Arial" w:cs="Arial"/>
          <w:sz w:val="20"/>
          <w:szCs w:val="20"/>
          <w:lang w:eastAsia="ru-RU"/>
        </w:rPr>
        <w:t xml:space="preserve"> настоящего раздела, не указывается.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В ежеквартальном отчете за второй и третий кварталы информация, содержащаяся в </w:t>
      </w:r>
      <w:hyperlink w:anchor="Par5675" w:tooltip="Ссылка на текущий документ" w:history="1">
        <w:r w:rsidRPr="00FC6904">
          <w:rPr>
            <w:rFonts w:ascii="Arial" w:eastAsiaTheme="minorEastAsia" w:hAnsi="Arial" w:cs="Arial"/>
            <w:color w:val="0000FF"/>
            <w:sz w:val="20"/>
            <w:szCs w:val="20"/>
            <w:lang w:eastAsia="ru-RU"/>
          </w:rPr>
          <w:t>пунктах 4.3</w:t>
        </w:r>
      </w:hyperlink>
      <w:r w:rsidRPr="00FC6904">
        <w:rPr>
          <w:rFonts w:ascii="Arial" w:eastAsiaTheme="minorEastAsia" w:hAnsi="Arial" w:cs="Arial"/>
          <w:sz w:val="20"/>
          <w:szCs w:val="20"/>
          <w:lang w:eastAsia="ru-RU"/>
        </w:rPr>
        <w:t xml:space="preserve">, </w:t>
      </w:r>
      <w:hyperlink w:anchor="Par5717" w:tooltip="Ссылка на текущий документ" w:history="1">
        <w:r w:rsidRPr="00FC6904">
          <w:rPr>
            <w:rFonts w:ascii="Arial" w:eastAsiaTheme="minorEastAsia" w:hAnsi="Arial" w:cs="Arial"/>
            <w:color w:val="0000FF"/>
            <w:sz w:val="20"/>
            <w:szCs w:val="20"/>
            <w:lang w:eastAsia="ru-RU"/>
          </w:rPr>
          <w:t>4.5</w:t>
        </w:r>
      </w:hyperlink>
      <w:r w:rsidRPr="00FC6904">
        <w:rPr>
          <w:rFonts w:ascii="Arial" w:eastAsiaTheme="minorEastAsia" w:hAnsi="Arial" w:cs="Arial"/>
          <w:sz w:val="20"/>
          <w:szCs w:val="20"/>
          <w:lang w:eastAsia="ru-RU"/>
        </w:rPr>
        <w:t xml:space="preserve"> - </w:t>
      </w:r>
      <w:hyperlink w:anchor="Par5734" w:tooltip="Ссылка на текущий документ" w:history="1">
        <w:r w:rsidRPr="00FC6904">
          <w:rPr>
            <w:rFonts w:ascii="Arial" w:eastAsiaTheme="minorEastAsia" w:hAnsi="Arial" w:cs="Arial"/>
            <w:color w:val="0000FF"/>
            <w:sz w:val="20"/>
            <w:szCs w:val="20"/>
            <w:lang w:eastAsia="ru-RU"/>
          </w:rPr>
          <w:t>4.8</w:t>
        </w:r>
      </w:hyperlink>
      <w:r w:rsidRPr="00FC6904">
        <w:rPr>
          <w:rFonts w:ascii="Arial" w:eastAsiaTheme="minorEastAsia" w:hAnsi="Arial" w:cs="Arial"/>
          <w:sz w:val="20"/>
          <w:szCs w:val="20"/>
          <w:lang w:eastAsia="ru-RU"/>
        </w:rPr>
        <w:t xml:space="preserve"> настоящего раздела, указывается в случае, если в составе такой информации в отчетном квартале происходили изменения. В ежеквартальном отчете за четвертый квартал информация, содержащаяся в </w:t>
      </w:r>
      <w:hyperlink w:anchor="Par5723" w:tooltip="Ссылка на текущий документ" w:history="1">
        <w:r w:rsidRPr="00FC6904">
          <w:rPr>
            <w:rFonts w:ascii="Arial" w:eastAsiaTheme="minorEastAsia" w:hAnsi="Arial" w:cs="Arial"/>
            <w:color w:val="0000FF"/>
            <w:sz w:val="20"/>
            <w:szCs w:val="20"/>
            <w:lang w:eastAsia="ru-RU"/>
          </w:rPr>
          <w:t>пунктах 4.6</w:t>
        </w:r>
      </w:hyperlink>
      <w:r w:rsidRPr="00FC6904">
        <w:rPr>
          <w:rFonts w:ascii="Arial" w:eastAsiaTheme="minorEastAsia" w:hAnsi="Arial" w:cs="Arial"/>
          <w:sz w:val="20"/>
          <w:szCs w:val="20"/>
          <w:lang w:eastAsia="ru-RU"/>
        </w:rPr>
        <w:t xml:space="preserve"> - </w:t>
      </w:r>
      <w:hyperlink w:anchor="Par5734" w:tooltip="Ссылка на текущий документ" w:history="1">
        <w:r w:rsidRPr="00FC6904">
          <w:rPr>
            <w:rFonts w:ascii="Arial" w:eastAsiaTheme="minorEastAsia" w:hAnsi="Arial" w:cs="Arial"/>
            <w:color w:val="0000FF"/>
            <w:sz w:val="20"/>
            <w:szCs w:val="20"/>
            <w:lang w:eastAsia="ru-RU"/>
          </w:rPr>
          <w:t>4.8</w:t>
        </w:r>
      </w:hyperlink>
      <w:r w:rsidRPr="00FC6904">
        <w:rPr>
          <w:rFonts w:ascii="Arial" w:eastAsiaTheme="minorEastAsia" w:hAnsi="Arial" w:cs="Arial"/>
          <w:sz w:val="20"/>
          <w:szCs w:val="20"/>
          <w:lang w:eastAsia="ru-RU"/>
        </w:rPr>
        <w:t xml:space="preserve"> настоящего раздела, указывается в случае, если в составе такой информации в отчетном квартале происходили изменения.</w:t>
      </w:r>
    </w:p>
    <w:p w:rsidR="00FC6904" w:rsidRPr="00FC6904" w:rsidRDefault="00FC6904" w:rsidP="00CB2FDF">
      <w:pPr>
        <w:pStyle w:val="2"/>
        <w:rPr>
          <w:rFonts w:eastAsiaTheme="minorEastAsia"/>
          <w:lang w:eastAsia="ru-RU"/>
        </w:rPr>
      </w:pPr>
      <w:bookmarkStart w:id="81" w:name="Par5589"/>
      <w:bookmarkStart w:id="82" w:name="_Toc435039602"/>
      <w:bookmarkEnd w:id="81"/>
      <w:r w:rsidRPr="00FC6904">
        <w:rPr>
          <w:rFonts w:eastAsiaTheme="minorEastAsia"/>
          <w:lang w:eastAsia="ru-RU"/>
        </w:rPr>
        <w:t>4.1. Результаты финансово-хозяйственной деятельности эмитента</w:t>
      </w:r>
      <w:bookmarkEnd w:id="82"/>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В ежеквартальном отчете за первый квартал приводится динамика показателей, характеризующих результаты финансово-хозяйственной деятельности эмитента за последний завершенный отчетный год и за отчетный период, состоящий из трех месяцев текущего года, а также за аналогичные периоды предшествующего года, а в ежеквартальных отчетах за второй и третий кварталы - за отчетные периоды, состоящие из шести и девяти месяцев текущего года, и за аналогичные периоды</w:t>
      </w:r>
      <w:proofErr w:type="gramEnd"/>
      <w:r w:rsidRPr="00FC6904">
        <w:rPr>
          <w:rFonts w:ascii="Arial" w:eastAsiaTheme="minorEastAsia" w:hAnsi="Arial" w:cs="Arial"/>
          <w:sz w:val="20"/>
          <w:szCs w:val="20"/>
          <w:lang w:eastAsia="ru-RU"/>
        </w:rPr>
        <w:t xml:space="preserve"> предшествующего года соответственно (информация приводится в виде таблицы, показатели рассчитываются на дату окончания соответствующего отчетного периода).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 xml:space="preserve">В случае если эмитент составляет финансовую отчетность в соответствии с Международными стандартами финансовой отчетности (МСФО) или иными, отличными от МСФО, </w:t>
      </w:r>
      <w:proofErr w:type="spellStart"/>
      <w:r w:rsidRPr="00FC6904">
        <w:rPr>
          <w:rFonts w:ascii="Arial" w:eastAsiaTheme="minorEastAsia" w:hAnsi="Arial" w:cs="Arial"/>
          <w:sz w:val="20"/>
          <w:szCs w:val="20"/>
          <w:lang w:eastAsia="ru-RU"/>
        </w:rPr>
        <w:t>международно</w:t>
      </w:r>
      <w:proofErr w:type="spellEnd"/>
      <w:r w:rsidRPr="00FC6904">
        <w:rPr>
          <w:rFonts w:ascii="Arial" w:eastAsiaTheme="minorEastAsia" w:hAnsi="Arial" w:cs="Arial"/>
          <w:sz w:val="20"/>
          <w:szCs w:val="20"/>
          <w:lang w:eastAsia="ru-RU"/>
        </w:rPr>
        <w:t xml:space="preserve"> признанными правилами, расчет показателей, характеризующих результаты финансово-хозяйственной деятельности эмитента, в том числе ее прибыльность или убыточность, по усмотрению эмитента может осуществляться в соответствии с МСФО или иными, отличными от МСФО, </w:t>
      </w:r>
      <w:proofErr w:type="spellStart"/>
      <w:r w:rsidRPr="00FC6904">
        <w:rPr>
          <w:rFonts w:ascii="Arial" w:eastAsiaTheme="minorEastAsia" w:hAnsi="Arial" w:cs="Arial"/>
          <w:sz w:val="20"/>
          <w:szCs w:val="20"/>
          <w:lang w:eastAsia="ru-RU"/>
        </w:rPr>
        <w:t>международно</w:t>
      </w:r>
      <w:proofErr w:type="spellEnd"/>
      <w:r w:rsidRPr="00FC6904">
        <w:rPr>
          <w:rFonts w:ascii="Arial" w:eastAsiaTheme="minorEastAsia" w:hAnsi="Arial" w:cs="Arial"/>
          <w:sz w:val="20"/>
          <w:szCs w:val="20"/>
          <w:lang w:eastAsia="ru-RU"/>
        </w:rPr>
        <w:t xml:space="preserve"> признанными правилами с указанием стандартов (правил), в соответствии</w:t>
      </w:r>
      <w:proofErr w:type="gramEnd"/>
      <w:r w:rsidRPr="00FC6904">
        <w:rPr>
          <w:rFonts w:ascii="Arial" w:eastAsiaTheme="minorEastAsia" w:hAnsi="Arial" w:cs="Arial"/>
          <w:sz w:val="20"/>
          <w:szCs w:val="20"/>
          <w:lang w:eastAsia="ru-RU"/>
        </w:rPr>
        <w:t xml:space="preserve"> с </w:t>
      </w:r>
      <w:proofErr w:type="gramStart"/>
      <w:r w:rsidRPr="00FC6904">
        <w:rPr>
          <w:rFonts w:ascii="Arial" w:eastAsiaTheme="minorEastAsia" w:hAnsi="Arial" w:cs="Arial"/>
          <w:sz w:val="20"/>
          <w:szCs w:val="20"/>
          <w:lang w:eastAsia="ru-RU"/>
        </w:rPr>
        <w:t>которыми</w:t>
      </w:r>
      <w:proofErr w:type="gramEnd"/>
      <w:r w:rsidRPr="00FC6904">
        <w:rPr>
          <w:rFonts w:ascii="Arial" w:eastAsiaTheme="minorEastAsia" w:hAnsi="Arial" w:cs="Arial"/>
          <w:sz w:val="20"/>
          <w:szCs w:val="20"/>
          <w:lang w:eastAsia="ru-RU"/>
        </w:rPr>
        <w:t xml:space="preserve"> осуществляется расчет указанных показателей.</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случае если эмитент помимо бухгалтерской (финансовой) отчетности составляет также консолидированную финансовую отчетность, дополнительно может быть приведена динамика показателей, характеризующих результаты финансово-хозяйственной деятельности эмитента, в том числе ее прибыльность или убыточность, расчет которых осуществляется на основании консолидированной финансовой отчетности эмитента, с указанием этого обстоятельства. При этом показатели рассчитываются по данным консолидированной финансовой отчетности, включаемой в состав ежеквартального отчета, а также за аналогичный период предшествующего года.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Эмитенты, не являющиеся кредитными организациями, приводят следующие показатели, характеризующие результаты финансово-хозяйственной деятельности эмитента, в том числе ее прибыльность или убыточность:</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tbl>
      <w:tblPr>
        <w:tblW w:w="5000" w:type="pct"/>
        <w:tblCellMar>
          <w:top w:w="75" w:type="dxa"/>
          <w:left w:w="0" w:type="dxa"/>
          <w:bottom w:w="75" w:type="dxa"/>
          <w:right w:w="0" w:type="dxa"/>
        </w:tblCellMar>
        <w:tblLook w:val="0000" w:firstRow="0" w:lastRow="0" w:firstColumn="0" w:lastColumn="0" w:noHBand="0" w:noVBand="0"/>
      </w:tblPr>
      <w:tblGrid>
        <w:gridCol w:w="1782"/>
        <w:gridCol w:w="2108"/>
        <w:gridCol w:w="2125"/>
        <w:gridCol w:w="3464"/>
      </w:tblGrid>
      <w:tr w:rsidR="00CB2FDF" w:rsidRPr="00FC6904" w:rsidTr="00CB2FDF">
        <w:tc>
          <w:tcPr>
            <w:tcW w:w="9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CB2FDF"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Наименование показателя</w:t>
            </w:r>
          </w:p>
        </w:tc>
        <w:tc>
          <w:tcPr>
            <w:tcW w:w="11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CB2FDF"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Рекомендуемая методика расчета</w:t>
            </w:r>
          </w:p>
        </w:tc>
        <w:tc>
          <w:tcPr>
            <w:tcW w:w="1121" w:type="pct"/>
            <w:tcBorders>
              <w:top w:val="single" w:sz="4" w:space="0" w:color="auto"/>
              <w:left w:val="single" w:sz="4" w:space="0" w:color="auto"/>
              <w:bottom w:val="single" w:sz="4" w:space="0" w:color="auto"/>
              <w:right w:val="single" w:sz="4" w:space="0" w:color="auto"/>
            </w:tcBorders>
          </w:tcPr>
          <w:p w:rsidR="00CB2FDF" w:rsidRPr="00FC6904" w:rsidRDefault="009E7EC5"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Pr>
                <w:rFonts w:ascii="Arial" w:eastAsiaTheme="minorEastAsia" w:hAnsi="Arial" w:cs="Arial"/>
                <w:sz w:val="20"/>
                <w:szCs w:val="20"/>
                <w:lang w:eastAsia="ru-RU"/>
              </w:rPr>
              <w:t>9</w:t>
            </w:r>
            <w:r w:rsidR="00CB2FDF">
              <w:rPr>
                <w:rFonts w:ascii="Arial" w:eastAsiaTheme="minorEastAsia" w:hAnsi="Arial" w:cs="Arial"/>
                <w:sz w:val="20"/>
                <w:szCs w:val="20"/>
                <w:lang w:eastAsia="ru-RU"/>
              </w:rPr>
              <w:t xml:space="preserve"> мес. 2015 г.</w:t>
            </w:r>
          </w:p>
        </w:tc>
        <w:tc>
          <w:tcPr>
            <w:tcW w:w="182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C6904" w:rsidRDefault="009E7EC5"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Pr>
                <w:rFonts w:ascii="Arial" w:eastAsiaTheme="minorEastAsia" w:hAnsi="Arial" w:cs="Arial"/>
                <w:sz w:val="20"/>
                <w:szCs w:val="20"/>
                <w:lang w:eastAsia="ru-RU"/>
              </w:rPr>
              <w:t>9</w:t>
            </w:r>
            <w:r w:rsidR="00CB2FDF">
              <w:rPr>
                <w:rFonts w:ascii="Arial" w:eastAsiaTheme="minorEastAsia" w:hAnsi="Arial" w:cs="Arial"/>
                <w:sz w:val="20"/>
                <w:szCs w:val="20"/>
                <w:lang w:eastAsia="ru-RU"/>
              </w:rPr>
              <w:t xml:space="preserve"> мес. 2014 г.</w:t>
            </w:r>
          </w:p>
        </w:tc>
      </w:tr>
      <w:tr w:rsidR="00F35672" w:rsidRPr="00FC6904" w:rsidTr="00CB2FDF">
        <w:tc>
          <w:tcPr>
            <w:tcW w:w="9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5672" w:rsidRPr="00FC6904" w:rsidRDefault="00F35672"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Норма чистой прибыли, %</w:t>
            </w:r>
          </w:p>
        </w:tc>
        <w:tc>
          <w:tcPr>
            <w:tcW w:w="11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5672" w:rsidRPr="00FC6904" w:rsidRDefault="00F35672"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Чистая прибыль / Выручка от продаж x 100</w:t>
            </w:r>
          </w:p>
        </w:tc>
        <w:tc>
          <w:tcPr>
            <w:tcW w:w="1121" w:type="pct"/>
            <w:tcBorders>
              <w:top w:val="single" w:sz="4" w:space="0" w:color="auto"/>
              <w:left w:val="single" w:sz="4" w:space="0" w:color="auto"/>
              <w:bottom w:val="single" w:sz="4" w:space="0" w:color="auto"/>
              <w:right w:val="single" w:sz="4" w:space="0" w:color="auto"/>
            </w:tcBorders>
            <w:vAlign w:val="center"/>
          </w:tcPr>
          <w:p w:rsidR="00F35672" w:rsidRDefault="00F35672">
            <w:pPr>
              <w:jc w:val="both"/>
              <w:rPr>
                <w:rFonts w:ascii="Calibri" w:hAnsi="Calibri"/>
                <w:color w:val="000000"/>
              </w:rPr>
            </w:pPr>
            <w:r>
              <w:rPr>
                <w:rFonts w:ascii="Calibri" w:hAnsi="Calibri"/>
                <w:color w:val="000000"/>
              </w:rPr>
              <w:t>1,61%</w:t>
            </w:r>
          </w:p>
        </w:tc>
        <w:tc>
          <w:tcPr>
            <w:tcW w:w="182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5672" w:rsidRDefault="00F35672">
            <w:pPr>
              <w:jc w:val="both"/>
              <w:rPr>
                <w:rFonts w:ascii="Calibri" w:hAnsi="Calibri"/>
                <w:color w:val="000000"/>
              </w:rPr>
            </w:pPr>
            <w:r>
              <w:rPr>
                <w:rFonts w:ascii="Calibri" w:hAnsi="Calibri"/>
                <w:color w:val="000000"/>
              </w:rPr>
              <w:t>0,84%</w:t>
            </w:r>
          </w:p>
        </w:tc>
      </w:tr>
      <w:tr w:rsidR="00F35672" w:rsidRPr="00FC6904" w:rsidTr="00CB2FDF">
        <w:tc>
          <w:tcPr>
            <w:tcW w:w="9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5672" w:rsidRPr="00FC6904" w:rsidRDefault="00F35672"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Коэффициент оборачиваемости активов, раз</w:t>
            </w:r>
          </w:p>
        </w:tc>
        <w:tc>
          <w:tcPr>
            <w:tcW w:w="11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5672" w:rsidRPr="00FC6904" w:rsidRDefault="00F35672"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Выручка от продаж / Балансовая стоимость активов</w:t>
            </w:r>
          </w:p>
        </w:tc>
        <w:tc>
          <w:tcPr>
            <w:tcW w:w="1121" w:type="pct"/>
            <w:tcBorders>
              <w:top w:val="single" w:sz="4" w:space="0" w:color="auto"/>
              <w:left w:val="single" w:sz="4" w:space="0" w:color="auto"/>
              <w:bottom w:val="single" w:sz="4" w:space="0" w:color="auto"/>
              <w:right w:val="single" w:sz="4" w:space="0" w:color="auto"/>
            </w:tcBorders>
            <w:vAlign w:val="center"/>
          </w:tcPr>
          <w:p w:rsidR="00F35672" w:rsidRDefault="00F35672">
            <w:pPr>
              <w:rPr>
                <w:rFonts w:ascii="Arial" w:hAnsi="Arial" w:cs="Arial"/>
                <w:color w:val="000000"/>
                <w:sz w:val="20"/>
                <w:szCs w:val="20"/>
              </w:rPr>
            </w:pPr>
            <w:r>
              <w:rPr>
                <w:rFonts w:ascii="Arial" w:hAnsi="Arial" w:cs="Arial"/>
                <w:color w:val="000000"/>
                <w:sz w:val="20"/>
                <w:szCs w:val="20"/>
              </w:rPr>
              <w:t>0,67</w:t>
            </w:r>
          </w:p>
        </w:tc>
        <w:tc>
          <w:tcPr>
            <w:tcW w:w="182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5672" w:rsidRDefault="00F35672">
            <w:pPr>
              <w:rPr>
                <w:rFonts w:ascii="Arial" w:hAnsi="Arial" w:cs="Arial"/>
                <w:color w:val="000000"/>
                <w:sz w:val="20"/>
                <w:szCs w:val="20"/>
              </w:rPr>
            </w:pPr>
            <w:r>
              <w:rPr>
                <w:rFonts w:ascii="Arial" w:hAnsi="Arial" w:cs="Arial"/>
                <w:color w:val="000000"/>
                <w:sz w:val="20"/>
                <w:szCs w:val="20"/>
              </w:rPr>
              <w:t>1,19</w:t>
            </w:r>
          </w:p>
        </w:tc>
      </w:tr>
      <w:tr w:rsidR="00F35672" w:rsidRPr="00FC6904" w:rsidTr="00CB2FDF">
        <w:tc>
          <w:tcPr>
            <w:tcW w:w="9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5672" w:rsidRPr="00FC6904" w:rsidRDefault="00F35672"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Рентабельность активов, %</w:t>
            </w:r>
          </w:p>
        </w:tc>
        <w:tc>
          <w:tcPr>
            <w:tcW w:w="11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5672" w:rsidRPr="00FC6904" w:rsidRDefault="00F35672"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Чистая прибыль / Балансовая стоимость активов x 100</w:t>
            </w:r>
          </w:p>
        </w:tc>
        <w:tc>
          <w:tcPr>
            <w:tcW w:w="1121" w:type="pct"/>
            <w:tcBorders>
              <w:top w:val="single" w:sz="4" w:space="0" w:color="auto"/>
              <w:left w:val="single" w:sz="4" w:space="0" w:color="auto"/>
              <w:bottom w:val="single" w:sz="4" w:space="0" w:color="auto"/>
              <w:right w:val="single" w:sz="4" w:space="0" w:color="auto"/>
            </w:tcBorders>
            <w:vAlign w:val="center"/>
          </w:tcPr>
          <w:p w:rsidR="00F35672" w:rsidRDefault="00F35672">
            <w:pPr>
              <w:jc w:val="both"/>
              <w:rPr>
                <w:rFonts w:ascii="Calibri" w:hAnsi="Calibri"/>
                <w:color w:val="000000"/>
              </w:rPr>
            </w:pPr>
            <w:r>
              <w:rPr>
                <w:rFonts w:ascii="Calibri" w:hAnsi="Calibri"/>
                <w:color w:val="000000"/>
              </w:rPr>
              <w:t>1,09%</w:t>
            </w:r>
          </w:p>
        </w:tc>
        <w:tc>
          <w:tcPr>
            <w:tcW w:w="182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5672" w:rsidRDefault="00F35672">
            <w:pPr>
              <w:jc w:val="both"/>
              <w:rPr>
                <w:rFonts w:ascii="Calibri" w:hAnsi="Calibri"/>
                <w:color w:val="000000"/>
              </w:rPr>
            </w:pPr>
            <w:r>
              <w:rPr>
                <w:rFonts w:ascii="Calibri" w:hAnsi="Calibri"/>
                <w:color w:val="000000"/>
              </w:rPr>
              <w:t>1,00%</w:t>
            </w:r>
          </w:p>
        </w:tc>
      </w:tr>
      <w:tr w:rsidR="00F35672" w:rsidRPr="00FC6904" w:rsidTr="00CB2FDF">
        <w:tc>
          <w:tcPr>
            <w:tcW w:w="9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5672" w:rsidRPr="00FC6904" w:rsidRDefault="00F35672"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Рентабельность собственного капитала, %</w:t>
            </w:r>
          </w:p>
        </w:tc>
        <w:tc>
          <w:tcPr>
            <w:tcW w:w="11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5672" w:rsidRPr="00FC6904" w:rsidRDefault="00F35672"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Чистая прибыль / Капитал и резервы x 100</w:t>
            </w:r>
          </w:p>
        </w:tc>
        <w:tc>
          <w:tcPr>
            <w:tcW w:w="1121" w:type="pct"/>
            <w:tcBorders>
              <w:top w:val="single" w:sz="4" w:space="0" w:color="auto"/>
              <w:left w:val="single" w:sz="4" w:space="0" w:color="auto"/>
              <w:bottom w:val="single" w:sz="4" w:space="0" w:color="auto"/>
              <w:right w:val="single" w:sz="4" w:space="0" w:color="auto"/>
            </w:tcBorders>
            <w:vAlign w:val="center"/>
          </w:tcPr>
          <w:p w:rsidR="00F35672" w:rsidRDefault="00F35672">
            <w:pPr>
              <w:jc w:val="both"/>
              <w:rPr>
                <w:rFonts w:ascii="Calibri" w:hAnsi="Calibri"/>
                <w:color w:val="000000"/>
              </w:rPr>
            </w:pPr>
            <w:r>
              <w:rPr>
                <w:rFonts w:ascii="Calibri" w:hAnsi="Calibri"/>
                <w:color w:val="000000"/>
              </w:rPr>
              <w:t>9,36%</w:t>
            </w:r>
          </w:p>
        </w:tc>
        <w:tc>
          <w:tcPr>
            <w:tcW w:w="182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5672" w:rsidRDefault="00F35672">
            <w:pPr>
              <w:jc w:val="both"/>
              <w:rPr>
                <w:rFonts w:ascii="Calibri" w:hAnsi="Calibri"/>
                <w:color w:val="000000"/>
              </w:rPr>
            </w:pPr>
            <w:r>
              <w:rPr>
                <w:rFonts w:ascii="Calibri" w:hAnsi="Calibri"/>
                <w:color w:val="000000"/>
              </w:rPr>
              <w:t>8,44%</w:t>
            </w:r>
          </w:p>
        </w:tc>
      </w:tr>
      <w:tr w:rsidR="00F35672" w:rsidRPr="00FC6904" w:rsidTr="00CB2FDF">
        <w:tc>
          <w:tcPr>
            <w:tcW w:w="9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5672" w:rsidRPr="00FC6904" w:rsidRDefault="00F35672"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Сумма непокрытого </w:t>
            </w:r>
            <w:r w:rsidRPr="00FC6904">
              <w:rPr>
                <w:rFonts w:ascii="Arial" w:eastAsiaTheme="minorEastAsia" w:hAnsi="Arial" w:cs="Arial"/>
                <w:sz w:val="20"/>
                <w:szCs w:val="20"/>
                <w:lang w:eastAsia="ru-RU"/>
              </w:rPr>
              <w:lastRenderedPageBreak/>
              <w:t>убытка на отчетную дату, руб.</w:t>
            </w:r>
          </w:p>
        </w:tc>
        <w:tc>
          <w:tcPr>
            <w:tcW w:w="11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5672" w:rsidRPr="00FC6904" w:rsidRDefault="00F35672"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lastRenderedPageBreak/>
              <w:t xml:space="preserve">Непокрытый убыток прошлых лет + </w:t>
            </w:r>
            <w:r w:rsidRPr="00FC6904">
              <w:rPr>
                <w:rFonts w:ascii="Arial" w:eastAsiaTheme="minorEastAsia" w:hAnsi="Arial" w:cs="Arial"/>
                <w:sz w:val="20"/>
                <w:szCs w:val="20"/>
                <w:lang w:eastAsia="ru-RU"/>
              </w:rPr>
              <w:lastRenderedPageBreak/>
              <w:t>Непокрытый убыток отчетного года</w:t>
            </w:r>
          </w:p>
        </w:tc>
        <w:tc>
          <w:tcPr>
            <w:tcW w:w="1121" w:type="pct"/>
            <w:tcBorders>
              <w:top w:val="single" w:sz="4" w:space="0" w:color="auto"/>
              <w:left w:val="single" w:sz="4" w:space="0" w:color="auto"/>
              <w:bottom w:val="single" w:sz="4" w:space="0" w:color="auto"/>
              <w:right w:val="single" w:sz="4" w:space="0" w:color="auto"/>
            </w:tcBorders>
            <w:vAlign w:val="center"/>
          </w:tcPr>
          <w:p w:rsidR="00F35672" w:rsidRDefault="00F35672">
            <w:pPr>
              <w:jc w:val="both"/>
              <w:rPr>
                <w:rFonts w:ascii="Calibri" w:hAnsi="Calibri"/>
                <w:color w:val="000000"/>
              </w:rPr>
            </w:pPr>
            <w:r>
              <w:rPr>
                <w:rFonts w:ascii="Calibri" w:hAnsi="Calibri"/>
                <w:color w:val="000000"/>
              </w:rPr>
              <w:lastRenderedPageBreak/>
              <w:t>0</w:t>
            </w:r>
          </w:p>
        </w:tc>
        <w:tc>
          <w:tcPr>
            <w:tcW w:w="182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5672" w:rsidRDefault="00F35672">
            <w:pPr>
              <w:jc w:val="both"/>
              <w:rPr>
                <w:rFonts w:ascii="Calibri" w:hAnsi="Calibri"/>
                <w:color w:val="000000"/>
              </w:rPr>
            </w:pPr>
            <w:r>
              <w:rPr>
                <w:rFonts w:ascii="Calibri" w:hAnsi="Calibri"/>
                <w:color w:val="000000"/>
              </w:rPr>
              <w:t>0</w:t>
            </w:r>
          </w:p>
        </w:tc>
      </w:tr>
      <w:tr w:rsidR="00F35672" w:rsidRPr="00FC6904" w:rsidTr="00CB2FDF">
        <w:tc>
          <w:tcPr>
            <w:tcW w:w="94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5672" w:rsidRPr="00FC6904" w:rsidRDefault="00F35672"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lastRenderedPageBreak/>
              <w:t>Соотношение непокрытого убытка на отчетную дату и балансовой стоимости активов, %</w:t>
            </w:r>
          </w:p>
        </w:tc>
        <w:tc>
          <w:tcPr>
            <w:tcW w:w="11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5672" w:rsidRPr="00FC6904" w:rsidRDefault="00F35672"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Сумма непокрытого убытка на отчетную дату / Балансовая стоимость активов x 100</w:t>
            </w:r>
          </w:p>
        </w:tc>
        <w:tc>
          <w:tcPr>
            <w:tcW w:w="1121" w:type="pct"/>
            <w:tcBorders>
              <w:top w:val="single" w:sz="4" w:space="0" w:color="auto"/>
              <w:left w:val="single" w:sz="4" w:space="0" w:color="auto"/>
              <w:bottom w:val="single" w:sz="4" w:space="0" w:color="auto"/>
              <w:right w:val="single" w:sz="4" w:space="0" w:color="auto"/>
            </w:tcBorders>
            <w:vAlign w:val="center"/>
          </w:tcPr>
          <w:p w:rsidR="00F35672" w:rsidRDefault="00F35672">
            <w:pPr>
              <w:jc w:val="both"/>
              <w:rPr>
                <w:rFonts w:ascii="Calibri" w:hAnsi="Calibri"/>
                <w:color w:val="000000"/>
              </w:rPr>
            </w:pPr>
            <w:r>
              <w:rPr>
                <w:rFonts w:ascii="Calibri" w:hAnsi="Calibri"/>
                <w:color w:val="000000"/>
              </w:rPr>
              <w:t>0%</w:t>
            </w:r>
          </w:p>
        </w:tc>
        <w:tc>
          <w:tcPr>
            <w:tcW w:w="182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5672" w:rsidRDefault="00F35672">
            <w:pPr>
              <w:jc w:val="both"/>
              <w:rPr>
                <w:rFonts w:ascii="Calibri" w:hAnsi="Calibri"/>
                <w:color w:val="000000"/>
              </w:rPr>
            </w:pPr>
            <w:r>
              <w:rPr>
                <w:rFonts w:ascii="Calibri" w:hAnsi="Calibri"/>
                <w:color w:val="000000"/>
              </w:rPr>
              <w:t>0%</w:t>
            </w:r>
          </w:p>
        </w:tc>
      </w:tr>
    </w:tbl>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В случае расчета какого-либо показателя по методике, отличной </w:t>
      </w:r>
      <w:proofErr w:type="gramStart"/>
      <w:r w:rsidRPr="00FC6904">
        <w:rPr>
          <w:rFonts w:ascii="Arial" w:eastAsiaTheme="minorEastAsia" w:hAnsi="Arial" w:cs="Arial"/>
          <w:sz w:val="20"/>
          <w:szCs w:val="20"/>
          <w:lang w:eastAsia="ru-RU"/>
        </w:rPr>
        <w:t>от</w:t>
      </w:r>
      <w:proofErr w:type="gramEnd"/>
      <w:r w:rsidRPr="00FC6904">
        <w:rPr>
          <w:rFonts w:ascii="Arial" w:eastAsiaTheme="minorEastAsia" w:hAnsi="Arial" w:cs="Arial"/>
          <w:sz w:val="20"/>
          <w:szCs w:val="20"/>
          <w:lang w:eastAsia="ru-RU"/>
        </w:rPr>
        <w:t xml:space="preserve"> рекомендуемой, указывается такая методика. В случае если расчет какого-либо из приведенных показателей, по мнению эмитента, не имеет очевидного экономического смысла, вместо такого показателя может использоваться иной показатель, характеризующий результаты финансово-хозяйственной деятельности эмитента, в том числе ее прибыльность или убыточность, с указанием методики его расчета. Помимо приведенных показателей эмитент вправе использовать дополнительные показатели, характеризующие результаты финансово-хозяйственной деятельности эмитента, в том числе ее прибыльность или убыточность, с указанием методики расчета таких показателей.</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Эмитенты, являющиеся кредитными организациями, приводят показатели, характеризующие результаты финансово-хозяйственной деятельности эмитента, в том числе ее прибыльность или убыточность, в соответствии с формой бухгалтерской (финансовой) отчетности "Отчет о финансовых результатах (публикуемая форма)", установленной в соответствии с законодательством Российской Федерации о банках и банковской деятельности.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Дополнительно приводится экономический анализ прибыльности/убыточности эмитента исходя из динамики приведенных показателей.</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Раскрывается информация о причинах, которые, по мнению органов управления эмитента, привели к убыткам/прибыли эмитента, отраженным в бухгалтерской (финансовой) отчетности за соответствующий отчетный период.</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случае если мнения органов управления эмитента относительно упомянутых причин или степени их влияния на результаты финансово-хозяйственной деятельности эмитента не совпадают, указывается мнение каждого из таких органов управления эмитента и аргументация, объясняющая их позицию.</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В случае если 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 (или)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 указывается</w:t>
      </w:r>
      <w:proofErr w:type="gramEnd"/>
      <w:r w:rsidRPr="00FC6904">
        <w:rPr>
          <w:rFonts w:ascii="Arial" w:eastAsiaTheme="minorEastAsia" w:hAnsi="Arial" w:cs="Arial"/>
          <w:sz w:val="20"/>
          <w:szCs w:val="20"/>
          <w:lang w:eastAsia="ru-RU"/>
        </w:rPr>
        <w:t xml:space="preserve"> такое особое мнение и аргументация члена органа управления эмитента, объясняющая его позицию.</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CB2FDF">
      <w:pPr>
        <w:pStyle w:val="2"/>
        <w:rPr>
          <w:rFonts w:eastAsiaTheme="minorEastAsia"/>
          <w:lang w:eastAsia="ru-RU"/>
        </w:rPr>
      </w:pPr>
      <w:bookmarkStart w:id="83" w:name="Par5624"/>
      <w:bookmarkStart w:id="84" w:name="_Toc435039603"/>
      <w:bookmarkEnd w:id="83"/>
      <w:r w:rsidRPr="00FC6904">
        <w:rPr>
          <w:rFonts w:eastAsiaTheme="minorEastAsia"/>
          <w:lang w:eastAsia="ru-RU"/>
        </w:rPr>
        <w:t>4.2. Ликвидность эмитента, достаточность капитала и оборотных средств</w:t>
      </w:r>
      <w:bookmarkEnd w:id="84"/>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В ежеквартальном отчете эмитента за первый квартал приводится динамика показателей, характеризующих ликвидность эмитента, за последний завершенный отчетный год и за отчетный период, состоящий из трех месяцев текущего года, а также за аналогичные периоды предшествующего года, а в ежеквартальных отчетах эмитента за второй и третий кварталы - за отчетные периоды, состоящие из шести и девяти месяцев текущего года, и за аналогичные периоды</w:t>
      </w:r>
      <w:proofErr w:type="gramEnd"/>
      <w:r w:rsidRPr="00FC6904">
        <w:rPr>
          <w:rFonts w:ascii="Arial" w:eastAsiaTheme="minorEastAsia" w:hAnsi="Arial" w:cs="Arial"/>
          <w:sz w:val="20"/>
          <w:szCs w:val="20"/>
          <w:lang w:eastAsia="ru-RU"/>
        </w:rPr>
        <w:t xml:space="preserve"> предшествующего года соответственно (информация приводится в виде таблицы, показатели рассчитываются на дату окончания соответствующего отчетного периода).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 xml:space="preserve">В случае если эмитент составляет финансовую отчетность в соответствии с Международными стандартами финансовой отчетности (МСФО) или иными, отличными от МСФО, </w:t>
      </w:r>
      <w:proofErr w:type="spellStart"/>
      <w:r w:rsidRPr="00FC6904">
        <w:rPr>
          <w:rFonts w:ascii="Arial" w:eastAsiaTheme="minorEastAsia" w:hAnsi="Arial" w:cs="Arial"/>
          <w:sz w:val="20"/>
          <w:szCs w:val="20"/>
          <w:lang w:eastAsia="ru-RU"/>
        </w:rPr>
        <w:t>международно</w:t>
      </w:r>
      <w:proofErr w:type="spellEnd"/>
      <w:r w:rsidRPr="00FC6904">
        <w:rPr>
          <w:rFonts w:ascii="Arial" w:eastAsiaTheme="minorEastAsia" w:hAnsi="Arial" w:cs="Arial"/>
          <w:sz w:val="20"/>
          <w:szCs w:val="20"/>
          <w:lang w:eastAsia="ru-RU"/>
        </w:rPr>
        <w:t xml:space="preserve"> признанными правилами, расчет показателей, характеризующих ликвидность эмитента, по его усмотрению может осуществляться в соответствии с МСФО или иными, отличными от МСФО, </w:t>
      </w:r>
      <w:proofErr w:type="spellStart"/>
      <w:r w:rsidRPr="00FC6904">
        <w:rPr>
          <w:rFonts w:ascii="Arial" w:eastAsiaTheme="minorEastAsia" w:hAnsi="Arial" w:cs="Arial"/>
          <w:sz w:val="20"/>
          <w:szCs w:val="20"/>
          <w:lang w:eastAsia="ru-RU"/>
        </w:rPr>
        <w:t>международно</w:t>
      </w:r>
      <w:proofErr w:type="spellEnd"/>
      <w:r w:rsidRPr="00FC6904">
        <w:rPr>
          <w:rFonts w:ascii="Arial" w:eastAsiaTheme="minorEastAsia" w:hAnsi="Arial" w:cs="Arial"/>
          <w:sz w:val="20"/>
          <w:szCs w:val="20"/>
          <w:lang w:eastAsia="ru-RU"/>
        </w:rPr>
        <w:t xml:space="preserve"> признанными правилами с указанием стандартов (правил), в соответствии с которыми осуществляется расчет указанных показателей.</w:t>
      </w:r>
      <w:proofErr w:type="gramEnd"/>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В случае если эмитент помимо бухгалтерской (финансовой) отчетности составляет также консолидированную финансовую отчетность, дополнительно может быть приведена динамика </w:t>
      </w:r>
      <w:r w:rsidRPr="00FC6904">
        <w:rPr>
          <w:rFonts w:ascii="Arial" w:eastAsiaTheme="minorEastAsia" w:hAnsi="Arial" w:cs="Arial"/>
          <w:sz w:val="20"/>
          <w:szCs w:val="20"/>
          <w:lang w:eastAsia="ru-RU"/>
        </w:rPr>
        <w:lastRenderedPageBreak/>
        <w:t>показателей, характеризующих ликвидность эмитента, расчет которых осуществляется на основании консолидированной финансовой отчетности эмитента, с указанием этого обстоятельства. При этом показатели рассчитываются по данным консолидированной финансовой отчетности, включаемой в состав ежеквартального отчета, а также за аналогичный период предшествующего года.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Эмитенты, не являющиеся кредитными организациями, приводят следующие показатели ликвидности:</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tbl>
      <w:tblPr>
        <w:tblW w:w="9356" w:type="dxa"/>
        <w:tblInd w:w="62" w:type="dxa"/>
        <w:tblLayout w:type="fixed"/>
        <w:tblCellMar>
          <w:top w:w="75" w:type="dxa"/>
          <w:left w:w="0" w:type="dxa"/>
          <w:bottom w:w="75" w:type="dxa"/>
          <w:right w:w="0" w:type="dxa"/>
        </w:tblCellMar>
        <w:tblLook w:val="0000" w:firstRow="0" w:lastRow="0" w:firstColumn="0" w:lastColumn="0" w:noHBand="0" w:noVBand="0"/>
      </w:tblPr>
      <w:tblGrid>
        <w:gridCol w:w="2842"/>
        <w:gridCol w:w="3679"/>
        <w:gridCol w:w="1276"/>
        <w:gridCol w:w="1559"/>
      </w:tblGrid>
      <w:tr w:rsidR="00CB2FDF" w:rsidRPr="00FC6904" w:rsidTr="00CB2FDF">
        <w:tc>
          <w:tcPr>
            <w:tcW w:w="2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35672" w:rsidRDefault="00CB2FDF" w:rsidP="00FC6904">
            <w:pPr>
              <w:widowControl w:val="0"/>
              <w:autoSpaceDE w:val="0"/>
              <w:autoSpaceDN w:val="0"/>
              <w:adjustRightInd w:val="0"/>
              <w:spacing w:after="0" w:line="240" w:lineRule="auto"/>
              <w:jc w:val="right"/>
              <w:rPr>
                <w:rFonts w:ascii="Arial" w:eastAsiaTheme="minorEastAsia" w:hAnsi="Arial" w:cs="Arial"/>
                <w:sz w:val="20"/>
                <w:szCs w:val="20"/>
                <w:lang w:eastAsia="ru-RU"/>
              </w:rPr>
            </w:pPr>
            <w:r w:rsidRPr="00F35672">
              <w:rPr>
                <w:rFonts w:ascii="Arial" w:eastAsiaTheme="minorEastAsia" w:hAnsi="Arial" w:cs="Arial"/>
                <w:sz w:val="20"/>
                <w:szCs w:val="20"/>
                <w:lang w:eastAsia="ru-RU"/>
              </w:rPr>
              <w:t>Наименование показателя</w:t>
            </w:r>
          </w:p>
        </w:tc>
        <w:tc>
          <w:tcPr>
            <w:tcW w:w="36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35672" w:rsidRDefault="00CB2FDF"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35672">
              <w:rPr>
                <w:rFonts w:ascii="Arial" w:eastAsiaTheme="minorEastAsia" w:hAnsi="Arial" w:cs="Arial"/>
                <w:sz w:val="20"/>
                <w:szCs w:val="20"/>
                <w:lang w:eastAsia="ru-RU"/>
              </w:rPr>
              <w:t>Рекомендуемая методика расчета</w:t>
            </w:r>
          </w:p>
        </w:tc>
        <w:tc>
          <w:tcPr>
            <w:tcW w:w="1276" w:type="dxa"/>
            <w:tcBorders>
              <w:top w:val="single" w:sz="4" w:space="0" w:color="auto"/>
              <w:left w:val="single" w:sz="4" w:space="0" w:color="auto"/>
              <w:bottom w:val="single" w:sz="4" w:space="0" w:color="auto"/>
              <w:right w:val="single" w:sz="4" w:space="0" w:color="auto"/>
            </w:tcBorders>
          </w:tcPr>
          <w:p w:rsidR="00CB2FDF" w:rsidRPr="00F35672" w:rsidRDefault="001063E1"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35672">
              <w:rPr>
                <w:rFonts w:ascii="Arial" w:eastAsiaTheme="minorEastAsia" w:hAnsi="Arial" w:cs="Arial"/>
                <w:sz w:val="20"/>
                <w:szCs w:val="20"/>
                <w:lang w:eastAsia="ru-RU"/>
              </w:rPr>
              <w:t>9</w:t>
            </w:r>
            <w:r w:rsidR="00CB2FDF" w:rsidRPr="00F35672">
              <w:rPr>
                <w:rFonts w:ascii="Arial" w:eastAsiaTheme="minorEastAsia" w:hAnsi="Arial" w:cs="Arial"/>
                <w:sz w:val="20"/>
                <w:szCs w:val="20"/>
                <w:lang w:eastAsia="ru-RU"/>
              </w:rPr>
              <w:t xml:space="preserve"> мес. 2015 г. </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2FDF" w:rsidRPr="00F35672" w:rsidRDefault="001063E1"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35672">
              <w:rPr>
                <w:rFonts w:ascii="Arial" w:eastAsiaTheme="minorEastAsia" w:hAnsi="Arial" w:cs="Arial"/>
                <w:sz w:val="20"/>
                <w:szCs w:val="20"/>
                <w:lang w:eastAsia="ru-RU"/>
              </w:rPr>
              <w:t>9</w:t>
            </w:r>
            <w:r w:rsidR="00CB2FDF" w:rsidRPr="00F35672">
              <w:rPr>
                <w:rFonts w:ascii="Arial" w:eastAsiaTheme="minorEastAsia" w:hAnsi="Arial" w:cs="Arial"/>
                <w:sz w:val="20"/>
                <w:szCs w:val="20"/>
                <w:lang w:eastAsia="ru-RU"/>
              </w:rPr>
              <w:t xml:space="preserve"> мес. 2014 г.</w:t>
            </w:r>
          </w:p>
        </w:tc>
      </w:tr>
      <w:tr w:rsidR="00F35672" w:rsidRPr="00FC6904" w:rsidTr="001D7CDA">
        <w:tc>
          <w:tcPr>
            <w:tcW w:w="2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5672" w:rsidRPr="00F35672" w:rsidRDefault="00F35672"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35672">
              <w:rPr>
                <w:rFonts w:ascii="Arial" w:eastAsiaTheme="minorEastAsia" w:hAnsi="Arial" w:cs="Arial"/>
                <w:sz w:val="20"/>
                <w:szCs w:val="20"/>
                <w:lang w:eastAsia="ru-RU"/>
              </w:rPr>
              <w:t>Чистый оборотный капитал, руб.</w:t>
            </w:r>
          </w:p>
        </w:tc>
        <w:tc>
          <w:tcPr>
            <w:tcW w:w="36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5672" w:rsidRPr="00F35672" w:rsidRDefault="00F35672"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35672">
              <w:rPr>
                <w:rFonts w:ascii="Arial" w:eastAsiaTheme="minorEastAsia" w:hAnsi="Arial" w:cs="Arial"/>
                <w:sz w:val="20"/>
                <w:szCs w:val="20"/>
                <w:lang w:eastAsia="ru-RU"/>
              </w:rPr>
              <w:t>Оборотные активы - Долгосрочная дебиторская задолженность - Краткосрочные обязательства (не включая Доходы будущих периодов)</w:t>
            </w:r>
          </w:p>
        </w:tc>
        <w:tc>
          <w:tcPr>
            <w:tcW w:w="1276" w:type="dxa"/>
            <w:tcBorders>
              <w:top w:val="single" w:sz="4" w:space="0" w:color="auto"/>
              <w:left w:val="single" w:sz="4" w:space="0" w:color="auto"/>
              <w:bottom w:val="single" w:sz="4" w:space="0" w:color="auto"/>
              <w:right w:val="single" w:sz="4" w:space="0" w:color="auto"/>
            </w:tcBorders>
            <w:vAlign w:val="center"/>
          </w:tcPr>
          <w:p w:rsidR="00F35672" w:rsidRDefault="00F35672">
            <w:pPr>
              <w:jc w:val="right"/>
              <w:rPr>
                <w:rFonts w:ascii="Calibri" w:hAnsi="Calibri"/>
                <w:color w:val="000000"/>
              </w:rPr>
            </w:pPr>
            <w:r>
              <w:rPr>
                <w:rFonts w:ascii="Calibri" w:hAnsi="Calibri"/>
                <w:color w:val="000000"/>
              </w:rPr>
              <w:t>58 498</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5672" w:rsidRDefault="00F35672">
            <w:pPr>
              <w:jc w:val="right"/>
              <w:rPr>
                <w:rFonts w:ascii="Calibri" w:hAnsi="Calibri"/>
                <w:color w:val="000000"/>
              </w:rPr>
            </w:pPr>
            <w:r>
              <w:rPr>
                <w:rFonts w:ascii="Calibri" w:hAnsi="Calibri"/>
                <w:color w:val="000000"/>
              </w:rPr>
              <w:t>60 289</w:t>
            </w:r>
          </w:p>
        </w:tc>
      </w:tr>
      <w:tr w:rsidR="00F35672" w:rsidRPr="00FC6904" w:rsidTr="001D7CDA">
        <w:tc>
          <w:tcPr>
            <w:tcW w:w="2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5672" w:rsidRPr="00F35672" w:rsidRDefault="00F35672"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35672">
              <w:rPr>
                <w:rFonts w:ascii="Arial" w:eastAsiaTheme="minorEastAsia" w:hAnsi="Arial" w:cs="Arial"/>
                <w:sz w:val="20"/>
                <w:szCs w:val="20"/>
                <w:lang w:eastAsia="ru-RU"/>
              </w:rPr>
              <w:t>Коэффициент текущей ликвидности</w:t>
            </w:r>
          </w:p>
        </w:tc>
        <w:tc>
          <w:tcPr>
            <w:tcW w:w="36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5672" w:rsidRPr="00F35672" w:rsidRDefault="00F35672"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35672">
              <w:rPr>
                <w:rFonts w:ascii="Arial" w:eastAsiaTheme="minorEastAsia" w:hAnsi="Arial" w:cs="Arial"/>
                <w:sz w:val="20"/>
                <w:szCs w:val="20"/>
                <w:lang w:eastAsia="ru-RU"/>
              </w:rPr>
              <w:t>(Оборотные активы - Долгосрочная дебиторская задолженность) / Краткосрочные обязательства (не включая Доходы будущих периодов)</w:t>
            </w:r>
          </w:p>
        </w:tc>
        <w:tc>
          <w:tcPr>
            <w:tcW w:w="1276" w:type="dxa"/>
            <w:tcBorders>
              <w:top w:val="single" w:sz="4" w:space="0" w:color="auto"/>
              <w:left w:val="single" w:sz="4" w:space="0" w:color="auto"/>
              <w:bottom w:val="single" w:sz="4" w:space="0" w:color="auto"/>
              <w:right w:val="single" w:sz="4" w:space="0" w:color="auto"/>
            </w:tcBorders>
            <w:vAlign w:val="center"/>
          </w:tcPr>
          <w:p w:rsidR="00F35672" w:rsidRDefault="00F35672">
            <w:pPr>
              <w:jc w:val="right"/>
              <w:rPr>
                <w:rFonts w:ascii="Arial" w:hAnsi="Arial" w:cs="Arial"/>
                <w:color w:val="000000"/>
                <w:sz w:val="20"/>
                <w:szCs w:val="20"/>
              </w:rPr>
            </w:pPr>
            <w:r>
              <w:rPr>
                <w:rFonts w:ascii="Arial" w:hAnsi="Arial" w:cs="Arial"/>
                <w:color w:val="000000"/>
                <w:sz w:val="20"/>
                <w:szCs w:val="20"/>
              </w:rPr>
              <w:t>1,08</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5672" w:rsidRDefault="00F35672">
            <w:pPr>
              <w:jc w:val="right"/>
              <w:rPr>
                <w:rFonts w:ascii="Arial" w:hAnsi="Arial" w:cs="Arial"/>
                <w:color w:val="000000"/>
                <w:sz w:val="20"/>
                <w:szCs w:val="20"/>
              </w:rPr>
            </w:pPr>
            <w:r>
              <w:rPr>
                <w:rFonts w:ascii="Arial" w:hAnsi="Arial" w:cs="Arial"/>
                <w:color w:val="000000"/>
                <w:sz w:val="20"/>
                <w:szCs w:val="20"/>
              </w:rPr>
              <w:t>1,09</w:t>
            </w:r>
          </w:p>
        </w:tc>
      </w:tr>
      <w:tr w:rsidR="00F35672" w:rsidRPr="00FC6904" w:rsidTr="001D7CDA">
        <w:tc>
          <w:tcPr>
            <w:tcW w:w="28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5672" w:rsidRPr="00F35672" w:rsidRDefault="00F35672"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35672">
              <w:rPr>
                <w:rFonts w:ascii="Arial" w:eastAsiaTheme="minorEastAsia" w:hAnsi="Arial" w:cs="Arial"/>
                <w:sz w:val="20"/>
                <w:szCs w:val="20"/>
                <w:lang w:eastAsia="ru-RU"/>
              </w:rPr>
              <w:t>Коэффициент быстрой ликвидности</w:t>
            </w:r>
          </w:p>
        </w:tc>
        <w:tc>
          <w:tcPr>
            <w:tcW w:w="36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35672" w:rsidRPr="00F35672" w:rsidRDefault="00F35672"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35672">
              <w:rPr>
                <w:rFonts w:ascii="Arial" w:eastAsiaTheme="minorEastAsia" w:hAnsi="Arial" w:cs="Arial"/>
                <w:sz w:val="20"/>
                <w:szCs w:val="20"/>
                <w:lang w:eastAsia="ru-RU"/>
              </w:rPr>
              <w:t>(Оборотные активы - Запасы - Налог на добавленную стоимость по приобретенным ценностям - Долгосрочная дебиторская задолженность) / Краткосрочные обязательства (не включая Доходы будущих периодов)</w:t>
            </w:r>
          </w:p>
        </w:tc>
        <w:tc>
          <w:tcPr>
            <w:tcW w:w="1276" w:type="dxa"/>
            <w:tcBorders>
              <w:top w:val="single" w:sz="4" w:space="0" w:color="auto"/>
              <w:left w:val="single" w:sz="4" w:space="0" w:color="auto"/>
              <w:bottom w:val="single" w:sz="4" w:space="0" w:color="auto"/>
              <w:right w:val="single" w:sz="4" w:space="0" w:color="auto"/>
            </w:tcBorders>
            <w:vAlign w:val="center"/>
          </w:tcPr>
          <w:p w:rsidR="00F35672" w:rsidRDefault="00F35672">
            <w:pPr>
              <w:jc w:val="right"/>
              <w:rPr>
                <w:rFonts w:ascii="Arial" w:hAnsi="Arial" w:cs="Arial"/>
                <w:color w:val="000000"/>
                <w:sz w:val="20"/>
                <w:szCs w:val="20"/>
              </w:rPr>
            </w:pPr>
            <w:r>
              <w:rPr>
                <w:rFonts w:ascii="Arial" w:hAnsi="Arial" w:cs="Arial"/>
                <w:color w:val="000000"/>
                <w:sz w:val="20"/>
                <w:szCs w:val="20"/>
              </w:rPr>
              <w:t>0,72</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F35672" w:rsidRDefault="00F35672">
            <w:pPr>
              <w:jc w:val="right"/>
              <w:rPr>
                <w:rFonts w:ascii="Arial" w:hAnsi="Arial" w:cs="Arial"/>
                <w:color w:val="000000"/>
                <w:sz w:val="20"/>
                <w:szCs w:val="20"/>
              </w:rPr>
            </w:pPr>
            <w:r>
              <w:rPr>
                <w:rFonts w:ascii="Arial" w:hAnsi="Arial" w:cs="Arial"/>
                <w:color w:val="000000"/>
                <w:sz w:val="20"/>
                <w:szCs w:val="20"/>
              </w:rPr>
              <w:t>0,83</w:t>
            </w:r>
          </w:p>
        </w:tc>
      </w:tr>
    </w:tbl>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В случае расчета какого-либо показателя по методике, отличной </w:t>
      </w:r>
      <w:proofErr w:type="gramStart"/>
      <w:r w:rsidRPr="00FC6904">
        <w:rPr>
          <w:rFonts w:ascii="Arial" w:eastAsiaTheme="minorEastAsia" w:hAnsi="Arial" w:cs="Arial"/>
          <w:sz w:val="20"/>
          <w:szCs w:val="20"/>
          <w:lang w:eastAsia="ru-RU"/>
        </w:rPr>
        <w:t>от</w:t>
      </w:r>
      <w:proofErr w:type="gramEnd"/>
      <w:r w:rsidRPr="00FC6904">
        <w:rPr>
          <w:rFonts w:ascii="Arial" w:eastAsiaTheme="minorEastAsia" w:hAnsi="Arial" w:cs="Arial"/>
          <w:sz w:val="20"/>
          <w:szCs w:val="20"/>
          <w:lang w:eastAsia="ru-RU"/>
        </w:rPr>
        <w:t xml:space="preserve"> рекомендуемой, указывается такая методика. В случае если расчет какого-либо из приведенных показателей, по мнению эмитента, не имеет очевидного экономического смысла, вместо такого показателя может использоваться иной показатель, характеризующий ликвидность эмитента, с указанием методики его расчета. Помимо приведенных показателей эмитент вправе использовать дополнительные показатели, характеризующие его ликвидность, с указанием методики расчета таких показателей.</w:t>
      </w:r>
    </w:p>
    <w:p w:rsidR="00FC6904" w:rsidRPr="00FC6904" w:rsidRDefault="00FC6904" w:rsidP="007D556A">
      <w:pPr>
        <w:pStyle w:val="2"/>
        <w:rPr>
          <w:rFonts w:eastAsiaTheme="minorEastAsia"/>
          <w:lang w:eastAsia="ru-RU"/>
        </w:rPr>
      </w:pPr>
      <w:bookmarkStart w:id="85" w:name="Par5675"/>
      <w:bookmarkStart w:id="86" w:name="_Toc435039604"/>
      <w:bookmarkEnd w:id="85"/>
      <w:r w:rsidRPr="00FC6904">
        <w:rPr>
          <w:rFonts w:eastAsiaTheme="minorEastAsia"/>
          <w:lang w:eastAsia="ru-RU"/>
        </w:rPr>
        <w:t>4.3. Финансовые вложения эмитента</w:t>
      </w:r>
      <w:bookmarkEnd w:id="86"/>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Представляется перечень финансовых вложений эмитента, которые составляют пять и более процентов всех его финансовых вложений на дату окончания соответствующего отчетного периода. Данный перечень представляется отдельно по эмиссионным ценным бумагам, </w:t>
      </w:r>
      <w:proofErr w:type="spellStart"/>
      <w:r w:rsidRPr="00FC6904">
        <w:rPr>
          <w:rFonts w:ascii="Arial" w:eastAsiaTheme="minorEastAsia" w:hAnsi="Arial" w:cs="Arial"/>
          <w:sz w:val="20"/>
          <w:szCs w:val="20"/>
          <w:lang w:eastAsia="ru-RU"/>
        </w:rPr>
        <w:t>неэмиссионным</w:t>
      </w:r>
      <w:proofErr w:type="spellEnd"/>
      <w:r w:rsidRPr="00FC6904">
        <w:rPr>
          <w:rFonts w:ascii="Arial" w:eastAsiaTheme="minorEastAsia" w:hAnsi="Arial" w:cs="Arial"/>
          <w:sz w:val="20"/>
          <w:szCs w:val="20"/>
          <w:lang w:eastAsia="ru-RU"/>
        </w:rPr>
        <w:t xml:space="preserve"> ценным бумагам и иным финансовым вложениям эмитента (вклады в уставные капиталы обществ с ограниченной ответственностью, выданные займы и кредиты и т.д.).</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Для вложений в ценные бумаги указываются: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вид ценных бумаг;</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полное и сокращенное фирменные наименования (для некоммерческой организации - наименование) эмитента (лица, обязанного по </w:t>
      </w:r>
      <w:proofErr w:type="spellStart"/>
      <w:r w:rsidRPr="00FC6904">
        <w:rPr>
          <w:rFonts w:ascii="Arial" w:eastAsiaTheme="minorEastAsia" w:hAnsi="Arial" w:cs="Arial"/>
          <w:sz w:val="20"/>
          <w:szCs w:val="20"/>
          <w:lang w:eastAsia="ru-RU"/>
        </w:rPr>
        <w:t>неэмиссионным</w:t>
      </w:r>
      <w:proofErr w:type="spellEnd"/>
      <w:r w:rsidRPr="00FC6904">
        <w:rPr>
          <w:rFonts w:ascii="Arial" w:eastAsiaTheme="minorEastAsia" w:hAnsi="Arial" w:cs="Arial"/>
          <w:sz w:val="20"/>
          <w:szCs w:val="20"/>
          <w:lang w:eastAsia="ru-RU"/>
        </w:rPr>
        <w:t xml:space="preserve"> ценным бумагам), место нахождения, ИНН (если применимо), ОГРН (если применимо);</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государственные регистрационные номера выпусков эмиссионных ценных бумаг и даты государственной регистрации, регистрирующие органы, осуществившие государственную регистрацию выпусков эмиссионных ценных бумаг (идентификационные номера выпусков эмиссионных ценных бумаг, которые в соответствии с Федеральным </w:t>
      </w:r>
      <w:hyperlink r:id="rId15" w:tooltip="Федеральный закон от 22.04.1996 N 39-ФЗ (ред. от 06.04.2015) &quot;О рынке ценных бумаг&quot;{КонсультантПлюс}" w:history="1">
        <w:r w:rsidRPr="00FC6904">
          <w:rPr>
            <w:rFonts w:ascii="Arial" w:eastAsiaTheme="minorEastAsia" w:hAnsi="Arial" w:cs="Arial"/>
            <w:color w:val="0000FF"/>
            <w:sz w:val="20"/>
            <w:szCs w:val="20"/>
            <w:lang w:eastAsia="ru-RU"/>
          </w:rPr>
          <w:t>законом</w:t>
        </w:r>
      </w:hyperlink>
      <w:r w:rsidRPr="00FC6904">
        <w:rPr>
          <w:rFonts w:ascii="Arial" w:eastAsiaTheme="minorEastAsia" w:hAnsi="Arial" w:cs="Arial"/>
          <w:sz w:val="20"/>
          <w:szCs w:val="20"/>
          <w:lang w:eastAsia="ru-RU"/>
        </w:rPr>
        <w:t xml:space="preserve"> "О рынке ценных бумаг" не подлежат государственной регистрации, даты их присвоения, органы (организации), осуществившие их присвоение);</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количество ценных бумаг, находящихся в собственности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общая номинальная стоимость ценных бумаг, находящихся в собственности эмитента, для облигаций и иных долговых эмиссионных ценных бумаг, а для опционов эмитента - также срок погашения;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общая балансовая стоимость ценных бумаг, находящихся в собственности эмитента (отдельно указывается балансовая стоимость ценных бумаг дочерних и зависимых обществ эмитента); сумма основного долга и начисленных (выплаченных) процентов по векселям, депозитным сертификатам или иным </w:t>
      </w:r>
      <w:proofErr w:type="spellStart"/>
      <w:r w:rsidRPr="00FC6904">
        <w:rPr>
          <w:rFonts w:ascii="Arial" w:eastAsiaTheme="minorEastAsia" w:hAnsi="Arial" w:cs="Arial"/>
          <w:sz w:val="20"/>
          <w:szCs w:val="20"/>
          <w:lang w:eastAsia="ru-RU"/>
        </w:rPr>
        <w:t>неэмиссионным</w:t>
      </w:r>
      <w:proofErr w:type="spellEnd"/>
      <w:r w:rsidRPr="00FC6904">
        <w:rPr>
          <w:rFonts w:ascii="Arial" w:eastAsiaTheme="minorEastAsia" w:hAnsi="Arial" w:cs="Arial"/>
          <w:sz w:val="20"/>
          <w:szCs w:val="20"/>
          <w:lang w:eastAsia="ru-RU"/>
        </w:rPr>
        <w:t xml:space="preserve"> долговым ценным бумагам, срок погашения;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lastRenderedPageBreak/>
        <w:t>размер фиксированного процента или иного дохода по облигациям и иным долговым эмиссионным ценным бумагам или порядок его определения, срок выплаты;</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размер дивиденда по привилегированным акциям или порядок его определения в случае, когда он определен в уставе акционерного общества - эмитента, срок выплаты;</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размер объявленного дивиденда по обыкновенным акциям (при отсутствии данных о размере объявленного дивиденда по обыкновенным акциям в текущем году указывается размер дивиденда, объявленного в предшествующем году), срок выплаты.</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случае если величина вложений эмитента в акции акционерных обществ увеличилась в связи с увеличением уставного капитала акционерного общества, осуществленным за счет имущества такого акционерного общества, указывается количество и номинальная стоимость (сумма увеличения номинальной стоимости) таких акций, полученных эмитентом.</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Предоставляется информация о созданных резервах под обесценение ценных бумаг. В случае создания резерва под обесценение ценных бумаг указывается величина резерва на начало и конец последнего завершенного финансового года перед датой окончания последнего отчетного квартала.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Для иных финансовых вложений указываются: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объект финансового вложения, в том числе полное и сокращенное фирменные наименования, место нахождения, ИНН (если применимо), ОГРН (если применимо) организации, в которой эмитент имеет долю участия в уставном (складочном) капитале (паевом фонде);</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размер вложения в денежном выражении, а в случае, если иное финансовое вложение связано с участием эмитента в уставном (складочном) капитале организации, - также размер вложения в процентах от уставного (складочного) капитала (паевого фонда) такой организации;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размер дохода от объекта финансового вложения или порядок его определения, срок выплаты.</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Предоставляется информация о величине потенциальных убытков, связанных с банкротством организаций (предприятий), в которые были произведены инвестиции, по каждому виду указанных инвестиций.</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В случае если средства эмитента размещены на депозитных или иных счетах в банках и иных кредитных организациях, лицензии которых были приостановлены либо отозваны, а </w:t>
      </w:r>
      <w:proofErr w:type="gramStart"/>
      <w:r w:rsidRPr="00FC6904">
        <w:rPr>
          <w:rFonts w:ascii="Arial" w:eastAsiaTheme="minorEastAsia" w:hAnsi="Arial" w:cs="Arial"/>
          <w:sz w:val="20"/>
          <w:szCs w:val="20"/>
          <w:lang w:eastAsia="ru-RU"/>
        </w:rPr>
        <w:t>также</w:t>
      </w:r>
      <w:proofErr w:type="gramEnd"/>
      <w:r w:rsidRPr="00FC6904">
        <w:rPr>
          <w:rFonts w:ascii="Arial" w:eastAsiaTheme="minorEastAsia" w:hAnsi="Arial" w:cs="Arial"/>
          <w:sz w:val="20"/>
          <w:szCs w:val="20"/>
          <w:lang w:eastAsia="ru-RU"/>
        </w:rPr>
        <w:t xml:space="preserve"> в случае если было принято решение о реорганизации, ликвидации таких кредитных организаций, о начале процедуры банкротства либо о признании таких организаций несостоятельными (банкротами), приводятся сведения о величине убытков (потенциальных убытков) в связи с наступлением таких событий.</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Информация об убытках предоставляется в оценке эмитента по финансовым вложениям, отраженным в бухгалтерской (финансовой) отчетности эмитента за период с начала отчетного года до даты окончания последнего отчетного квартала.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Отдельно указываются стандарты (правила) бухгалтерской (финансовой) отчетности, в соответствии с которыми эмитент произвел расчеты, отраженные в настоящем пункте.</w:t>
      </w:r>
    </w:p>
    <w:p w:rsidR="00FC6904" w:rsidRDefault="00FC6904" w:rsidP="00B05762">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В ежеквартальном отчете эмитента за первый квартал информация, содержащаяся в настоящем пункте, указывается на дату окончания последнего завершенного отчетного года и на дату окончания отчетного периода, состоящего из трех месяцев текущего года, а в ежеквартальных отчетах эмитента за второй и третий кварталы - на дату окончания отчетных периодов, состоящих из шести и девяти месяцев текущего года соответственно.</w:t>
      </w:r>
      <w:proofErr w:type="gramEnd"/>
    </w:p>
    <w:tbl>
      <w:tblPr>
        <w:tblStyle w:val="a6"/>
        <w:tblW w:w="9498" w:type="dxa"/>
        <w:tblInd w:w="-34" w:type="dxa"/>
        <w:shd w:val="clear" w:color="auto" w:fill="FFFFFF" w:themeFill="background1"/>
        <w:tblLayout w:type="fixed"/>
        <w:tblLook w:val="04A0" w:firstRow="1" w:lastRow="0" w:firstColumn="1" w:lastColumn="0" w:noHBand="0" w:noVBand="1"/>
      </w:tblPr>
      <w:tblGrid>
        <w:gridCol w:w="1557"/>
        <w:gridCol w:w="1253"/>
        <w:gridCol w:w="1585"/>
        <w:gridCol w:w="1134"/>
        <w:gridCol w:w="1559"/>
        <w:gridCol w:w="851"/>
        <w:gridCol w:w="1559"/>
      </w:tblGrid>
      <w:tr w:rsidR="005F58DA" w:rsidRPr="00113240" w:rsidTr="005F58DA">
        <w:tc>
          <w:tcPr>
            <w:tcW w:w="1557" w:type="dxa"/>
            <w:shd w:val="clear" w:color="auto" w:fill="FFFFFF" w:themeFill="background1"/>
          </w:tcPr>
          <w:p w:rsidR="005F58DA" w:rsidRPr="00C96118" w:rsidRDefault="005F58DA" w:rsidP="008A4241">
            <w:pPr>
              <w:rPr>
                <w:bCs/>
                <w:sz w:val="20"/>
                <w:szCs w:val="20"/>
              </w:rPr>
            </w:pPr>
            <w:r w:rsidRPr="00C96118">
              <w:rPr>
                <w:bCs/>
                <w:sz w:val="20"/>
                <w:szCs w:val="20"/>
              </w:rPr>
              <w:t>Объект финансового вложения</w:t>
            </w:r>
          </w:p>
        </w:tc>
        <w:tc>
          <w:tcPr>
            <w:tcW w:w="1253" w:type="dxa"/>
            <w:shd w:val="clear" w:color="auto" w:fill="FFFFFF" w:themeFill="background1"/>
          </w:tcPr>
          <w:p w:rsidR="005F58DA" w:rsidRPr="00C96118" w:rsidRDefault="005F58DA" w:rsidP="008A4241">
            <w:pPr>
              <w:rPr>
                <w:bCs/>
                <w:sz w:val="20"/>
                <w:szCs w:val="20"/>
              </w:rPr>
            </w:pPr>
            <w:r w:rsidRPr="00C96118">
              <w:rPr>
                <w:bCs/>
                <w:sz w:val="20"/>
                <w:szCs w:val="20"/>
              </w:rPr>
              <w:t>ИНН</w:t>
            </w:r>
          </w:p>
        </w:tc>
        <w:tc>
          <w:tcPr>
            <w:tcW w:w="1585" w:type="dxa"/>
            <w:shd w:val="clear" w:color="auto" w:fill="FFFFFF" w:themeFill="background1"/>
          </w:tcPr>
          <w:p w:rsidR="005F58DA" w:rsidRPr="00C96118" w:rsidRDefault="005F58DA" w:rsidP="008A4241">
            <w:pPr>
              <w:rPr>
                <w:bCs/>
                <w:sz w:val="20"/>
                <w:szCs w:val="20"/>
              </w:rPr>
            </w:pPr>
            <w:r w:rsidRPr="00C96118">
              <w:rPr>
                <w:bCs/>
                <w:sz w:val="20"/>
                <w:szCs w:val="20"/>
              </w:rPr>
              <w:t>ОГРН</w:t>
            </w:r>
          </w:p>
        </w:tc>
        <w:tc>
          <w:tcPr>
            <w:tcW w:w="1134" w:type="dxa"/>
            <w:shd w:val="clear" w:color="auto" w:fill="FFFFFF" w:themeFill="background1"/>
          </w:tcPr>
          <w:p w:rsidR="005F58DA" w:rsidRPr="00C96118" w:rsidRDefault="005F58DA" w:rsidP="008A4241">
            <w:pPr>
              <w:rPr>
                <w:bCs/>
                <w:sz w:val="20"/>
                <w:szCs w:val="20"/>
              </w:rPr>
            </w:pPr>
            <w:r w:rsidRPr="00C96118">
              <w:rPr>
                <w:bCs/>
                <w:sz w:val="20"/>
                <w:szCs w:val="20"/>
              </w:rPr>
              <w:t>Вид финансового вложения</w:t>
            </w:r>
          </w:p>
        </w:tc>
        <w:tc>
          <w:tcPr>
            <w:tcW w:w="1559" w:type="dxa"/>
            <w:shd w:val="clear" w:color="auto" w:fill="FFFFFF" w:themeFill="background1"/>
          </w:tcPr>
          <w:p w:rsidR="005F58DA" w:rsidRPr="00C96118" w:rsidRDefault="005F58DA" w:rsidP="008A4241">
            <w:pPr>
              <w:rPr>
                <w:bCs/>
                <w:sz w:val="20"/>
                <w:szCs w:val="20"/>
              </w:rPr>
            </w:pPr>
            <w:r w:rsidRPr="00C96118">
              <w:rPr>
                <w:bCs/>
                <w:sz w:val="20"/>
                <w:szCs w:val="20"/>
              </w:rPr>
              <w:t>Размер вложения, руб.</w:t>
            </w:r>
          </w:p>
        </w:tc>
        <w:tc>
          <w:tcPr>
            <w:tcW w:w="851" w:type="dxa"/>
            <w:shd w:val="clear" w:color="auto" w:fill="FFFFFF" w:themeFill="background1"/>
          </w:tcPr>
          <w:p w:rsidR="005F58DA" w:rsidRPr="00C96118" w:rsidRDefault="005F58DA" w:rsidP="008A4241">
            <w:pPr>
              <w:rPr>
                <w:bCs/>
                <w:sz w:val="20"/>
                <w:szCs w:val="20"/>
              </w:rPr>
            </w:pPr>
            <w:r w:rsidRPr="00C96118">
              <w:rPr>
                <w:bCs/>
                <w:sz w:val="20"/>
                <w:szCs w:val="20"/>
              </w:rPr>
              <w:t>Размер вложения, % от УК</w:t>
            </w:r>
          </w:p>
        </w:tc>
        <w:tc>
          <w:tcPr>
            <w:tcW w:w="1559" w:type="dxa"/>
            <w:shd w:val="clear" w:color="auto" w:fill="FFFFFF" w:themeFill="background1"/>
          </w:tcPr>
          <w:p w:rsidR="005F58DA" w:rsidRPr="00C96118" w:rsidRDefault="005F58DA" w:rsidP="008A4241">
            <w:pPr>
              <w:rPr>
                <w:bCs/>
                <w:sz w:val="20"/>
                <w:szCs w:val="20"/>
              </w:rPr>
            </w:pPr>
            <w:r w:rsidRPr="00C96118">
              <w:rPr>
                <w:bCs/>
                <w:sz w:val="20"/>
                <w:szCs w:val="20"/>
              </w:rPr>
              <w:t>Доход от фин. вложения</w:t>
            </w:r>
          </w:p>
        </w:tc>
      </w:tr>
      <w:tr w:rsidR="005F58DA" w:rsidRPr="00113240" w:rsidTr="005F58DA">
        <w:tc>
          <w:tcPr>
            <w:tcW w:w="1557" w:type="dxa"/>
            <w:tcBorders>
              <w:bottom w:val="single" w:sz="4" w:space="0" w:color="auto"/>
            </w:tcBorders>
            <w:shd w:val="clear" w:color="auto" w:fill="FFFFFF" w:themeFill="background1"/>
          </w:tcPr>
          <w:p w:rsidR="005F58DA" w:rsidRPr="00C96118" w:rsidRDefault="005F58DA" w:rsidP="008A4241">
            <w:pPr>
              <w:rPr>
                <w:bCs/>
                <w:sz w:val="20"/>
                <w:szCs w:val="20"/>
              </w:rPr>
            </w:pPr>
            <w:proofErr w:type="spellStart"/>
            <w:r w:rsidRPr="00C96118">
              <w:rPr>
                <w:bCs/>
                <w:sz w:val="20"/>
                <w:szCs w:val="20"/>
              </w:rPr>
              <w:t>Новикомбанк</w:t>
            </w:r>
            <w:proofErr w:type="spellEnd"/>
            <w:r w:rsidRPr="00C96118">
              <w:rPr>
                <w:bCs/>
                <w:sz w:val="20"/>
                <w:szCs w:val="20"/>
              </w:rPr>
              <w:t xml:space="preserve"> АО АКБ</w:t>
            </w:r>
          </w:p>
        </w:tc>
        <w:tc>
          <w:tcPr>
            <w:tcW w:w="1253" w:type="dxa"/>
            <w:tcBorders>
              <w:bottom w:val="single" w:sz="4" w:space="0" w:color="auto"/>
            </w:tcBorders>
            <w:shd w:val="clear" w:color="auto" w:fill="FFFFFF" w:themeFill="background1"/>
          </w:tcPr>
          <w:p w:rsidR="005F58DA" w:rsidRPr="00C96118" w:rsidRDefault="005F58DA" w:rsidP="008A4241">
            <w:pPr>
              <w:rPr>
                <w:sz w:val="20"/>
                <w:szCs w:val="20"/>
              </w:rPr>
            </w:pPr>
            <w:r w:rsidRPr="00C96118">
              <w:rPr>
                <w:sz w:val="20"/>
                <w:szCs w:val="20"/>
              </w:rPr>
              <w:t>7706196340</w:t>
            </w:r>
          </w:p>
        </w:tc>
        <w:tc>
          <w:tcPr>
            <w:tcW w:w="1585" w:type="dxa"/>
            <w:tcBorders>
              <w:bottom w:val="single" w:sz="4" w:space="0" w:color="auto"/>
            </w:tcBorders>
            <w:shd w:val="clear" w:color="auto" w:fill="FFFFFF" w:themeFill="background1"/>
          </w:tcPr>
          <w:p w:rsidR="005F58DA" w:rsidRPr="00C96118" w:rsidRDefault="005F58DA" w:rsidP="008A4241">
            <w:pPr>
              <w:rPr>
                <w:sz w:val="20"/>
                <w:szCs w:val="20"/>
              </w:rPr>
            </w:pPr>
            <w:r w:rsidRPr="00C96118">
              <w:rPr>
                <w:sz w:val="20"/>
                <w:szCs w:val="20"/>
              </w:rPr>
              <w:t>1027739075891</w:t>
            </w:r>
          </w:p>
        </w:tc>
        <w:tc>
          <w:tcPr>
            <w:tcW w:w="1134" w:type="dxa"/>
            <w:tcBorders>
              <w:bottom w:val="single" w:sz="4" w:space="0" w:color="auto"/>
            </w:tcBorders>
            <w:shd w:val="clear" w:color="auto" w:fill="FFFFFF" w:themeFill="background1"/>
          </w:tcPr>
          <w:p w:rsidR="005F58DA" w:rsidRPr="00C96118" w:rsidRDefault="005F58DA" w:rsidP="008A4241">
            <w:pPr>
              <w:rPr>
                <w:bCs/>
                <w:sz w:val="20"/>
                <w:szCs w:val="20"/>
              </w:rPr>
            </w:pPr>
            <w:r w:rsidRPr="00C96118">
              <w:rPr>
                <w:bCs/>
                <w:sz w:val="20"/>
                <w:szCs w:val="20"/>
              </w:rPr>
              <w:t>вексель</w:t>
            </w:r>
          </w:p>
        </w:tc>
        <w:tc>
          <w:tcPr>
            <w:tcW w:w="1559" w:type="dxa"/>
            <w:tcBorders>
              <w:bottom w:val="single" w:sz="4" w:space="0" w:color="auto"/>
            </w:tcBorders>
            <w:shd w:val="clear" w:color="auto" w:fill="FFFFFF" w:themeFill="background1"/>
          </w:tcPr>
          <w:p w:rsidR="005F58DA" w:rsidRPr="00C96118" w:rsidRDefault="005F58DA" w:rsidP="008A4241">
            <w:pPr>
              <w:rPr>
                <w:bCs/>
                <w:sz w:val="20"/>
                <w:szCs w:val="20"/>
              </w:rPr>
            </w:pPr>
            <w:r w:rsidRPr="00C96118">
              <w:rPr>
                <w:bCs/>
                <w:sz w:val="20"/>
                <w:szCs w:val="20"/>
              </w:rPr>
              <w:t>40 000 000,00</w:t>
            </w:r>
          </w:p>
        </w:tc>
        <w:tc>
          <w:tcPr>
            <w:tcW w:w="851" w:type="dxa"/>
            <w:tcBorders>
              <w:bottom w:val="single" w:sz="4" w:space="0" w:color="auto"/>
            </w:tcBorders>
            <w:shd w:val="clear" w:color="auto" w:fill="FFFFFF" w:themeFill="background1"/>
          </w:tcPr>
          <w:p w:rsidR="005F58DA" w:rsidRPr="00C96118" w:rsidRDefault="005F58DA" w:rsidP="008A4241">
            <w:pPr>
              <w:rPr>
                <w:bCs/>
                <w:sz w:val="20"/>
                <w:szCs w:val="20"/>
              </w:rPr>
            </w:pPr>
            <w:r w:rsidRPr="00C96118">
              <w:rPr>
                <w:bCs/>
                <w:sz w:val="20"/>
                <w:szCs w:val="20"/>
              </w:rPr>
              <w:t>-</w:t>
            </w:r>
          </w:p>
        </w:tc>
        <w:tc>
          <w:tcPr>
            <w:tcW w:w="1559" w:type="dxa"/>
            <w:tcBorders>
              <w:bottom w:val="single" w:sz="4" w:space="0" w:color="auto"/>
            </w:tcBorders>
            <w:shd w:val="clear" w:color="auto" w:fill="FFFFFF" w:themeFill="background1"/>
          </w:tcPr>
          <w:p w:rsidR="005F58DA" w:rsidRPr="00C96118" w:rsidRDefault="005F58DA" w:rsidP="008A4241">
            <w:pPr>
              <w:rPr>
                <w:bCs/>
                <w:sz w:val="20"/>
                <w:szCs w:val="20"/>
              </w:rPr>
            </w:pPr>
            <w:r w:rsidRPr="00C96118">
              <w:rPr>
                <w:bCs/>
                <w:sz w:val="20"/>
                <w:szCs w:val="20"/>
              </w:rPr>
              <w:t>По предъявлению</w:t>
            </w:r>
          </w:p>
        </w:tc>
      </w:tr>
      <w:tr w:rsidR="005F58DA" w:rsidRPr="00113240" w:rsidTr="005F58DA">
        <w:tc>
          <w:tcPr>
            <w:tcW w:w="1557" w:type="dxa"/>
            <w:tcBorders>
              <w:bottom w:val="single" w:sz="4" w:space="0" w:color="auto"/>
            </w:tcBorders>
            <w:shd w:val="clear" w:color="auto" w:fill="FFFFFF" w:themeFill="background1"/>
          </w:tcPr>
          <w:p w:rsidR="005F58DA" w:rsidRPr="00C96118" w:rsidRDefault="005F58DA" w:rsidP="008A4241">
            <w:pPr>
              <w:rPr>
                <w:bCs/>
                <w:sz w:val="20"/>
                <w:szCs w:val="20"/>
              </w:rPr>
            </w:pPr>
            <w:proofErr w:type="spellStart"/>
            <w:r w:rsidRPr="00C96118">
              <w:rPr>
                <w:bCs/>
                <w:sz w:val="20"/>
                <w:szCs w:val="20"/>
              </w:rPr>
              <w:t>Горьковой</w:t>
            </w:r>
            <w:proofErr w:type="spellEnd"/>
            <w:r w:rsidRPr="00C96118">
              <w:rPr>
                <w:bCs/>
                <w:sz w:val="20"/>
                <w:szCs w:val="20"/>
              </w:rPr>
              <w:t xml:space="preserve"> Сергей Александрович</w:t>
            </w:r>
          </w:p>
        </w:tc>
        <w:tc>
          <w:tcPr>
            <w:tcW w:w="1253" w:type="dxa"/>
            <w:tcBorders>
              <w:bottom w:val="single" w:sz="4" w:space="0" w:color="auto"/>
            </w:tcBorders>
            <w:shd w:val="clear" w:color="auto" w:fill="FFFFFF" w:themeFill="background1"/>
          </w:tcPr>
          <w:p w:rsidR="005F58DA" w:rsidRPr="00C96118" w:rsidRDefault="005F58DA" w:rsidP="008A4241">
            <w:pPr>
              <w:rPr>
                <w:sz w:val="20"/>
                <w:szCs w:val="20"/>
              </w:rPr>
            </w:pPr>
            <w:r w:rsidRPr="00C96118">
              <w:rPr>
                <w:sz w:val="20"/>
                <w:szCs w:val="20"/>
              </w:rPr>
              <w:t>7707083893</w:t>
            </w:r>
          </w:p>
        </w:tc>
        <w:tc>
          <w:tcPr>
            <w:tcW w:w="1585" w:type="dxa"/>
            <w:tcBorders>
              <w:bottom w:val="single" w:sz="4" w:space="0" w:color="auto"/>
            </w:tcBorders>
            <w:shd w:val="clear" w:color="auto" w:fill="FFFFFF" w:themeFill="background1"/>
          </w:tcPr>
          <w:p w:rsidR="005F58DA" w:rsidRPr="00C96118" w:rsidRDefault="005F58DA" w:rsidP="008A4241">
            <w:pPr>
              <w:rPr>
                <w:sz w:val="20"/>
                <w:szCs w:val="20"/>
              </w:rPr>
            </w:pPr>
            <w:r w:rsidRPr="00C96118">
              <w:rPr>
                <w:sz w:val="20"/>
                <w:szCs w:val="20"/>
              </w:rPr>
              <w:t>-</w:t>
            </w:r>
          </w:p>
        </w:tc>
        <w:tc>
          <w:tcPr>
            <w:tcW w:w="1134" w:type="dxa"/>
            <w:tcBorders>
              <w:bottom w:val="single" w:sz="4" w:space="0" w:color="auto"/>
            </w:tcBorders>
            <w:shd w:val="clear" w:color="auto" w:fill="FFFFFF" w:themeFill="background1"/>
          </w:tcPr>
          <w:p w:rsidR="005F58DA" w:rsidRPr="00C96118" w:rsidRDefault="005F58DA" w:rsidP="008A4241">
            <w:pPr>
              <w:rPr>
                <w:bCs/>
                <w:sz w:val="20"/>
                <w:szCs w:val="20"/>
              </w:rPr>
            </w:pPr>
            <w:r w:rsidRPr="00C96118">
              <w:rPr>
                <w:bCs/>
                <w:sz w:val="20"/>
                <w:szCs w:val="20"/>
              </w:rPr>
              <w:t xml:space="preserve">Выданный </w:t>
            </w:r>
            <w:proofErr w:type="spellStart"/>
            <w:r w:rsidRPr="00C96118">
              <w:rPr>
                <w:bCs/>
                <w:sz w:val="20"/>
                <w:szCs w:val="20"/>
              </w:rPr>
              <w:t>займ</w:t>
            </w:r>
            <w:proofErr w:type="spellEnd"/>
          </w:p>
        </w:tc>
        <w:tc>
          <w:tcPr>
            <w:tcW w:w="1559" w:type="dxa"/>
            <w:tcBorders>
              <w:bottom w:val="single" w:sz="4" w:space="0" w:color="auto"/>
            </w:tcBorders>
            <w:shd w:val="clear" w:color="auto" w:fill="FFFFFF" w:themeFill="background1"/>
          </w:tcPr>
          <w:p w:rsidR="005F58DA" w:rsidRPr="00C96118" w:rsidRDefault="00C96118" w:rsidP="008A4241">
            <w:pPr>
              <w:rPr>
                <w:bCs/>
                <w:sz w:val="20"/>
                <w:szCs w:val="20"/>
              </w:rPr>
            </w:pPr>
            <w:r>
              <w:rPr>
                <w:bCs/>
                <w:sz w:val="20"/>
                <w:szCs w:val="20"/>
              </w:rPr>
              <w:t>2 658 427,27</w:t>
            </w:r>
          </w:p>
        </w:tc>
        <w:tc>
          <w:tcPr>
            <w:tcW w:w="851" w:type="dxa"/>
            <w:tcBorders>
              <w:bottom w:val="single" w:sz="4" w:space="0" w:color="auto"/>
            </w:tcBorders>
            <w:shd w:val="clear" w:color="auto" w:fill="FFFFFF" w:themeFill="background1"/>
          </w:tcPr>
          <w:p w:rsidR="005F58DA" w:rsidRPr="00C96118" w:rsidRDefault="005F58DA" w:rsidP="008A4241">
            <w:pPr>
              <w:rPr>
                <w:bCs/>
                <w:sz w:val="20"/>
                <w:szCs w:val="20"/>
              </w:rPr>
            </w:pPr>
            <w:r w:rsidRPr="00C96118">
              <w:rPr>
                <w:bCs/>
                <w:sz w:val="20"/>
                <w:szCs w:val="20"/>
              </w:rPr>
              <w:t>-</w:t>
            </w:r>
          </w:p>
        </w:tc>
        <w:tc>
          <w:tcPr>
            <w:tcW w:w="1559" w:type="dxa"/>
            <w:tcBorders>
              <w:bottom w:val="single" w:sz="4" w:space="0" w:color="auto"/>
            </w:tcBorders>
            <w:shd w:val="clear" w:color="auto" w:fill="FFFFFF" w:themeFill="background1"/>
          </w:tcPr>
          <w:p w:rsidR="005F58DA" w:rsidRPr="00C96118" w:rsidRDefault="005F58DA" w:rsidP="008A4241">
            <w:pPr>
              <w:rPr>
                <w:bCs/>
                <w:sz w:val="20"/>
                <w:szCs w:val="20"/>
              </w:rPr>
            </w:pPr>
            <w:r w:rsidRPr="00C96118">
              <w:rPr>
                <w:bCs/>
                <w:sz w:val="20"/>
                <w:szCs w:val="20"/>
              </w:rPr>
              <w:t>Процентный доход на ежемесячной основе</w:t>
            </w:r>
          </w:p>
        </w:tc>
      </w:tr>
      <w:tr w:rsidR="005F58DA" w:rsidRPr="00113240" w:rsidTr="005F58DA">
        <w:tc>
          <w:tcPr>
            <w:tcW w:w="1557" w:type="dxa"/>
            <w:tcBorders>
              <w:bottom w:val="single" w:sz="4" w:space="0" w:color="auto"/>
            </w:tcBorders>
            <w:shd w:val="clear" w:color="auto" w:fill="FFFFFF" w:themeFill="background1"/>
          </w:tcPr>
          <w:p w:rsidR="005F58DA" w:rsidRPr="00C96118" w:rsidRDefault="005F58DA" w:rsidP="008A4241">
            <w:pPr>
              <w:rPr>
                <w:bCs/>
                <w:sz w:val="20"/>
                <w:szCs w:val="20"/>
              </w:rPr>
            </w:pPr>
            <w:r w:rsidRPr="00C96118">
              <w:rPr>
                <w:bCs/>
                <w:sz w:val="20"/>
                <w:szCs w:val="20"/>
              </w:rPr>
              <w:t xml:space="preserve">Общество с </w:t>
            </w:r>
            <w:proofErr w:type="gramStart"/>
            <w:r w:rsidRPr="00C96118">
              <w:rPr>
                <w:bCs/>
                <w:sz w:val="20"/>
                <w:szCs w:val="20"/>
              </w:rPr>
              <w:t>ограниченной</w:t>
            </w:r>
            <w:proofErr w:type="gramEnd"/>
            <w:r w:rsidRPr="00C96118">
              <w:rPr>
                <w:bCs/>
                <w:sz w:val="20"/>
                <w:szCs w:val="20"/>
              </w:rPr>
              <w:t xml:space="preserve"> ответствен-</w:t>
            </w:r>
            <w:proofErr w:type="spellStart"/>
            <w:r w:rsidRPr="00C96118">
              <w:rPr>
                <w:bCs/>
                <w:sz w:val="20"/>
                <w:szCs w:val="20"/>
              </w:rPr>
              <w:t>ностью</w:t>
            </w:r>
            <w:proofErr w:type="spellEnd"/>
            <w:r w:rsidRPr="00C96118">
              <w:rPr>
                <w:bCs/>
                <w:sz w:val="20"/>
                <w:szCs w:val="20"/>
              </w:rPr>
              <w:t xml:space="preserve"> «</w:t>
            </w:r>
            <w:proofErr w:type="spellStart"/>
            <w:r w:rsidRPr="00C96118">
              <w:rPr>
                <w:bCs/>
                <w:sz w:val="20"/>
                <w:szCs w:val="20"/>
              </w:rPr>
              <w:t>Экспатрейд</w:t>
            </w:r>
            <w:proofErr w:type="spellEnd"/>
            <w:r w:rsidRPr="00C96118">
              <w:rPr>
                <w:bCs/>
                <w:sz w:val="20"/>
                <w:szCs w:val="20"/>
              </w:rPr>
              <w:t>» (ООО «</w:t>
            </w:r>
            <w:proofErr w:type="spellStart"/>
            <w:r w:rsidRPr="00C96118">
              <w:rPr>
                <w:bCs/>
                <w:sz w:val="20"/>
                <w:szCs w:val="20"/>
              </w:rPr>
              <w:t>Экспатрейд</w:t>
            </w:r>
            <w:proofErr w:type="spellEnd"/>
            <w:r w:rsidRPr="00C96118">
              <w:rPr>
                <w:bCs/>
                <w:sz w:val="20"/>
                <w:szCs w:val="20"/>
              </w:rPr>
              <w:t>»)</w:t>
            </w:r>
          </w:p>
        </w:tc>
        <w:tc>
          <w:tcPr>
            <w:tcW w:w="1253" w:type="dxa"/>
            <w:tcBorders>
              <w:bottom w:val="single" w:sz="4" w:space="0" w:color="auto"/>
            </w:tcBorders>
            <w:shd w:val="clear" w:color="auto" w:fill="FFFFFF" w:themeFill="background1"/>
          </w:tcPr>
          <w:p w:rsidR="005F58DA" w:rsidRPr="00C96118" w:rsidRDefault="005F58DA" w:rsidP="008A4241">
            <w:pPr>
              <w:rPr>
                <w:sz w:val="20"/>
                <w:szCs w:val="20"/>
              </w:rPr>
            </w:pPr>
            <w:r w:rsidRPr="00C96118">
              <w:rPr>
                <w:sz w:val="20"/>
                <w:szCs w:val="20"/>
              </w:rPr>
              <w:t>7716775499</w:t>
            </w:r>
          </w:p>
        </w:tc>
        <w:tc>
          <w:tcPr>
            <w:tcW w:w="1585" w:type="dxa"/>
            <w:tcBorders>
              <w:bottom w:val="single" w:sz="4" w:space="0" w:color="auto"/>
            </w:tcBorders>
            <w:shd w:val="clear" w:color="auto" w:fill="FFFFFF" w:themeFill="background1"/>
          </w:tcPr>
          <w:p w:rsidR="005F58DA" w:rsidRPr="00C96118" w:rsidRDefault="005F58DA" w:rsidP="008A4241">
            <w:pPr>
              <w:rPr>
                <w:sz w:val="20"/>
                <w:szCs w:val="20"/>
              </w:rPr>
            </w:pPr>
            <w:r w:rsidRPr="00C96118">
              <w:rPr>
                <w:sz w:val="20"/>
                <w:szCs w:val="20"/>
              </w:rPr>
              <w:t>1147746571026</w:t>
            </w:r>
          </w:p>
        </w:tc>
        <w:tc>
          <w:tcPr>
            <w:tcW w:w="1134" w:type="dxa"/>
            <w:tcBorders>
              <w:bottom w:val="single" w:sz="4" w:space="0" w:color="auto"/>
            </w:tcBorders>
            <w:shd w:val="clear" w:color="auto" w:fill="FFFFFF" w:themeFill="background1"/>
          </w:tcPr>
          <w:p w:rsidR="005F58DA" w:rsidRPr="00C96118" w:rsidRDefault="005F58DA" w:rsidP="008A4241">
            <w:pPr>
              <w:rPr>
                <w:bCs/>
                <w:sz w:val="20"/>
                <w:szCs w:val="20"/>
              </w:rPr>
            </w:pPr>
            <w:r w:rsidRPr="00C96118">
              <w:rPr>
                <w:bCs/>
                <w:sz w:val="20"/>
                <w:szCs w:val="20"/>
              </w:rPr>
              <w:t>Вложение в УК</w:t>
            </w:r>
          </w:p>
        </w:tc>
        <w:tc>
          <w:tcPr>
            <w:tcW w:w="1559" w:type="dxa"/>
            <w:tcBorders>
              <w:bottom w:val="single" w:sz="4" w:space="0" w:color="auto"/>
            </w:tcBorders>
            <w:shd w:val="clear" w:color="auto" w:fill="FFFFFF" w:themeFill="background1"/>
          </w:tcPr>
          <w:p w:rsidR="005F58DA" w:rsidRPr="00C96118" w:rsidRDefault="005F58DA" w:rsidP="005F58DA">
            <w:pPr>
              <w:rPr>
                <w:bCs/>
                <w:sz w:val="20"/>
                <w:szCs w:val="20"/>
              </w:rPr>
            </w:pPr>
            <w:r w:rsidRPr="00C96118">
              <w:rPr>
                <w:bCs/>
                <w:sz w:val="20"/>
                <w:szCs w:val="20"/>
              </w:rPr>
              <w:t>2 098 587,18</w:t>
            </w:r>
          </w:p>
        </w:tc>
        <w:tc>
          <w:tcPr>
            <w:tcW w:w="851" w:type="dxa"/>
            <w:tcBorders>
              <w:bottom w:val="single" w:sz="4" w:space="0" w:color="auto"/>
            </w:tcBorders>
            <w:shd w:val="clear" w:color="auto" w:fill="FFFFFF" w:themeFill="background1"/>
          </w:tcPr>
          <w:p w:rsidR="005F58DA" w:rsidRPr="00C96118" w:rsidRDefault="005F58DA" w:rsidP="008A4241">
            <w:pPr>
              <w:rPr>
                <w:bCs/>
                <w:sz w:val="20"/>
                <w:szCs w:val="20"/>
              </w:rPr>
            </w:pPr>
            <w:r w:rsidRPr="00C96118">
              <w:rPr>
                <w:bCs/>
                <w:sz w:val="20"/>
                <w:szCs w:val="20"/>
              </w:rPr>
              <w:t>50%</w:t>
            </w:r>
          </w:p>
        </w:tc>
        <w:tc>
          <w:tcPr>
            <w:tcW w:w="1559" w:type="dxa"/>
            <w:tcBorders>
              <w:bottom w:val="single" w:sz="4" w:space="0" w:color="auto"/>
            </w:tcBorders>
            <w:shd w:val="clear" w:color="auto" w:fill="FFFFFF" w:themeFill="background1"/>
          </w:tcPr>
          <w:p w:rsidR="005F58DA" w:rsidRPr="00C96118" w:rsidRDefault="005F58DA" w:rsidP="008A4241">
            <w:pPr>
              <w:rPr>
                <w:bCs/>
                <w:sz w:val="20"/>
                <w:szCs w:val="20"/>
              </w:rPr>
            </w:pPr>
            <w:r w:rsidRPr="00C96118">
              <w:rPr>
                <w:bCs/>
                <w:sz w:val="20"/>
                <w:szCs w:val="20"/>
              </w:rPr>
              <w:t>-</w:t>
            </w:r>
          </w:p>
        </w:tc>
      </w:tr>
    </w:tbl>
    <w:p w:rsidR="005F58DA"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5F58DA"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proofErr w:type="gramStart"/>
      <w:r w:rsidRPr="005F58DA">
        <w:rPr>
          <w:rFonts w:ascii="Arial" w:eastAsiaTheme="minorEastAsia" w:hAnsi="Arial" w:cs="Arial"/>
          <w:sz w:val="20"/>
          <w:szCs w:val="20"/>
          <w:lang w:eastAsia="ru-RU"/>
        </w:rPr>
        <w:t>ООО «</w:t>
      </w:r>
      <w:proofErr w:type="spellStart"/>
      <w:r w:rsidRPr="005F58DA">
        <w:rPr>
          <w:rFonts w:ascii="Arial" w:eastAsiaTheme="minorEastAsia" w:hAnsi="Arial" w:cs="Arial"/>
          <w:sz w:val="20"/>
          <w:szCs w:val="20"/>
          <w:lang w:eastAsia="ru-RU"/>
        </w:rPr>
        <w:t>Экспатрейд</w:t>
      </w:r>
      <w:proofErr w:type="spellEnd"/>
      <w:r w:rsidRPr="005F58DA">
        <w:rPr>
          <w:rFonts w:ascii="Arial" w:eastAsiaTheme="minorEastAsia" w:hAnsi="Arial" w:cs="Arial"/>
          <w:sz w:val="20"/>
          <w:szCs w:val="20"/>
          <w:lang w:eastAsia="ru-RU"/>
        </w:rPr>
        <w:t>» (место нахождения: 129344, г. Москва, ул. Искры, д. 31, корп. 1, этаж 1, пом.</w:t>
      </w:r>
      <w:proofErr w:type="gramEnd"/>
      <w:r w:rsidRPr="005F58DA">
        <w:rPr>
          <w:rFonts w:ascii="Arial" w:eastAsiaTheme="minorEastAsia" w:hAnsi="Arial" w:cs="Arial"/>
          <w:sz w:val="20"/>
          <w:szCs w:val="20"/>
          <w:lang w:eastAsia="ru-RU"/>
        </w:rPr>
        <w:t xml:space="preserve"> </w:t>
      </w:r>
      <w:proofErr w:type="gramStart"/>
      <w:r w:rsidRPr="005F58DA">
        <w:rPr>
          <w:rFonts w:ascii="Arial" w:eastAsiaTheme="minorEastAsia" w:hAnsi="Arial" w:cs="Arial"/>
          <w:sz w:val="20"/>
          <w:szCs w:val="20"/>
          <w:lang w:eastAsia="ru-RU"/>
        </w:rPr>
        <w:t>II, комн. 15)</w:t>
      </w:r>
      <w:proofErr w:type="gramEnd"/>
    </w:p>
    <w:p w:rsidR="005F58DA" w:rsidRPr="005F58DA"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5F58DA"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proofErr w:type="spellStart"/>
      <w:r>
        <w:rPr>
          <w:rFonts w:ascii="Arial" w:eastAsiaTheme="minorEastAsia" w:hAnsi="Arial" w:cs="Arial"/>
          <w:sz w:val="20"/>
          <w:szCs w:val="20"/>
          <w:lang w:eastAsia="ru-RU"/>
        </w:rPr>
        <w:t>Горьковой</w:t>
      </w:r>
      <w:proofErr w:type="spellEnd"/>
      <w:r>
        <w:rPr>
          <w:rFonts w:ascii="Arial" w:eastAsiaTheme="minorEastAsia" w:hAnsi="Arial" w:cs="Arial"/>
          <w:sz w:val="20"/>
          <w:szCs w:val="20"/>
          <w:lang w:eastAsia="ru-RU"/>
        </w:rPr>
        <w:t xml:space="preserve"> Сергей Александрович.</w:t>
      </w:r>
    </w:p>
    <w:p w:rsidR="005F58DA"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 xml:space="preserve">Доход за </w:t>
      </w:r>
      <w:r w:rsidR="008E6A3E">
        <w:rPr>
          <w:rFonts w:ascii="Arial" w:eastAsiaTheme="minorEastAsia" w:hAnsi="Arial" w:cs="Arial"/>
          <w:sz w:val="20"/>
          <w:szCs w:val="20"/>
          <w:lang w:eastAsia="ru-RU"/>
        </w:rPr>
        <w:t>9 месяцев</w:t>
      </w:r>
      <w:r w:rsidRPr="005F58DA">
        <w:rPr>
          <w:rFonts w:ascii="Arial" w:eastAsiaTheme="minorEastAsia" w:hAnsi="Arial" w:cs="Arial"/>
          <w:sz w:val="20"/>
          <w:szCs w:val="20"/>
          <w:lang w:eastAsia="ru-RU"/>
        </w:rPr>
        <w:t xml:space="preserve"> 2015 года  составил </w:t>
      </w:r>
      <w:r w:rsidR="00C96118">
        <w:rPr>
          <w:rFonts w:ascii="Arial" w:eastAsiaTheme="minorEastAsia" w:hAnsi="Arial" w:cs="Arial"/>
          <w:sz w:val="20"/>
          <w:szCs w:val="20"/>
          <w:lang w:eastAsia="ru-RU"/>
        </w:rPr>
        <w:t>242 140,69</w:t>
      </w:r>
      <w:r w:rsidRPr="005F58DA">
        <w:rPr>
          <w:rFonts w:ascii="Arial" w:eastAsiaTheme="minorEastAsia" w:hAnsi="Arial" w:cs="Arial"/>
          <w:sz w:val="20"/>
          <w:szCs w:val="20"/>
          <w:lang w:eastAsia="ru-RU"/>
        </w:rPr>
        <w:t xml:space="preserve"> рублей. Размер до</w:t>
      </w:r>
      <w:r>
        <w:rPr>
          <w:rFonts w:ascii="Arial" w:eastAsiaTheme="minorEastAsia" w:hAnsi="Arial" w:cs="Arial"/>
          <w:sz w:val="20"/>
          <w:szCs w:val="20"/>
          <w:lang w:eastAsia="ru-RU"/>
        </w:rPr>
        <w:t>хода рассчитывается исходя из 12</w:t>
      </w:r>
      <w:r w:rsidRPr="005F58DA">
        <w:rPr>
          <w:rFonts w:ascii="Arial" w:eastAsiaTheme="minorEastAsia" w:hAnsi="Arial" w:cs="Arial"/>
          <w:sz w:val="20"/>
          <w:szCs w:val="20"/>
          <w:lang w:eastAsia="ru-RU"/>
        </w:rPr>
        <w:t xml:space="preserve">% </w:t>
      </w:r>
      <w:proofErr w:type="gramStart"/>
      <w:r w:rsidRPr="005F58DA">
        <w:rPr>
          <w:rFonts w:ascii="Arial" w:eastAsiaTheme="minorEastAsia" w:hAnsi="Arial" w:cs="Arial"/>
          <w:sz w:val="20"/>
          <w:szCs w:val="20"/>
          <w:lang w:eastAsia="ru-RU"/>
        </w:rPr>
        <w:t>годовых</w:t>
      </w:r>
      <w:proofErr w:type="gramEnd"/>
      <w:r w:rsidRPr="005F58DA">
        <w:rPr>
          <w:rFonts w:ascii="Arial" w:eastAsiaTheme="minorEastAsia" w:hAnsi="Arial" w:cs="Arial"/>
          <w:sz w:val="20"/>
          <w:szCs w:val="20"/>
          <w:lang w:eastAsia="ru-RU"/>
        </w:rPr>
        <w:t>. Проценты подлежат начислению на фактически полученную часть заемных средств. При досрочном возврате части суммы Займа проценты за пользование заемными средствами подлежат начислению на всю сумму займа и уплате одновременно с возвратом последнего транша заемных средств.</w:t>
      </w:r>
    </w:p>
    <w:p w:rsidR="005F58DA"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5F58DA"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proofErr w:type="spellStart"/>
      <w:proofErr w:type="gramStart"/>
      <w:r>
        <w:rPr>
          <w:rFonts w:ascii="Arial" w:eastAsiaTheme="minorEastAsia" w:hAnsi="Arial" w:cs="Arial"/>
          <w:sz w:val="20"/>
          <w:szCs w:val="20"/>
          <w:lang w:eastAsia="ru-RU"/>
        </w:rPr>
        <w:t>Новикомбанк</w:t>
      </w:r>
      <w:proofErr w:type="spellEnd"/>
      <w:r>
        <w:rPr>
          <w:rFonts w:ascii="Arial" w:eastAsiaTheme="minorEastAsia" w:hAnsi="Arial" w:cs="Arial"/>
          <w:sz w:val="20"/>
          <w:szCs w:val="20"/>
          <w:lang w:eastAsia="ru-RU"/>
        </w:rPr>
        <w:t xml:space="preserve"> АО АКБ (место нахождения: 119180.</w:t>
      </w:r>
      <w:proofErr w:type="gramEnd"/>
      <w:r>
        <w:rPr>
          <w:rFonts w:ascii="Arial" w:eastAsiaTheme="minorEastAsia" w:hAnsi="Arial" w:cs="Arial"/>
          <w:sz w:val="20"/>
          <w:szCs w:val="20"/>
          <w:lang w:eastAsia="ru-RU"/>
        </w:rPr>
        <w:t xml:space="preserve"> Г. Москва, </w:t>
      </w:r>
      <w:proofErr w:type="spellStart"/>
      <w:r>
        <w:rPr>
          <w:rFonts w:ascii="Arial" w:eastAsiaTheme="minorEastAsia" w:hAnsi="Arial" w:cs="Arial"/>
          <w:sz w:val="20"/>
          <w:szCs w:val="20"/>
          <w:lang w:eastAsia="ru-RU"/>
        </w:rPr>
        <w:t>Якиманская</w:t>
      </w:r>
      <w:proofErr w:type="spellEnd"/>
      <w:r>
        <w:rPr>
          <w:rFonts w:ascii="Arial" w:eastAsiaTheme="minorEastAsia" w:hAnsi="Arial" w:cs="Arial"/>
          <w:sz w:val="20"/>
          <w:szCs w:val="20"/>
          <w:lang w:eastAsia="ru-RU"/>
        </w:rPr>
        <w:t xml:space="preserve"> наб., д.4/4, стр. 2)</w:t>
      </w:r>
    </w:p>
    <w:p w:rsidR="005F58DA" w:rsidRPr="005F58DA"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proofErr w:type="gramStart"/>
      <w:r>
        <w:rPr>
          <w:rFonts w:ascii="Arial" w:eastAsiaTheme="minorEastAsia" w:hAnsi="Arial" w:cs="Arial"/>
          <w:sz w:val="20"/>
          <w:szCs w:val="20"/>
          <w:lang w:eastAsia="ru-RU"/>
        </w:rPr>
        <w:t>Проценты уплачиваются по окончании срока).</w:t>
      </w:r>
      <w:proofErr w:type="gramEnd"/>
    </w:p>
    <w:p w:rsidR="005F58DA" w:rsidRPr="005F58DA"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5F58DA"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Информация о величине потенциальных убытков, связанных с банкротством организаций (предприятий), в которые были произведены инвестиции, по каждому виду указанных инвестиций, за период с начала отчетного года до даты утверждения проспекта ценных бумаг:</w:t>
      </w:r>
      <w:r>
        <w:rPr>
          <w:rFonts w:ascii="Arial" w:eastAsiaTheme="minorEastAsia" w:hAnsi="Arial" w:cs="Arial"/>
          <w:sz w:val="20"/>
          <w:szCs w:val="20"/>
          <w:lang w:eastAsia="ru-RU"/>
        </w:rPr>
        <w:t xml:space="preserve"> </w:t>
      </w:r>
      <w:r w:rsidRPr="005F58DA">
        <w:rPr>
          <w:rFonts w:ascii="Arial" w:eastAsiaTheme="minorEastAsia" w:hAnsi="Arial" w:cs="Arial"/>
          <w:sz w:val="20"/>
          <w:szCs w:val="20"/>
          <w:lang w:eastAsia="ru-RU"/>
        </w:rPr>
        <w:t>Размер убытков, по оценке Эмитента, не превышает балансовую стоимость вложений.</w:t>
      </w:r>
    </w:p>
    <w:p w:rsidR="005F58DA"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5F58DA" w:rsidRPr="005F58DA"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 xml:space="preserve">На дату </w:t>
      </w:r>
      <w:r>
        <w:rPr>
          <w:rFonts w:ascii="Arial" w:eastAsiaTheme="minorEastAsia" w:hAnsi="Arial" w:cs="Arial"/>
          <w:sz w:val="20"/>
          <w:szCs w:val="20"/>
          <w:lang w:eastAsia="ru-RU"/>
        </w:rPr>
        <w:t xml:space="preserve">формирования </w:t>
      </w:r>
      <w:r w:rsidRPr="005F58DA">
        <w:rPr>
          <w:rFonts w:ascii="Arial" w:eastAsiaTheme="minorEastAsia" w:hAnsi="Arial" w:cs="Arial"/>
          <w:sz w:val="20"/>
          <w:szCs w:val="20"/>
          <w:lang w:eastAsia="ru-RU"/>
        </w:rPr>
        <w:t xml:space="preserve"> настоящего </w:t>
      </w:r>
      <w:r>
        <w:rPr>
          <w:rFonts w:ascii="Arial" w:eastAsiaTheme="minorEastAsia" w:hAnsi="Arial" w:cs="Arial"/>
          <w:sz w:val="20"/>
          <w:szCs w:val="20"/>
          <w:lang w:eastAsia="ru-RU"/>
        </w:rPr>
        <w:t>отчета</w:t>
      </w:r>
      <w:r w:rsidRPr="005F58DA">
        <w:rPr>
          <w:rFonts w:ascii="Arial" w:eastAsiaTheme="minorEastAsia" w:hAnsi="Arial" w:cs="Arial"/>
          <w:sz w:val="20"/>
          <w:szCs w:val="20"/>
          <w:lang w:eastAsia="ru-RU"/>
        </w:rPr>
        <w:t xml:space="preserve"> Эмитент не имеет средств, размещенных на депозитных или иных счетах в банках и иных кредитных организациях, лицензии</w:t>
      </w:r>
    </w:p>
    <w:p w:rsidR="005F58DA" w:rsidRPr="005F58DA"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которых были приостановлены либо отозваны, а также в банках и иных кредитных организациях, в отношении которых было принято решение о реорганизации, ликвидации, о начале процедуры банкротства либо о признании несостоятельными (банкротами).</w:t>
      </w:r>
    </w:p>
    <w:p w:rsidR="005F58DA"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5F58DA" w:rsidRPr="00FC6904"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proofErr w:type="gramStart"/>
      <w:r w:rsidRPr="005F58DA">
        <w:rPr>
          <w:rFonts w:ascii="Arial" w:eastAsiaTheme="minorEastAsia" w:hAnsi="Arial" w:cs="Arial"/>
          <w:sz w:val="20"/>
          <w:szCs w:val="20"/>
          <w:lang w:eastAsia="ru-RU"/>
        </w:rPr>
        <w:t>Подготовка бухгалтерской (финансовой) отчетности Эмитента и расчеты, отраженные в настоящем пункте произведены в соответствии с Российскими стандартами бухгалтерского учета (РСБУ), установленными Федеральным законом  «О бухгалтерском учете», Положением по ведению бухгалтерского учета и бухгалтерской отчетности в Российской Федерации и иными нормативными правовыми актами по бухгалтерскому учету, утвержденными Министерством Финансов Российской Федерации.</w:t>
      </w:r>
      <w:proofErr w:type="gramEnd"/>
    </w:p>
    <w:p w:rsidR="00FC6904" w:rsidRPr="00FC6904" w:rsidRDefault="00FC6904" w:rsidP="005F58DA">
      <w:pPr>
        <w:pStyle w:val="2"/>
        <w:rPr>
          <w:rFonts w:eastAsiaTheme="minorEastAsia"/>
          <w:lang w:eastAsia="ru-RU"/>
        </w:rPr>
      </w:pPr>
      <w:bookmarkStart w:id="87" w:name="Par5699"/>
      <w:bookmarkStart w:id="88" w:name="_Toc435039605"/>
      <w:bookmarkEnd w:id="87"/>
      <w:r w:rsidRPr="00FC6904">
        <w:rPr>
          <w:rFonts w:eastAsiaTheme="minorEastAsia"/>
          <w:lang w:eastAsia="ru-RU"/>
        </w:rPr>
        <w:t>4.4. Нематериальные активы эмитента</w:t>
      </w:r>
      <w:bookmarkEnd w:id="88"/>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При наличии нематериальных активов эмитент раскрывает информацию об их составе, о первоначальной (восстановительной) стоимости нематериальных активов и величине начисленной амортизации.</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034"/>
        <w:gridCol w:w="3629"/>
        <w:gridCol w:w="3119"/>
      </w:tblGrid>
      <w:tr w:rsidR="00FC6904" w:rsidRPr="00FC6904" w:rsidTr="008A4241">
        <w:tc>
          <w:tcPr>
            <w:tcW w:w="30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Наименование группы объектов нематериальных активов</w:t>
            </w:r>
          </w:p>
        </w:tc>
        <w:tc>
          <w:tcPr>
            <w:tcW w:w="36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Первоначальная (восстановительная) стоимость, руб.</w:t>
            </w:r>
          </w:p>
        </w:tc>
        <w:tc>
          <w:tcPr>
            <w:tcW w:w="31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Сумма начисленной амортизации, руб.</w:t>
            </w:r>
          </w:p>
        </w:tc>
      </w:tr>
      <w:tr w:rsidR="00FC6904" w:rsidRPr="00FC6904" w:rsidTr="008A4241">
        <w:tc>
          <w:tcPr>
            <w:tcW w:w="9782"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FC6904">
              <w:rPr>
                <w:rFonts w:ascii="Arial" w:eastAsiaTheme="minorEastAsia" w:hAnsi="Arial" w:cs="Arial"/>
                <w:sz w:val="20"/>
                <w:szCs w:val="20"/>
                <w:lang w:eastAsia="ru-RU"/>
              </w:rPr>
              <w:t>Отчетная дата: "__" ___________ 20__ г.</w:t>
            </w:r>
          </w:p>
        </w:tc>
      </w:tr>
      <w:tr w:rsidR="00FC6904" w:rsidRPr="00FC6904" w:rsidTr="008A4241">
        <w:tc>
          <w:tcPr>
            <w:tcW w:w="30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rPr>
                <w:rFonts w:ascii="Arial" w:eastAsiaTheme="minorEastAsia" w:hAnsi="Arial" w:cs="Arial"/>
                <w:sz w:val="20"/>
                <w:szCs w:val="20"/>
                <w:lang w:eastAsia="ru-RU"/>
              </w:rPr>
            </w:pPr>
          </w:p>
        </w:tc>
        <w:tc>
          <w:tcPr>
            <w:tcW w:w="36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rPr>
                <w:rFonts w:ascii="Arial" w:eastAsiaTheme="minorEastAsia" w:hAnsi="Arial" w:cs="Arial"/>
                <w:sz w:val="20"/>
                <w:szCs w:val="20"/>
                <w:lang w:eastAsia="ru-RU"/>
              </w:rPr>
            </w:pPr>
          </w:p>
        </w:tc>
        <w:tc>
          <w:tcPr>
            <w:tcW w:w="31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rPr>
                <w:rFonts w:ascii="Arial" w:eastAsiaTheme="minorEastAsia" w:hAnsi="Arial" w:cs="Arial"/>
                <w:sz w:val="20"/>
                <w:szCs w:val="20"/>
                <w:lang w:eastAsia="ru-RU"/>
              </w:rPr>
            </w:pPr>
          </w:p>
        </w:tc>
      </w:tr>
      <w:tr w:rsidR="00FC6904" w:rsidRPr="00FC6904" w:rsidTr="008A4241">
        <w:tc>
          <w:tcPr>
            <w:tcW w:w="30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FC6904">
              <w:rPr>
                <w:rFonts w:ascii="Arial" w:eastAsiaTheme="minorEastAsia" w:hAnsi="Arial" w:cs="Arial"/>
                <w:sz w:val="20"/>
                <w:szCs w:val="20"/>
                <w:lang w:eastAsia="ru-RU"/>
              </w:rPr>
              <w:t>Итого:</w:t>
            </w:r>
          </w:p>
        </w:tc>
        <w:tc>
          <w:tcPr>
            <w:tcW w:w="36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rPr>
                <w:rFonts w:ascii="Arial" w:eastAsiaTheme="minorEastAsia" w:hAnsi="Arial" w:cs="Arial"/>
                <w:sz w:val="20"/>
                <w:szCs w:val="20"/>
                <w:lang w:eastAsia="ru-RU"/>
              </w:rPr>
            </w:pPr>
          </w:p>
        </w:tc>
        <w:tc>
          <w:tcPr>
            <w:tcW w:w="31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rPr>
                <w:rFonts w:ascii="Arial" w:eastAsiaTheme="minorEastAsia" w:hAnsi="Arial" w:cs="Arial"/>
                <w:sz w:val="20"/>
                <w:szCs w:val="20"/>
                <w:lang w:eastAsia="ru-RU"/>
              </w:rPr>
            </w:pPr>
          </w:p>
        </w:tc>
      </w:tr>
    </w:tbl>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случае взноса нематериальных активов в уставный капитал или их поступления в безвозмездном порядке раскрывается информация о методах оценки нематериальных активов и их оценочной стоимости.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Указываются стандарты (правила) бухгалтерского учета, в соответствии с которыми эмитент представляет информацию о своих нематериальных активах.</w:t>
      </w:r>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В ежеквартальном отчете эмитента за первый квартал информация, содержащаяся в настоящем пункте, указывается на дату окончания последнего завершенного отчетного года и на дату окончания отчетного периода, состоящего из трех месяцев текущего года, а в ежеквартальных отчетах эмитента за второй и третий кварталы - на дату окончания отчетных периодов, состоящих из шести и девяти месяцев текущего года соответственно.</w:t>
      </w:r>
      <w:proofErr w:type="gramEnd"/>
    </w:p>
    <w:p w:rsidR="005F58DA" w:rsidRPr="00FC6904" w:rsidRDefault="005F58DA"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FC6904" w:rsidRDefault="005F58DA" w:rsidP="00093DC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Pr>
          <w:rFonts w:ascii="Arial" w:eastAsiaTheme="minorEastAsia" w:hAnsi="Arial" w:cs="Arial"/>
          <w:sz w:val="20"/>
          <w:szCs w:val="20"/>
          <w:lang w:eastAsia="ru-RU"/>
        </w:rPr>
        <w:t>На дату формирования данного отчета эмитент нематериальными активами не владеет.</w:t>
      </w:r>
    </w:p>
    <w:p w:rsidR="005F58DA" w:rsidRPr="00FC6904" w:rsidRDefault="005F58DA"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 xml:space="preserve">Стандарты (правила) бухгалтерского учета, в соответствии с которыми Эмитент представляет </w:t>
      </w:r>
      <w:r w:rsidRPr="005F58DA">
        <w:rPr>
          <w:rFonts w:ascii="Arial" w:eastAsiaTheme="minorEastAsia" w:hAnsi="Arial" w:cs="Arial"/>
          <w:sz w:val="20"/>
          <w:szCs w:val="20"/>
          <w:lang w:eastAsia="ru-RU"/>
        </w:rPr>
        <w:lastRenderedPageBreak/>
        <w:t>информацию о своих нематериальных активах: Эмитент руководствуется Положением по бухгалтерскому учету «Учет нематериальных активов» (ПБУ №14/2007), утвержденным Приказом Минфина России от 27.12.2007 № 153н.</w:t>
      </w:r>
    </w:p>
    <w:p w:rsidR="00FC6904" w:rsidRPr="00FC6904" w:rsidRDefault="00FC6904" w:rsidP="005F58DA">
      <w:pPr>
        <w:pStyle w:val="2"/>
        <w:rPr>
          <w:rFonts w:eastAsiaTheme="minorEastAsia"/>
          <w:lang w:eastAsia="ru-RU"/>
        </w:rPr>
      </w:pPr>
      <w:bookmarkStart w:id="89" w:name="Par5717"/>
      <w:bookmarkStart w:id="90" w:name="_Toc435039606"/>
      <w:bookmarkEnd w:id="89"/>
      <w:r w:rsidRPr="00FC6904">
        <w:rPr>
          <w:rFonts w:eastAsiaTheme="minorEastAsia"/>
          <w:lang w:eastAsia="ru-RU"/>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90"/>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Указывается информация о политике эмитента в области научно-технического развития, включая сведения о затратах на осуществление научно-технической деятельности за счет собственных средств эмитента за соответствующий отчетный период.</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Приводятся сведения о создании и получении эмитентом правовой охраны основных объектов интеллектуальной собственности (включая сведения о дате выдачи и сроках действия патентов на изобретение, на полезную модель и на промышленный образец, о государственной регистрации товарных знаков и знаков обслуживания, наименования места происхождения товара), об основных направлениях и результатах использования основных для эмитента объектах интеллектуальной собственности.</w:t>
      </w:r>
      <w:proofErr w:type="gramEnd"/>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Отдельно раскрываются факторы риска, связанные с возможностью истечения сроков действия основных для эмитента патентов, лицензий на использование товарных знаков.</w:t>
      </w:r>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ежеквартальном отчете эмитента за первый квартал информация, содержащаяся в настоящем пункте, указывается за последний завершенный отчетный год и за отчетный период, состоящий из трех месяцев текущего года, а в ежеквартальных отчетах эмитента за второй и третий кварталы - за отчетные периоды, состоящие из шести и девяти месяцев текущего года соответственно.</w:t>
      </w:r>
    </w:p>
    <w:p w:rsidR="005F58DA" w:rsidRPr="005F58DA" w:rsidRDefault="005F58DA" w:rsidP="005F58DA">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Pr>
          <w:rFonts w:ascii="Arial" w:eastAsiaTheme="minorEastAsia" w:hAnsi="Arial" w:cs="Arial"/>
          <w:sz w:val="20"/>
          <w:szCs w:val="20"/>
          <w:lang w:eastAsia="ru-RU"/>
        </w:rPr>
        <w:t>За отчетный период</w:t>
      </w:r>
      <w:r w:rsidRPr="005F58DA">
        <w:rPr>
          <w:rFonts w:ascii="Arial" w:eastAsiaTheme="minorEastAsia" w:hAnsi="Arial" w:cs="Arial"/>
          <w:sz w:val="20"/>
          <w:szCs w:val="20"/>
          <w:lang w:eastAsia="ru-RU"/>
        </w:rPr>
        <w:t xml:space="preserve"> Эмитент не осуществлял научно-техническую деятельность. Политика в области научно- технического развития у Эмитента не разработана. Затраты на НИОКР не осуществлялись.</w:t>
      </w:r>
    </w:p>
    <w:p w:rsidR="005F58DA" w:rsidRPr="005F58DA" w:rsidRDefault="005F58DA" w:rsidP="005F58DA">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ab/>
      </w:r>
      <w:proofErr w:type="gramStart"/>
      <w:r w:rsidRPr="005F58DA">
        <w:rPr>
          <w:rFonts w:ascii="Arial" w:eastAsiaTheme="minorEastAsia" w:hAnsi="Arial" w:cs="Arial"/>
          <w:sz w:val="20"/>
          <w:szCs w:val="20"/>
          <w:lang w:eastAsia="ru-RU"/>
        </w:rPr>
        <w:t>Сведения о создании и получении Эмитентом правовой охраны основных объектов интеллектуальной собственности (включая сведения о дате выдачи и сроках действия патентов на изобретение, на полезную модель и на промышленный образец, о государственной регистрации товарных знаков и знаков обслуживания, наименования места происхождения товара), об основных направлениях и результатах использования основных для Эмитента объектах интеллектуальной собственности:</w:t>
      </w:r>
      <w:proofErr w:type="gramEnd"/>
      <w:r w:rsidRPr="005F58DA">
        <w:rPr>
          <w:rFonts w:ascii="Arial" w:eastAsiaTheme="minorEastAsia" w:hAnsi="Arial" w:cs="Arial"/>
          <w:sz w:val="20"/>
          <w:szCs w:val="20"/>
          <w:lang w:eastAsia="ru-RU"/>
        </w:rPr>
        <w:t xml:space="preserve"> Эмитент не имеет объектов интеллектуальной собственности.</w:t>
      </w:r>
    </w:p>
    <w:p w:rsidR="005F58DA" w:rsidRPr="005F58DA" w:rsidRDefault="005F58DA" w:rsidP="005F58DA">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Факторы риска, связанные с возможностью истечения сроков действия основных для</w:t>
      </w:r>
      <w:r>
        <w:rPr>
          <w:rFonts w:ascii="Arial" w:eastAsiaTheme="minorEastAsia" w:hAnsi="Arial" w:cs="Arial"/>
          <w:sz w:val="20"/>
          <w:szCs w:val="20"/>
          <w:lang w:eastAsia="ru-RU"/>
        </w:rPr>
        <w:t xml:space="preserve"> </w:t>
      </w:r>
      <w:r w:rsidRPr="005F58DA">
        <w:rPr>
          <w:rFonts w:ascii="Arial" w:eastAsiaTheme="minorEastAsia" w:hAnsi="Arial" w:cs="Arial"/>
          <w:sz w:val="20"/>
          <w:szCs w:val="20"/>
          <w:lang w:eastAsia="ru-RU"/>
        </w:rPr>
        <w:t>Эмитента патентов, лицензий на использование товарных знаков: отсутствуют, Эмитент не</w:t>
      </w:r>
      <w:r>
        <w:rPr>
          <w:rFonts w:ascii="Arial" w:eastAsiaTheme="minorEastAsia" w:hAnsi="Arial" w:cs="Arial"/>
          <w:sz w:val="20"/>
          <w:szCs w:val="20"/>
          <w:lang w:eastAsia="ru-RU"/>
        </w:rPr>
        <w:t xml:space="preserve"> </w:t>
      </w:r>
      <w:r w:rsidRPr="005F58DA">
        <w:rPr>
          <w:rFonts w:ascii="Arial" w:eastAsiaTheme="minorEastAsia" w:hAnsi="Arial" w:cs="Arial"/>
          <w:sz w:val="20"/>
          <w:szCs w:val="20"/>
          <w:lang w:eastAsia="ru-RU"/>
        </w:rPr>
        <w:t>имеет патентов, лицензий на использование товарных знаков.</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5F58DA">
      <w:pPr>
        <w:pStyle w:val="2"/>
        <w:rPr>
          <w:rFonts w:eastAsiaTheme="minorEastAsia"/>
          <w:lang w:eastAsia="ru-RU"/>
        </w:rPr>
      </w:pPr>
      <w:bookmarkStart w:id="91" w:name="Par5723"/>
      <w:bookmarkStart w:id="92" w:name="_Toc435039607"/>
      <w:bookmarkEnd w:id="91"/>
      <w:r w:rsidRPr="00FC6904">
        <w:rPr>
          <w:rFonts w:eastAsiaTheme="minorEastAsia"/>
          <w:lang w:eastAsia="ru-RU"/>
        </w:rPr>
        <w:t>4.6. Анализ тенденций развития в сфере основной деятельности эмитента</w:t>
      </w:r>
      <w:bookmarkEnd w:id="92"/>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Указываются основные тенденции развития отрасли экономики, в которой эмитент осуществляет основную деятельность, за последний завершенный отчетный год и за соответствующий отчетный период, состоящий из 3, 6, 9 и 12 месяцев текущего года, а также основные факторы, оказывающие влияние на состояние отрасли.</w:t>
      </w:r>
    </w:p>
    <w:p w:rsidR="00294192" w:rsidRPr="00F57869" w:rsidRDefault="00294192"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F57869">
        <w:rPr>
          <w:rFonts w:ascii="Arial" w:eastAsiaTheme="minorEastAsia" w:hAnsi="Arial" w:cs="Arial"/>
          <w:i/>
          <w:sz w:val="20"/>
          <w:szCs w:val="20"/>
          <w:lang w:eastAsia="ru-RU"/>
        </w:rPr>
        <w:t xml:space="preserve">В отчетном </w:t>
      </w:r>
      <w:r w:rsidR="00F57869">
        <w:rPr>
          <w:rFonts w:ascii="Arial" w:eastAsiaTheme="minorEastAsia" w:hAnsi="Arial" w:cs="Arial"/>
          <w:i/>
          <w:sz w:val="20"/>
          <w:szCs w:val="20"/>
          <w:lang w:eastAsia="ru-RU"/>
        </w:rPr>
        <w:t>квартале</w:t>
      </w:r>
      <w:r w:rsidRPr="00F57869">
        <w:rPr>
          <w:rFonts w:ascii="Arial" w:eastAsiaTheme="minorEastAsia" w:hAnsi="Arial" w:cs="Arial"/>
          <w:i/>
          <w:sz w:val="20"/>
          <w:szCs w:val="20"/>
          <w:lang w:eastAsia="ru-RU"/>
        </w:rPr>
        <w:t xml:space="preserve"> существенных изменений тенденций развития в сфере основной деятельности не было</w:t>
      </w:r>
      <w:r w:rsidR="00F57869" w:rsidRPr="00F57869">
        <w:rPr>
          <w:rFonts w:ascii="Arial" w:eastAsiaTheme="minorEastAsia" w:hAnsi="Arial" w:cs="Arial"/>
          <w:i/>
          <w:sz w:val="20"/>
          <w:szCs w:val="20"/>
          <w:lang w:eastAsia="ru-RU"/>
        </w:rPr>
        <w:t>. Информация не указывается</w:t>
      </w:r>
    </w:p>
    <w:p w:rsidR="00FC6904" w:rsidRPr="00FC6904" w:rsidRDefault="00FC6904" w:rsidP="005F58DA">
      <w:pPr>
        <w:pStyle w:val="2"/>
        <w:rPr>
          <w:rFonts w:eastAsiaTheme="minorEastAsia"/>
          <w:lang w:eastAsia="ru-RU"/>
        </w:rPr>
      </w:pPr>
      <w:bookmarkStart w:id="93" w:name="Par5730"/>
      <w:bookmarkStart w:id="94" w:name="_Toc435039608"/>
      <w:bookmarkEnd w:id="93"/>
      <w:r w:rsidRPr="00FC6904">
        <w:rPr>
          <w:rFonts w:eastAsiaTheme="minorEastAsia"/>
          <w:lang w:eastAsia="ru-RU"/>
        </w:rPr>
        <w:t>4.7. Анализ факторов и условий, влияющих на деятельность эмитента</w:t>
      </w:r>
      <w:bookmarkEnd w:id="94"/>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Указываются факторы и условия (влияние инфляции, изменение курсов иностранных валют, решения государственных органов, иные экономические, финансовые, политические и другие факторы), влияющие на деятельность эмитента и оказавшие влияние на изменение размера выручки от продажи эмитентом товаров, продукции, работ, услуг и прибыли (убытков) эмитента от основной деятельности. Дается прогноз в отношении продолжительности действия указанных факторов и условий. Описываются действия, предпринимаемые эмитентом, и действия, которые эмитент планирует предпринять в будущем для эффективного использования данных факторов и условий. Указываются способы, применяемые эмитентом, и способы, которые эмитент планирует использовать в будущем для снижения негативного эффекта факторов и условий, влияющих на деятельность эмитента. Описываются существенные события или факторы, которые могут в наибольшей степени негативно повлиять на возможность получения эмитентом в будущем таких </w:t>
      </w:r>
      <w:r w:rsidRPr="00FC6904">
        <w:rPr>
          <w:rFonts w:ascii="Arial" w:eastAsiaTheme="minorEastAsia" w:hAnsi="Arial" w:cs="Arial"/>
          <w:sz w:val="20"/>
          <w:szCs w:val="20"/>
          <w:lang w:eastAsia="ru-RU"/>
        </w:rPr>
        <w:lastRenderedPageBreak/>
        <w:t>же или более высоких результатов, по сравнению с результатами, полученными за последний отчетный период, а также вероятность наступления таких событий (возникновения факторов). Описываются существенные события или факторы, которые могут улучшить результаты деятельности эмитента, и вероятность их наступления, а также продолжительность их действия.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Анализ факторов и условий, влияющих на деятельность эмитента, приводится по состоянию на момент окончания отчетного квартала.</w:t>
      </w:r>
    </w:p>
    <w:p w:rsidR="005F58DA" w:rsidRPr="005F58DA" w:rsidRDefault="005F58DA" w:rsidP="005F58DA">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 xml:space="preserve">Эмитент зарегистрирован в качестве юридического лица 26.10.2009 года, деятельности </w:t>
      </w:r>
      <w:proofErr w:type="gramStart"/>
      <w:r w:rsidRPr="005F58DA">
        <w:rPr>
          <w:rFonts w:ascii="Arial" w:eastAsiaTheme="minorEastAsia" w:hAnsi="Arial" w:cs="Arial"/>
          <w:sz w:val="20"/>
          <w:szCs w:val="20"/>
          <w:lang w:eastAsia="ru-RU"/>
        </w:rPr>
        <w:t>на</w:t>
      </w:r>
      <w:proofErr w:type="gramEnd"/>
    </w:p>
    <w:p w:rsidR="005F58DA" w:rsidRPr="005F58DA"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proofErr w:type="gramStart"/>
      <w:r w:rsidRPr="005F58DA">
        <w:rPr>
          <w:rFonts w:ascii="Arial" w:eastAsiaTheme="minorEastAsia" w:hAnsi="Arial" w:cs="Arial"/>
          <w:sz w:val="20"/>
          <w:szCs w:val="20"/>
          <w:lang w:eastAsia="ru-RU"/>
        </w:rPr>
        <w:t>финансовом рынке не осуществлял, однако в будущем основными факторами и условиями (влияние инфляции, изменение курсов иностранных валют, решения государственных органов, иные экономические, финансовые, политические и другие факторы), влияющими на деятельность Эмитента, и оказывающими влияние на изменения размера выручки Эмитента будут являться факторы и условия, указанные в пункте 2.5 настоящего Проспекта ценных бумаг.</w:t>
      </w:r>
      <w:proofErr w:type="gramEnd"/>
    </w:p>
    <w:p w:rsidR="005F58DA" w:rsidRPr="005F58DA" w:rsidRDefault="005F58DA" w:rsidP="005F58DA">
      <w:pPr>
        <w:widowControl w:val="0"/>
        <w:autoSpaceDE w:val="0"/>
        <w:autoSpaceDN w:val="0"/>
        <w:adjustRightInd w:val="0"/>
        <w:spacing w:after="0" w:line="240" w:lineRule="auto"/>
        <w:ind w:firstLine="708"/>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Прогноз в отношении продолжительности действия указанных факторов и условий: по мнению Эмитента, данные факторы и условия будут оказывать влияние на деятельность Эмитента в среднесрочной и долгосрочной перспективе.</w:t>
      </w:r>
    </w:p>
    <w:p w:rsidR="005F58DA" w:rsidRPr="005F58DA" w:rsidRDefault="005F58DA" w:rsidP="005F58DA">
      <w:pPr>
        <w:widowControl w:val="0"/>
        <w:autoSpaceDE w:val="0"/>
        <w:autoSpaceDN w:val="0"/>
        <w:adjustRightInd w:val="0"/>
        <w:spacing w:after="0" w:line="240" w:lineRule="auto"/>
        <w:ind w:firstLine="708"/>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Действия, предпринимаемые Эмитентом, и действия, которые Эмитент планирует предпринять в будущем для эффективного использования данных факторов и условий:</w:t>
      </w:r>
    </w:p>
    <w:p w:rsidR="005F58DA" w:rsidRPr="005F58DA"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 xml:space="preserve">Эмитент регулярно как проводит, так и планирует продолжать  проводить регулярный мониторинг и анализ макроэкономической ситуации в России и мире, а также правового поля. </w:t>
      </w:r>
    </w:p>
    <w:p w:rsidR="005F58DA" w:rsidRPr="005F58DA"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Способы, применяемые Эмитентом, и способы, которые Эмитент планирует использовать в будущем для снижения негативного эффекта факторов и условий, влияющих на деятельность Эмитента: снижение издержек.</w:t>
      </w:r>
    </w:p>
    <w:p w:rsidR="005F58DA" w:rsidRPr="005F58DA" w:rsidRDefault="005F58DA" w:rsidP="005F58DA">
      <w:pPr>
        <w:widowControl w:val="0"/>
        <w:autoSpaceDE w:val="0"/>
        <w:autoSpaceDN w:val="0"/>
        <w:adjustRightInd w:val="0"/>
        <w:spacing w:after="0" w:line="240" w:lineRule="auto"/>
        <w:ind w:firstLine="708"/>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В будущем среди факторов, в наибольшей степени негативно влияющих на деятельность Эмитента, следует отметить углубление геополитических рисков и введения экономических санкций со стороны США и Евросоюза после присоединения Крыма к России, которые напрямую снижают приток потенциальных инвестиций, усиливают отток капитала.</w:t>
      </w:r>
    </w:p>
    <w:p w:rsidR="005F58DA" w:rsidRPr="005F58DA"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Эмитент оценивает вероятность наступления таких событий (возникновения факторов) как возможную.</w:t>
      </w:r>
    </w:p>
    <w:p w:rsidR="005F58DA" w:rsidRPr="005F58DA" w:rsidRDefault="005F58DA" w:rsidP="005F58DA">
      <w:pPr>
        <w:widowControl w:val="0"/>
        <w:autoSpaceDE w:val="0"/>
        <w:autoSpaceDN w:val="0"/>
        <w:adjustRightInd w:val="0"/>
        <w:spacing w:after="0" w:line="240" w:lineRule="auto"/>
        <w:ind w:firstLine="708"/>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Существенные события/факторы, которые могут улучшить результаты деятельности Эмитента, и вероятность их наступления, а также продолжительность их действия:</w:t>
      </w:r>
    </w:p>
    <w:p w:rsidR="005F58DA" w:rsidRPr="005F58DA"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К существенным событиям следует отнести стабилизацию политических и экономических взаимоотношений России, США и Евросоюза, приток иностранных инвестиций на российский рынок. По мнению Эмитента, вероятность наступления таких событий в среднесрочной перспективе является возможной.</w:t>
      </w:r>
    </w:p>
    <w:p w:rsidR="005F58DA" w:rsidRPr="005F58DA"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Эмитент полагает, что действия вышеуказанных факторов может сохраниться в дальнесрочной перспективе.</w:t>
      </w:r>
    </w:p>
    <w:p w:rsidR="00FC6904" w:rsidRPr="00FC6904" w:rsidRDefault="005F58DA" w:rsidP="005F58DA">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5F58DA">
        <w:rPr>
          <w:rFonts w:ascii="Arial" w:eastAsiaTheme="minorEastAsia" w:hAnsi="Arial" w:cs="Arial"/>
          <w:sz w:val="20"/>
          <w:szCs w:val="20"/>
          <w:lang w:eastAsia="ru-RU"/>
        </w:rPr>
        <w:t>Мнение единоличного исполнительного органа (Генерального директора) Эмитента совпадает с указанной информацией.</w:t>
      </w:r>
    </w:p>
    <w:p w:rsidR="00FC6904" w:rsidRPr="00FC6904" w:rsidRDefault="00FC6904" w:rsidP="001B10C8">
      <w:pPr>
        <w:pStyle w:val="2"/>
        <w:rPr>
          <w:rFonts w:eastAsiaTheme="minorEastAsia"/>
          <w:lang w:eastAsia="ru-RU"/>
        </w:rPr>
      </w:pPr>
      <w:bookmarkStart w:id="95" w:name="Par5734"/>
      <w:bookmarkStart w:id="96" w:name="_Toc435039609"/>
      <w:bookmarkEnd w:id="95"/>
      <w:r w:rsidRPr="00FC6904">
        <w:rPr>
          <w:rFonts w:eastAsiaTheme="minorEastAsia"/>
          <w:lang w:eastAsia="ru-RU"/>
        </w:rPr>
        <w:t>4.8. Конкуренты эмитента</w:t>
      </w:r>
      <w:bookmarkEnd w:id="96"/>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Указываются основные существующие и предполагаемые конкуренты эмитента по основным видам деятельности, включая конкурентов за рубежом. Приводится перечень факторов конкурентоспособности эмитента с описанием степени их влияния на конкурентоспособность производимой продукции (работ, услуг). Данная информация приводится по состоянию на момент окончания отчетного квартала.</w:t>
      </w:r>
    </w:p>
    <w:p w:rsidR="00F57869" w:rsidRDefault="00294192"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294192">
        <w:rPr>
          <w:rFonts w:ascii="Arial" w:eastAsiaTheme="minorEastAsia" w:hAnsi="Arial" w:cs="Arial"/>
          <w:i/>
          <w:sz w:val="20"/>
          <w:szCs w:val="20"/>
          <w:lang w:eastAsia="ru-RU"/>
        </w:rPr>
        <w:t xml:space="preserve">В отчетном периоде </w:t>
      </w:r>
      <w:r w:rsidR="00F57869">
        <w:rPr>
          <w:rFonts w:ascii="Arial" w:eastAsiaTheme="minorEastAsia" w:hAnsi="Arial" w:cs="Arial"/>
          <w:i/>
          <w:sz w:val="20"/>
          <w:szCs w:val="20"/>
          <w:lang w:eastAsia="ru-RU"/>
        </w:rPr>
        <w:t xml:space="preserve">значительных изменений конкурентной среды не произошло. Информация не указывается. </w:t>
      </w:r>
    </w:p>
    <w:p w:rsidR="00F57869" w:rsidRDefault="00F57869">
      <w:pPr>
        <w:rPr>
          <w:rFonts w:ascii="Arial" w:eastAsiaTheme="minorEastAsia" w:hAnsi="Arial" w:cs="Arial"/>
          <w:i/>
          <w:sz w:val="20"/>
          <w:szCs w:val="20"/>
          <w:lang w:eastAsia="ru-RU"/>
        </w:rPr>
      </w:pPr>
      <w:r>
        <w:rPr>
          <w:rFonts w:ascii="Arial" w:eastAsiaTheme="minorEastAsia" w:hAnsi="Arial" w:cs="Arial"/>
          <w:i/>
          <w:sz w:val="20"/>
          <w:szCs w:val="20"/>
          <w:lang w:eastAsia="ru-RU"/>
        </w:rPr>
        <w:br w:type="page"/>
      </w:r>
    </w:p>
    <w:p w:rsidR="00FC6904" w:rsidRPr="00FC6904" w:rsidRDefault="00FC6904" w:rsidP="00093DC4">
      <w:pPr>
        <w:pStyle w:val="1"/>
        <w:rPr>
          <w:rFonts w:eastAsiaTheme="minorEastAsia"/>
          <w:lang w:eastAsia="ru-RU"/>
        </w:rPr>
      </w:pPr>
      <w:bookmarkStart w:id="97" w:name="Par5737"/>
      <w:bookmarkStart w:id="98" w:name="_Toc435039610"/>
      <w:bookmarkEnd w:id="97"/>
      <w:r w:rsidRPr="00FC6904">
        <w:rPr>
          <w:rFonts w:eastAsiaTheme="minorEastAsia"/>
          <w:lang w:eastAsia="ru-RU"/>
        </w:rPr>
        <w:lastRenderedPageBreak/>
        <w:t xml:space="preserve">Раздел V. Подробные сведения о лицах, входящих в состав органов управления эмитента, органов эмитента по </w:t>
      </w:r>
      <w:proofErr w:type="gramStart"/>
      <w:r w:rsidRPr="00FC6904">
        <w:rPr>
          <w:rFonts w:eastAsiaTheme="minorEastAsia"/>
          <w:lang w:eastAsia="ru-RU"/>
        </w:rPr>
        <w:t>контролю за</w:t>
      </w:r>
      <w:proofErr w:type="gramEnd"/>
      <w:r w:rsidRPr="00FC6904">
        <w:rPr>
          <w:rFonts w:eastAsiaTheme="minorEastAsia"/>
          <w:lang w:eastAsia="ru-RU"/>
        </w:rPr>
        <w:t xml:space="preserve"> его финансово-хозяйственной деятельностью, и краткие сведения о сотрудниках (работниках) эмитента</w:t>
      </w:r>
      <w:bookmarkEnd w:id="98"/>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В ежеквартальном отчете за второй - четвертый кварталы информация, содержащаяся в </w:t>
      </w:r>
      <w:hyperlink w:anchor="Par5741" w:tooltip="Ссылка на текущий документ" w:history="1">
        <w:r w:rsidRPr="00FC6904">
          <w:rPr>
            <w:rFonts w:ascii="Arial" w:eastAsiaTheme="minorEastAsia" w:hAnsi="Arial" w:cs="Arial"/>
            <w:color w:val="0000FF"/>
            <w:sz w:val="20"/>
            <w:szCs w:val="20"/>
            <w:lang w:eastAsia="ru-RU"/>
          </w:rPr>
          <w:t>пунктах 5.1</w:t>
        </w:r>
      </w:hyperlink>
      <w:r w:rsidRPr="00FC6904">
        <w:rPr>
          <w:rFonts w:ascii="Arial" w:eastAsiaTheme="minorEastAsia" w:hAnsi="Arial" w:cs="Arial"/>
          <w:sz w:val="20"/>
          <w:szCs w:val="20"/>
          <w:lang w:eastAsia="ru-RU"/>
        </w:rPr>
        <w:t xml:space="preserve">, </w:t>
      </w:r>
      <w:hyperlink w:anchor="Par5774" w:tooltip="Ссылка на текущий документ" w:history="1">
        <w:r w:rsidRPr="00FC6904">
          <w:rPr>
            <w:rFonts w:ascii="Arial" w:eastAsiaTheme="minorEastAsia" w:hAnsi="Arial" w:cs="Arial"/>
            <w:color w:val="0000FF"/>
            <w:sz w:val="20"/>
            <w:szCs w:val="20"/>
            <w:lang w:eastAsia="ru-RU"/>
          </w:rPr>
          <w:t>5.4</w:t>
        </w:r>
      </w:hyperlink>
      <w:r w:rsidRPr="00FC6904">
        <w:rPr>
          <w:rFonts w:ascii="Arial" w:eastAsiaTheme="minorEastAsia" w:hAnsi="Arial" w:cs="Arial"/>
          <w:sz w:val="20"/>
          <w:szCs w:val="20"/>
          <w:lang w:eastAsia="ru-RU"/>
        </w:rPr>
        <w:t xml:space="preserve"> настоящего раздела, указывается в случае, если в составе такой информации в отчетном квартале происходили изменения.</w:t>
      </w:r>
    </w:p>
    <w:p w:rsidR="00FC6904" w:rsidRPr="00FC6904" w:rsidRDefault="00FC6904" w:rsidP="001B10C8">
      <w:pPr>
        <w:pStyle w:val="2"/>
        <w:rPr>
          <w:rFonts w:eastAsiaTheme="minorEastAsia"/>
          <w:lang w:eastAsia="ru-RU"/>
        </w:rPr>
      </w:pPr>
      <w:bookmarkStart w:id="99" w:name="Par5741"/>
      <w:bookmarkStart w:id="100" w:name="_Toc435039611"/>
      <w:bookmarkEnd w:id="99"/>
      <w:r w:rsidRPr="00FC6904">
        <w:rPr>
          <w:rFonts w:eastAsiaTheme="minorEastAsia"/>
          <w:lang w:eastAsia="ru-RU"/>
        </w:rPr>
        <w:t>5.1. Сведения о структуре и компетенции органов управления эмитента</w:t>
      </w:r>
      <w:bookmarkEnd w:id="100"/>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Приводится полное описание структуры органов управления эмитента и их компетенции в соответствии с уставом (учредительными документами)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Указываются сведения о наличии кодекса корпоративного управления эмитента либо иного аналогичного документа.</w:t>
      </w:r>
    </w:p>
    <w:p w:rsidR="00FC6904" w:rsidRPr="001B10C8"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Указываются сведения о внесенных за последний отчетный период изменениях в устав </w:t>
      </w:r>
      <w:r w:rsidRPr="001B10C8">
        <w:rPr>
          <w:rFonts w:ascii="Arial" w:eastAsiaTheme="minorEastAsia" w:hAnsi="Arial" w:cs="Arial"/>
          <w:sz w:val="20"/>
          <w:szCs w:val="20"/>
          <w:lang w:eastAsia="ru-RU"/>
        </w:rPr>
        <w:t>эмитента, а также во внутренние документы, регулирующие деятельность его органов управления.</w:t>
      </w:r>
    </w:p>
    <w:p w:rsidR="001B10C8" w:rsidRPr="001B10C8" w:rsidRDefault="001B10C8" w:rsidP="00093DC4">
      <w:pPr>
        <w:adjustRightInd w:val="0"/>
        <w:spacing w:after="0" w:line="240" w:lineRule="auto"/>
        <w:jc w:val="both"/>
        <w:rPr>
          <w:rFonts w:ascii="Arial" w:hAnsi="Arial" w:cs="Arial"/>
          <w:sz w:val="20"/>
          <w:szCs w:val="20"/>
        </w:rPr>
      </w:pPr>
      <w:r w:rsidRPr="001B10C8">
        <w:rPr>
          <w:rFonts w:ascii="Arial" w:hAnsi="Arial" w:cs="Arial"/>
          <w:sz w:val="20"/>
          <w:szCs w:val="20"/>
        </w:rPr>
        <w:t>Полное описание структуры органов управления Эмитента и их компетенции в соответствии с уставом (учредительными документами) Эмитента:</w:t>
      </w:r>
    </w:p>
    <w:p w:rsidR="001B10C8" w:rsidRPr="001B10C8" w:rsidRDefault="001B10C8" w:rsidP="00093DC4">
      <w:pPr>
        <w:adjustRightInd w:val="0"/>
        <w:spacing w:after="0" w:line="240" w:lineRule="auto"/>
        <w:ind w:firstLine="708"/>
        <w:jc w:val="both"/>
        <w:rPr>
          <w:rFonts w:ascii="Arial" w:hAnsi="Arial" w:cs="Arial"/>
          <w:sz w:val="20"/>
          <w:szCs w:val="20"/>
        </w:rPr>
      </w:pPr>
      <w:r w:rsidRPr="001B10C8">
        <w:rPr>
          <w:rFonts w:ascii="Arial" w:hAnsi="Arial" w:cs="Arial"/>
          <w:sz w:val="20"/>
          <w:szCs w:val="20"/>
        </w:rPr>
        <w:t>Сведения о наличии внутренних документов Эмитента, регулирующих деятельность его</w:t>
      </w:r>
      <w:r w:rsidR="00093DC4">
        <w:rPr>
          <w:rFonts w:ascii="Arial" w:hAnsi="Arial" w:cs="Arial"/>
          <w:sz w:val="20"/>
          <w:szCs w:val="20"/>
        </w:rPr>
        <w:t xml:space="preserve"> </w:t>
      </w:r>
      <w:r w:rsidRPr="001B10C8">
        <w:rPr>
          <w:rFonts w:ascii="Arial" w:hAnsi="Arial" w:cs="Arial"/>
          <w:sz w:val="20"/>
          <w:szCs w:val="20"/>
        </w:rPr>
        <w:t>органов</w:t>
      </w:r>
      <w:r w:rsidRPr="001B10C8">
        <w:rPr>
          <w:rFonts w:ascii="Arial" w:hAnsi="Arial" w:cs="Arial"/>
          <w:i/>
          <w:sz w:val="20"/>
          <w:szCs w:val="20"/>
        </w:rPr>
        <w:t>: Устав</w:t>
      </w:r>
      <w:r w:rsidRPr="001B10C8">
        <w:rPr>
          <w:rFonts w:ascii="Arial" w:hAnsi="Arial" w:cs="Arial"/>
          <w:sz w:val="20"/>
          <w:szCs w:val="20"/>
        </w:rPr>
        <w:t>.</w:t>
      </w:r>
    </w:p>
    <w:p w:rsidR="001B10C8" w:rsidRPr="001B10C8" w:rsidRDefault="001B10C8" w:rsidP="00093DC4">
      <w:pPr>
        <w:adjustRightInd w:val="0"/>
        <w:spacing w:after="0" w:line="240" w:lineRule="auto"/>
        <w:ind w:firstLine="708"/>
        <w:jc w:val="both"/>
        <w:rPr>
          <w:rFonts w:ascii="Arial" w:hAnsi="Arial" w:cs="Arial"/>
          <w:sz w:val="20"/>
          <w:szCs w:val="20"/>
        </w:rPr>
      </w:pPr>
      <w:r w:rsidRPr="001B10C8">
        <w:rPr>
          <w:rFonts w:ascii="Arial" w:hAnsi="Arial" w:cs="Arial"/>
          <w:sz w:val="20"/>
          <w:szCs w:val="20"/>
        </w:rPr>
        <w:t>Адрес страницы в сети Интернет, на которой в свободном доступе размещен полный текст</w:t>
      </w:r>
      <w:r>
        <w:rPr>
          <w:rFonts w:ascii="Arial" w:hAnsi="Arial" w:cs="Arial"/>
          <w:sz w:val="20"/>
          <w:szCs w:val="20"/>
        </w:rPr>
        <w:t xml:space="preserve"> </w:t>
      </w:r>
      <w:r w:rsidRPr="001B10C8">
        <w:rPr>
          <w:rFonts w:ascii="Arial" w:hAnsi="Arial" w:cs="Arial"/>
          <w:sz w:val="20"/>
          <w:szCs w:val="20"/>
        </w:rPr>
        <w:t xml:space="preserve">действующей редакции устава Эмитента и внутренних документов, регулирующих деятельность органов Эмитента, а также кодекса корпоративного управления Эмитента в случае его наличия: </w:t>
      </w:r>
      <w:r w:rsidRPr="001B10C8">
        <w:rPr>
          <w:rFonts w:ascii="Arial" w:hAnsi="Arial" w:cs="Arial"/>
          <w:i/>
          <w:sz w:val="20"/>
          <w:szCs w:val="20"/>
        </w:rPr>
        <w:t>такая обязанность отсутствует.</w:t>
      </w:r>
    </w:p>
    <w:p w:rsidR="00FC6904" w:rsidRPr="00D2598A" w:rsidRDefault="001B10C8" w:rsidP="00093DC4">
      <w:pPr>
        <w:widowControl w:val="0"/>
        <w:autoSpaceDE w:val="0"/>
        <w:autoSpaceDN w:val="0"/>
        <w:adjustRightInd w:val="0"/>
        <w:spacing w:after="0" w:line="240" w:lineRule="auto"/>
        <w:ind w:firstLine="708"/>
        <w:jc w:val="both"/>
        <w:rPr>
          <w:rFonts w:ascii="Arial" w:eastAsiaTheme="minorEastAsia" w:hAnsi="Arial" w:cs="Arial"/>
          <w:i/>
          <w:sz w:val="20"/>
          <w:szCs w:val="20"/>
          <w:lang w:eastAsia="ru-RU"/>
        </w:rPr>
      </w:pPr>
      <w:r w:rsidRPr="00D2598A">
        <w:rPr>
          <w:rFonts w:ascii="Arial" w:eastAsiaTheme="minorEastAsia" w:hAnsi="Arial" w:cs="Arial"/>
          <w:i/>
          <w:sz w:val="20"/>
          <w:szCs w:val="20"/>
          <w:lang w:eastAsia="ru-RU"/>
        </w:rPr>
        <w:t xml:space="preserve">В отчетном </w:t>
      </w:r>
      <w:r w:rsidR="00D2598A" w:rsidRPr="00D2598A">
        <w:rPr>
          <w:rFonts w:ascii="Arial" w:eastAsiaTheme="minorEastAsia" w:hAnsi="Arial" w:cs="Arial"/>
          <w:i/>
          <w:sz w:val="20"/>
          <w:szCs w:val="20"/>
          <w:lang w:eastAsia="ru-RU"/>
        </w:rPr>
        <w:t>квартале</w:t>
      </w:r>
      <w:r w:rsidR="00D2598A">
        <w:rPr>
          <w:rFonts w:ascii="Arial" w:eastAsiaTheme="minorEastAsia" w:hAnsi="Arial" w:cs="Arial"/>
          <w:i/>
          <w:sz w:val="20"/>
          <w:szCs w:val="20"/>
          <w:lang w:eastAsia="ru-RU"/>
        </w:rPr>
        <w:t xml:space="preserve"> </w:t>
      </w:r>
      <w:r w:rsidR="00B21939">
        <w:rPr>
          <w:rFonts w:ascii="Arial" w:eastAsiaTheme="minorEastAsia" w:hAnsi="Arial" w:cs="Arial"/>
          <w:i/>
          <w:sz w:val="20"/>
          <w:szCs w:val="20"/>
          <w:lang w:eastAsia="ru-RU"/>
        </w:rPr>
        <w:t>изменения в Устав не вносились.</w:t>
      </w:r>
    </w:p>
    <w:p w:rsidR="00FC6904" w:rsidRPr="00FC6904" w:rsidRDefault="00FC6904" w:rsidP="001B10C8">
      <w:pPr>
        <w:pStyle w:val="2"/>
        <w:rPr>
          <w:rFonts w:eastAsiaTheme="minorEastAsia"/>
          <w:lang w:eastAsia="ru-RU"/>
        </w:rPr>
      </w:pPr>
      <w:bookmarkStart w:id="101" w:name="Par5746"/>
      <w:bookmarkStart w:id="102" w:name="_Toc435039612"/>
      <w:bookmarkEnd w:id="101"/>
      <w:r w:rsidRPr="00FC6904">
        <w:rPr>
          <w:rFonts w:eastAsiaTheme="minorEastAsia"/>
          <w:lang w:eastAsia="ru-RU"/>
        </w:rPr>
        <w:t>5.2. Информация о лицах, входящих в состав органов управления эмитента</w:t>
      </w:r>
      <w:bookmarkEnd w:id="102"/>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По каждому из органов управления эмитента (за исключением общего собрания акционеров (участников) раскрывается персональный состав органа управления.</w:t>
      </w:r>
      <w:proofErr w:type="gramEnd"/>
      <w:r w:rsidRPr="00FC6904">
        <w:rPr>
          <w:rFonts w:ascii="Arial" w:eastAsiaTheme="minorEastAsia" w:hAnsi="Arial" w:cs="Arial"/>
          <w:sz w:val="20"/>
          <w:szCs w:val="20"/>
          <w:lang w:eastAsia="ru-RU"/>
        </w:rPr>
        <w:t xml:space="preserve"> По каждому лицу, входящему в состав органа управления, указываются следующие сведения: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фамилия, имя, отчество (если имеется), год рождения;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сведения об образовании;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все должности, занимаемые таким лицом в эмитенте и других организациях за последние пять</w:t>
      </w:r>
      <w:proofErr w:type="gramEnd"/>
      <w:r w:rsidRPr="00FC6904">
        <w:rPr>
          <w:rFonts w:ascii="Arial" w:eastAsiaTheme="minorEastAsia" w:hAnsi="Arial" w:cs="Arial"/>
          <w:sz w:val="20"/>
          <w:szCs w:val="20"/>
          <w:lang w:eastAsia="ru-RU"/>
        </w:rPr>
        <w:t xml:space="preserve"> лет и в настоящее время в хронологическом порядке, в том числе по совместительству;</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доля участия такого лица в уставном капитале эмитента, являющегося коммерческой организацией, а для эмитентов, являющихся акционерными обществами, - также доля принадлежащих такому лицу обыкновенных акций эмитента и 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доля участия такого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w:t>
      </w:r>
      <w:proofErr w:type="gramEnd"/>
      <w:r w:rsidRPr="00FC6904">
        <w:rPr>
          <w:rFonts w:ascii="Arial" w:eastAsiaTheme="minorEastAsia" w:hAnsi="Arial" w:cs="Arial"/>
          <w:sz w:val="20"/>
          <w:szCs w:val="20"/>
          <w:lang w:eastAsia="ru-RU"/>
        </w:rPr>
        <w:t xml:space="preserve"> опционам дочернего или зависимого общества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характер любых родственных связей с лицами, входящими в состав органов управления эмитента и (или) органов </w:t>
      </w:r>
      <w:proofErr w:type="gramStart"/>
      <w:r w:rsidRPr="00FC6904">
        <w:rPr>
          <w:rFonts w:ascii="Arial" w:eastAsiaTheme="minorEastAsia" w:hAnsi="Arial" w:cs="Arial"/>
          <w:sz w:val="20"/>
          <w:szCs w:val="20"/>
          <w:lang w:eastAsia="ru-RU"/>
        </w:rPr>
        <w:t>контроля за</w:t>
      </w:r>
      <w:proofErr w:type="gramEnd"/>
      <w:r w:rsidRPr="00FC6904">
        <w:rPr>
          <w:rFonts w:ascii="Arial" w:eastAsiaTheme="minorEastAsia" w:hAnsi="Arial" w:cs="Arial"/>
          <w:sz w:val="20"/>
          <w:szCs w:val="20"/>
          <w:lang w:eastAsia="ru-RU"/>
        </w:rPr>
        <w:t xml:space="preserve"> финансово-хозяйственной деятельностью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По каждому члену совета директоров (наблюдательного совета) эмитента дополнительно указываются: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lastRenderedPageBreak/>
        <w:t>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сведения о членах совета директоров (наблюдательного совета), которых эмитент считает независимыми.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Если полномочия исполнительного органа эмитента переданы другому лицу, по такому лицу дополнительно указываются: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а) для управляющей организации: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полное и сокращенное фирменные наименования, ИНН (если применимо), ОГРН (если применимо);</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основание передачи полномочий (дата и номер соответствующего договора, при его наличии);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место нахождения, контактный телефон и факс, адрес электронной почты;</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номер, дата выдачи 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и наименование лицензирующего органа (если имеется);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отдельно по каждому органу управления управляющей организации (за исключением общего собрания акционеров (участников) - информация о персональном составе органа управления с указанием по каждому лицу, входящему в состав такого органа управления, сведений в объеме, предусмотренном настоящим пунктом для раскрытия информации о лицах, входящих в состав органов управления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б) для управляющего - сведения в объеме, предусмотренном настоящим пунктом для раскрытия информации о лицах, входящих в состав органов управления эмитента.</w:t>
      </w:r>
    </w:p>
    <w:p w:rsidR="001B10C8" w:rsidRDefault="001B10C8" w:rsidP="001B10C8">
      <w:pPr>
        <w:ind w:firstLine="540"/>
        <w:jc w:val="both"/>
      </w:pPr>
    </w:p>
    <w:p w:rsidR="001B10C8" w:rsidRPr="001B10C8" w:rsidRDefault="001B10C8" w:rsidP="001B10C8">
      <w:pPr>
        <w:ind w:firstLine="540"/>
        <w:jc w:val="both"/>
        <w:rPr>
          <w:rFonts w:ascii="Arial" w:hAnsi="Arial" w:cs="Arial"/>
          <w:sz w:val="20"/>
          <w:szCs w:val="20"/>
        </w:rPr>
      </w:pPr>
      <w:r w:rsidRPr="001B10C8">
        <w:rPr>
          <w:rFonts w:ascii="Arial" w:hAnsi="Arial" w:cs="Arial"/>
          <w:sz w:val="20"/>
          <w:szCs w:val="20"/>
        </w:rPr>
        <w:t>Совет директоров (наблюдательный совет), а также коллегиальный исполнительный орга</w:t>
      </w:r>
      <w:proofErr w:type="gramStart"/>
      <w:r w:rsidRPr="001B10C8">
        <w:rPr>
          <w:rFonts w:ascii="Arial" w:hAnsi="Arial" w:cs="Arial"/>
          <w:sz w:val="20"/>
          <w:szCs w:val="20"/>
        </w:rPr>
        <w:t>н(</w:t>
      </w:r>
      <w:proofErr w:type="gramEnd"/>
      <w:r w:rsidRPr="001B10C8">
        <w:rPr>
          <w:rFonts w:ascii="Arial" w:hAnsi="Arial" w:cs="Arial"/>
          <w:sz w:val="20"/>
          <w:szCs w:val="20"/>
        </w:rPr>
        <w:t>правление, дирекция) не сформированы (не избраны), поскольку их формирование не предусмотрено Уставом Эмитента.</w:t>
      </w:r>
    </w:p>
    <w:p w:rsidR="001B10C8" w:rsidRPr="001B10C8" w:rsidRDefault="001B10C8" w:rsidP="001B4463">
      <w:pPr>
        <w:spacing w:after="0" w:line="240" w:lineRule="auto"/>
        <w:jc w:val="both"/>
        <w:rPr>
          <w:rFonts w:ascii="Arial" w:hAnsi="Arial" w:cs="Arial"/>
          <w:sz w:val="20"/>
          <w:szCs w:val="20"/>
        </w:rPr>
      </w:pPr>
      <w:r w:rsidRPr="001B10C8">
        <w:rPr>
          <w:rFonts w:ascii="Arial" w:hAnsi="Arial" w:cs="Arial"/>
          <w:sz w:val="20"/>
          <w:szCs w:val="20"/>
        </w:rPr>
        <w:t xml:space="preserve">Единоличный исполнительный орган – </w:t>
      </w:r>
      <w:r>
        <w:rPr>
          <w:rFonts w:ascii="Arial" w:hAnsi="Arial" w:cs="Arial"/>
          <w:sz w:val="20"/>
          <w:szCs w:val="20"/>
        </w:rPr>
        <w:t xml:space="preserve"> </w:t>
      </w:r>
      <w:r w:rsidRPr="001B10C8">
        <w:rPr>
          <w:rFonts w:ascii="Arial" w:hAnsi="Arial" w:cs="Arial"/>
          <w:sz w:val="20"/>
          <w:szCs w:val="20"/>
        </w:rPr>
        <w:t xml:space="preserve"> </w:t>
      </w:r>
      <w:r>
        <w:rPr>
          <w:rFonts w:ascii="Arial" w:hAnsi="Arial" w:cs="Arial"/>
          <w:sz w:val="20"/>
          <w:szCs w:val="20"/>
        </w:rPr>
        <w:t>Директор, Директор.</w:t>
      </w:r>
    </w:p>
    <w:p w:rsidR="001B10C8" w:rsidRPr="001B10C8" w:rsidRDefault="001B10C8" w:rsidP="001B4463">
      <w:pPr>
        <w:spacing w:after="0" w:line="240" w:lineRule="auto"/>
        <w:jc w:val="both"/>
        <w:rPr>
          <w:rFonts w:ascii="Arial" w:hAnsi="Arial" w:cs="Arial"/>
          <w:sz w:val="20"/>
          <w:szCs w:val="20"/>
        </w:rPr>
      </w:pPr>
      <w:r>
        <w:rPr>
          <w:rFonts w:ascii="Arial" w:hAnsi="Arial" w:cs="Arial"/>
          <w:sz w:val="20"/>
          <w:szCs w:val="20"/>
        </w:rPr>
        <w:t xml:space="preserve">Директор: </w:t>
      </w:r>
      <w:r w:rsidRPr="001B10C8">
        <w:rPr>
          <w:rFonts w:ascii="Arial" w:hAnsi="Arial" w:cs="Arial"/>
          <w:sz w:val="20"/>
          <w:szCs w:val="20"/>
        </w:rPr>
        <w:t>Юзефович Игорь Сергеевич</w:t>
      </w:r>
    </w:p>
    <w:p w:rsidR="001B10C8" w:rsidRPr="001B10C8" w:rsidRDefault="001B10C8" w:rsidP="001B4463">
      <w:pPr>
        <w:spacing w:after="0" w:line="240" w:lineRule="auto"/>
        <w:jc w:val="both"/>
        <w:rPr>
          <w:rFonts w:ascii="Arial" w:hAnsi="Arial" w:cs="Arial"/>
          <w:sz w:val="20"/>
          <w:szCs w:val="20"/>
        </w:rPr>
      </w:pPr>
      <w:r w:rsidRPr="001B10C8">
        <w:rPr>
          <w:rFonts w:ascii="Arial" w:hAnsi="Arial" w:cs="Arial"/>
          <w:sz w:val="20"/>
          <w:szCs w:val="20"/>
        </w:rPr>
        <w:t>Год рождения: 1968</w:t>
      </w:r>
    </w:p>
    <w:p w:rsidR="001B10C8" w:rsidRPr="001B10C8" w:rsidRDefault="001B10C8" w:rsidP="001B4463">
      <w:pPr>
        <w:spacing w:after="0" w:line="240" w:lineRule="auto"/>
        <w:jc w:val="both"/>
        <w:rPr>
          <w:rFonts w:ascii="Arial" w:hAnsi="Arial" w:cs="Arial"/>
          <w:sz w:val="20"/>
          <w:szCs w:val="20"/>
        </w:rPr>
      </w:pPr>
      <w:r w:rsidRPr="001B10C8">
        <w:rPr>
          <w:rFonts w:ascii="Arial" w:hAnsi="Arial" w:cs="Arial"/>
          <w:sz w:val="20"/>
          <w:szCs w:val="20"/>
        </w:rPr>
        <w:t>Сведения об образовании:</w:t>
      </w:r>
    </w:p>
    <w:tbl>
      <w:tblPr>
        <w:tblStyle w:val="a6"/>
        <w:tblW w:w="0" w:type="auto"/>
        <w:tblLook w:val="04A0" w:firstRow="1" w:lastRow="0" w:firstColumn="1" w:lastColumn="0" w:noHBand="0" w:noVBand="1"/>
      </w:tblPr>
      <w:tblGrid>
        <w:gridCol w:w="3794"/>
        <w:gridCol w:w="2126"/>
        <w:gridCol w:w="1701"/>
        <w:gridCol w:w="1950"/>
      </w:tblGrid>
      <w:tr w:rsidR="001B10C8" w:rsidRPr="001B10C8" w:rsidTr="001B10C8">
        <w:tc>
          <w:tcPr>
            <w:tcW w:w="3794"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Учебное заведение</w:t>
            </w:r>
          </w:p>
        </w:tc>
        <w:tc>
          <w:tcPr>
            <w:tcW w:w="2126"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Специальность</w:t>
            </w:r>
          </w:p>
        </w:tc>
        <w:tc>
          <w:tcPr>
            <w:tcW w:w="1701"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Год окончания</w:t>
            </w:r>
          </w:p>
        </w:tc>
        <w:tc>
          <w:tcPr>
            <w:tcW w:w="1950"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Квалификация</w:t>
            </w:r>
          </w:p>
        </w:tc>
      </w:tr>
      <w:tr w:rsidR="001B10C8" w:rsidRPr="001B10C8" w:rsidTr="001B10C8">
        <w:tc>
          <w:tcPr>
            <w:tcW w:w="3794"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Воронежский государственный медицинский институт</w:t>
            </w:r>
          </w:p>
        </w:tc>
        <w:tc>
          <w:tcPr>
            <w:tcW w:w="2126"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Лечебное дело</w:t>
            </w:r>
          </w:p>
        </w:tc>
        <w:tc>
          <w:tcPr>
            <w:tcW w:w="1701"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1996</w:t>
            </w:r>
          </w:p>
        </w:tc>
        <w:tc>
          <w:tcPr>
            <w:tcW w:w="1950"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врач</w:t>
            </w:r>
          </w:p>
        </w:tc>
      </w:tr>
      <w:tr w:rsidR="001B10C8" w:rsidRPr="001B10C8" w:rsidTr="001B10C8">
        <w:tc>
          <w:tcPr>
            <w:tcW w:w="3794"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Воронежская государственная медицинская академия им. Н.Н. Бурденко</w:t>
            </w:r>
          </w:p>
        </w:tc>
        <w:tc>
          <w:tcPr>
            <w:tcW w:w="2126"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медицина</w:t>
            </w:r>
          </w:p>
        </w:tc>
        <w:tc>
          <w:tcPr>
            <w:tcW w:w="1701"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2000</w:t>
            </w:r>
          </w:p>
        </w:tc>
        <w:tc>
          <w:tcPr>
            <w:tcW w:w="1950"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Кандидат медицинских наук</w:t>
            </w:r>
          </w:p>
        </w:tc>
      </w:tr>
      <w:tr w:rsidR="001B10C8" w:rsidRPr="001B10C8" w:rsidTr="001B10C8">
        <w:tc>
          <w:tcPr>
            <w:tcW w:w="3794"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Московская академия экономики и права г. Москвы</w:t>
            </w:r>
          </w:p>
        </w:tc>
        <w:tc>
          <w:tcPr>
            <w:tcW w:w="2126"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Юриспруденция</w:t>
            </w:r>
          </w:p>
        </w:tc>
        <w:tc>
          <w:tcPr>
            <w:tcW w:w="1701"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2003</w:t>
            </w:r>
          </w:p>
        </w:tc>
        <w:tc>
          <w:tcPr>
            <w:tcW w:w="1950"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Бакалавр юриспруденции</w:t>
            </w:r>
          </w:p>
        </w:tc>
      </w:tr>
      <w:tr w:rsidR="001B10C8" w:rsidRPr="001B10C8" w:rsidTr="001B10C8">
        <w:tc>
          <w:tcPr>
            <w:tcW w:w="3794"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Московская академия экономики и права г. Москвы</w:t>
            </w:r>
          </w:p>
        </w:tc>
        <w:tc>
          <w:tcPr>
            <w:tcW w:w="2126"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Юриспруденция</w:t>
            </w:r>
          </w:p>
        </w:tc>
        <w:tc>
          <w:tcPr>
            <w:tcW w:w="1701"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2004</w:t>
            </w:r>
          </w:p>
        </w:tc>
        <w:tc>
          <w:tcPr>
            <w:tcW w:w="1950"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юрист</w:t>
            </w:r>
          </w:p>
        </w:tc>
      </w:tr>
      <w:tr w:rsidR="001B10C8" w:rsidRPr="001B10C8" w:rsidTr="001B10C8">
        <w:tc>
          <w:tcPr>
            <w:tcW w:w="3794"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Российская академия государственной службы при Президенте РФ Воронежский филиал</w:t>
            </w:r>
          </w:p>
        </w:tc>
        <w:tc>
          <w:tcPr>
            <w:tcW w:w="2126"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Государственное и муниципальное управление</w:t>
            </w:r>
          </w:p>
        </w:tc>
        <w:tc>
          <w:tcPr>
            <w:tcW w:w="1701"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2004</w:t>
            </w:r>
          </w:p>
        </w:tc>
        <w:tc>
          <w:tcPr>
            <w:tcW w:w="1950" w:type="dxa"/>
          </w:tcPr>
          <w:p w:rsidR="001B10C8" w:rsidRPr="001B10C8" w:rsidRDefault="001B10C8" w:rsidP="008A4241">
            <w:pPr>
              <w:jc w:val="both"/>
              <w:rPr>
                <w:rFonts w:ascii="Arial" w:hAnsi="Arial" w:cs="Arial"/>
                <w:sz w:val="20"/>
                <w:szCs w:val="20"/>
              </w:rPr>
            </w:pPr>
            <w:r w:rsidRPr="001B10C8">
              <w:rPr>
                <w:rFonts w:ascii="Arial" w:hAnsi="Arial" w:cs="Arial"/>
                <w:sz w:val="20"/>
                <w:szCs w:val="20"/>
              </w:rPr>
              <w:t>менеджер</w:t>
            </w:r>
          </w:p>
        </w:tc>
      </w:tr>
    </w:tbl>
    <w:p w:rsidR="001B10C8" w:rsidRPr="001B10C8" w:rsidRDefault="001B10C8" w:rsidP="001B4463">
      <w:pPr>
        <w:adjustRightInd w:val="0"/>
        <w:spacing w:after="0" w:line="240" w:lineRule="auto"/>
        <w:jc w:val="both"/>
        <w:rPr>
          <w:rFonts w:ascii="Arial" w:hAnsi="Arial" w:cs="Arial"/>
          <w:sz w:val="20"/>
          <w:szCs w:val="20"/>
        </w:rPr>
      </w:pPr>
    </w:p>
    <w:p w:rsidR="001B10C8" w:rsidRPr="001B10C8" w:rsidRDefault="001B10C8" w:rsidP="001B4463">
      <w:pPr>
        <w:adjustRightInd w:val="0"/>
        <w:spacing w:after="0" w:line="240" w:lineRule="auto"/>
        <w:ind w:firstLine="708"/>
        <w:jc w:val="both"/>
        <w:rPr>
          <w:rFonts w:ascii="Arial" w:hAnsi="Arial" w:cs="Arial"/>
          <w:sz w:val="20"/>
          <w:szCs w:val="20"/>
        </w:rPr>
      </w:pPr>
      <w:proofErr w:type="gramStart"/>
      <w:r w:rsidRPr="001B10C8">
        <w:rPr>
          <w:rFonts w:ascii="Arial" w:hAnsi="Arial" w:cs="Arial"/>
          <w:sz w:val="20"/>
          <w:szCs w:val="20"/>
        </w:rPr>
        <w:t>Все должности, занимаемые таким лицом в Эмитенте и других организациях за последние пять</w:t>
      </w:r>
      <w:proofErr w:type="gramEnd"/>
      <w:r w:rsidRPr="001B10C8">
        <w:rPr>
          <w:rFonts w:ascii="Arial" w:hAnsi="Arial" w:cs="Arial"/>
          <w:sz w:val="20"/>
          <w:szCs w:val="20"/>
        </w:rPr>
        <w:t xml:space="preserve"> лет и в настоящее время в хронологическом порядке, в том числе по совместительству:</w:t>
      </w:r>
    </w:p>
    <w:p w:rsidR="001B10C8" w:rsidRDefault="001B10C8" w:rsidP="001B4463">
      <w:pPr>
        <w:adjustRightInd w:val="0"/>
        <w:spacing w:after="0" w:line="240" w:lineRule="auto"/>
        <w:jc w:val="both"/>
        <w:rPr>
          <w:rFonts w:ascii="Arial" w:hAnsi="Arial" w:cs="Arial"/>
          <w:i/>
          <w:sz w:val="20"/>
          <w:szCs w:val="20"/>
        </w:rPr>
      </w:pPr>
      <w:r w:rsidRPr="001B10C8">
        <w:rPr>
          <w:rFonts w:ascii="Arial" w:hAnsi="Arial" w:cs="Arial"/>
          <w:i/>
          <w:sz w:val="20"/>
          <w:szCs w:val="20"/>
        </w:rPr>
        <w:t xml:space="preserve">За период с 2009 года по </w:t>
      </w:r>
      <w:r>
        <w:rPr>
          <w:rFonts w:ascii="Arial" w:hAnsi="Arial" w:cs="Arial"/>
          <w:i/>
          <w:sz w:val="20"/>
          <w:szCs w:val="20"/>
        </w:rPr>
        <w:t xml:space="preserve">20.05.2015 г. </w:t>
      </w:r>
      <w:r w:rsidRPr="001B10C8">
        <w:rPr>
          <w:rFonts w:ascii="Arial" w:hAnsi="Arial" w:cs="Arial"/>
          <w:i/>
          <w:sz w:val="20"/>
          <w:szCs w:val="20"/>
        </w:rPr>
        <w:t xml:space="preserve"> - Генеральный директор ООО «</w:t>
      </w:r>
      <w:proofErr w:type="spellStart"/>
      <w:r w:rsidRPr="001B10C8">
        <w:rPr>
          <w:rFonts w:ascii="Arial" w:hAnsi="Arial" w:cs="Arial"/>
          <w:i/>
          <w:sz w:val="20"/>
          <w:szCs w:val="20"/>
        </w:rPr>
        <w:t>Экспател</w:t>
      </w:r>
      <w:proofErr w:type="spellEnd"/>
      <w:r w:rsidRPr="001B10C8">
        <w:rPr>
          <w:rFonts w:ascii="Arial" w:hAnsi="Arial" w:cs="Arial"/>
          <w:i/>
          <w:sz w:val="20"/>
          <w:szCs w:val="20"/>
        </w:rPr>
        <w:t>»</w:t>
      </w:r>
      <w:r>
        <w:rPr>
          <w:rFonts w:ascii="Arial" w:hAnsi="Arial" w:cs="Arial"/>
          <w:i/>
          <w:sz w:val="20"/>
          <w:szCs w:val="20"/>
        </w:rPr>
        <w:t>;</w:t>
      </w:r>
    </w:p>
    <w:p w:rsidR="001B10C8" w:rsidRPr="001B10C8" w:rsidRDefault="001B10C8" w:rsidP="001B4463">
      <w:pPr>
        <w:adjustRightInd w:val="0"/>
        <w:spacing w:after="0" w:line="240" w:lineRule="auto"/>
        <w:jc w:val="both"/>
        <w:rPr>
          <w:rFonts w:ascii="Arial" w:hAnsi="Arial" w:cs="Arial"/>
          <w:i/>
          <w:sz w:val="20"/>
          <w:szCs w:val="20"/>
        </w:rPr>
      </w:pPr>
      <w:r>
        <w:rPr>
          <w:rFonts w:ascii="Arial" w:hAnsi="Arial" w:cs="Arial"/>
          <w:i/>
          <w:sz w:val="20"/>
          <w:szCs w:val="20"/>
        </w:rPr>
        <w:t>С 20.05.2015 г. – Директор ООО «</w:t>
      </w:r>
      <w:proofErr w:type="spellStart"/>
      <w:r>
        <w:rPr>
          <w:rFonts w:ascii="Arial" w:hAnsi="Arial" w:cs="Arial"/>
          <w:i/>
          <w:sz w:val="20"/>
          <w:szCs w:val="20"/>
        </w:rPr>
        <w:t>Экспател</w:t>
      </w:r>
      <w:proofErr w:type="spellEnd"/>
      <w:r>
        <w:rPr>
          <w:rFonts w:ascii="Arial" w:hAnsi="Arial" w:cs="Arial"/>
          <w:i/>
          <w:sz w:val="20"/>
          <w:szCs w:val="20"/>
        </w:rPr>
        <w:t>»</w:t>
      </w:r>
      <w:r w:rsidRPr="001B10C8">
        <w:rPr>
          <w:rFonts w:ascii="Arial" w:hAnsi="Arial" w:cs="Arial"/>
          <w:i/>
          <w:sz w:val="20"/>
          <w:szCs w:val="20"/>
        </w:rPr>
        <w:t>.</w:t>
      </w:r>
    </w:p>
    <w:p w:rsidR="001B10C8" w:rsidRPr="001B10C8" w:rsidRDefault="001B10C8" w:rsidP="001B4463">
      <w:pPr>
        <w:adjustRightInd w:val="0"/>
        <w:spacing w:after="0" w:line="240" w:lineRule="auto"/>
        <w:ind w:firstLine="708"/>
        <w:jc w:val="both"/>
        <w:rPr>
          <w:rFonts w:ascii="Arial" w:hAnsi="Arial" w:cs="Arial"/>
          <w:i/>
          <w:sz w:val="20"/>
          <w:szCs w:val="20"/>
        </w:rPr>
      </w:pPr>
      <w:r w:rsidRPr="001B10C8">
        <w:rPr>
          <w:rFonts w:ascii="Arial" w:hAnsi="Arial" w:cs="Arial"/>
          <w:sz w:val="20"/>
          <w:szCs w:val="20"/>
        </w:rPr>
        <w:t xml:space="preserve">доли участия такого лица в уставном капитале Эмитента, являющегося коммерческой организацией:  </w:t>
      </w:r>
      <w:r w:rsidRPr="001B10C8">
        <w:rPr>
          <w:rFonts w:ascii="Arial" w:hAnsi="Arial" w:cs="Arial"/>
          <w:i/>
          <w:sz w:val="20"/>
          <w:szCs w:val="20"/>
        </w:rPr>
        <w:t>100%;</w:t>
      </w:r>
    </w:p>
    <w:p w:rsidR="001B10C8" w:rsidRPr="001B10C8" w:rsidRDefault="001B10C8" w:rsidP="001B4463">
      <w:pPr>
        <w:adjustRightInd w:val="0"/>
        <w:spacing w:after="0" w:line="240" w:lineRule="auto"/>
        <w:ind w:firstLine="708"/>
        <w:jc w:val="both"/>
        <w:rPr>
          <w:rFonts w:ascii="Arial" w:hAnsi="Arial" w:cs="Arial"/>
          <w:i/>
          <w:sz w:val="20"/>
          <w:szCs w:val="20"/>
        </w:rPr>
      </w:pPr>
      <w:r w:rsidRPr="001B10C8">
        <w:rPr>
          <w:rFonts w:ascii="Arial" w:hAnsi="Arial" w:cs="Arial"/>
          <w:sz w:val="20"/>
          <w:szCs w:val="20"/>
        </w:rPr>
        <w:t>для Эмитентов, являющихся акционерными обществами, - также доли принадлежащих</w:t>
      </w:r>
      <w:r w:rsidR="00945FBF">
        <w:rPr>
          <w:rFonts w:ascii="Arial" w:hAnsi="Arial" w:cs="Arial"/>
          <w:sz w:val="20"/>
          <w:szCs w:val="20"/>
        </w:rPr>
        <w:t xml:space="preserve"> </w:t>
      </w:r>
      <w:r w:rsidRPr="001B10C8">
        <w:rPr>
          <w:rFonts w:ascii="Arial" w:hAnsi="Arial" w:cs="Arial"/>
          <w:sz w:val="20"/>
          <w:szCs w:val="20"/>
        </w:rPr>
        <w:t xml:space="preserve">такому лицу обыкновенных акций Эмитента: </w:t>
      </w:r>
      <w:r w:rsidRPr="001B10C8">
        <w:rPr>
          <w:rFonts w:ascii="Arial" w:hAnsi="Arial" w:cs="Arial"/>
          <w:i/>
          <w:sz w:val="20"/>
          <w:szCs w:val="20"/>
        </w:rPr>
        <w:t xml:space="preserve">организационно-правовая форма Эмитента </w:t>
      </w:r>
      <w:proofErr w:type="gramStart"/>
      <w:r w:rsidRPr="001B10C8">
        <w:rPr>
          <w:rFonts w:ascii="Arial" w:hAnsi="Arial" w:cs="Arial"/>
          <w:i/>
          <w:sz w:val="20"/>
          <w:szCs w:val="20"/>
        </w:rPr>
        <w:t>–о</w:t>
      </w:r>
      <w:proofErr w:type="gramEnd"/>
      <w:r w:rsidRPr="001B10C8">
        <w:rPr>
          <w:rFonts w:ascii="Arial" w:hAnsi="Arial" w:cs="Arial"/>
          <w:i/>
          <w:sz w:val="20"/>
          <w:szCs w:val="20"/>
        </w:rPr>
        <w:t>бщество с ограниченной ответственностью,  доля отсутствует;</w:t>
      </w:r>
    </w:p>
    <w:p w:rsidR="001B10C8" w:rsidRPr="001B10C8" w:rsidRDefault="001B10C8" w:rsidP="001B4463">
      <w:pPr>
        <w:adjustRightInd w:val="0"/>
        <w:spacing w:after="0" w:line="240" w:lineRule="auto"/>
        <w:ind w:firstLine="708"/>
        <w:jc w:val="both"/>
        <w:rPr>
          <w:rFonts w:ascii="Arial" w:hAnsi="Arial" w:cs="Arial"/>
          <w:sz w:val="20"/>
          <w:szCs w:val="20"/>
        </w:rPr>
      </w:pPr>
      <w:r w:rsidRPr="001B10C8">
        <w:rPr>
          <w:rFonts w:ascii="Arial" w:hAnsi="Arial" w:cs="Arial"/>
          <w:sz w:val="20"/>
          <w:szCs w:val="20"/>
        </w:rPr>
        <w:t xml:space="preserve">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 </w:t>
      </w:r>
      <w:r w:rsidRPr="001B10C8">
        <w:rPr>
          <w:rFonts w:ascii="Arial" w:hAnsi="Arial" w:cs="Arial"/>
          <w:i/>
          <w:sz w:val="20"/>
          <w:szCs w:val="20"/>
        </w:rPr>
        <w:t>организационно-правовая форма Эмитента – общество с ограниченной ответственностью</w:t>
      </w:r>
      <w:r w:rsidRPr="001B10C8">
        <w:rPr>
          <w:rFonts w:ascii="Arial" w:hAnsi="Arial" w:cs="Arial"/>
          <w:sz w:val="20"/>
          <w:szCs w:val="20"/>
        </w:rPr>
        <w:t xml:space="preserve"> </w:t>
      </w:r>
    </w:p>
    <w:p w:rsidR="001B10C8" w:rsidRPr="001B10C8" w:rsidRDefault="001B10C8" w:rsidP="001B4463">
      <w:pPr>
        <w:adjustRightInd w:val="0"/>
        <w:spacing w:after="0" w:line="240" w:lineRule="auto"/>
        <w:ind w:firstLine="708"/>
        <w:jc w:val="both"/>
        <w:rPr>
          <w:rFonts w:ascii="Arial" w:hAnsi="Arial" w:cs="Arial"/>
          <w:i/>
          <w:sz w:val="20"/>
          <w:szCs w:val="20"/>
          <w:highlight w:val="red"/>
        </w:rPr>
      </w:pPr>
      <w:r w:rsidRPr="001B10C8">
        <w:rPr>
          <w:rFonts w:ascii="Arial" w:hAnsi="Arial" w:cs="Arial"/>
          <w:sz w:val="20"/>
          <w:szCs w:val="20"/>
        </w:rPr>
        <w:t xml:space="preserve">доли участия такого лица в уставном капитале дочерних и зависимых обществ Эмитента: </w:t>
      </w:r>
      <w:r w:rsidRPr="001B10C8">
        <w:rPr>
          <w:rFonts w:ascii="Arial" w:hAnsi="Arial" w:cs="Arial"/>
          <w:i/>
          <w:sz w:val="20"/>
          <w:szCs w:val="20"/>
        </w:rPr>
        <w:t>доли в дочерних и зависимых обществах не имеет.</w:t>
      </w:r>
    </w:p>
    <w:p w:rsidR="001B10C8" w:rsidRPr="001B10C8" w:rsidRDefault="001B10C8" w:rsidP="001B4463">
      <w:pPr>
        <w:adjustRightInd w:val="0"/>
        <w:spacing w:after="0" w:line="240" w:lineRule="auto"/>
        <w:ind w:firstLine="708"/>
        <w:jc w:val="both"/>
        <w:rPr>
          <w:rFonts w:ascii="Arial" w:hAnsi="Arial" w:cs="Arial"/>
          <w:sz w:val="20"/>
          <w:szCs w:val="20"/>
        </w:rPr>
      </w:pPr>
      <w:r w:rsidRPr="001B10C8">
        <w:rPr>
          <w:rFonts w:ascii="Arial" w:hAnsi="Arial" w:cs="Arial"/>
          <w:sz w:val="20"/>
          <w:szCs w:val="20"/>
        </w:rPr>
        <w:lastRenderedPageBreak/>
        <w:t xml:space="preserve">для дочерних и зависимых обществ Эмитента, которые являются акционерными обществами, - также доли принадлежащих такому лицу обыкновенных акций дочернего или зависимого общества Эмитента: </w:t>
      </w:r>
      <w:r w:rsidRPr="001B10C8">
        <w:rPr>
          <w:rFonts w:ascii="Arial" w:hAnsi="Arial" w:cs="Arial"/>
          <w:i/>
          <w:sz w:val="20"/>
          <w:szCs w:val="20"/>
        </w:rPr>
        <w:t>дочерние и зависимые общества не являются акционерными обществами</w:t>
      </w:r>
    </w:p>
    <w:p w:rsidR="001B10C8" w:rsidRPr="001B10C8" w:rsidRDefault="001B10C8" w:rsidP="001B4463">
      <w:pPr>
        <w:adjustRightInd w:val="0"/>
        <w:spacing w:after="0" w:line="240" w:lineRule="auto"/>
        <w:ind w:firstLine="708"/>
        <w:jc w:val="both"/>
        <w:rPr>
          <w:rFonts w:ascii="Arial" w:hAnsi="Arial" w:cs="Arial"/>
          <w:sz w:val="20"/>
          <w:szCs w:val="20"/>
        </w:rPr>
      </w:pPr>
      <w:r w:rsidRPr="001B10C8">
        <w:rPr>
          <w:rFonts w:ascii="Arial" w:hAnsi="Arial" w:cs="Arial"/>
          <w:sz w:val="20"/>
          <w:szCs w:val="20"/>
        </w:rPr>
        <w:t xml:space="preserve">количества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 </w:t>
      </w:r>
      <w:r w:rsidRPr="001B10C8">
        <w:rPr>
          <w:rFonts w:ascii="Arial" w:hAnsi="Arial" w:cs="Arial"/>
          <w:i/>
          <w:sz w:val="20"/>
          <w:szCs w:val="20"/>
        </w:rPr>
        <w:t>не применимо</w:t>
      </w:r>
    </w:p>
    <w:p w:rsidR="001B10C8" w:rsidRPr="001B10C8" w:rsidRDefault="001B10C8" w:rsidP="001B4463">
      <w:pPr>
        <w:adjustRightInd w:val="0"/>
        <w:spacing w:after="0" w:line="240" w:lineRule="auto"/>
        <w:ind w:firstLine="708"/>
        <w:jc w:val="both"/>
        <w:rPr>
          <w:rFonts w:ascii="Arial" w:hAnsi="Arial" w:cs="Arial"/>
          <w:sz w:val="20"/>
          <w:szCs w:val="20"/>
        </w:rPr>
      </w:pPr>
      <w:r w:rsidRPr="001B10C8">
        <w:rPr>
          <w:rFonts w:ascii="Arial" w:hAnsi="Arial" w:cs="Arial"/>
          <w:sz w:val="20"/>
          <w:szCs w:val="20"/>
        </w:rPr>
        <w:t xml:space="preserve">характер любых родственных связей с лицами, входящими в состав органов управления Эмитента и (или) органов </w:t>
      </w:r>
      <w:proofErr w:type="gramStart"/>
      <w:r w:rsidRPr="001B10C8">
        <w:rPr>
          <w:rFonts w:ascii="Arial" w:hAnsi="Arial" w:cs="Arial"/>
          <w:sz w:val="20"/>
          <w:szCs w:val="20"/>
        </w:rPr>
        <w:t>контроля за</w:t>
      </w:r>
      <w:proofErr w:type="gramEnd"/>
      <w:r w:rsidRPr="001B10C8">
        <w:rPr>
          <w:rFonts w:ascii="Arial" w:hAnsi="Arial" w:cs="Arial"/>
          <w:sz w:val="20"/>
          <w:szCs w:val="20"/>
        </w:rPr>
        <w:t xml:space="preserve"> финансово-хозяйственной деятельностью Эмитента: </w:t>
      </w:r>
      <w:r w:rsidRPr="001B10C8">
        <w:rPr>
          <w:rFonts w:ascii="Arial" w:hAnsi="Arial" w:cs="Arial"/>
          <w:i/>
          <w:sz w:val="20"/>
          <w:szCs w:val="20"/>
        </w:rPr>
        <w:t>родственные связи отсутствуют</w:t>
      </w:r>
    </w:p>
    <w:p w:rsidR="001B10C8" w:rsidRPr="001B10C8" w:rsidRDefault="001B10C8" w:rsidP="001B4463">
      <w:pPr>
        <w:adjustRightInd w:val="0"/>
        <w:spacing w:after="0" w:line="240" w:lineRule="auto"/>
        <w:ind w:firstLine="708"/>
        <w:jc w:val="both"/>
        <w:rPr>
          <w:rFonts w:ascii="Arial" w:hAnsi="Arial" w:cs="Arial"/>
          <w:sz w:val="20"/>
          <w:szCs w:val="20"/>
        </w:rPr>
      </w:pPr>
      <w:r w:rsidRPr="001B10C8">
        <w:rPr>
          <w:rFonts w:ascii="Arial" w:hAnsi="Arial" w:cs="Arial"/>
          <w:sz w:val="20"/>
          <w:szCs w:val="20"/>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w:t>
      </w:r>
      <w:r w:rsidRPr="001B10C8">
        <w:rPr>
          <w:rFonts w:ascii="Arial" w:hAnsi="Arial" w:cs="Arial"/>
          <w:i/>
          <w:sz w:val="20"/>
          <w:szCs w:val="20"/>
        </w:rPr>
        <w:t>не привлекался.</w:t>
      </w:r>
    </w:p>
    <w:p w:rsidR="001B10C8" w:rsidRDefault="001B10C8" w:rsidP="001B4463">
      <w:pPr>
        <w:adjustRightInd w:val="0"/>
        <w:spacing w:after="0" w:line="240" w:lineRule="auto"/>
        <w:ind w:firstLine="708"/>
        <w:jc w:val="both"/>
        <w:rPr>
          <w:rFonts w:ascii="Arial" w:hAnsi="Arial" w:cs="Arial"/>
          <w:sz w:val="20"/>
          <w:szCs w:val="20"/>
        </w:rPr>
      </w:pPr>
      <w:r w:rsidRPr="001B10C8">
        <w:rPr>
          <w:rFonts w:ascii="Arial" w:hAnsi="Arial" w:cs="Arial"/>
          <w:sz w:val="20"/>
          <w:szCs w:val="20"/>
        </w:rPr>
        <w:t xml:space="preserve">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w:t>
      </w:r>
      <w:r w:rsidRPr="001B10C8">
        <w:rPr>
          <w:rFonts w:ascii="Arial" w:hAnsi="Arial" w:cs="Arial"/>
          <w:i/>
          <w:sz w:val="20"/>
          <w:szCs w:val="20"/>
        </w:rPr>
        <w:t>указанных должностей не занимал</w:t>
      </w:r>
      <w:r w:rsidRPr="001B10C8">
        <w:rPr>
          <w:rFonts w:ascii="Arial" w:hAnsi="Arial" w:cs="Arial"/>
          <w:sz w:val="20"/>
          <w:szCs w:val="20"/>
        </w:rPr>
        <w:t>.</w:t>
      </w:r>
    </w:p>
    <w:p w:rsidR="001B4463" w:rsidRDefault="001B4463" w:rsidP="001B4463">
      <w:pPr>
        <w:adjustRightInd w:val="0"/>
        <w:spacing w:after="0" w:line="240" w:lineRule="auto"/>
        <w:ind w:firstLine="708"/>
        <w:jc w:val="both"/>
        <w:rPr>
          <w:rFonts w:ascii="Arial" w:hAnsi="Arial" w:cs="Arial"/>
          <w:sz w:val="20"/>
          <w:szCs w:val="20"/>
        </w:rPr>
      </w:pPr>
    </w:p>
    <w:p w:rsidR="001B10C8" w:rsidRDefault="001B10C8" w:rsidP="001B4463">
      <w:pPr>
        <w:adjustRightInd w:val="0"/>
        <w:spacing w:after="0" w:line="240" w:lineRule="auto"/>
        <w:ind w:firstLine="708"/>
        <w:jc w:val="both"/>
        <w:rPr>
          <w:rFonts w:ascii="Arial" w:hAnsi="Arial" w:cs="Arial"/>
          <w:sz w:val="20"/>
          <w:szCs w:val="20"/>
        </w:rPr>
      </w:pPr>
      <w:r>
        <w:rPr>
          <w:rFonts w:ascii="Arial" w:hAnsi="Arial" w:cs="Arial"/>
          <w:sz w:val="20"/>
          <w:szCs w:val="20"/>
        </w:rPr>
        <w:t>Директор: Сало Виталий Викторович</w:t>
      </w:r>
    </w:p>
    <w:p w:rsidR="001B10C8" w:rsidRDefault="001B10C8" w:rsidP="001B4463">
      <w:pPr>
        <w:adjustRightInd w:val="0"/>
        <w:spacing w:after="0" w:line="240" w:lineRule="auto"/>
        <w:ind w:firstLine="708"/>
        <w:jc w:val="both"/>
        <w:rPr>
          <w:rFonts w:ascii="Arial" w:hAnsi="Arial" w:cs="Arial"/>
          <w:sz w:val="20"/>
          <w:szCs w:val="20"/>
        </w:rPr>
      </w:pPr>
      <w:r>
        <w:rPr>
          <w:rFonts w:ascii="Arial" w:hAnsi="Arial" w:cs="Arial"/>
          <w:sz w:val="20"/>
          <w:szCs w:val="20"/>
        </w:rPr>
        <w:t>Год рождения:</w:t>
      </w:r>
      <w:r w:rsidR="00B766A3">
        <w:rPr>
          <w:rFonts w:ascii="Arial" w:hAnsi="Arial" w:cs="Arial"/>
          <w:sz w:val="20"/>
          <w:szCs w:val="20"/>
        </w:rPr>
        <w:t xml:space="preserve"> 1968</w:t>
      </w:r>
    </w:p>
    <w:p w:rsidR="00B766A3" w:rsidRDefault="00B766A3" w:rsidP="001B4463">
      <w:pPr>
        <w:adjustRightInd w:val="0"/>
        <w:spacing w:after="0" w:line="240" w:lineRule="auto"/>
        <w:ind w:firstLine="708"/>
        <w:jc w:val="both"/>
        <w:rPr>
          <w:rFonts w:ascii="Arial" w:hAnsi="Arial" w:cs="Arial"/>
          <w:sz w:val="20"/>
          <w:szCs w:val="20"/>
        </w:rPr>
      </w:pPr>
      <w:r>
        <w:rPr>
          <w:rFonts w:ascii="Arial" w:hAnsi="Arial" w:cs="Arial"/>
          <w:sz w:val="20"/>
          <w:szCs w:val="20"/>
        </w:rPr>
        <w:t>Сведения об образовании:</w:t>
      </w:r>
    </w:p>
    <w:tbl>
      <w:tblPr>
        <w:tblStyle w:val="a6"/>
        <w:tblW w:w="0" w:type="auto"/>
        <w:tblLook w:val="04A0" w:firstRow="1" w:lastRow="0" w:firstColumn="1" w:lastColumn="0" w:noHBand="0" w:noVBand="1"/>
      </w:tblPr>
      <w:tblGrid>
        <w:gridCol w:w="3680"/>
        <w:gridCol w:w="2124"/>
        <w:gridCol w:w="1666"/>
        <w:gridCol w:w="2101"/>
      </w:tblGrid>
      <w:tr w:rsidR="00B766A3" w:rsidRPr="001B10C8" w:rsidTr="00B766A3">
        <w:tc>
          <w:tcPr>
            <w:tcW w:w="3680" w:type="dxa"/>
          </w:tcPr>
          <w:p w:rsidR="00B766A3" w:rsidRPr="001B10C8" w:rsidRDefault="00B766A3" w:rsidP="008A4241">
            <w:pPr>
              <w:jc w:val="both"/>
              <w:rPr>
                <w:rFonts w:ascii="Arial" w:hAnsi="Arial" w:cs="Arial"/>
                <w:sz w:val="20"/>
                <w:szCs w:val="20"/>
              </w:rPr>
            </w:pPr>
            <w:r w:rsidRPr="001B10C8">
              <w:rPr>
                <w:rFonts w:ascii="Arial" w:hAnsi="Arial" w:cs="Arial"/>
                <w:sz w:val="20"/>
                <w:szCs w:val="20"/>
              </w:rPr>
              <w:t>Учебное заведение</w:t>
            </w:r>
          </w:p>
        </w:tc>
        <w:tc>
          <w:tcPr>
            <w:tcW w:w="2124" w:type="dxa"/>
          </w:tcPr>
          <w:p w:rsidR="00B766A3" w:rsidRPr="001B10C8" w:rsidRDefault="00B766A3" w:rsidP="008A4241">
            <w:pPr>
              <w:jc w:val="both"/>
              <w:rPr>
                <w:rFonts w:ascii="Arial" w:hAnsi="Arial" w:cs="Arial"/>
                <w:sz w:val="20"/>
                <w:szCs w:val="20"/>
              </w:rPr>
            </w:pPr>
            <w:r w:rsidRPr="001B10C8">
              <w:rPr>
                <w:rFonts w:ascii="Arial" w:hAnsi="Arial" w:cs="Arial"/>
                <w:sz w:val="20"/>
                <w:szCs w:val="20"/>
              </w:rPr>
              <w:t>Специальность</w:t>
            </w:r>
          </w:p>
        </w:tc>
        <w:tc>
          <w:tcPr>
            <w:tcW w:w="1666" w:type="dxa"/>
          </w:tcPr>
          <w:p w:rsidR="00B766A3" w:rsidRPr="001B10C8" w:rsidRDefault="00B766A3" w:rsidP="008A4241">
            <w:pPr>
              <w:jc w:val="both"/>
              <w:rPr>
                <w:rFonts w:ascii="Arial" w:hAnsi="Arial" w:cs="Arial"/>
                <w:sz w:val="20"/>
                <w:szCs w:val="20"/>
              </w:rPr>
            </w:pPr>
            <w:r w:rsidRPr="001B10C8">
              <w:rPr>
                <w:rFonts w:ascii="Arial" w:hAnsi="Arial" w:cs="Arial"/>
                <w:sz w:val="20"/>
                <w:szCs w:val="20"/>
              </w:rPr>
              <w:t>Год окончания</w:t>
            </w:r>
          </w:p>
        </w:tc>
        <w:tc>
          <w:tcPr>
            <w:tcW w:w="2101" w:type="dxa"/>
          </w:tcPr>
          <w:p w:rsidR="00B766A3" w:rsidRPr="001B10C8" w:rsidRDefault="00B766A3" w:rsidP="008A4241">
            <w:pPr>
              <w:jc w:val="both"/>
              <w:rPr>
                <w:rFonts w:ascii="Arial" w:hAnsi="Arial" w:cs="Arial"/>
                <w:sz w:val="20"/>
                <w:szCs w:val="20"/>
              </w:rPr>
            </w:pPr>
            <w:r w:rsidRPr="001B10C8">
              <w:rPr>
                <w:rFonts w:ascii="Arial" w:hAnsi="Arial" w:cs="Arial"/>
                <w:sz w:val="20"/>
                <w:szCs w:val="20"/>
              </w:rPr>
              <w:t>Квалификация</w:t>
            </w:r>
          </w:p>
        </w:tc>
      </w:tr>
      <w:tr w:rsidR="00B766A3" w:rsidRPr="001B10C8" w:rsidTr="00B766A3">
        <w:tc>
          <w:tcPr>
            <w:tcW w:w="3680" w:type="dxa"/>
          </w:tcPr>
          <w:p w:rsidR="00B766A3" w:rsidRPr="001B10C8" w:rsidRDefault="00B766A3" w:rsidP="008A4241">
            <w:pPr>
              <w:jc w:val="both"/>
              <w:rPr>
                <w:rFonts w:ascii="Arial" w:hAnsi="Arial" w:cs="Arial"/>
                <w:sz w:val="20"/>
                <w:szCs w:val="20"/>
              </w:rPr>
            </w:pPr>
            <w:r>
              <w:rPr>
                <w:rFonts w:ascii="Arial" w:hAnsi="Arial" w:cs="Arial"/>
                <w:sz w:val="20"/>
                <w:szCs w:val="20"/>
              </w:rPr>
              <w:t>Донецкий политехнический институт</w:t>
            </w:r>
          </w:p>
        </w:tc>
        <w:tc>
          <w:tcPr>
            <w:tcW w:w="2124" w:type="dxa"/>
          </w:tcPr>
          <w:p w:rsidR="00B766A3" w:rsidRPr="001B10C8" w:rsidRDefault="00B766A3" w:rsidP="008A4241">
            <w:pPr>
              <w:jc w:val="both"/>
              <w:rPr>
                <w:rFonts w:ascii="Arial" w:hAnsi="Arial" w:cs="Arial"/>
                <w:sz w:val="20"/>
                <w:szCs w:val="20"/>
              </w:rPr>
            </w:pPr>
            <w:r w:rsidRPr="00B766A3">
              <w:rPr>
                <w:rFonts w:ascii="Arial" w:hAnsi="Arial" w:cs="Arial"/>
                <w:sz w:val="20"/>
                <w:szCs w:val="20"/>
              </w:rPr>
              <w:t>Технология и комплексная механизация подземной разработки месторождений полезных ископаемых</w:t>
            </w:r>
          </w:p>
        </w:tc>
        <w:tc>
          <w:tcPr>
            <w:tcW w:w="1666" w:type="dxa"/>
          </w:tcPr>
          <w:p w:rsidR="00B766A3" w:rsidRPr="001B10C8" w:rsidRDefault="00B766A3" w:rsidP="008A4241">
            <w:pPr>
              <w:jc w:val="both"/>
              <w:rPr>
                <w:rFonts w:ascii="Arial" w:hAnsi="Arial" w:cs="Arial"/>
                <w:sz w:val="20"/>
                <w:szCs w:val="20"/>
              </w:rPr>
            </w:pPr>
            <w:r>
              <w:rPr>
                <w:rFonts w:ascii="Arial" w:hAnsi="Arial" w:cs="Arial"/>
                <w:sz w:val="20"/>
                <w:szCs w:val="20"/>
              </w:rPr>
              <w:t>1992</w:t>
            </w:r>
          </w:p>
        </w:tc>
        <w:tc>
          <w:tcPr>
            <w:tcW w:w="2101" w:type="dxa"/>
          </w:tcPr>
          <w:p w:rsidR="00B766A3" w:rsidRPr="001B10C8" w:rsidRDefault="00B766A3" w:rsidP="008A4241">
            <w:pPr>
              <w:jc w:val="both"/>
              <w:rPr>
                <w:rFonts w:ascii="Arial" w:hAnsi="Arial" w:cs="Arial"/>
                <w:sz w:val="20"/>
                <w:szCs w:val="20"/>
              </w:rPr>
            </w:pPr>
            <w:r>
              <w:rPr>
                <w:rFonts w:ascii="Arial" w:hAnsi="Arial" w:cs="Arial"/>
                <w:sz w:val="20"/>
                <w:szCs w:val="20"/>
              </w:rPr>
              <w:t>Горный инженер</w:t>
            </w:r>
          </w:p>
        </w:tc>
      </w:tr>
      <w:tr w:rsidR="00B766A3" w:rsidRPr="001B10C8" w:rsidTr="00B766A3">
        <w:tc>
          <w:tcPr>
            <w:tcW w:w="3680" w:type="dxa"/>
          </w:tcPr>
          <w:p w:rsidR="00B766A3" w:rsidRPr="001B10C8" w:rsidRDefault="00B766A3" w:rsidP="008A4241">
            <w:pPr>
              <w:jc w:val="both"/>
              <w:rPr>
                <w:rFonts w:ascii="Arial" w:hAnsi="Arial" w:cs="Arial"/>
                <w:sz w:val="20"/>
                <w:szCs w:val="20"/>
              </w:rPr>
            </w:pPr>
            <w:r>
              <w:rPr>
                <w:rFonts w:ascii="Arial" w:hAnsi="Arial" w:cs="Arial"/>
                <w:sz w:val="20"/>
                <w:szCs w:val="20"/>
              </w:rPr>
              <w:t>Всероссийская академия внешней торговли Минэкономразвития России</w:t>
            </w:r>
          </w:p>
        </w:tc>
        <w:tc>
          <w:tcPr>
            <w:tcW w:w="2124" w:type="dxa"/>
          </w:tcPr>
          <w:p w:rsidR="00B766A3" w:rsidRPr="001B10C8" w:rsidRDefault="00B766A3" w:rsidP="008A4241">
            <w:pPr>
              <w:jc w:val="both"/>
              <w:rPr>
                <w:rFonts w:ascii="Arial" w:hAnsi="Arial" w:cs="Arial"/>
                <w:sz w:val="20"/>
                <w:szCs w:val="20"/>
              </w:rPr>
            </w:pPr>
            <w:r>
              <w:rPr>
                <w:rFonts w:ascii="Arial" w:hAnsi="Arial" w:cs="Arial"/>
                <w:sz w:val="20"/>
                <w:szCs w:val="20"/>
              </w:rPr>
              <w:t>Мастер делового администрирования - финансы</w:t>
            </w:r>
          </w:p>
        </w:tc>
        <w:tc>
          <w:tcPr>
            <w:tcW w:w="1666" w:type="dxa"/>
          </w:tcPr>
          <w:p w:rsidR="00B766A3" w:rsidRPr="001B10C8" w:rsidRDefault="00B766A3" w:rsidP="008A4241">
            <w:pPr>
              <w:jc w:val="both"/>
              <w:rPr>
                <w:rFonts w:ascii="Arial" w:hAnsi="Arial" w:cs="Arial"/>
                <w:sz w:val="20"/>
                <w:szCs w:val="20"/>
              </w:rPr>
            </w:pPr>
            <w:r>
              <w:rPr>
                <w:rFonts w:ascii="Arial" w:hAnsi="Arial" w:cs="Arial"/>
                <w:sz w:val="20"/>
                <w:szCs w:val="20"/>
              </w:rPr>
              <w:t>2009</w:t>
            </w:r>
          </w:p>
        </w:tc>
        <w:tc>
          <w:tcPr>
            <w:tcW w:w="2101" w:type="dxa"/>
          </w:tcPr>
          <w:p w:rsidR="00B766A3" w:rsidRPr="001B10C8" w:rsidRDefault="00B766A3" w:rsidP="008A4241">
            <w:pPr>
              <w:jc w:val="both"/>
              <w:rPr>
                <w:rFonts w:ascii="Arial" w:hAnsi="Arial" w:cs="Arial"/>
                <w:sz w:val="20"/>
                <w:szCs w:val="20"/>
              </w:rPr>
            </w:pPr>
            <w:r>
              <w:rPr>
                <w:rFonts w:ascii="Arial" w:hAnsi="Arial" w:cs="Arial"/>
                <w:sz w:val="20"/>
                <w:szCs w:val="20"/>
              </w:rPr>
              <w:t>Мастер делового администрирования</w:t>
            </w:r>
          </w:p>
        </w:tc>
      </w:tr>
    </w:tbl>
    <w:p w:rsidR="00B766A3" w:rsidRDefault="00B766A3" w:rsidP="001B10C8">
      <w:pPr>
        <w:adjustRightInd w:val="0"/>
        <w:ind w:firstLine="708"/>
        <w:jc w:val="both"/>
        <w:rPr>
          <w:rFonts w:ascii="Arial" w:hAnsi="Arial" w:cs="Arial"/>
          <w:sz w:val="20"/>
          <w:szCs w:val="20"/>
        </w:rPr>
      </w:pPr>
    </w:p>
    <w:p w:rsidR="00B766A3" w:rsidRPr="00B766A3" w:rsidRDefault="00B766A3" w:rsidP="001B4463">
      <w:pPr>
        <w:adjustRightInd w:val="0"/>
        <w:spacing w:after="0" w:line="240" w:lineRule="auto"/>
        <w:ind w:firstLine="708"/>
        <w:jc w:val="both"/>
        <w:rPr>
          <w:rFonts w:ascii="Arial" w:hAnsi="Arial" w:cs="Arial"/>
          <w:sz w:val="20"/>
          <w:szCs w:val="20"/>
        </w:rPr>
      </w:pPr>
      <w:proofErr w:type="gramStart"/>
      <w:r w:rsidRPr="00B766A3">
        <w:rPr>
          <w:rFonts w:ascii="Arial" w:hAnsi="Arial" w:cs="Arial"/>
          <w:sz w:val="20"/>
          <w:szCs w:val="20"/>
        </w:rPr>
        <w:t>Все должности, занимаемые таким лицом в Эмитенте и других организациях за последние пять</w:t>
      </w:r>
      <w:proofErr w:type="gramEnd"/>
      <w:r w:rsidRPr="00B766A3">
        <w:rPr>
          <w:rFonts w:ascii="Arial" w:hAnsi="Arial" w:cs="Arial"/>
          <w:sz w:val="20"/>
          <w:szCs w:val="20"/>
        </w:rPr>
        <w:t xml:space="preserve"> лет и в настоящее время в хронологическом порядке, в том числе по совместительству:</w:t>
      </w:r>
    </w:p>
    <w:p w:rsidR="00B766A3" w:rsidRPr="00B766A3" w:rsidRDefault="00B766A3" w:rsidP="001B4463">
      <w:pPr>
        <w:adjustRightInd w:val="0"/>
        <w:spacing w:after="0" w:line="240" w:lineRule="auto"/>
        <w:ind w:firstLine="708"/>
        <w:jc w:val="both"/>
        <w:rPr>
          <w:rFonts w:ascii="Arial" w:hAnsi="Arial" w:cs="Arial"/>
          <w:sz w:val="20"/>
          <w:szCs w:val="20"/>
        </w:rPr>
      </w:pPr>
      <w:r w:rsidRPr="00B766A3">
        <w:rPr>
          <w:rFonts w:ascii="Arial" w:hAnsi="Arial" w:cs="Arial"/>
          <w:sz w:val="20"/>
          <w:szCs w:val="20"/>
        </w:rPr>
        <w:t>За период с 20</w:t>
      </w:r>
      <w:r>
        <w:rPr>
          <w:rFonts w:ascii="Arial" w:hAnsi="Arial" w:cs="Arial"/>
          <w:sz w:val="20"/>
          <w:szCs w:val="20"/>
        </w:rPr>
        <w:t>10</w:t>
      </w:r>
      <w:r w:rsidRPr="00B766A3">
        <w:rPr>
          <w:rFonts w:ascii="Arial" w:hAnsi="Arial" w:cs="Arial"/>
          <w:sz w:val="20"/>
          <w:szCs w:val="20"/>
        </w:rPr>
        <w:t xml:space="preserve"> года по 20.05.2015 г.  </w:t>
      </w:r>
      <w:r>
        <w:rPr>
          <w:rFonts w:ascii="Arial" w:hAnsi="Arial" w:cs="Arial"/>
          <w:sz w:val="20"/>
          <w:szCs w:val="20"/>
        </w:rPr>
        <w:t>–</w:t>
      </w:r>
      <w:r w:rsidRPr="00B766A3">
        <w:rPr>
          <w:rFonts w:ascii="Arial" w:hAnsi="Arial" w:cs="Arial"/>
          <w:sz w:val="20"/>
          <w:szCs w:val="20"/>
        </w:rPr>
        <w:t xml:space="preserve"> </w:t>
      </w:r>
      <w:r>
        <w:rPr>
          <w:rFonts w:ascii="Arial" w:hAnsi="Arial" w:cs="Arial"/>
          <w:sz w:val="20"/>
          <w:szCs w:val="20"/>
        </w:rPr>
        <w:t xml:space="preserve">первый заместитель </w:t>
      </w:r>
      <w:r w:rsidRPr="00B766A3">
        <w:rPr>
          <w:rFonts w:ascii="Arial" w:hAnsi="Arial" w:cs="Arial"/>
          <w:sz w:val="20"/>
          <w:szCs w:val="20"/>
        </w:rPr>
        <w:t>Генеральн</w:t>
      </w:r>
      <w:r>
        <w:rPr>
          <w:rFonts w:ascii="Arial" w:hAnsi="Arial" w:cs="Arial"/>
          <w:sz w:val="20"/>
          <w:szCs w:val="20"/>
        </w:rPr>
        <w:t>ого</w:t>
      </w:r>
      <w:r w:rsidRPr="00B766A3">
        <w:rPr>
          <w:rFonts w:ascii="Arial" w:hAnsi="Arial" w:cs="Arial"/>
          <w:sz w:val="20"/>
          <w:szCs w:val="20"/>
        </w:rPr>
        <w:t xml:space="preserve"> директор</w:t>
      </w:r>
      <w:proofErr w:type="gramStart"/>
      <w:r>
        <w:rPr>
          <w:rFonts w:ascii="Arial" w:hAnsi="Arial" w:cs="Arial"/>
          <w:sz w:val="20"/>
          <w:szCs w:val="20"/>
        </w:rPr>
        <w:t>а</w:t>
      </w:r>
      <w:r w:rsidRPr="00B766A3">
        <w:rPr>
          <w:rFonts w:ascii="Arial" w:hAnsi="Arial" w:cs="Arial"/>
          <w:sz w:val="20"/>
          <w:szCs w:val="20"/>
        </w:rPr>
        <w:t xml:space="preserve"> ООО</w:t>
      </w:r>
      <w:proofErr w:type="gramEnd"/>
      <w:r w:rsidRPr="00B766A3">
        <w:rPr>
          <w:rFonts w:ascii="Arial" w:hAnsi="Arial" w:cs="Arial"/>
          <w:sz w:val="20"/>
          <w:szCs w:val="20"/>
        </w:rPr>
        <w:t xml:space="preserve"> «</w:t>
      </w:r>
      <w:proofErr w:type="spellStart"/>
      <w:r w:rsidRPr="00B766A3">
        <w:rPr>
          <w:rFonts w:ascii="Arial" w:hAnsi="Arial" w:cs="Arial"/>
          <w:sz w:val="20"/>
          <w:szCs w:val="20"/>
        </w:rPr>
        <w:t>Экспател</w:t>
      </w:r>
      <w:proofErr w:type="spellEnd"/>
      <w:r w:rsidRPr="00B766A3">
        <w:rPr>
          <w:rFonts w:ascii="Arial" w:hAnsi="Arial" w:cs="Arial"/>
          <w:sz w:val="20"/>
          <w:szCs w:val="20"/>
        </w:rPr>
        <w:t>»;</w:t>
      </w:r>
    </w:p>
    <w:p w:rsidR="00B766A3" w:rsidRPr="00B766A3" w:rsidRDefault="00B766A3" w:rsidP="001B4463">
      <w:pPr>
        <w:adjustRightInd w:val="0"/>
        <w:spacing w:after="0" w:line="240" w:lineRule="auto"/>
        <w:ind w:firstLine="708"/>
        <w:jc w:val="both"/>
        <w:rPr>
          <w:rFonts w:ascii="Arial" w:hAnsi="Arial" w:cs="Arial"/>
          <w:sz w:val="20"/>
          <w:szCs w:val="20"/>
        </w:rPr>
      </w:pPr>
      <w:r w:rsidRPr="00B766A3">
        <w:rPr>
          <w:rFonts w:ascii="Arial" w:hAnsi="Arial" w:cs="Arial"/>
          <w:sz w:val="20"/>
          <w:szCs w:val="20"/>
        </w:rPr>
        <w:t>С 20.05.2015 г. – Директор ООО «</w:t>
      </w:r>
      <w:proofErr w:type="spellStart"/>
      <w:r w:rsidRPr="00B766A3">
        <w:rPr>
          <w:rFonts w:ascii="Arial" w:hAnsi="Arial" w:cs="Arial"/>
          <w:sz w:val="20"/>
          <w:szCs w:val="20"/>
        </w:rPr>
        <w:t>Экспател</w:t>
      </w:r>
      <w:proofErr w:type="spellEnd"/>
      <w:r w:rsidRPr="00B766A3">
        <w:rPr>
          <w:rFonts w:ascii="Arial" w:hAnsi="Arial" w:cs="Arial"/>
          <w:sz w:val="20"/>
          <w:szCs w:val="20"/>
        </w:rPr>
        <w:t>».</w:t>
      </w:r>
    </w:p>
    <w:p w:rsidR="00B766A3" w:rsidRPr="00B766A3" w:rsidRDefault="00B766A3" w:rsidP="001B4463">
      <w:pPr>
        <w:adjustRightInd w:val="0"/>
        <w:spacing w:after="0" w:line="240" w:lineRule="auto"/>
        <w:ind w:firstLine="708"/>
        <w:jc w:val="both"/>
        <w:rPr>
          <w:rFonts w:ascii="Arial" w:hAnsi="Arial" w:cs="Arial"/>
          <w:sz w:val="20"/>
          <w:szCs w:val="20"/>
        </w:rPr>
      </w:pPr>
      <w:r w:rsidRPr="00B766A3">
        <w:rPr>
          <w:rFonts w:ascii="Arial" w:hAnsi="Arial" w:cs="Arial"/>
          <w:sz w:val="20"/>
          <w:szCs w:val="20"/>
        </w:rPr>
        <w:t>доли участия такого лица в уставном капитале Эмитента, являющегося коммерческой организацией:  0%;</w:t>
      </w:r>
    </w:p>
    <w:p w:rsidR="00B766A3" w:rsidRPr="00B766A3" w:rsidRDefault="00B766A3" w:rsidP="001B4463">
      <w:pPr>
        <w:adjustRightInd w:val="0"/>
        <w:spacing w:after="0" w:line="240" w:lineRule="auto"/>
        <w:ind w:firstLine="708"/>
        <w:jc w:val="both"/>
        <w:rPr>
          <w:rFonts w:ascii="Arial" w:hAnsi="Arial" w:cs="Arial"/>
          <w:sz w:val="20"/>
          <w:szCs w:val="20"/>
        </w:rPr>
      </w:pPr>
      <w:r w:rsidRPr="00B766A3">
        <w:rPr>
          <w:rFonts w:ascii="Arial" w:hAnsi="Arial" w:cs="Arial"/>
          <w:sz w:val="20"/>
          <w:szCs w:val="20"/>
        </w:rPr>
        <w:t>для Эмитентов, являющихся акционерными обществами, - также доли принадлежащих</w:t>
      </w:r>
      <w:r w:rsidR="00973E8E">
        <w:rPr>
          <w:rFonts w:ascii="Arial" w:hAnsi="Arial" w:cs="Arial"/>
          <w:sz w:val="20"/>
          <w:szCs w:val="20"/>
        </w:rPr>
        <w:t xml:space="preserve"> </w:t>
      </w:r>
      <w:r w:rsidRPr="00B766A3">
        <w:rPr>
          <w:rFonts w:ascii="Arial" w:hAnsi="Arial" w:cs="Arial"/>
          <w:sz w:val="20"/>
          <w:szCs w:val="20"/>
        </w:rPr>
        <w:t xml:space="preserve">такому лицу обыкновенных акций Эмитента: организационно-правовая форма Эмитента </w:t>
      </w:r>
      <w:proofErr w:type="gramStart"/>
      <w:r w:rsidRPr="00B766A3">
        <w:rPr>
          <w:rFonts w:ascii="Arial" w:hAnsi="Arial" w:cs="Arial"/>
          <w:sz w:val="20"/>
          <w:szCs w:val="20"/>
        </w:rPr>
        <w:t>–о</w:t>
      </w:r>
      <w:proofErr w:type="gramEnd"/>
      <w:r w:rsidRPr="00B766A3">
        <w:rPr>
          <w:rFonts w:ascii="Arial" w:hAnsi="Arial" w:cs="Arial"/>
          <w:sz w:val="20"/>
          <w:szCs w:val="20"/>
        </w:rPr>
        <w:t>бщество с ограниченной ответственностью,  доля отсутствует;</w:t>
      </w:r>
    </w:p>
    <w:p w:rsidR="00B766A3" w:rsidRPr="00B766A3" w:rsidRDefault="00B766A3" w:rsidP="001B4463">
      <w:pPr>
        <w:adjustRightInd w:val="0"/>
        <w:spacing w:after="0" w:line="240" w:lineRule="auto"/>
        <w:ind w:firstLine="708"/>
        <w:jc w:val="both"/>
        <w:rPr>
          <w:rFonts w:ascii="Arial" w:hAnsi="Arial" w:cs="Arial"/>
          <w:sz w:val="20"/>
          <w:szCs w:val="20"/>
        </w:rPr>
      </w:pPr>
      <w:r w:rsidRPr="00B766A3">
        <w:rPr>
          <w:rFonts w:ascii="Arial" w:hAnsi="Arial" w:cs="Arial"/>
          <w:sz w:val="20"/>
          <w:szCs w:val="20"/>
        </w:rPr>
        <w:t xml:space="preserve">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 организационно-правовая форма Эмитента – общество с ограниченной ответственностью </w:t>
      </w:r>
    </w:p>
    <w:p w:rsidR="00B766A3" w:rsidRPr="00B766A3" w:rsidRDefault="00B766A3" w:rsidP="001B4463">
      <w:pPr>
        <w:adjustRightInd w:val="0"/>
        <w:spacing w:after="0" w:line="240" w:lineRule="auto"/>
        <w:ind w:firstLine="708"/>
        <w:jc w:val="both"/>
        <w:rPr>
          <w:rFonts w:ascii="Arial" w:hAnsi="Arial" w:cs="Arial"/>
          <w:sz w:val="20"/>
          <w:szCs w:val="20"/>
        </w:rPr>
      </w:pPr>
      <w:r w:rsidRPr="00B766A3">
        <w:rPr>
          <w:rFonts w:ascii="Arial" w:hAnsi="Arial" w:cs="Arial"/>
          <w:sz w:val="20"/>
          <w:szCs w:val="20"/>
        </w:rPr>
        <w:t>доли участия такого лица в уставном капитале дочерних и зависимых обществ Эмитента: доли в дочерних и зависимых обществах не имеет.</w:t>
      </w:r>
    </w:p>
    <w:p w:rsidR="00B766A3" w:rsidRPr="00B766A3" w:rsidRDefault="00B766A3" w:rsidP="001B4463">
      <w:pPr>
        <w:adjustRightInd w:val="0"/>
        <w:spacing w:after="0" w:line="240" w:lineRule="auto"/>
        <w:ind w:firstLine="708"/>
        <w:jc w:val="both"/>
        <w:rPr>
          <w:rFonts w:ascii="Arial" w:hAnsi="Arial" w:cs="Arial"/>
          <w:sz w:val="20"/>
          <w:szCs w:val="20"/>
        </w:rPr>
      </w:pPr>
      <w:r w:rsidRPr="00B766A3">
        <w:rPr>
          <w:rFonts w:ascii="Arial" w:hAnsi="Arial" w:cs="Arial"/>
          <w:sz w:val="20"/>
          <w:szCs w:val="20"/>
        </w:rPr>
        <w:t>для дочерних и зависимых обществ Эмитента, которые являются акционерными обществами, - также доли принадлежащих такому лицу обыкновенных акций дочернего или зависимого общества Эмитента: дочерние и зависимые общества не являются акционерными обществами</w:t>
      </w:r>
    </w:p>
    <w:p w:rsidR="00B766A3" w:rsidRPr="00B766A3" w:rsidRDefault="00B766A3" w:rsidP="001B4463">
      <w:pPr>
        <w:adjustRightInd w:val="0"/>
        <w:spacing w:after="0" w:line="240" w:lineRule="auto"/>
        <w:ind w:firstLine="708"/>
        <w:jc w:val="both"/>
        <w:rPr>
          <w:rFonts w:ascii="Arial" w:hAnsi="Arial" w:cs="Arial"/>
          <w:sz w:val="20"/>
          <w:szCs w:val="20"/>
        </w:rPr>
      </w:pPr>
      <w:r w:rsidRPr="00B766A3">
        <w:rPr>
          <w:rFonts w:ascii="Arial" w:hAnsi="Arial" w:cs="Arial"/>
          <w:sz w:val="20"/>
          <w:szCs w:val="20"/>
        </w:rPr>
        <w:t>количества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 не применимо</w:t>
      </w:r>
    </w:p>
    <w:p w:rsidR="00B766A3" w:rsidRPr="00B766A3" w:rsidRDefault="00B766A3" w:rsidP="001B4463">
      <w:pPr>
        <w:adjustRightInd w:val="0"/>
        <w:spacing w:after="0" w:line="240" w:lineRule="auto"/>
        <w:ind w:firstLine="708"/>
        <w:jc w:val="both"/>
        <w:rPr>
          <w:rFonts w:ascii="Arial" w:hAnsi="Arial" w:cs="Arial"/>
          <w:sz w:val="20"/>
          <w:szCs w:val="20"/>
        </w:rPr>
      </w:pPr>
      <w:r w:rsidRPr="00B766A3">
        <w:rPr>
          <w:rFonts w:ascii="Arial" w:hAnsi="Arial" w:cs="Arial"/>
          <w:sz w:val="20"/>
          <w:szCs w:val="20"/>
        </w:rPr>
        <w:t xml:space="preserve">характер любых родственных связей с лицами, входящими в состав органов управления Эмитента и (или) органов </w:t>
      </w:r>
      <w:proofErr w:type="gramStart"/>
      <w:r w:rsidRPr="00B766A3">
        <w:rPr>
          <w:rFonts w:ascii="Arial" w:hAnsi="Arial" w:cs="Arial"/>
          <w:sz w:val="20"/>
          <w:szCs w:val="20"/>
        </w:rPr>
        <w:t>контроля за</w:t>
      </w:r>
      <w:proofErr w:type="gramEnd"/>
      <w:r w:rsidRPr="00B766A3">
        <w:rPr>
          <w:rFonts w:ascii="Arial" w:hAnsi="Arial" w:cs="Arial"/>
          <w:sz w:val="20"/>
          <w:szCs w:val="20"/>
        </w:rPr>
        <w:t xml:space="preserve"> финансово-хозяйственной деятельностью Эмитента: родственные связи отсутствуют</w:t>
      </w:r>
    </w:p>
    <w:p w:rsidR="00B766A3" w:rsidRPr="00B766A3" w:rsidRDefault="00B766A3" w:rsidP="001B4463">
      <w:pPr>
        <w:adjustRightInd w:val="0"/>
        <w:spacing w:after="0" w:line="240" w:lineRule="auto"/>
        <w:ind w:firstLine="708"/>
        <w:jc w:val="both"/>
        <w:rPr>
          <w:rFonts w:ascii="Arial" w:hAnsi="Arial" w:cs="Arial"/>
          <w:sz w:val="20"/>
          <w:szCs w:val="20"/>
        </w:rPr>
      </w:pPr>
      <w:r w:rsidRPr="00B766A3">
        <w:rPr>
          <w:rFonts w:ascii="Arial" w:hAnsi="Arial" w:cs="Arial"/>
          <w:sz w:val="20"/>
          <w:szCs w:val="20"/>
        </w:rPr>
        <w:lastRenderedPageBreak/>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 не привлекался.</w:t>
      </w:r>
    </w:p>
    <w:p w:rsidR="00B766A3" w:rsidRPr="001B10C8" w:rsidRDefault="00B766A3" w:rsidP="001B4463">
      <w:pPr>
        <w:adjustRightInd w:val="0"/>
        <w:spacing w:after="0" w:line="240" w:lineRule="auto"/>
        <w:ind w:firstLine="708"/>
        <w:jc w:val="both"/>
        <w:rPr>
          <w:rFonts w:ascii="Arial" w:hAnsi="Arial" w:cs="Arial"/>
          <w:sz w:val="20"/>
          <w:szCs w:val="20"/>
        </w:rPr>
      </w:pPr>
      <w:r w:rsidRPr="00B766A3">
        <w:rPr>
          <w:rFonts w:ascii="Arial" w:hAnsi="Arial" w:cs="Arial"/>
          <w:sz w:val="20"/>
          <w:szCs w:val="20"/>
        </w:rPr>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 указанных должностей не занимал.</w:t>
      </w:r>
    </w:p>
    <w:p w:rsidR="001B10C8" w:rsidRPr="001B10C8" w:rsidRDefault="001B10C8" w:rsidP="001B4463">
      <w:pPr>
        <w:adjustRightInd w:val="0"/>
        <w:spacing w:after="0" w:line="240" w:lineRule="auto"/>
        <w:ind w:firstLine="708"/>
        <w:jc w:val="both"/>
        <w:rPr>
          <w:rFonts w:ascii="Arial" w:hAnsi="Arial" w:cs="Arial"/>
          <w:i/>
          <w:sz w:val="20"/>
          <w:szCs w:val="20"/>
        </w:rPr>
      </w:pPr>
      <w:r w:rsidRPr="001B10C8">
        <w:rPr>
          <w:rFonts w:ascii="Arial" w:hAnsi="Arial" w:cs="Arial"/>
          <w:i/>
          <w:sz w:val="20"/>
          <w:szCs w:val="20"/>
        </w:rPr>
        <w:t>Полномочия исполнительного органа Эмитента не переданы коммерческой организации (управляющей организации) или индивидуальному предпринимателю (управляющему).</w:t>
      </w:r>
    </w:p>
    <w:p w:rsidR="001B10C8" w:rsidRPr="001B10C8" w:rsidRDefault="001B10C8" w:rsidP="001B4463">
      <w:pPr>
        <w:adjustRightInd w:val="0"/>
        <w:spacing w:after="0" w:line="240" w:lineRule="auto"/>
        <w:jc w:val="both"/>
        <w:rPr>
          <w:rFonts w:ascii="Arial" w:hAnsi="Arial" w:cs="Arial"/>
          <w:i/>
          <w:sz w:val="20"/>
          <w:szCs w:val="20"/>
        </w:rPr>
      </w:pPr>
    </w:p>
    <w:p w:rsidR="00FC6904" w:rsidRPr="00FC6904" w:rsidRDefault="00FC6904" w:rsidP="005F58DA">
      <w:pPr>
        <w:pStyle w:val="2"/>
        <w:rPr>
          <w:rFonts w:eastAsiaTheme="minorEastAsia"/>
          <w:lang w:eastAsia="ru-RU"/>
        </w:rPr>
      </w:pPr>
      <w:bookmarkStart w:id="103" w:name="Par5768"/>
      <w:bookmarkStart w:id="104" w:name="_Toc435039613"/>
      <w:bookmarkEnd w:id="103"/>
      <w:r w:rsidRPr="00FC6904">
        <w:rPr>
          <w:rFonts w:eastAsiaTheme="minorEastAsia"/>
          <w:lang w:eastAsia="ru-RU"/>
        </w:rPr>
        <w:t>5.3. Сведения о размере вознаграждения и (или) компенсации расходов по каждому органу управления эмитента</w:t>
      </w:r>
      <w:bookmarkEnd w:id="104"/>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A448A">
        <w:rPr>
          <w:rFonts w:ascii="Arial" w:eastAsiaTheme="minorEastAsia" w:hAnsi="Arial" w:cs="Arial"/>
          <w:sz w:val="20"/>
          <w:szCs w:val="20"/>
          <w:lang w:eastAsia="ru-RU"/>
        </w:rPr>
        <w:t>В ежеквартальном отчете эмитента за первый квартал информация, содержащаяся в настоящем пункте, раскрывается за последний завершенный отчетный год и за отчетный период, состоящий из трех месяцев текущего года. В ежеквартальных отчетах эмитента за второй - четвертый кварталы информация, содержащаяся в настоящем пункте, раскрывается за отчетные периоды, состоящие из 6, 9 и 12 месяцев текущего года соответственно.</w:t>
      </w:r>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0A448A">
        <w:rPr>
          <w:rFonts w:ascii="Arial" w:eastAsiaTheme="minorEastAsia" w:hAnsi="Arial" w:cs="Arial"/>
          <w:sz w:val="20"/>
          <w:szCs w:val="20"/>
          <w:lang w:eastAsia="ru-RU"/>
        </w:rPr>
        <w:t>По каждому из органов управления эмитента (за исключением физического лица, занимающего должность (осуществляющего функции) единоличного исполнительного органа управления эмитента, если только таким лицом не является управляющий) описываются с указанием размера все виды вознаграждения, включая заработную плату членов органов управления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w:t>
      </w:r>
      <w:proofErr w:type="gramEnd"/>
      <w:r w:rsidRPr="000A448A">
        <w:rPr>
          <w:rFonts w:ascii="Arial" w:eastAsiaTheme="minorEastAsia" w:hAnsi="Arial" w:cs="Arial"/>
          <w:sz w:val="20"/>
          <w:szCs w:val="20"/>
          <w:lang w:eastAsia="ru-RU"/>
        </w:rPr>
        <w:t xml:space="preserve"> соответствующего органа управления, иные виды вознаграждения, которые были выплачены эмитентом в течение соответствующего отчетного периода, а также описываются с указанием размера расходы, связанные с исполнением функций членов органов управления эмитента, компенсированные эмитентом в течение соответствующего отчетного периода. </w:t>
      </w:r>
      <w:proofErr w:type="gramStart"/>
      <w:r w:rsidRPr="000A448A">
        <w:rPr>
          <w:rFonts w:ascii="Arial" w:eastAsiaTheme="minorEastAsia" w:hAnsi="Arial" w:cs="Arial"/>
          <w:sz w:val="20"/>
          <w:szCs w:val="20"/>
          <w:lang w:eastAsia="ru-RU"/>
        </w:rPr>
        <w:t>Если эмитентом выплачивалось вознаграждение и (или) компенсировались расходы лицу, которое одновременно являлось членом совета директоров (наблюдательного совета) эмитента и входило в состав коллегиального исполнительного органа (правления, дирекции) эмитента, выплаченное вознаграждение и (или) компенсированные расходы такого лица, связанные с осуществлением им функций члена совета директоров (наблюдательного совета) эмитента, включаются в совокупный размер выплаченного вознаграждения и (или) компенсированных расходов по совету директоров</w:t>
      </w:r>
      <w:proofErr w:type="gramEnd"/>
      <w:r w:rsidRPr="000A448A">
        <w:rPr>
          <w:rFonts w:ascii="Arial" w:eastAsiaTheme="minorEastAsia" w:hAnsi="Arial" w:cs="Arial"/>
          <w:sz w:val="20"/>
          <w:szCs w:val="20"/>
          <w:lang w:eastAsia="ru-RU"/>
        </w:rPr>
        <w:t xml:space="preserve"> (наблюдательному совету) эмитента, а иные виды выплаченного вознаграждения и (или) компенсированных расходов такого лица включаются в совокупный размер вознаграждения и (или) компенсированных расходов по коллегиальному исполнительному органу (правлению, дирекции) эмитента. Дополнительно указываются сведения о принятых уполномоченными органами управления эмитента решениях и (или) существующих соглашениях относительно размера такого вознаграждения, подлежащего выплате, и (или) размера таких расходов, подлежащих компенсации.</w:t>
      </w:r>
    </w:p>
    <w:p w:rsidR="000A448A" w:rsidRPr="000A448A" w:rsidRDefault="000A448A" w:rsidP="000A448A">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0A448A">
        <w:rPr>
          <w:rFonts w:ascii="Arial" w:eastAsiaTheme="minorEastAsia" w:hAnsi="Arial" w:cs="Arial"/>
          <w:i/>
          <w:sz w:val="20"/>
          <w:szCs w:val="20"/>
          <w:lang w:eastAsia="ru-RU"/>
        </w:rPr>
        <w:t>В 2015 год</w:t>
      </w:r>
      <w:r w:rsidR="006732D6">
        <w:rPr>
          <w:rFonts w:ascii="Arial" w:eastAsiaTheme="minorEastAsia" w:hAnsi="Arial" w:cs="Arial"/>
          <w:i/>
          <w:sz w:val="20"/>
          <w:szCs w:val="20"/>
          <w:lang w:eastAsia="ru-RU"/>
        </w:rPr>
        <w:t>у</w:t>
      </w:r>
      <w:r w:rsidRPr="000A448A">
        <w:rPr>
          <w:rFonts w:ascii="Arial" w:eastAsiaTheme="minorEastAsia" w:hAnsi="Arial" w:cs="Arial"/>
          <w:i/>
          <w:sz w:val="20"/>
          <w:szCs w:val="20"/>
          <w:lang w:eastAsia="ru-RU"/>
        </w:rPr>
        <w:t xml:space="preserve"> Совет директоров (наблюдательный совет) и коллегиальный исполнительный орган не сформированы (не избраны), поскольку их формирование не предусмотрено Уставом Эмитента.</w:t>
      </w:r>
    </w:p>
    <w:p w:rsidR="000A448A" w:rsidRPr="000A448A" w:rsidRDefault="000A448A" w:rsidP="000A448A">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0A448A">
        <w:rPr>
          <w:rFonts w:ascii="Arial" w:eastAsiaTheme="minorEastAsia" w:hAnsi="Arial" w:cs="Arial"/>
          <w:i/>
          <w:sz w:val="20"/>
          <w:szCs w:val="20"/>
          <w:lang w:eastAsia="ru-RU"/>
        </w:rPr>
        <w:t>В связи с этим, вознаграждение им не выплачивалось.</w:t>
      </w:r>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proofErr w:type="gramStart"/>
      <w:r w:rsidRPr="000A448A">
        <w:rPr>
          <w:rFonts w:ascii="Arial" w:eastAsiaTheme="minorEastAsia" w:hAnsi="Arial" w:cs="Arial"/>
          <w:sz w:val="20"/>
          <w:szCs w:val="20"/>
          <w:lang w:eastAsia="ru-RU"/>
        </w:rPr>
        <w:t>Если эмитентом является акционерный инвестиционный фонд, описываются также с указанием размера вознаграждения управляющей компании, осуществляющей доверительное управление активами такого фонда, специализированного депозитария, регистратора, оценщика и аудитора такого фонда, а также все виды расходов, связанных с управлением акционерным инвестиционным фондом, в том числе с содержанием имущества, принадлежащего акционерному инвестиционному фонду, и совершением сделок с указанным имуществом, которые были выплачены эмитентом в</w:t>
      </w:r>
      <w:proofErr w:type="gramEnd"/>
      <w:r w:rsidRPr="000A448A">
        <w:rPr>
          <w:rFonts w:ascii="Arial" w:eastAsiaTheme="minorEastAsia" w:hAnsi="Arial" w:cs="Arial"/>
          <w:sz w:val="20"/>
          <w:szCs w:val="20"/>
          <w:lang w:eastAsia="ru-RU"/>
        </w:rPr>
        <w:t xml:space="preserve"> течение соответствующего отчетного периода. Дополнительно указываются сведения о принятых уполномоченными органами управления акционерного инвестиционного фонда решениях и (или) существующих соглашениях относительно размера такого вознаграждения, подлежащего выплате.</w:t>
      </w:r>
      <w:r w:rsidR="000A448A" w:rsidRPr="000A448A">
        <w:rPr>
          <w:rFonts w:ascii="Arial" w:eastAsiaTheme="minorEastAsia" w:hAnsi="Arial" w:cs="Arial"/>
          <w:sz w:val="20"/>
          <w:szCs w:val="20"/>
          <w:lang w:eastAsia="ru-RU"/>
        </w:rPr>
        <w:t xml:space="preserve"> </w:t>
      </w:r>
      <w:r w:rsidR="000A448A" w:rsidRPr="000A448A">
        <w:rPr>
          <w:rFonts w:ascii="Arial" w:eastAsiaTheme="minorEastAsia" w:hAnsi="Arial" w:cs="Arial"/>
          <w:i/>
          <w:sz w:val="20"/>
          <w:szCs w:val="20"/>
          <w:lang w:eastAsia="ru-RU"/>
        </w:rPr>
        <w:t>Эмитент не является акционерным инвестиционным фондом</w:t>
      </w:r>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A448A">
        <w:rPr>
          <w:rFonts w:ascii="Arial" w:eastAsiaTheme="minorEastAsia" w:hAnsi="Arial" w:cs="Arial"/>
          <w:sz w:val="20"/>
          <w:szCs w:val="20"/>
          <w:lang w:eastAsia="ru-RU"/>
        </w:rPr>
        <w:t>Сведения, указанные в настоящем пункте, не могут являться предметом соглашения о конфиденциальной информации, препятствующего их раскрытию в ежеквартальном отчете.</w:t>
      </w:r>
    </w:p>
    <w:p w:rsidR="00FC6904" w:rsidRPr="000A448A"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5F58DA">
      <w:pPr>
        <w:pStyle w:val="2"/>
        <w:rPr>
          <w:rFonts w:eastAsiaTheme="minorEastAsia"/>
          <w:lang w:eastAsia="ru-RU"/>
        </w:rPr>
      </w:pPr>
      <w:bookmarkStart w:id="105" w:name="Par5774"/>
      <w:bookmarkStart w:id="106" w:name="_Toc435039614"/>
      <w:bookmarkEnd w:id="105"/>
      <w:r w:rsidRPr="00FC6904">
        <w:rPr>
          <w:rFonts w:eastAsiaTheme="minorEastAsia"/>
          <w:lang w:eastAsia="ru-RU"/>
        </w:rPr>
        <w:lastRenderedPageBreak/>
        <w:t xml:space="preserve">5.4. Сведения о структуре и компетенции органов </w:t>
      </w:r>
      <w:proofErr w:type="gramStart"/>
      <w:r w:rsidRPr="00FC6904">
        <w:rPr>
          <w:rFonts w:eastAsiaTheme="minorEastAsia"/>
          <w:lang w:eastAsia="ru-RU"/>
        </w:rPr>
        <w:t>контроля за</w:t>
      </w:r>
      <w:proofErr w:type="gramEnd"/>
      <w:r w:rsidRPr="00FC6904">
        <w:rPr>
          <w:rFonts w:eastAsiaTheme="minorEastAsia"/>
          <w:lang w:eastAsia="ru-RU"/>
        </w:rPr>
        <w:t xml:space="preserve"> финансово-хозяйственной деятельностью эмитента, а также об организации системы управления рисками и внутреннего контроля</w:t>
      </w:r>
      <w:bookmarkEnd w:id="106"/>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A448A">
        <w:rPr>
          <w:rFonts w:ascii="Arial" w:eastAsiaTheme="minorEastAsia" w:hAnsi="Arial" w:cs="Arial"/>
          <w:sz w:val="20"/>
          <w:szCs w:val="20"/>
          <w:lang w:eastAsia="ru-RU"/>
        </w:rPr>
        <w:t xml:space="preserve">Приводится полное описание структуры органов </w:t>
      </w:r>
      <w:proofErr w:type="gramStart"/>
      <w:r w:rsidRPr="000A448A">
        <w:rPr>
          <w:rFonts w:ascii="Arial" w:eastAsiaTheme="minorEastAsia" w:hAnsi="Arial" w:cs="Arial"/>
          <w:sz w:val="20"/>
          <w:szCs w:val="20"/>
          <w:lang w:eastAsia="ru-RU"/>
        </w:rPr>
        <w:t>контроля за</w:t>
      </w:r>
      <w:proofErr w:type="gramEnd"/>
      <w:r w:rsidRPr="000A448A">
        <w:rPr>
          <w:rFonts w:ascii="Arial" w:eastAsiaTheme="minorEastAsia" w:hAnsi="Arial" w:cs="Arial"/>
          <w:sz w:val="20"/>
          <w:szCs w:val="20"/>
          <w:lang w:eastAsia="ru-RU"/>
        </w:rPr>
        <w:t xml:space="preserve"> финансово-хозяйственной деятельностью эмитента и их компетенции в соответствии с уставом (учредительными документами) и внутренними документами эмитента.</w:t>
      </w:r>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A448A">
        <w:rPr>
          <w:rFonts w:ascii="Arial" w:eastAsiaTheme="minorEastAsia" w:hAnsi="Arial" w:cs="Arial"/>
          <w:sz w:val="20"/>
          <w:szCs w:val="20"/>
          <w:lang w:eastAsia="ru-RU"/>
        </w:rPr>
        <w:t>Указываются сведения об организации системы управления рисками и внутреннего контроля за финансово-хозяйственной деятельностью эмитента, в том числе</w:t>
      </w:r>
      <w:proofErr w:type="gramStart"/>
      <w:r w:rsidR="000A448A" w:rsidRPr="000A448A">
        <w:rPr>
          <w:rFonts w:ascii="Arial" w:eastAsiaTheme="minorEastAsia" w:hAnsi="Arial" w:cs="Arial"/>
          <w:sz w:val="20"/>
          <w:szCs w:val="20"/>
          <w:lang w:eastAsia="ru-RU"/>
        </w:rPr>
        <w:t xml:space="preserve"> </w:t>
      </w:r>
      <w:r w:rsidRPr="000A448A">
        <w:rPr>
          <w:rFonts w:ascii="Arial" w:eastAsiaTheme="minorEastAsia" w:hAnsi="Arial" w:cs="Arial"/>
          <w:sz w:val="20"/>
          <w:szCs w:val="20"/>
          <w:lang w:eastAsia="ru-RU"/>
        </w:rPr>
        <w:t>:</w:t>
      </w:r>
      <w:proofErr w:type="gramEnd"/>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A448A">
        <w:rPr>
          <w:rFonts w:ascii="Arial" w:eastAsiaTheme="minorEastAsia" w:hAnsi="Arial" w:cs="Arial"/>
          <w:sz w:val="20"/>
          <w:szCs w:val="20"/>
          <w:lang w:eastAsia="ru-RU"/>
        </w:rPr>
        <w:t>информация о наличии комитета по аудиту совета директоров (наблюдательного совета) эмитента, его функциях, персональном и количественном составе</w:t>
      </w:r>
      <w:r w:rsidR="000A448A" w:rsidRPr="000A448A">
        <w:rPr>
          <w:rFonts w:ascii="Arial" w:eastAsiaTheme="minorEastAsia" w:hAnsi="Arial" w:cs="Arial"/>
          <w:sz w:val="20"/>
          <w:szCs w:val="20"/>
          <w:lang w:eastAsia="ru-RU"/>
        </w:rPr>
        <w:t xml:space="preserve"> </w:t>
      </w:r>
      <w:r w:rsidR="000A448A" w:rsidRPr="000A448A">
        <w:rPr>
          <w:rFonts w:ascii="Arial" w:hAnsi="Arial" w:cs="Arial"/>
          <w:i/>
          <w:sz w:val="20"/>
          <w:szCs w:val="20"/>
        </w:rPr>
        <w:t>комитет по аудиту совета директоров (наблюдательного совета) Эмитента структурой Эмитента не предусмотрен</w:t>
      </w:r>
      <w:r w:rsidRPr="000A448A">
        <w:rPr>
          <w:rFonts w:ascii="Arial" w:eastAsiaTheme="minorEastAsia" w:hAnsi="Arial" w:cs="Arial"/>
          <w:sz w:val="20"/>
          <w:szCs w:val="20"/>
          <w:lang w:eastAsia="ru-RU"/>
        </w:rPr>
        <w:t>;</w:t>
      </w:r>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0A448A">
        <w:rPr>
          <w:rFonts w:ascii="Arial" w:eastAsiaTheme="minorEastAsia" w:hAnsi="Arial" w:cs="Arial"/>
          <w:sz w:val="20"/>
          <w:szCs w:val="20"/>
          <w:lang w:eastAsia="ru-RU"/>
        </w:rPr>
        <w:t xml:space="preserve">информация о наличии отдельного структурного подразделения (подразделений) эмитента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w:t>
      </w:r>
      <w:proofErr w:type="gramStart"/>
      <w:r w:rsidRPr="000A448A">
        <w:rPr>
          <w:rFonts w:ascii="Arial" w:eastAsiaTheme="minorEastAsia" w:hAnsi="Arial" w:cs="Arial"/>
          <w:sz w:val="20"/>
          <w:szCs w:val="20"/>
          <w:lang w:eastAsia="ru-RU"/>
        </w:rPr>
        <w:t>контроль за</w:t>
      </w:r>
      <w:proofErr w:type="gramEnd"/>
      <w:r w:rsidRPr="000A448A">
        <w:rPr>
          <w:rFonts w:ascii="Arial" w:eastAsiaTheme="minorEastAsia" w:hAnsi="Arial" w:cs="Arial"/>
          <w:sz w:val="20"/>
          <w:szCs w:val="20"/>
          <w:lang w:eastAsia="ru-RU"/>
        </w:rPr>
        <w:t xml:space="preserve"> финансово-хозяйственной деятельностью эмитента), его задачах и функциях;</w:t>
      </w:r>
      <w:r w:rsidR="000A448A" w:rsidRPr="000A448A">
        <w:rPr>
          <w:rFonts w:ascii="Arial" w:eastAsiaTheme="minorEastAsia" w:hAnsi="Arial" w:cs="Arial"/>
          <w:sz w:val="20"/>
          <w:szCs w:val="20"/>
          <w:lang w:eastAsia="ru-RU"/>
        </w:rPr>
        <w:t xml:space="preserve"> </w:t>
      </w:r>
      <w:proofErr w:type="gramStart"/>
      <w:r w:rsidR="000A448A" w:rsidRPr="000A448A">
        <w:rPr>
          <w:rFonts w:ascii="Arial" w:eastAsiaTheme="minorEastAsia" w:hAnsi="Arial" w:cs="Arial"/>
          <w:sz w:val="20"/>
          <w:szCs w:val="20"/>
          <w:lang w:eastAsia="ru-RU"/>
        </w:rPr>
        <w:t>О</w:t>
      </w:r>
      <w:r w:rsidR="000A448A" w:rsidRPr="000A448A">
        <w:rPr>
          <w:rFonts w:ascii="Arial" w:eastAsiaTheme="minorEastAsia" w:hAnsi="Arial" w:cs="Arial"/>
          <w:i/>
          <w:sz w:val="20"/>
          <w:szCs w:val="20"/>
          <w:lang w:eastAsia="ru-RU"/>
        </w:rPr>
        <w:t>тдельное структурное подразделение (подразделения) эмитента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контроль за финансово-хозяйственной деятельностью эмитента структурой Эмитента не предусмотрен.</w:t>
      </w:r>
      <w:proofErr w:type="gramEnd"/>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0A448A">
        <w:rPr>
          <w:rFonts w:ascii="Arial" w:eastAsiaTheme="minorEastAsia" w:hAnsi="Arial" w:cs="Arial"/>
          <w:sz w:val="20"/>
          <w:szCs w:val="20"/>
          <w:lang w:eastAsia="ru-RU"/>
        </w:rPr>
        <w:t>информация о налич</w:t>
      </w:r>
      <w:proofErr w:type="gramStart"/>
      <w:r w:rsidRPr="000A448A">
        <w:rPr>
          <w:rFonts w:ascii="Arial" w:eastAsiaTheme="minorEastAsia" w:hAnsi="Arial" w:cs="Arial"/>
          <w:sz w:val="20"/>
          <w:szCs w:val="20"/>
          <w:lang w:eastAsia="ru-RU"/>
        </w:rPr>
        <w:t>ии у э</w:t>
      </w:r>
      <w:proofErr w:type="gramEnd"/>
      <w:r w:rsidRPr="000A448A">
        <w:rPr>
          <w:rFonts w:ascii="Arial" w:eastAsiaTheme="minorEastAsia" w:hAnsi="Arial" w:cs="Arial"/>
          <w:sz w:val="20"/>
          <w:szCs w:val="20"/>
          <w:lang w:eastAsia="ru-RU"/>
        </w:rPr>
        <w:t>митента отдельного структурного подразделения (службы) внутреннего аудита, его задачах и функциях.</w:t>
      </w:r>
      <w:r w:rsidR="000A448A" w:rsidRPr="000A448A">
        <w:t xml:space="preserve"> О</w:t>
      </w:r>
      <w:r w:rsidR="000A448A" w:rsidRPr="000A448A">
        <w:rPr>
          <w:rFonts w:ascii="Arial" w:eastAsiaTheme="minorEastAsia" w:hAnsi="Arial" w:cs="Arial"/>
          <w:i/>
          <w:sz w:val="20"/>
          <w:szCs w:val="20"/>
          <w:lang w:eastAsia="ru-RU"/>
        </w:rPr>
        <w:t xml:space="preserve">тдельное структурное подразделение (служба) внутреннего аудита структурой Эмитента не </w:t>
      </w:r>
      <w:proofErr w:type="gramStart"/>
      <w:r w:rsidR="000A448A" w:rsidRPr="000A448A">
        <w:rPr>
          <w:rFonts w:ascii="Arial" w:eastAsiaTheme="minorEastAsia" w:hAnsi="Arial" w:cs="Arial"/>
          <w:i/>
          <w:sz w:val="20"/>
          <w:szCs w:val="20"/>
          <w:lang w:eastAsia="ru-RU"/>
        </w:rPr>
        <w:t>предусмотрены</w:t>
      </w:r>
      <w:proofErr w:type="gramEnd"/>
      <w:r w:rsidR="000A448A" w:rsidRPr="000A448A">
        <w:rPr>
          <w:rFonts w:ascii="Arial" w:eastAsiaTheme="minorEastAsia" w:hAnsi="Arial" w:cs="Arial"/>
          <w:i/>
          <w:sz w:val="20"/>
          <w:szCs w:val="20"/>
          <w:lang w:eastAsia="ru-RU"/>
        </w:rPr>
        <w:t>.</w:t>
      </w:r>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0A448A">
        <w:rPr>
          <w:rFonts w:ascii="Arial" w:eastAsiaTheme="minorEastAsia" w:hAnsi="Arial" w:cs="Arial"/>
          <w:sz w:val="20"/>
          <w:szCs w:val="20"/>
          <w:lang w:eastAsia="ru-RU"/>
        </w:rPr>
        <w:t>Указываются сведения о политике эмитента в области управления рисками и внутреннего контроля, а также о наличии внутреннего документа эмитента, устанавливающего правила по предотвращению неправомерного использования конфиденциальной и инсайдерской информации.</w:t>
      </w:r>
      <w:r w:rsidR="000A448A" w:rsidRPr="000A448A">
        <w:rPr>
          <w:rFonts w:ascii="Arial" w:eastAsiaTheme="minorEastAsia" w:hAnsi="Arial" w:cs="Arial"/>
          <w:sz w:val="20"/>
          <w:szCs w:val="20"/>
          <w:lang w:eastAsia="ru-RU"/>
        </w:rPr>
        <w:t xml:space="preserve"> </w:t>
      </w:r>
      <w:r w:rsidR="000A448A" w:rsidRPr="000A448A">
        <w:rPr>
          <w:rFonts w:ascii="Arial" w:eastAsiaTheme="minorEastAsia" w:hAnsi="Arial" w:cs="Arial"/>
          <w:i/>
          <w:sz w:val="20"/>
          <w:szCs w:val="20"/>
          <w:lang w:eastAsia="ru-RU"/>
        </w:rPr>
        <w:t>Сведения о политике Эмитента в области управления рисками и внутреннего контроля отсутствуют,  внутренний документ, устанавливающий правила по предотвращению неправомерного использования конфиденциальной и инсайдерской информации отсутствует.</w:t>
      </w:r>
    </w:p>
    <w:p w:rsidR="00FC6904" w:rsidRPr="000A448A"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5F58DA">
      <w:pPr>
        <w:pStyle w:val="2"/>
        <w:rPr>
          <w:rFonts w:eastAsiaTheme="minorEastAsia"/>
          <w:lang w:eastAsia="ru-RU"/>
        </w:rPr>
      </w:pPr>
      <w:bookmarkStart w:id="107" w:name="Par5782"/>
      <w:bookmarkStart w:id="108" w:name="_Toc435039615"/>
      <w:bookmarkEnd w:id="107"/>
      <w:r w:rsidRPr="00FC6904">
        <w:rPr>
          <w:rFonts w:eastAsiaTheme="minorEastAsia"/>
          <w:lang w:eastAsia="ru-RU"/>
        </w:rPr>
        <w:t xml:space="preserve">5.5. Информация о лицах, входящих в состав органов </w:t>
      </w:r>
      <w:proofErr w:type="gramStart"/>
      <w:r w:rsidRPr="00FC6904">
        <w:rPr>
          <w:rFonts w:eastAsiaTheme="minorEastAsia"/>
          <w:lang w:eastAsia="ru-RU"/>
        </w:rPr>
        <w:t>контроля за</w:t>
      </w:r>
      <w:proofErr w:type="gramEnd"/>
      <w:r w:rsidRPr="00FC6904">
        <w:rPr>
          <w:rFonts w:eastAsiaTheme="minorEastAsia"/>
          <w:lang w:eastAsia="ru-RU"/>
        </w:rPr>
        <w:t xml:space="preserve"> финансово-хозяйственной деятельностью эмитента</w:t>
      </w:r>
      <w:bookmarkEnd w:id="108"/>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A448A">
        <w:rPr>
          <w:rFonts w:ascii="Arial" w:eastAsiaTheme="minorEastAsia" w:hAnsi="Arial" w:cs="Arial"/>
          <w:sz w:val="20"/>
          <w:szCs w:val="20"/>
          <w:lang w:eastAsia="ru-RU"/>
        </w:rPr>
        <w:t xml:space="preserve">Раскрывается информация о ревизоре или о персональном составе ревизионной комиссии и иных органов эмитента по </w:t>
      </w:r>
      <w:proofErr w:type="gramStart"/>
      <w:r w:rsidRPr="000A448A">
        <w:rPr>
          <w:rFonts w:ascii="Arial" w:eastAsiaTheme="minorEastAsia" w:hAnsi="Arial" w:cs="Arial"/>
          <w:sz w:val="20"/>
          <w:szCs w:val="20"/>
          <w:lang w:eastAsia="ru-RU"/>
        </w:rPr>
        <w:t>контролю за</w:t>
      </w:r>
      <w:proofErr w:type="gramEnd"/>
      <w:r w:rsidRPr="000A448A">
        <w:rPr>
          <w:rFonts w:ascii="Arial" w:eastAsiaTheme="minorEastAsia" w:hAnsi="Arial" w:cs="Arial"/>
          <w:sz w:val="20"/>
          <w:szCs w:val="20"/>
          <w:lang w:eastAsia="ru-RU"/>
        </w:rPr>
        <w:t xml:space="preserve"> его финансово-хозяйственной деятельностью с указанием по каждому члену такого органа эмитента следующих сведений:</w:t>
      </w:r>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A448A">
        <w:rPr>
          <w:rFonts w:ascii="Arial" w:eastAsiaTheme="minorEastAsia" w:hAnsi="Arial" w:cs="Arial"/>
          <w:sz w:val="20"/>
          <w:szCs w:val="20"/>
          <w:lang w:eastAsia="ru-RU"/>
        </w:rPr>
        <w:t>фамилии, имени, отчества (если имеется), года рождения;</w:t>
      </w:r>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A448A">
        <w:rPr>
          <w:rFonts w:ascii="Arial" w:eastAsiaTheme="minorEastAsia" w:hAnsi="Arial" w:cs="Arial"/>
          <w:sz w:val="20"/>
          <w:szCs w:val="20"/>
          <w:lang w:eastAsia="ru-RU"/>
        </w:rPr>
        <w:t>сведений об образовании;</w:t>
      </w:r>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A448A">
        <w:rPr>
          <w:rFonts w:ascii="Arial" w:eastAsiaTheme="minorEastAsia" w:hAnsi="Arial" w:cs="Arial"/>
          <w:sz w:val="20"/>
          <w:szCs w:val="20"/>
          <w:lang w:eastAsia="ru-RU"/>
        </w:rPr>
        <w:t xml:space="preserve">всех должностей, занимаемых членом органа эмитента по </w:t>
      </w:r>
      <w:proofErr w:type="gramStart"/>
      <w:r w:rsidRPr="000A448A">
        <w:rPr>
          <w:rFonts w:ascii="Arial" w:eastAsiaTheme="minorEastAsia" w:hAnsi="Arial" w:cs="Arial"/>
          <w:sz w:val="20"/>
          <w:szCs w:val="20"/>
          <w:lang w:eastAsia="ru-RU"/>
        </w:rPr>
        <w:t>контролю за</w:t>
      </w:r>
      <w:proofErr w:type="gramEnd"/>
      <w:r w:rsidRPr="000A448A">
        <w:rPr>
          <w:rFonts w:ascii="Arial" w:eastAsiaTheme="minorEastAsia" w:hAnsi="Arial" w:cs="Arial"/>
          <w:sz w:val="20"/>
          <w:szCs w:val="20"/>
          <w:lang w:eastAsia="ru-RU"/>
        </w:rPr>
        <w:t xml:space="preserve"> его финансово-хозяйственной деятельностью в эмитенте и других организациях за последние пять лет и в настоящее время в хронологическом порядке, в том числе по совместительству;</w:t>
      </w:r>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0A448A">
        <w:rPr>
          <w:rFonts w:ascii="Arial" w:eastAsiaTheme="minorEastAsia" w:hAnsi="Arial" w:cs="Arial"/>
          <w:sz w:val="20"/>
          <w:szCs w:val="20"/>
          <w:lang w:eastAsia="ru-RU"/>
        </w:rPr>
        <w:t>доли участия члена органа эмитента по контролю за его финансово-хозяйственной деятельностью в уставном капитале эмитента, являющегося коммерческой организацией, а для эмитентов, являющихся акционерными обществами, - также доли принадлежащих указанному лицу обыкновенных акций эмитента и количества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roofErr w:type="gramEnd"/>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0A448A">
        <w:rPr>
          <w:rFonts w:ascii="Arial" w:eastAsiaTheme="minorEastAsia" w:hAnsi="Arial" w:cs="Arial"/>
          <w:sz w:val="20"/>
          <w:szCs w:val="20"/>
          <w:lang w:eastAsia="ru-RU"/>
        </w:rPr>
        <w:t>доли участия члена органа эмитента по контролю за его финансово-хозяйственной деятельностью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доли принадлежащих указанному лицу обыкновенных акций дочернего или зависимого общества эмитента и количества акций дочернего или зависимого общества эмитента каждой категории (типа), которые могут быть приобретены таким лицом</w:t>
      </w:r>
      <w:proofErr w:type="gramEnd"/>
      <w:r w:rsidRPr="000A448A">
        <w:rPr>
          <w:rFonts w:ascii="Arial" w:eastAsiaTheme="minorEastAsia" w:hAnsi="Arial" w:cs="Arial"/>
          <w:sz w:val="20"/>
          <w:szCs w:val="20"/>
          <w:lang w:eastAsia="ru-RU"/>
        </w:rPr>
        <w:t xml:space="preserve"> в результате осуществления прав по принадлежащим ему опционам дочернего или зависимого общества эмитента;</w:t>
      </w:r>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A448A">
        <w:rPr>
          <w:rFonts w:ascii="Arial" w:eastAsiaTheme="minorEastAsia" w:hAnsi="Arial" w:cs="Arial"/>
          <w:sz w:val="20"/>
          <w:szCs w:val="20"/>
          <w:lang w:eastAsia="ru-RU"/>
        </w:rPr>
        <w:t xml:space="preserve">характера любых родственных связей между членом органа эмитента по </w:t>
      </w:r>
      <w:proofErr w:type="gramStart"/>
      <w:r w:rsidRPr="000A448A">
        <w:rPr>
          <w:rFonts w:ascii="Arial" w:eastAsiaTheme="minorEastAsia" w:hAnsi="Arial" w:cs="Arial"/>
          <w:sz w:val="20"/>
          <w:szCs w:val="20"/>
          <w:lang w:eastAsia="ru-RU"/>
        </w:rPr>
        <w:t>контролю за</w:t>
      </w:r>
      <w:proofErr w:type="gramEnd"/>
      <w:r w:rsidRPr="000A448A">
        <w:rPr>
          <w:rFonts w:ascii="Arial" w:eastAsiaTheme="minorEastAsia" w:hAnsi="Arial" w:cs="Arial"/>
          <w:sz w:val="20"/>
          <w:szCs w:val="20"/>
          <w:lang w:eastAsia="ru-RU"/>
        </w:rPr>
        <w:t xml:space="preserve"> его финансово-хозяйственной деятельностью и иными членами органов эмитента по контролю за его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занимающим должность (осуществляющим функции) единоличного исполнительного органа эмитента;</w:t>
      </w:r>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A448A">
        <w:rPr>
          <w:rFonts w:ascii="Arial" w:eastAsiaTheme="minorEastAsia" w:hAnsi="Arial" w:cs="Arial"/>
          <w:sz w:val="20"/>
          <w:szCs w:val="20"/>
          <w:lang w:eastAsia="ru-RU"/>
        </w:rPr>
        <w:lastRenderedPageBreak/>
        <w:t xml:space="preserve">сведений </w:t>
      </w:r>
      <w:proofErr w:type="gramStart"/>
      <w:r w:rsidRPr="000A448A">
        <w:rPr>
          <w:rFonts w:ascii="Arial" w:eastAsiaTheme="minorEastAsia" w:hAnsi="Arial" w:cs="Arial"/>
          <w:sz w:val="20"/>
          <w:szCs w:val="20"/>
          <w:lang w:eastAsia="ru-RU"/>
        </w:rPr>
        <w:t>о привлечении члена органа эмитента по контролю за его финансово-хозяйственной деятельностью к административной ответственности за правонарушения</w:t>
      </w:r>
      <w:proofErr w:type="gramEnd"/>
      <w:r w:rsidRPr="000A448A">
        <w:rPr>
          <w:rFonts w:ascii="Arial" w:eastAsiaTheme="minorEastAsia" w:hAnsi="Arial" w:cs="Arial"/>
          <w:sz w:val="20"/>
          <w:szCs w:val="20"/>
          <w:lang w:eastAsia="ru-RU"/>
        </w:rPr>
        <w:t xml:space="preserve">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w:t>
      </w:r>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A448A">
        <w:rPr>
          <w:rFonts w:ascii="Arial" w:eastAsiaTheme="minorEastAsia" w:hAnsi="Arial" w:cs="Arial"/>
          <w:sz w:val="20"/>
          <w:szCs w:val="20"/>
          <w:lang w:eastAsia="ru-RU"/>
        </w:rPr>
        <w:t xml:space="preserve">сведений </w:t>
      </w:r>
      <w:proofErr w:type="gramStart"/>
      <w:r w:rsidRPr="000A448A">
        <w:rPr>
          <w:rFonts w:ascii="Arial" w:eastAsiaTheme="minorEastAsia" w:hAnsi="Arial" w:cs="Arial"/>
          <w:sz w:val="20"/>
          <w:szCs w:val="20"/>
          <w:lang w:eastAsia="ru-RU"/>
        </w:rPr>
        <w:t>о занятии членом органа эмитента по контролю за его финансово-хозяйственной деятельностью должностей в органах управления коммерческих организаций в период</w:t>
      </w:r>
      <w:proofErr w:type="gramEnd"/>
      <w:r w:rsidRPr="000A448A">
        <w:rPr>
          <w:rFonts w:ascii="Arial" w:eastAsiaTheme="minorEastAsia" w:hAnsi="Arial" w:cs="Arial"/>
          <w:sz w:val="20"/>
          <w:szCs w:val="20"/>
          <w:lang w:eastAsia="ru-RU"/>
        </w:rPr>
        <w:t>,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0A448A">
        <w:rPr>
          <w:rFonts w:ascii="Arial" w:eastAsiaTheme="minorEastAsia" w:hAnsi="Arial" w:cs="Arial"/>
          <w:sz w:val="20"/>
          <w:szCs w:val="20"/>
          <w:lang w:eastAsia="ru-RU"/>
        </w:rPr>
        <w:t>В случае наличия у эмитента отдельного структурного подразделения (подразделений)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контроль за финансово-хозяйственной деятельностью эмитента) и (или) отдельного структурного подразделения (службы) внутреннего аудита, информация, предусмотренная настоящим пунктом, указывается в отношении руководителя такого отдельного структурного подразделения (органа) эмитента.</w:t>
      </w:r>
      <w:proofErr w:type="gramEnd"/>
    </w:p>
    <w:p w:rsidR="000A448A" w:rsidRPr="000A448A" w:rsidRDefault="000A448A" w:rsidP="000A448A">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0A448A">
        <w:rPr>
          <w:rFonts w:ascii="Arial" w:eastAsiaTheme="minorEastAsia" w:hAnsi="Arial" w:cs="Arial"/>
          <w:i/>
          <w:sz w:val="20"/>
          <w:szCs w:val="20"/>
          <w:lang w:eastAsia="ru-RU"/>
        </w:rPr>
        <w:t xml:space="preserve">Эмитентом не избирались Ревизионная комиссия (Ревизор) и иные органы Эмитента по </w:t>
      </w:r>
      <w:proofErr w:type="gramStart"/>
      <w:r w:rsidRPr="000A448A">
        <w:rPr>
          <w:rFonts w:ascii="Arial" w:eastAsiaTheme="minorEastAsia" w:hAnsi="Arial" w:cs="Arial"/>
          <w:i/>
          <w:sz w:val="20"/>
          <w:szCs w:val="20"/>
          <w:lang w:eastAsia="ru-RU"/>
        </w:rPr>
        <w:t>контролю за</w:t>
      </w:r>
      <w:proofErr w:type="gramEnd"/>
      <w:r w:rsidRPr="000A448A">
        <w:rPr>
          <w:rFonts w:ascii="Arial" w:eastAsiaTheme="minorEastAsia" w:hAnsi="Arial" w:cs="Arial"/>
          <w:i/>
          <w:sz w:val="20"/>
          <w:szCs w:val="20"/>
          <w:lang w:eastAsia="ru-RU"/>
        </w:rPr>
        <w:t xml:space="preserve"> его финансово-хозяйственной деятельностью. </w:t>
      </w:r>
    </w:p>
    <w:p w:rsidR="000A448A" w:rsidRPr="000A448A" w:rsidRDefault="000A448A" w:rsidP="000A448A">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A448A">
        <w:rPr>
          <w:rFonts w:ascii="Arial" w:eastAsiaTheme="minorEastAsia" w:hAnsi="Arial" w:cs="Arial"/>
          <w:i/>
          <w:sz w:val="20"/>
          <w:szCs w:val="20"/>
          <w:lang w:eastAsia="ru-RU"/>
        </w:rPr>
        <w:t>Обязательное формирование Ревизионной комиссии (Ревизора) предусмотрено, в случае если общество имеет более 15 участников (п.6 ст.32 Федерального закона от 08.02.1998 N 14-ФЗ (ред. от 05.05.2014) «Об обществах с ограниченной ответственностью»).</w:t>
      </w:r>
    </w:p>
    <w:p w:rsidR="00FC6904" w:rsidRPr="000A448A"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5F58DA" w:rsidRDefault="00FC6904" w:rsidP="000A448A">
      <w:pPr>
        <w:pStyle w:val="2"/>
        <w:rPr>
          <w:rFonts w:eastAsiaTheme="minorEastAsia"/>
          <w:lang w:eastAsia="ru-RU"/>
        </w:rPr>
      </w:pPr>
      <w:bookmarkStart w:id="109" w:name="Par5794"/>
      <w:bookmarkStart w:id="110" w:name="_Toc435039616"/>
      <w:bookmarkEnd w:id="109"/>
      <w:r w:rsidRPr="005F58DA">
        <w:rPr>
          <w:rFonts w:eastAsiaTheme="minorEastAsia"/>
          <w:lang w:eastAsia="ru-RU"/>
        </w:rPr>
        <w:t xml:space="preserve">5.6. Сведения о размере вознаграждения и (или) компенсации расходов по органу </w:t>
      </w:r>
      <w:proofErr w:type="gramStart"/>
      <w:r w:rsidRPr="005F58DA">
        <w:rPr>
          <w:rFonts w:eastAsiaTheme="minorEastAsia"/>
          <w:lang w:eastAsia="ru-RU"/>
        </w:rPr>
        <w:t>контроля за</w:t>
      </w:r>
      <w:proofErr w:type="gramEnd"/>
      <w:r w:rsidRPr="005F58DA">
        <w:rPr>
          <w:rFonts w:eastAsiaTheme="minorEastAsia"/>
          <w:lang w:eastAsia="ru-RU"/>
        </w:rPr>
        <w:t xml:space="preserve"> финансово-хозяйственной деятельностью эмитента</w:t>
      </w:r>
      <w:bookmarkEnd w:id="110"/>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A448A">
        <w:rPr>
          <w:rFonts w:ascii="Arial" w:eastAsiaTheme="minorEastAsia" w:hAnsi="Arial" w:cs="Arial"/>
          <w:sz w:val="20"/>
          <w:szCs w:val="20"/>
          <w:lang w:eastAsia="ru-RU"/>
        </w:rPr>
        <w:t>В ежеквартальном отчете эмитента за первый квартал информация, содержащаяся в настоящем пункте, раскрывается за последний завершенный отчетный год и за отчетный период, состоящий из трех месяцев текущего года. В ежеквартальных отчетах эмитента за второй - четвертый кварталы информация, содержащаяся в настоящем пункте, раскрывается за отчетные периоды, состоящие из 6, 9 и 12 месяцев текущего года соответственно.</w:t>
      </w:r>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0A448A">
        <w:rPr>
          <w:rFonts w:ascii="Arial" w:eastAsiaTheme="minorEastAsia" w:hAnsi="Arial" w:cs="Arial"/>
          <w:sz w:val="20"/>
          <w:szCs w:val="20"/>
          <w:lang w:eastAsia="ru-RU"/>
        </w:rPr>
        <w:t>По каждому органу контроля за финансово-хозяйственной деятельностью эмитента (за исключением физического лица, занимающего должность (осуществляющего функции) ревизора эмитента) описываются с указанием размера все виды вознаграждения, включая заработную плату членов органов контроля за финансово-хозяйственной деятельностью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контроля за финансово-хозяйственной</w:t>
      </w:r>
      <w:proofErr w:type="gramEnd"/>
      <w:r w:rsidRPr="000A448A">
        <w:rPr>
          <w:rFonts w:ascii="Arial" w:eastAsiaTheme="minorEastAsia" w:hAnsi="Arial" w:cs="Arial"/>
          <w:sz w:val="20"/>
          <w:szCs w:val="20"/>
          <w:lang w:eastAsia="ru-RU"/>
        </w:rPr>
        <w:t xml:space="preserve"> деятельностью эмитента, иные виды вознаграждения, которые были выплачены эмитентом в течение соответствующего отчетного периода, а также описываются с указанием размера расходы, связанные с исполнением функций членов органов </w:t>
      </w:r>
      <w:proofErr w:type="gramStart"/>
      <w:r w:rsidRPr="000A448A">
        <w:rPr>
          <w:rFonts w:ascii="Arial" w:eastAsiaTheme="minorEastAsia" w:hAnsi="Arial" w:cs="Arial"/>
          <w:sz w:val="20"/>
          <w:szCs w:val="20"/>
          <w:lang w:eastAsia="ru-RU"/>
        </w:rPr>
        <w:t>контроля за</w:t>
      </w:r>
      <w:proofErr w:type="gramEnd"/>
      <w:r w:rsidRPr="000A448A">
        <w:rPr>
          <w:rFonts w:ascii="Arial" w:eastAsiaTheme="minorEastAsia" w:hAnsi="Arial" w:cs="Arial"/>
          <w:sz w:val="20"/>
          <w:szCs w:val="20"/>
          <w:lang w:eastAsia="ru-RU"/>
        </w:rPr>
        <w:t xml:space="preserve"> финансово-хозяйственной деятельностью эмитента, компенсированные эмитентом в течение соответствующего отчетного периода. Дополнительно указываются сведения о принятых уполномоченными органами управления эмитента решениях и (или) существующих соглашениях относительно размера такого вознаграждения, подлежащего выплате, и (или) размера таких расходов, подлежащих компенсации.</w:t>
      </w:r>
    </w:p>
    <w:p w:rsidR="000A448A" w:rsidRPr="000A448A" w:rsidRDefault="000A448A"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0A448A">
        <w:rPr>
          <w:rFonts w:ascii="Arial" w:eastAsiaTheme="minorEastAsia" w:hAnsi="Arial" w:cs="Arial"/>
          <w:i/>
          <w:sz w:val="20"/>
          <w:szCs w:val="20"/>
          <w:lang w:eastAsia="ru-RU"/>
        </w:rPr>
        <w:t xml:space="preserve">Вознаграждения не выплачивались, поскольку Эмитентом не избирались Ревизионная комиссия (Ревизор) и иные органы Эмитента по </w:t>
      </w:r>
      <w:proofErr w:type="gramStart"/>
      <w:r w:rsidRPr="000A448A">
        <w:rPr>
          <w:rFonts w:ascii="Arial" w:eastAsiaTheme="minorEastAsia" w:hAnsi="Arial" w:cs="Arial"/>
          <w:i/>
          <w:sz w:val="20"/>
          <w:szCs w:val="20"/>
          <w:lang w:eastAsia="ru-RU"/>
        </w:rPr>
        <w:t>контролю за</w:t>
      </w:r>
      <w:proofErr w:type="gramEnd"/>
      <w:r w:rsidRPr="000A448A">
        <w:rPr>
          <w:rFonts w:ascii="Arial" w:eastAsiaTheme="minorEastAsia" w:hAnsi="Arial" w:cs="Arial"/>
          <w:i/>
          <w:sz w:val="20"/>
          <w:szCs w:val="20"/>
          <w:lang w:eastAsia="ru-RU"/>
        </w:rPr>
        <w:t xml:space="preserve"> его финансово-хозяйственной деятельностью.</w:t>
      </w:r>
    </w:p>
    <w:p w:rsidR="00FC6904" w:rsidRPr="000A448A"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0A448A">
        <w:rPr>
          <w:rFonts w:ascii="Arial" w:eastAsiaTheme="minorEastAsia" w:hAnsi="Arial" w:cs="Arial"/>
          <w:sz w:val="20"/>
          <w:szCs w:val="20"/>
          <w:lang w:eastAsia="ru-RU"/>
        </w:rPr>
        <w:t>Сведения, указанные в настоящем пункте, не могут являться предметом соглашения о конфиденциальной информации, препятствующего их ра</w:t>
      </w:r>
      <w:r w:rsidR="000A448A" w:rsidRPr="000A448A">
        <w:rPr>
          <w:rFonts w:ascii="Arial" w:eastAsiaTheme="minorEastAsia" w:hAnsi="Arial" w:cs="Arial"/>
          <w:sz w:val="20"/>
          <w:szCs w:val="20"/>
          <w:lang w:eastAsia="ru-RU"/>
        </w:rPr>
        <w:t>скрытию в ежеквартальном отчете: такие соглашения отсутствуют.</w:t>
      </w:r>
    </w:p>
    <w:p w:rsidR="00FC6904" w:rsidRPr="000A448A"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5F58DA">
      <w:pPr>
        <w:pStyle w:val="2"/>
        <w:rPr>
          <w:rFonts w:eastAsiaTheme="minorEastAsia"/>
          <w:lang w:eastAsia="ru-RU"/>
        </w:rPr>
      </w:pPr>
      <w:bookmarkStart w:id="111" w:name="Par5799"/>
      <w:bookmarkStart w:id="112" w:name="_Toc435039617"/>
      <w:bookmarkEnd w:id="111"/>
      <w:r w:rsidRPr="00FC6904">
        <w:rPr>
          <w:rFonts w:eastAsiaTheme="minorEastAsia"/>
          <w:lang w:eastAsia="ru-RU"/>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bookmarkEnd w:id="112"/>
    </w:p>
    <w:p w:rsidR="00FC6904" w:rsidRPr="00F034F6"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034F6">
        <w:rPr>
          <w:rFonts w:ascii="Arial" w:eastAsiaTheme="minorEastAsia" w:hAnsi="Arial" w:cs="Arial"/>
          <w:sz w:val="20"/>
          <w:szCs w:val="20"/>
          <w:lang w:eastAsia="ru-RU"/>
        </w:rPr>
        <w:t xml:space="preserve">В ежеквартальном отчете эмитента за первый квартал информация, содержащаяся в </w:t>
      </w:r>
      <w:r w:rsidRPr="00F034F6">
        <w:rPr>
          <w:rFonts w:ascii="Arial" w:eastAsiaTheme="minorEastAsia" w:hAnsi="Arial" w:cs="Arial"/>
          <w:sz w:val="20"/>
          <w:szCs w:val="20"/>
          <w:lang w:eastAsia="ru-RU"/>
        </w:rPr>
        <w:lastRenderedPageBreak/>
        <w:t>настоящем пункте, указывается за последний завершенный отчетный год и за отчетный период, состоящий из трех месяцев текущего года. В ежеквартальных отчетах эмитента за второй - четвертый кварталы информация, содержащаяся в настоящем пункте, указывается за отчетные периоды, состоящие из 6, 9 и 12 месяцев текущего года соответственно.</w:t>
      </w:r>
    </w:p>
    <w:p w:rsidR="00FC6904" w:rsidRPr="00F034F6"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034F6">
        <w:rPr>
          <w:rFonts w:ascii="Arial" w:eastAsiaTheme="minorEastAsia" w:hAnsi="Arial" w:cs="Arial"/>
          <w:sz w:val="20"/>
          <w:szCs w:val="20"/>
          <w:lang w:eastAsia="ru-RU"/>
        </w:rPr>
        <w:t>Указывается средняя численность работников (сотрудников) эмитента, включая работников (сотрудников), работающих в его филиалах и представительствах, а также размер начисленной заработной платы и выплат социального характера</w:t>
      </w:r>
      <w:r w:rsidR="00F35672">
        <w:rPr>
          <w:rFonts w:ascii="Arial" w:eastAsiaTheme="minorEastAsia" w:hAnsi="Arial" w:cs="Arial"/>
          <w:sz w:val="20"/>
          <w:szCs w:val="20"/>
          <w:lang w:eastAsia="ru-RU"/>
        </w:rPr>
        <w:t>:</w:t>
      </w:r>
    </w:p>
    <w:p w:rsidR="00FC6904" w:rsidRPr="00F034F6"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179"/>
        <w:gridCol w:w="4601"/>
      </w:tblGrid>
      <w:tr w:rsidR="00F034F6" w:rsidRPr="00F034F6" w:rsidTr="008A4241">
        <w:tc>
          <w:tcPr>
            <w:tcW w:w="51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034F6" w:rsidRDefault="00FC6904"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034F6">
              <w:rPr>
                <w:rFonts w:ascii="Arial" w:eastAsiaTheme="minorEastAsia" w:hAnsi="Arial" w:cs="Arial"/>
                <w:sz w:val="20"/>
                <w:szCs w:val="20"/>
                <w:lang w:eastAsia="ru-RU"/>
              </w:rPr>
              <w:t>Наименование показателя</w:t>
            </w:r>
          </w:p>
        </w:tc>
        <w:tc>
          <w:tcPr>
            <w:tcW w:w="46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034F6" w:rsidRDefault="00FC6904" w:rsidP="0050187E">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034F6">
              <w:rPr>
                <w:rFonts w:ascii="Arial" w:eastAsiaTheme="minorEastAsia" w:hAnsi="Arial" w:cs="Arial"/>
                <w:sz w:val="20"/>
                <w:szCs w:val="20"/>
                <w:lang w:eastAsia="ru-RU"/>
              </w:rPr>
              <w:t>Значение показателя за соответствующие отчетные периоды</w:t>
            </w:r>
            <w:r w:rsidR="00F034F6" w:rsidRPr="00F034F6">
              <w:rPr>
                <w:rFonts w:ascii="Arial" w:eastAsiaTheme="minorEastAsia" w:hAnsi="Arial" w:cs="Arial"/>
                <w:sz w:val="20"/>
                <w:szCs w:val="20"/>
                <w:lang w:eastAsia="ru-RU"/>
              </w:rPr>
              <w:t xml:space="preserve"> (</w:t>
            </w:r>
            <w:r w:rsidR="0050187E">
              <w:rPr>
                <w:rFonts w:ascii="Arial" w:eastAsiaTheme="minorEastAsia" w:hAnsi="Arial" w:cs="Arial"/>
                <w:sz w:val="20"/>
                <w:szCs w:val="20"/>
                <w:lang w:eastAsia="ru-RU"/>
              </w:rPr>
              <w:t>9</w:t>
            </w:r>
            <w:r w:rsidR="00F034F6" w:rsidRPr="00F034F6">
              <w:rPr>
                <w:rFonts w:ascii="Arial" w:eastAsiaTheme="minorEastAsia" w:hAnsi="Arial" w:cs="Arial"/>
                <w:sz w:val="20"/>
                <w:szCs w:val="20"/>
                <w:lang w:eastAsia="ru-RU"/>
              </w:rPr>
              <w:t xml:space="preserve"> мес. 2015 г.)</w:t>
            </w:r>
          </w:p>
        </w:tc>
      </w:tr>
      <w:tr w:rsidR="00F034F6" w:rsidRPr="00F034F6" w:rsidTr="008A4241">
        <w:tc>
          <w:tcPr>
            <w:tcW w:w="51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034F6"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034F6">
              <w:rPr>
                <w:rFonts w:ascii="Arial" w:eastAsiaTheme="minorEastAsia" w:hAnsi="Arial" w:cs="Arial"/>
                <w:sz w:val="20"/>
                <w:szCs w:val="20"/>
                <w:lang w:eastAsia="ru-RU"/>
              </w:rPr>
              <w:t>Средняя численность работников, чел.</w:t>
            </w:r>
          </w:p>
        </w:tc>
        <w:tc>
          <w:tcPr>
            <w:tcW w:w="46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034F6" w:rsidRDefault="0050187E"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55</w:t>
            </w:r>
          </w:p>
        </w:tc>
      </w:tr>
      <w:tr w:rsidR="00F034F6" w:rsidRPr="00F034F6" w:rsidTr="008A4241">
        <w:tc>
          <w:tcPr>
            <w:tcW w:w="51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034F6"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034F6">
              <w:rPr>
                <w:rFonts w:ascii="Arial" w:eastAsiaTheme="minorEastAsia" w:hAnsi="Arial" w:cs="Arial"/>
                <w:sz w:val="20"/>
                <w:szCs w:val="20"/>
                <w:lang w:eastAsia="ru-RU"/>
              </w:rPr>
              <w:t>Фонд начисленной заработной платы работников за отчетный период, руб.</w:t>
            </w:r>
          </w:p>
        </w:tc>
        <w:tc>
          <w:tcPr>
            <w:tcW w:w="46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034F6" w:rsidRDefault="0050187E"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60 212 455,43</w:t>
            </w:r>
          </w:p>
        </w:tc>
      </w:tr>
      <w:tr w:rsidR="00F034F6" w:rsidRPr="00F034F6" w:rsidTr="008A4241">
        <w:tc>
          <w:tcPr>
            <w:tcW w:w="51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034F6"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034F6">
              <w:rPr>
                <w:rFonts w:ascii="Arial" w:eastAsiaTheme="minorEastAsia" w:hAnsi="Arial" w:cs="Arial"/>
                <w:sz w:val="20"/>
                <w:szCs w:val="20"/>
                <w:lang w:eastAsia="ru-RU"/>
              </w:rPr>
              <w:t>Выплаты социального характера работников за отчетный период, руб.</w:t>
            </w:r>
          </w:p>
        </w:tc>
        <w:tc>
          <w:tcPr>
            <w:tcW w:w="46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034F6" w:rsidRDefault="0050187E"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15 525 261,73</w:t>
            </w:r>
          </w:p>
        </w:tc>
      </w:tr>
    </w:tbl>
    <w:p w:rsidR="00FC6904" w:rsidRPr="00F034F6"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034F6"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034F6">
        <w:rPr>
          <w:rFonts w:ascii="Arial" w:eastAsiaTheme="minorEastAsia" w:hAnsi="Arial" w:cs="Arial"/>
          <w:sz w:val="20"/>
          <w:szCs w:val="20"/>
          <w:lang w:eastAsia="ru-RU"/>
        </w:rPr>
        <w:t>В случае если изменение численности сотрудников (работников) эмитента за раскрываемый период является для эмитента существенным, указываются факторы, которые, по мнению эмитента, послужили причиной для таких изменений, а также последствия таких изменений для финансово-хозяйственной деятельности эмитента.</w:t>
      </w:r>
    </w:p>
    <w:p w:rsidR="00FC6904" w:rsidRPr="00BC0AF8"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BC0AF8">
        <w:rPr>
          <w:rFonts w:ascii="Arial" w:eastAsiaTheme="minorEastAsia" w:hAnsi="Arial" w:cs="Arial"/>
          <w:sz w:val="20"/>
          <w:szCs w:val="20"/>
          <w:lang w:eastAsia="ru-RU"/>
        </w:rPr>
        <w:t>В случае</w:t>
      </w:r>
      <w:proofErr w:type="gramStart"/>
      <w:r w:rsidR="0050187E">
        <w:rPr>
          <w:rFonts w:ascii="Arial" w:eastAsiaTheme="minorEastAsia" w:hAnsi="Arial" w:cs="Arial"/>
          <w:sz w:val="20"/>
          <w:szCs w:val="20"/>
          <w:lang w:eastAsia="ru-RU"/>
        </w:rPr>
        <w:t>,</w:t>
      </w:r>
      <w:proofErr w:type="gramEnd"/>
      <w:r w:rsidRPr="00BC0AF8">
        <w:rPr>
          <w:rFonts w:ascii="Arial" w:eastAsiaTheme="minorEastAsia" w:hAnsi="Arial" w:cs="Arial"/>
          <w:sz w:val="20"/>
          <w:szCs w:val="20"/>
          <w:lang w:eastAsia="ru-RU"/>
        </w:rPr>
        <w:t xml:space="preserve"> если в состав сотрудников (работников) эмитента входят сотрудники, оказывающие существенное влияние на финансово-хозяйственную деятельность эмитента (ключевые сотрудники), дополнительно указываются сведения о таких ключевых сотрудниках эмитента.</w:t>
      </w:r>
    </w:p>
    <w:p w:rsidR="00BC0AF8" w:rsidRPr="00BC0AF8" w:rsidRDefault="00BC0AF8" w:rsidP="00BC0AF8">
      <w:pPr>
        <w:rPr>
          <w:rFonts w:ascii="Arial" w:eastAsiaTheme="minorEastAsia" w:hAnsi="Arial" w:cs="Arial"/>
          <w:i/>
          <w:sz w:val="20"/>
          <w:szCs w:val="20"/>
          <w:lang w:eastAsia="ru-RU"/>
        </w:rPr>
      </w:pPr>
      <w:r w:rsidRPr="00BC0AF8">
        <w:rPr>
          <w:rFonts w:ascii="Arial" w:eastAsiaTheme="minorEastAsia" w:hAnsi="Arial" w:cs="Arial"/>
          <w:i/>
          <w:sz w:val="20"/>
          <w:szCs w:val="20"/>
          <w:lang w:eastAsia="ru-RU"/>
        </w:rPr>
        <w:t>Такие ключевые сотрудники отсутствуют.</w:t>
      </w:r>
    </w:p>
    <w:p w:rsidR="00FC6904" w:rsidRPr="00BC0AF8"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BC0AF8">
        <w:rPr>
          <w:rFonts w:ascii="Arial" w:eastAsiaTheme="minorEastAsia" w:hAnsi="Arial" w:cs="Arial"/>
          <w:sz w:val="20"/>
          <w:szCs w:val="20"/>
          <w:lang w:eastAsia="ru-RU"/>
        </w:rPr>
        <w:t>В случае если сотрудниками (работниками) эмитента создан профсоюзный орган, указывается на это обстоятельство.</w:t>
      </w:r>
    </w:p>
    <w:p w:rsidR="00BC0AF8" w:rsidRPr="00BC0AF8" w:rsidRDefault="00BC0AF8"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BC0AF8">
        <w:rPr>
          <w:rFonts w:ascii="Arial" w:eastAsiaTheme="minorEastAsia" w:hAnsi="Arial" w:cs="Arial"/>
          <w:i/>
          <w:sz w:val="20"/>
          <w:szCs w:val="20"/>
          <w:lang w:eastAsia="ru-RU"/>
        </w:rPr>
        <w:t>Профсоюзный орган у Эмитента отсутствует.</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5F58DA" w:rsidRDefault="00FC6904" w:rsidP="00FC6904">
      <w:pPr>
        <w:widowControl w:val="0"/>
        <w:autoSpaceDE w:val="0"/>
        <w:autoSpaceDN w:val="0"/>
        <w:adjustRightInd w:val="0"/>
        <w:spacing w:after="0" w:line="240" w:lineRule="auto"/>
        <w:ind w:firstLine="540"/>
        <w:jc w:val="both"/>
        <w:outlineLvl w:val="3"/>
        <w:rPr>
          <w:rStyle w:val="20"/>
        </w:rPr>
      </w:pPr>
      <w:bookmarkStart w:id="113" w:name="Par5816"/>
      <w:bookmarkStart w:id="114" w:name="_Toc435039618"/>
      <w:bookmarkEnd w:id="113"/>
      <w:r w:rsidRPr="005F58DA">
        <w:rPr>
          <w:rStyle w:val="20"/>
        </w:rPr>
        <w:t>5.8. Сведения о любых обязательствах эмитента перед сотрудниками (работниками),</w:t>
      </w:r>
      <w:bookmarkEnd w:id="114"/>
      <w:r w:rsidRPr="00FC6904">
        <w:rPr>
          <w:rFonts w:ascii="Arial" w:eastAsiaTheme="minorEastAsia" w:hAnsi="Arial" w:cs="Arial"/>
          <w:sz w:val="20"/>
          <w:szCs w:val="20"/>
          <w:lang w:eastAsia="ru-RU"/>
        </w:rPr>
        <w:t xml:space="preserve"> </w:t>
      </w:r>
      <w:r w:rsidRPr="005F58DA">
        <w:rPr>
          <w:rStyle w:val="20"/>
        </w:rPr>
        <w:t>касающихся возможности их участия в уставном капитале эмитента</w:t>
      </w:r>
    </w:p>
    <w:p w:rsidR="00FC6904" w:rsidRPr="00F034F6"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034F6">
        <w:rPr>
          <w:rFonts w:ascii="Arial" w:eastAsiaTheme="minorEastAsia" w:hAnsi="Arial" w:cs="Arial"/>
          <w:sz w:val="20"/>
          <w:szCs w:val="20"/>
          <w:lang w:eastAsia="ru-RU"/>
        </w:rPr>
        <w:t>Настоящий пункт раскрывается эмитентами, являющимися коммерческими организациями.</w:t>
      </w:r>
    </w:p>
    <w:p w:rsidR="00FC6904" w:rsidRPr="00F034F6"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034F6">
        <w:rPr>
          <w:rFonts w:ascii="Arial" w:eastAsiaTheme="minorEastAsia" w:hAnsi="Arial" w:cs="Arial"/>
          <w:sz w:val="20"/>
          <w:szCs w:val="20"/>
          <w:lang w:eastAsia="ru-RU"/>
        </w:rPr>
        <w:t>В случае если имеют место любые соглашения или обязательства эмитента, касающиеся возможности участия сотрудников (работников) эмитента в его уставном капитале, указываются такие соглашения или обязательства, а также доля участия в уставном капитале эмитента (количество обыкновенных акций эмитента - акционерного общества), которая может быть приобретена (которое может быть приобретено) по таким соглашениям или обязательствам сотрудниками (работниками) эмитента, или указывается на отсутствие таких</w:t>
      </w:r>
      <w:proofErr w:type="gramEnd"/>
      <w:r w:rsidRPr="00F034F6">
        <w:rPr>
          <w:rFonts w:ascii="Arial" w:eastAsiaTheme="minorEastAsia" w:hAnsi="Arial" w:cs="Arial"/>
          <w:sz w:val="20"/>
          <w:szCs w:val="20"/>
          <w:lang w:eastAsia="ru-RU"/>
        </w:rPr>
        <w:t xml:space="preserve"> соглашений или обязательств.</w:t>
      </w:r>
    </w:p>
    <w:p w:rsidR="00F034F6" w:rsidRPr="00F034F6" w:rsidRDefault="00F034F6"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F034F6">
        <w:rPr>
          <w:rFonts w:ascii="Arial" w:eastAsiaTheme="minorEastAsia" w:hAnsi="Arial" w:cs="Arial"/>
          <w:i/>
          <w:sz w:val="20"/>
          <w:szCs w:val="20"/>
          <w:lang w:eastAsia="ru-RU"/>
        </w:rPr>
        <w:t>Соглашения или обязательства Эмитента, касающиеся возможности участия сотрудников (работников) Эмитента в его уставном капитале: отсутствуют.</w:t>
      </w:r>
    </w:p>
    <w:p w:rsidR="00F034F6" w:rsidRPr="00F034F6" w:rsidRDefault="00F034F6"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F034F6">
        <w:rPr>
          <w:rFonts w:ascii="Arial" w:eastAsiaTheme="minorEastAsia" w:hAnsi="Arial" w:cs="Arial"/>
          <w:i/>
          <w:sz w:val="20"/>
          <w:szCs w:val="20"/>
          <w:lang w:eastAsia="ru-RU"/>
        </w:rPr>
        <w:t>Доля участия в уставном капитале эмитента (количество обыкновенных акций эмитента - акционерного общества), которая может быть приобретена (которое может быть приобретено) по таким соглашениям или обязательствам сотрудниками (работниками) эмитента:  отсутствует</w:t>
      </w:r>
    </w:p>
    <w:p w:rsidR="00FC6904" w:rsidRPr="00F034F6"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034F6">
        <w:rPr>
          <w:rFonts w:ascii="Arial" w:eastAsiaTheme="minorEastAsia" w:hAnsi="Arial" w:cs="Arial"/>
          <w:sz w:val="20"/>
          <w:szCs w:val="20"/>
          <w:lang w:eastAsia="ru-RU"/>
        </w:rPr>
        <w:t>Для эмитентов, являющихся акционерными обществами, дополнительно раскрываются сведения о предоставлении или возможности предоставления сотрудникам (работникам) эмитента опционов эмитента.</w:t>
      </w:r>
    </w:p>
    <w:p w:rsidR="00F034F6" w:rsidRPr="00F034F6" w:rsidRDefault="00F034F6"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F034F6">
        <w:rPr>
          <w:rFonts w:ascii="Arial" w:eastAsiaTheme="minorEastAsia" w:hAnsi="Arial" w:cs="Arial"/>
          <w:i/>
          <w:sz w:val="20"/>
          <w:szCs w:val="20"/>
          <w:lang w:eastAsia="ru-RU"/>
        </w:rPr>
        <w:t>Сотрудникам (работникам) Эмитента опционы Эмитента не предоставлялись, возможность предоставления сотрудникам (работникам) Эмитента опционов Эмитента не предусмотрена. Эмитентом опционы не выпускались.</w:t>
      </w:r>
    </w:p>
    <w:p w:rsidR="00FC6904" w:rsidRPr="00FC6904" w:rsidRDefault="00FC6904" w:rsidP="005F58DA">
      <w:pPr>
        <w:pStyle w:val="1"/>
        <w:rPr>
          <w:rFonts w:eastAsiaTheme="minorEastAsia"/>
          <w:lang w:eastAsia="ru-RU"/>
        </w:rPr>
      </w:pPr>
      <w:bookmarkStart w:id="115" w:name="Par5821"/>
      <w:bookmarkStart w:id="116" w:name="_Toc435039619"/>
      <w:bookmarkEnd w:id="115"/>
      <w:r w:rsidRPr="00FC6904">
        <w:rPr>
          <w:rFonts w:eastAsiaTheme="minorEastAsia"/>
          <w:lang w:eastAsia="ru-RU"/>
        </w:rPr>
        <w:lastRenderedPageBreak/>
        <w:t>Раздел VI. Сведения об участниках (акционерах) эмитента и о совершенных эмитентом сделках, в совершении которых имелась заинтересованность</w:t>
      </w:r>
      <w:bookmarkEnd w:id="116"/>
    </w:p>
    <w:p w:rsidR="00FC6904" w:rsidRPr="00FC6904" w:rsidRDefault="00FC6904" w:rsidP="005F58DA">
      <w:pPr>
        <w:pStyle w:val="2"/>
        <w:rPr>
          <w:rFonts w:eastAsiaTheme="minorEastAsia"/>
          <w:lang w:eastAsia="ru-RU"/>
        </w:rPr>
      </w:pPr>
      <w:bookmarkStart w:id="117" w:name="Par5823"/>
      <w:bookmarkStart w:id="118" w:name="_Toc435039620"/>
      <w:bookmarkEnd w:id="117"/>
      <w:r w:rsidRPr="00FC6904">
        <w:rPr>
          <w:rFonts w:eastAsiaTheme="minorEastAsia"/>
          <w:lang w:eastAsia="ru-RU"/>
        </w:rPr>
        <w:t>6.1. Сведения об общем количестве акционеров (участников) эмитента</w:t>
      </w:r>
      <w:bookmarkEnd w:id="118"/>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Указывается общее количество участников эмитента на дату окончания отчетного квартала.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Для эмитентов, являющихся акционерными обществами, указывается общее количество лиц с ненулевыми остатками на лицевых счетах, зарегистрированных в реестре акционеров эмитента на дату окончания последнего отчетного квартала. В случае если в состав лиц, зарегистрированных в реестре акционеров эмитента, входят номинальные держатели акций эмитента, дополнительно указывается общее количество номинальных держателей акций эмитента. </w:t>
      </w:r>
      <w:proofErr w:type="gramStart"/>
      <w:r w:rsidRPr="00FC6904">
        <w:rPr>
          <w:rFonts w:ascii="Arial" w:eastAsiaTheme="minorEastAsia" w:hAnsi="Arial" w:cs="Arial"/>
          <w:sz w:val="20"/>
          <w:szCs w:val="20"/>
          <w:lang w:eastAsia="ru-RU"/>
        </w:rPr>
        <w:t>Дополнительно раскрывается 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 с указанием категорий (типов) акций эмитента, владельцы</w:t>
      </w:r>
      <w:proofErr w:type="gramEnd"/>
      <w:r w:rsidRPr="00FC6904">
        <w:rPr>
          <w:rFonts w:ascii="Arial" w:eastAsiaTheme="minorEastAsia" w:hAnsi="Arial" w:cs="Arial"/>
          <w:sz w:val="20"/>
          <w:szCs w:val="20"/>
          <w:lang w:eastAsia="ru-RU"/>
        </w:rPr>
        <w:t xml:space="preserve"> </w:t>
      </w:r>
      <w:proofErr w:type="gramStart"/>
      <w:r w:rsidRPr="00FC6904">
        <w:rPr>
          <w:rFonts w:ascii="Arial" w:eastAsiaTheme="minorEastAsia" w:hAnsi="Arial" w:cs="Arial"/>
          <w:sz w:val="20"/>
          <w:szCs w:val="20"/>
          <w:lang w:eastAsia="ru-RU"/>
        </w:rPr>
        <w:t>которых</w:t>
      </w:r>
      <w:proofErr w:type="gramEnd"/>
      <w:r w:rsidRPr="00FC6904">
        <w:rPr>
          <w:rFonts w:ascii="Arial" w:eastAsiaTheme="minorEastAsia" w:hAnsi="Arial" w:cs="Arial"/>
          <w:sz w:val="20"/>
          <w:szCs w:val="20"/>
          <w:lang w:eastAsia="ru-RU"/>
        </w:rPr>
        <w:t xml:space="preserve"> подлежали включению в такой список, и даты составления такого списка.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Эмитентами, являющимися акционерными обществами, указывается информация о количестве собственных акций, находящихся на балансе эмитента на дату окончания отчетного квартала, отдельно по каждой категории (типу) акций.</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Эмитентами, являющимися акционерными обществами, указывается известная им информация о количестве акций эмитента, принадлежащих подконтрольным им организациям, отдельно по каждой категории (типу) акций.</w:t>
      </w:r>
    </w:p>
    <w:p w:rsidR="00FC6904" w:rsidRDefault="005E3093" w:rsidP="005E3093">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5E3093">
        <w:rPr>
          <w:rFonts w:ascii="Arial" w:eastAsiaTheme="minorEastAsia" w:hAnsi="Arial" w:cs="Arial"/>
          <w:sz w:val="20"/>
          <w:szCs w:val="20"/>
          <w:lang w:eastAsia="ru-RU"/>
        </w:rPr>
        <w:t xml:space="preserve">Общее количество участников Эмитента на дату </w:t>
      </w:r>
      <w:r>
        <w:rPr>
          <w:rFonts w:ascii="Arial" w:eastAsiaTheme="minorEastAsia" w:hAnsi="Arial" w:cs="Arial"/>
          <w:sz w:val="20"/>
          <w:szCs w:val="20"/>
          <w:lang w:eastAsia="ru-RU"/>
        </w:rPr>
        <w:t>окончания отчетного периода</w:t>
      </w:r>
      <w:r w:rsidRPr="005E3093">
        <w:rPr>
          <w:rFonts w:ascii="Arial" w:eastAsiaTheme="minorEastAsia" w:hAnsi="Arial" w:cs="Arial"/>
          <w:sz w:val="20"/>
          <w:szCs w:val="20"/>
          <w:lang w:eastAsia="ru-RU"/>
        </w:rPr>
        <w:t>: 1 (Один)</w:t>
      </w:r>
    </w:p>
    <w:p w:rsidR="00FC6904" w:rsidRPr="00FC6904" w:rsidRDefault="00FC6904" w:rsidP="001B10C8">
      <w:pPr>
        <w:pStyle w:val="2"/>
        <w:rPr>
          <w:rFonts w:eastAsiaTheme="minorEastAsia"/>
          <w:lang w:eastAsia="ru-RU"/>
        </w:rPr>
      </w:pPr>
      <w:bookmarkStart w:id="119" w:name="Par5829"/>
      <w:bookmarkStart w:id="120" w:name="_Toc435039621"/>
      <w:bookmarkEnd w:id="119"/>
      <w:r w:rsidRPr="00FC6904">
        <w:rPr>
          <w:rFonts w:eastAsiaTheme="minorEastAsia"/>
          <w:lang w:eastAsia="ru-RU"/>
        </w:rPr>
        <w:t xml:space="preserve">6.2. </w:t>
      </w:r>
      <w:proofErr w:type="gramStart"/>
      <w:r w:rsidRPr="00FC6904">
        <w:rPr>
          <w:rFonts w:eastAsiaTheme="minorEastAsia"/>
          <w:lang w:eastAsia="ru-RU"/>
        </w:rPr>
        <w:t>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 акций</w:t>
      </w:r>
      <w:bookmarkEnd w:id="120"/>
      <w:proofErr w:type="gramEnd"/>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Настоящий пункт раскрывается эмитентами, являющимися коммерческими организациями.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настоящем пункте указывается информация, которая известна или должна быть известна эмитенту на дату окончания соответствующего отчетного периода.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Если в состав участников (акционеров) эмитента входят лица, владеющие не менее чем пятью процентами его уставного капитала или не менее чем пятью процентами обыкновенных акций эмитента, то по каждому из таких лиц указываются: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полное и сокращенное фирменные наименования (для некоммерческой организации - наименование), место нахождения, ИНН (если применимо), ОГРН (если применимо) юридического лица или фамилия, имя, отчество (если имеется) физического лица;</w:t>
      </w:r>
      <w:proofErr w:type="gramEnd"/>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размер доли участника (акционера) эмитента в уставном капитале эмитента, а также доли принадлежащих ему обыкновенных акций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 акций.</w:t>
      </w:r>
      <w:proofErr w:type="gramEnd"/>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По каждому из лиц, контролирующих участника (акционера) эмитента, владеющего не менее чем пятью процентами его уставного капитала или не менее чем пятью процентами его обыкновенных акций, а в случае отсутствия таких лиц - по каждому из лиц, владеющих не менее чем 20 процентами уставного капитала такого участника (акционера) эмитента или не менее чем 20 процентами его обыкновенных акций, указываются полное и</w:t>
      </w:r>
      <w:proofErr w:type="gramEnd"/>
      <w:r w:rsidRPr="00FC6904">
        <w:rPr>
          <w:rFonts w:ascii="Arial" w:eastAsiaTheme="minorEastAsia" w:hAnsi="Arial" w:cs="Arial"/>
          <w:sz w:val="20"/>
          <w:szCs w:val="20"/>
          <w:lang w:eastAsia="ru-RU"/>
        </w:rPr>
        <w:t xml:space="preserve"> </w:t>
      </w:r>
      <w:proofErr w:type="gramStart"/>
      <w:r w:rsidRPr="00FC6904">
        <w:rPr>
          <w:rFonts w:ascii="Arial" w:eastAsiaTheme="minorEastAsia" w:hAnsi="Arial" w:cs="Arial"/>
          <w:sz w:val="20"/>
          <w:szCs w:val="20"/>
          <w:lang w:eastAsia="ru-RU"/>
        </w:rPr>
        <w:t>сокращенное фирменные наименования (для некоммерческой организации - наименование), место нахождения, ИНН (если применимо), ОГРН (если применимо) юридического лица или фамилия, имя, отчество (если имеется) физического лица.</w:t>
      </w:r>
      <w:proofErr w:type="gramEnd"/>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lastRenderedPageBreak/>
        <w:t>По каждому из лиц, контролирующих участника (акционера) эмитента, владеющего не менее чем пятью процентами его уставного капитала или не менее чем пятью процентами его обыкновенных акций, дополнительно указываются: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вид контроля, под которым находится участник (акционер) эмитента по отношению к контролирующему его лицу (прямой контроль, косвенный контроль);</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proofErr w:type="gramEnd"/>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признак осуществления лицом, контролирующим участника (акционера) эмитента, такого контроля (право распоряжаться более 50 процентами голосов в высшем органе управления юридического лица, являющегося участником (акционером) эмитента; право назначать (избирать) единоличный исполнительный орган юридического лица, являющегося участником (акционером) эмитента; право назначать (избирать) более 50 процентов состава коллегиального органа управления юридического лица, являющегося участником (акционером) эмитента);</w:t>
      </w:r>
      <w:proofErr w:type="gramEnd"/>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в случае косвенного контроля - последовательно все подконтрольные лицу, контролирующему участника (акционера) эмитента, организации (цепочка организаций, находящихся под прямым или косвенным контролем лица, контролирующего участника (акционера) эмитента), через которых лицо, контролирующее участника (акционера) эмитента, осуществляет косвенный контроль.</w:t>
      </w:r>
      <w:proofErr w:type="gramEnd"/>
      <w:r w:rsidRPr="00FC6904">
        <w:rPr>
          <w:rFonts w:ascii="Arial" w:eastAsiaTheme="minorEastAsia" w:hAnsi="Arial" w:cs="Arial"/>
          <w:sz w:val="20"/>
          <w:szCs w:val="20"/>
          <w:lang w:eastAsia="ru-RU"/>
        </w:rPr>
        <w:t xml:space="preserve"> При этом по каждой такой организации указываются полное и сокращенное фирменные наименования, место нахождения, ИНН (если применимо), ОГРН (если применимо);</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иные сведения, указываемые эмитентом по собственному усмотрению.</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случае отсутствия лиц, контролирующих участника (акционера) эмитента, владеющего не менее чем пятью процентами его уставного капитала или не менее чем пятью процентами его обыкновенных акций, указывается на это обстоятельство.</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По каждому из лиц, владеющих не менее чем 20 процентами уставного капитала или не менее чем 20 процентами обыкновенных акций участника (акционера) эмитента, который владеет не менее чем пятью процентами уставного капитала эмитента или не менее чем пятью процентами его обыкновенных акций, дополнительно указываются: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размер доли такого лица в уставном капитале участника (акционера) эмитента, а также доли принадлежащих ему обыкновенных акций участника (акционера)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размер доли такого лица в уставном капитале эмитента, а также доли принадлежащих ему обыкновенных акций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иные сведения, указываемые эмитентом по собственному усмотрению.</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случае отсутствия лиц, владеющих не менее чем 20 процентами уставного капитала или не менее чем 20 процентами обыкновенных акций участника (акционера) эмитента, который владеет не менее чем 5 процентами уставного капитала (паевого фонда) эмитента или не менее чем 5 процентами его обыкновенных акций, указывается на это обстоятельство.</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В случае если </w:t>
      </w:r>
      <w:proofErr w:type="gramStart"/>
      <w:r w:rsidRPr="00FC6904">
        <w:rPr>
          <w:rFonts w:ascii="Arial" w:eastAsiaTheme="minorEastAsia" w:hAnsi="Arial" w:cs="Arial"/>
          <w:sz w:val="20"/>
          <w:szCs w:val="20"/>
          <w:lang w:eastAsia="ru-RU"/>
        </w:rPr>
        <w:t>акции эмитента, составляющие не менее чем пять</w:t>
      </w:r>
      <w:proofErr w:type="gramEnd"/>
      <w:r w:rsidRPr="00FC6904">
        <w:rPr>
          <w:rFonts w:ascii="Arial" w:eastAsiaTheme="minorEastAsia" w:hAnsi="Arial" w:cs="Arial"/>
          <w:sz w:val="20"/>
          <w:szCs w:val="20"/>
          <w:lang w:eastAsia="ru-RU"/>
        </w:rPr>
        <w:t xml:space="preserve"> процентов уставного капитала или не менее чем пять процентов обыкновенных акций, зарегистрированы в реестре акционеров эмитента на имя номинального держателя, указывается на это обстоятельство. По каждому из таких номинальных держателей указываются: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полное и сокращенное фирменные наименования, место нахождения, ИНН (если применимо), ОГРН (если применимо) номинального держателя;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контактные номера телефона и факса, адрес электронной почты (если имеется);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номер, дата выдачи и срок действия лицензии профессионального участника рынка ценных бумаг, наименование органа, выдавшего такую лицензию;</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количество обыкновенных и привилегированных акций эмитента, зарегистрированных в реестре акционеров эмитента на имя номинального держателя.</w:t>
      </w:r>
    </w:p>
    <w:p w:rsidR="005E3093" w:rsidRDefault="005E3093" w:rsidP="005E3093">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5E3093" w:rsidRPr="005E3093" w:rsidRDefault="005E3093" w:rsidP="005E3093">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5E3093">
        <w:rPr>
          <w:rFonts w:ascii="Arial" w:eastAsiaTheme="minorEastAsia" w:hAnsi="Arial" w:cs="Arial"/>
          <w:sz w:val="20"/>
          <w:szCs w:val="20"/>
          <w:lang w:eastAsia="ru-RU"/>
        </w:rPr>
        <w:t>Лица, владеющие не менее чем пятью процентами уставного капитала Эмитента:</w:t>
      </w:r>
    </w:p>
    <w:p w:rsidR="005E3093" w:rsidRPr="005E3093" w:rsidRDefault="005E3093" w:rsidP="005E3093">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5E3093">
        <w:rPr>
          <w:rFonts w:ascii="Arial" w:eastAsiaTheme="minorEastAsia" w:hAnsi="Arial" w:cs="Arial"/>
          <w:sz w:val="20"/>
          <w:szCs w:val="20"/>
          <w:lang w:eastAsia="ru-RU"/>
        </w:rPr>
        <w:t xml:space="preserve">Юзефович Игорь Сергеевич </w:t>
      </w:r>
    </w:p>
    <w:p w:rsidR="005E3093" w:rsidRPr="005E3093" w:rsidRDefault="005E3093" w:rsidP="005E3093">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5E3093">
        <w:rPr>
          <w:rFonts w:ascii="Arial" w:eastAsiaTheme="minorEastAsia" w:hAnsi="Arial" w:cs="Arial"/>
          <w:sz w:val="20"/>
          <w:szCs w:val="20"/>
          <w:lang w:eastAsia="ru-RU"/>
        </w:rPr>
        <w:t>Размер доли в уст</w:t>
      </w:r>
      <w:r>
        <w:rPr>
          <w:rFonts w:ascii="Arial" w:eastAsiaTheme="minorEastAsia" w:hAnsi="Arial" w:cs="Arial"/>
          <w:sz w:val="20"/>
          <w:szCs w:val="20"/>
          <w:lang w:eastAsia="ru-RU"/>
        </w:rPr>
        <w:t>авном  капитале  Эмитента: 100%</w:t>
      </w:r>
    </w:p>
    <w:p w:rsidR="005E3093" w:rsidRPr="005E3093" w:rsidRDefault="005E3093" w:rsidP="005E3093">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5E3093">
        <w:rPr>
          <w:rFonts w:ascii="Arial" w:eastAsiaTheme="minorEastAsia" w:hAnsi="Arial" w:cs="Arial"/>
          <w:sz w:val="20"/>
          <w:szCs w:val="20"/>
          <w:lang w:eastAsia="ru-RU"/>
        </w:rPr>
        <w:t xml:space="preserve">Лица, контролирующие </w:t>
      </w:r>
      <w:r>
        <w:rPr>
          <w:rFonts w:ascii="Arial" w:eastAsiaTheme="minorEastAsia" w:hAnsi="Arial" w:cs="Arial"/>
          <w:sz w:val="20"/>
          <w:szCs w:val="20"/>
          <w:lang w:eastAsia="ru-RU"/>
        </w:rPr>
        <w:t>участника Эмитента</w:t>
      </w:r>
      <w:r w:rsidR="0050187E">
        <w:rPr>
          <w:rFonts w:ascii="Arial" w:eastAsiaTheme="minorEastAsia" w:hAnsi="Arial" w:cs="Arial"/>
          <w:sz w:val="20"/>
          <w:szCs w:val="20"/>
          <w:lang w:eastAsia="ru-RU"/>
        </w:rPr>
        <w:t>,</w:t>
      </w:r>
      <w:r>
        <w:rPr>
          <w:rFonts w:ascii="Arial" w:eastAsiaTheme="minorEastAsia" w:hAnsi="Arial" w:cs="Arial"/>
          <w:sz w:val="20"/>
          <w:szCs w:val="20"/>
          <w:lang w:eastAsia="ru-RU"/>
        </w:rPr>
        <w:t xml:space="preserve"> отсутствуют.</w:t>
      </w:r>
    </w:p>
    <w:p w:rsidR="00FC6904" w:rsidRPr="00FC6904" w:rsidRDefault="005E3093" w:rsidP="005E3093">
      <w:pPr>
        <w:widowControl w:val="0"/>
        <w:autoSpaceDE w:val="0"/>
        <w:autoSpaceDN w:val="0"/>
        <w:adjustRightInd w:val="0"/>
        <w:spacing w:after="0" w:line="240" w:lineRule="auto"/>
        <w:ind w:firstLine="708"/>
        <w:jc w:val="both"/>
        <w:rPr>
          <w:rFonts w:ascii="Arial" w:eastAsiaTheme="minorEastAsia" w:hAnsi="Arial" w:cs="Arial"/>
          <w:sz w:val="20"/>
          <w:szCs w:val="20"/>
          <w:lang w:eastAsia="ru-RU"/>
        </w:rPr>
      </w:pPr>
      <w:r w:rsidRPr="005E3093">
        <w:rPr>
          <w:rFonts w:ascii="Arial" w:eastAsiaTheme="minorEastAsia" w:hAnsi="Arial" w:cs="Arial"/>
          <w:sz w:val="20"/>
          <w:szCs w:val="20"/>
          <w:lang w:eastAsia="ru-RU"/>
        </w:rPr>
        <w:t>Информация о лицах, владеющих не менее чем 20 процентами уставного капитала такого участника Эмитента или не менее чем 20 процентами его обыкновенных акций: такие лица  отсутствуют.</w:t>
      </w:r>
    </w:p>
    <w:p w:rsidR="00FC6904" w:rsidRPr="00FC6904" w:rsidRDefault="00FC6904" w:rsidP="001B10C8">
      <w:pPr>
        <w:pStyle w:val="2"/>
        <w:rPr>
          <w:rFonts w:eastAsiaTheme="minorEastAsia"/>
          <w:lang w:eastAsia="ru-RU"/>
        </w:rPr>
      </w:pPr>
      <w:bookmarkStart w:id="121" w:name="Par5855"/>
      <w:bookmarkStart w:id="122" w:name="_Toc435039622"/>
      <w:bookmarkEnd w:id="121"/>
      <w:r w:rsidRPr="00FC6904">
        <w:rPr>
          <w:rFonts w:eastAsiaTheme="minorEastAsia"/>
          <w:lang w:eastAsia="ru-RU"/>
        </w:rPr>
        <w:lastRenderedPageBreak/>
        <w:t>6.3. Сведения о доле участия государства или муниципального образования в уставном капитале эмитента, наличии специального права ("золотой акции")</w:t>
      </w:r>
      <w:bookmarkEnd w:id="122"/>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Указываются сведения о доле государства (муниципального образования) в уставном капитале эмитента и специальных правах:</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размер доли уставного капитала эмитента, находящейся в государственной (федеральной, субъектов Российской Федерации), муниципальной собственности</w:t>
      </w:r>
      <w:r w:rsidR="005E3093">
        <w:rPr>
          <w:rFonts w:ascii="Arial" w:eastAsiaTheme="minorEastAsia" w:hAnsi="Arial" w:cs="Arial"/>
          <w:sz w:val="20"/>
          <w:szCs w:val="20"/>
          <w:lang w:eastAsia="ru-RU"/>
        </w:rPr>
        <w:t>:</w:t>
      </w:r>
      <w:r w:rsidR="005E3093" w:rsidRPr="005E3093">
        <w:t xml:space="preserve"> </w:t>
      </w:r>
      <w:r w:rsidR="005E3093" w:rsidRPr="005E3093">
        <w:rPr>
          <w:rFonts w:ascii="Arial" w:eastAsiaTheme="minorEastAsia" w:hAnsi="Arial" w:cs="Arial"/>
          <w:i/>
          <w:sz w:val="20"/>
          <w:szCs w:val="20"/>
          <w:lang w:eastAsia="ru-RU"/>
        </w:rPr>
        <w:t>такая доля отсутствует</w:t>
      </w:r>
      <w:proofErr w:type="gramStart"/>
      <w:r w:rsidR="005E3093">
        <w:rPr>
          <w:rFonts w:ascii="Arial" w:eastAsiaTheme="minorEastAsia" w:hAnsi="Arial" w:cs="Arial"/>
          <w:sz w:val="20"/>
          <w:szCs w:val="20"/>
          <w:lang w:eastAsia="ru-RU"/>
        </w:rPr>
        <w:t xml:space="preserve"> </w:t>
      </w:r>
      <w:r w:rsidRPr="00FC6904">
        <w:rPr>
          <w:rFonts w:ascii="Arial" w:eastAsiaTheme="minorEastAsia" w:hAnsi="Arial" w:cs="Arial"/>
          <w:sz w:val="20"/>
          <w:szCs w:val="20"/>
          <w:lang w:eastAsia="ru-RU"/>
        </w:rPr>
        <w:t>;</w:t>
      </w:r>
      <w:proofErr w:type="gramEnd"/>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полное фирменное наименование (для коммерческой организации) или наименование (для некоммерческой организации), место нахождения юридического лица либо фамилия, имя, отчество (если имеется) физического лица, 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эмитента;</w:t>
      </w:r>
      <w:proofErr w:type="gramEnd"/>
    </w:p>
    <w:p w:rsidR="005E3093" w:rsidRPr="005E3093" w:rsidRDefault="00FC6904" w:rsidP="005E3093">
      <w:pPr>
        <w:adjustRightInd w:val="0"/>
        <w:ind w:firstLine="708"/>
        <w:jc w:val="both"/>
        <w:rPr>
          <w:rFonts w:ascii="Arial" w:hAnsi="Arial" w:cs="Arial"/>
          <w:bCs/>
          <w:i/>
          <w:sz w:val="20"/>
          <w:szCs w:val="20"/>
        </w:rPr>
      </w:pPr>
      <w:r w:rsidRPr="00FC6904">
        <w:rPr>
          <w:rFonts w:ascii="Arial" w:eastAsiaTheme="minorEastAsia" w:hAnsi="Arial" w:cs="Arial"/>
          <w:sz w:val="20"/>
          <w:szCs w:val="20"/>
          <w:lang w:eastAsia="ru-RU"/>
        </w:rP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w:t>
      </w:r>
      <w:r w:rsidR="005E3093">
        <w:rPr>
          <w:rFonts w:ascii="Arial" w:eastAsiaTheme="minorEastAsia" w:hAnsi="Arial" w:cs="Arial"/>
          <w:sz w:val="20"/>
          <w:szCs w:val="20"/>
          <w:lang w:eastAsia="ru-RU"/>
        </w:rPr>
        <w:t>ального права ("золотой акции</w:t>
      </w:r>
      <w:r w:rsidR="005E3093" w:rsidRPr="005E3093">
        <w:rPr>
          <w:rFonts w:ascii="Arial" w:eastAsiaTheme="minorEastAsia" w:hAnsi="Arial" w:cs="Arial"/>
          <w:sz w:val="20"/>
          <w:szCs w:val="20"/>
          <w:lang w:eastAsia="ru-RU"/>
        </w:rPr>
        <w:t>")</w:t>
      </w:r>
      <w:r w:rsidR="005E3093" w:rsidRPr="005E3093">
        <w:rPr>
          <w:rFonts w:ascii="Arial" w:hAnsi="Arial" w:cs="Arial"/>
          <w:bCs/>
          <w:sz w:val="20"/>
          <w:szCs w:val="20"/>
        </w:rPr>
        <w:t xml:space="preserve">»): </w:t>
      </w:r>
      <w:r w:rsidR="005E3093" w:rsidRPr="005E3093">
        <w:rPr>
          <w:rFonts w:ascii="Arial" w:hAnsi="Arial" w:cs="Arial"/>
          <w:bCs/>
          <w:i/>
          <w:sz w:val="20"/>
          <w:szCs w:val="20"/>
        </w:rPr>
        <w:t>такое право не предусмотрено, организационно-правовая форма Эмитента – общество с ограниченной ответственностью.</w:t>
      </w:r>
    </w:p>
    <w:p w:rsidR="00FC6904" w:rsidRPr="00FC6904" w:rsidRDefault="00FC6904" w:rsidP="001B10C8">
      <w:pPr>
        <w:pStyle w:val="2"/>
        <w:rPr>
          <w:rFonts w:eastAsiaTheme="minorEastAsia"/>
          <w:lang w:eastAsia="ru-RU"/>
        </w:rPr>
      </w:pPr>
      <w:bookmarkStart w:id="123" w:name="Par5861"/>
      <w:bookmarkStart w:id="124" w:name="_Toc435039623"/>
      <w:bookmarkEnd w:id="123"/>
      <w:r w:rsidRPr="00FC6904">
        <w:rPr>
          <w:rFonts w:eastAsiaTheme="minorEastAsia"/>
          <w:lang w:eastAsia="ru-RU"/>
        </w:rPr>
        <w:t>6.4. Сведения об ограничениях на участие в уставном капитале эмитента</w:t>
      </w:r>
      <w:bookmarkEnd w:id="124"/>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Настоящий пункт раскрывается эмитентами, являющимися коммерческими организациями.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В случае если уставом эмитента, являющегося акционерным обществом, установлены ограничения количества акций, принадлежащих одному акционеру, и (или) их суммарной номинальной стоимости, и (или) максимального числа голосов, предоставляемых одному акционеру, указываются такие ограничения или указывается на то, что такие ограничения отсутствуют</w:t>
      </w:r>
      <w:r w:rsidR="005E3093">
        <w:rPr>
          <w:rFonts w:ascii="Arial" w:eastAsiaTheme="minorEastAsia" w:hAnsi="Arial" w:cs="Arial"/>
          <w:sz w:val="20"/>
          <w:szCs w:val="20"/>
          <w:lang w:eastAsia="ru-RU"/>
        </w:rPr>
        <w:t>:</w:t>
      </w:r>
      <w:proofErr w:type="gramEnd"/>
      <w:r w:rsidR="005E3093" w:rsidRPr="005E3093">
        <w:t xml:space="preserve"> </w:t>
      </w:r>
      <w:r w:rsidR="005E3093" w:rsidRPr="005E3093">
        <w:rPr>
          <w:rFonts w:ascii="Arial" w:eastAsiaTheme="minorEastAsia" w:hAnsi="Arial" w:cs="Arial"/>
          <w:i/>
          <w:sz w:val="20"/>
          <w:szCs w:val="20"/>
          <w:lang w:eastAsia="ru-RU"/>
        </w:rPr>
        <w:t>Эмитент не является акционерным обществом</w:t>
      </w:r>
      <w:r w:rsidR="005E3093">
        <w:rPr>
          <w:rFonts w:ascii="Arial" w:eastAsiaTheme="minorEastAsia" w:hAnsi="Arial" w:cs="Arial"/>
          <w:i/>
          <w:sz w:val="20"/>
          <w:szCs w:val="20"/>
          <w:lang w:eastAsia="ru-RU"/>
        </w:rPr>
        <w:t>.</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случае если законодательством Российской Федерации или иными нормативными правовыми актами Российской Федерации установлены ограничения на долю участия иностранных лиц в уставном капитале эмитента, указываются такие ограничения или указывается на то, что такие ограничения отсутствуют.</w:t>
      </w:r>
      <w:r w:rsidR="005E3093">
        <w:rPr>
          <w:rFonts w:ascii="Arial" w:eastAsiaTheme="minorEastAsia" w:hAnsi="Arial" w:cs="Arial"/>
          <w:sz w:val="20"/>
          <w:szCs w:val="20"/>
          <w:lang w:eastAsia="ru-RU"/>
        </w:rPr>
        <w:t xml:space="preserve"> </w:t>
      </w:r>
      <w:r w:rsidR="005E3093" w:rsidRPr="005E3093">
        <w:rPr>
          <w:rFonts w:ascii="Arial" w:eastAsiaTheme="minorEastAsia" w:hAnsi="Arial" w:cs="Arial"/>
          <w:i/>
          <w:sz w:val="20"/>
          <w:szCs w:val="20"/>
          <w:lang w:eastAsia="ru-RU"/>
        </w:rPr>
        <w:t>Указанные ограничения не установлены.</w:t>
      </w:r>
    </w:p>
    <w:p w:rsidR="00FC6904" w:rsidRPr="005E3093" w:rsidRDefault="00FC6904"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FC6904">
        <w:rPr>
          <w:rFonts w:ascii="Arial" w:eastAsiaTheme="minorEastAsia" w:hAnsi="Arial" w:cs="Arial"/>
          <w:sz w:val="20"/>
          <w:szCs w:val="20"/>
          <w:lang w:eastAsia="ru-RU"/>
        </w:rPr>
        <w:t>Указываются иные ограничения, связанные с участием в уставном капитале эмитента.</w:t>
      </w:r>
      <w:r w:rsidR="005E3093">
        <w:rPr>
          <w:rFonts w:ascii="Arial" w:eastAsiaTheme="minorEastAsia" w:hAnsi="Arial" w:cs="Arial"/>
          <w:sz w:val="20"/>
          <w:szCs w:val="20"/>
          <w:lang w:eastAsia="ru-RU"/>
        </w:rPr>
        <w:t xml:space="preserve"> </w:t>
      </w:r>
      <w:r w:rsidR="005E3093" w:rsidRPr="005E3093">
        <w:rPr>
          <w:rFonts w:ascii="Arial" w:eastAsiaTheme="minorEastAsia" w:hAnsi="Arial" w:cs="Arial"/>
          <w:i/>
          <w:sz w:val="20"/>
          <w:szCs w:val="20"/>
          <w:lang w:eastAsia="ru-RU"/>
        </w:rPr>
        <w:t>Указанные ограничения не установлены.</w:t>
      </w:r>
    </w:p>
    <w:p w:rsidR="00FC6904" w:rsidRPr="001B10C8" w:rsidRDefault="00FC6904" w:rsidP="001B10C8">
      <w:pPr>
        <w:pStyle w:val="2"/>
        <w:rPr>
          <w:rFonts w:eastAsiaTheme="minorEastAsia"/>
          <w:lang w:eastAsia="ru-RU"/>
        </w:rPr>
      </w:pPr>
      <w:bookmarkStart w:id="125" w:name="Par5867"/>
      <w:bookmarkStart w:id="126" w:name="_Toc435039624"/>
      <w:bookmarkEnd w:id="125"/>
      <w:r w:rsidRPr="001B10C8">
        <w:rPr>
          <w:rFonts w:eastAsiaTheme="minorEastAsia"/>
          <w:lang w:eastAsia="ru-RU"/>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bookmarkEnd w:id="126"/>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Настоящий пункт раскрывается эмитентами, являющимися коммерческими организациями.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Указываются составы акционеров (участников) эмитента, владевших не менее чем пятью процентами уставного капитала эмитента, а для эмитентов, являющихся акционерными обществами, - также не менее чем пятью 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отчетный год, предшествующий дате окончания отчетного квартала, а также за период</w:t>
      </w:r>
      <w:proofErr w:type="gramEnd"/>
      <w:r w:rsidRPr="00FC6904">
        <w:rPr>
          <w:rFonts w:ascii="Arial" w:eastAsiaTheme="minorEastAsia" w:hAnsi="Arial" w:cs="Arial"/>
          <w:sz w:val="20"/>
          <w:szCs w:val="20"/>
          <w:lang w:eastAsia="ru-RU"/>
        </w:rPr>
        <w:t xml:space="preserve"> </w:t>
      </w:r>
      <w:proofErr w:type="gramStart"/>
      <w:r w:rsidRPr="00FC6904">
        <w:rPr>
          <w:rFonts w:ascii="Arial" w:eastAsiaTheme="minorEastAsia" w:hAnsi="Arial" w:cs="Arial"/>
          <w:sz w:val="20"/>
          <w:szCs w:val="20"/>
          <w:lang w:eastAsia="ru-RU"/>
        </w:rPr>
        <w:t>с даты начала</w:t>
      </w:r>
      <w:proofErr w:type="gramEnd"/>
      <w:r w:rsidRPr="00FC6904">
        <w:rPr>
          <w:rFonts w:ascii="Arial" w:eastAsiaTheme="minorEastAsia" w:hAnsi="Arial" w:cs="Arial"/>
          <w:sz w:val="20"/>
          <w:szCs w:val="20"/>
          <w:lang w:eastAsia="ru-RU"/>
        </w:rPr>
        <w:t xml:space="preserve"> текущего года и до даты окончания отчетного квартала по данным списка лиц, имевших право на участие в каждом из таких собраний.</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отношении каждого такого состава акционеров (участников) эмитента указывается дата составления списка лиц, имеющих право на участие в общем собрании акционеров (участников)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По каждому участнику (акционеру) эмитента, владевшему не менее чем пятью процентами его уставного капитала, а для эмитентов, являющихся акционерными обществами, - также не менее чем пятью процентами обыкновенных акций эмитента, указываются: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полное и сокращенное фирменные наименования (для некоммерческой организации - наименование), место нахождения, ИНН (если применимо), ОГРН (если применимо) юридического лица или фамилия, имя, отчество (если имеется) физического лица;</w:t>
      </w:r>
      <w:proofErr w:type="gramEnd"/>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доля лица в уставном капитале эмитента, а для эмитента, являющегося акционерным обществом, - также доля принадлежавших указанному лицу обыкновенных акций эмитента.</w:t>
      </w:r>
    </w:p>
    <w:p w:rsidR="00FC6904" w:rsidRDefault="005E3093" w:rsidP="005E3093">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5E3093">
        <w:rPr>
          <w:rFonts w:ascii="Arial" w:eastAsiaTheme="minorEastAsia" w:hAnsi="Arial" w:cs="Arial"/>
          <w:sz w:val="20"/>
          <w:szCs w:val="20"/>
          <w:lang w:eastAsia="ru-RU"/>
        </w:rPr>
        <w:lastRenderedPageBreak/>
        <w:t xml:space="preserve">Эмитент зарегистрирован в качестве юридического лица 26.10.2009 года. Единственным участником Общества с момента его создания и по дату </w:t>
      </w:r>
      <w:r>
        <w:rPr>
          <w:rFonts w:ascii="Arial" w:eastAsiaTheme="minorEastAsia" w:hAnsi="Arial" w:cs="Arial"/>
          <w:sz w:val="20"/>
          <w:szCs w:val="20"/>
          <w:lang w:eastAsia="ru-RU"/>
        </w:rPr>
        <w:t>составления отчета</w:t>
      </w:r>
      <w:r w:rsidRPr="005E3093">
        <w:rPr>
          <w:rFonts w:ascii="Arial" w:eastAsiaTheme="minorEastAsia" w:hAnsi="Arial" w:cs="Arial"/>
          <w:sz w:val="20"/>
          <w:szCs w:val="20"/>
          <w:lang w:eastAsia="ru-RU"/>
        </w:rPr>
        <w:t xml:space="preserve"> является Юзефович Игорь Сергеевич, который владеет 100% доле</w:t>
      </w:r>
      <w:r>
        <w:rPr>
          <w:rFonts w:ascii="Arial" w:eastAsiaTheme="minorEastAsia" w:hAnsi="Arial" w:cs="Arial"/>
          <w:sz w:val="20"/>
          <w:szCs w:val="20"/>
          <w:lang w:eastAsia="ru-RU"/>
        </w:rPr>
        <w:t>й</w:t>
      </w:r>
      <w:r w:rsidRPr="005E3093">
        <w:rPr>
          <w:rFonts w:ascii="Arial" w:eastAsiaTheme="minorEastAsia" w:hAnsi="Arial" w:cs="Arial"/>
          <w:sz w:val="20"/>
          <w:szCs w:val="20"/>
          <w:lang w:eastAsia="ru-RU"/>
        </w:rPr>
        <w:t xml:space="preserve"> в уставном капитале Эмитента.</w:t>
      </w:r>
    </w:p>
    <w:p w:rsidR="00FC6904" w:rsidRPr="001B10C8" w:rsidRDefault="00FC6904" w:rsidP="001B10C8">
      <w:pPr>
        <w:pStyle w:val="2"/>
        <w:rPr>
          <w:rFonts w:eastAsiaTheme="minorEastAsia"/>
          <w:lang w:eastAsia="ru-RU"/>
        </w:rPr>
      </w:pPr>
      <w:bookmarkStart w:id="127" w:name="Par5875"/>
      <w:bookmarkStart w:id="128" w:name="_Toc435039625"/>
      <w:bookmarkEnd w:id="127"/>
      <w:r w:rsidRPr="001B10C8">
        <w:rPr>
          <w:rFonts w:eastAsiaTheme="minorEastAsia"/>
          <w:lang w:eastAsia="ru-RU"/>
        </w:rPr>
        <w:t>6.6. Сведения о совершенных эмитентом сделках, в совершении которых имелась заинтересованность</w:t>
      </w:r>
      <w:bookmarkEnd w:id="128"/>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Указываются сведения о количестве и объеме в денежном выражении совершенных эмитентом сделок, признаваемых в соответствии с законодательством Российской Федерации сделками, в совершении которых имелась заинтересованность, требовавших одобрения уполномоченным органом управления эмитента, по итогам последнего отчетного квартала.</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194"/>
        <w:gridCol w:w="4588"/>
      </w:tblGrid>
      <w:tr w:rsidR="00FC6904" w:rsidRPr="00FC6904" w:rsidTr="008A4241">
        <w:tc>
          <w:tcPr>
            <w:tcW w:w="51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Наименование показателя</w:t>
            </w:r>
          </w:p>
        </w:tc>
        <w:tc>
          <w:tcPr>
            <w:tcW w:w="45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Значение показателя за соответствующие отчетные периоды</w:t>
            </w:r>
          </w:p>
        </w:tc>
      </w:tr>
      <w:tr w:rsidR="00FC6904" w:rsidRPr="00FC6904" w:rsidTr="008A4241">
        <w:tc>
          <w:tcPr>
            <w:tcW w:w="51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Общее количество и общий объем в денежном выражении совершенных эмитентом за отчетный период сделок, в совершении которых </w:t>
            </w:r>
            <w:proofErr w:type="gramStart"/>
            <w:r w:rsidRPr="00FC6904">
              <w:rPr>
                <w:rFonts w:ascii="Arial" w:eastAsiaTheme="minorEastAsia" w:hAnsi="Arial" w:cs="Arial"/>
                <w:sz w:val="20"/>
                <w:szCs w:val="20"/>
                <w:lang w:eastAsia="ru-RU"/>
              </w:rPr>
              <w:t>имелась заинтересованность и которые требовали</w:t>
            </w:r>
            <w:proofErr w:type="gramEnd"/>
            <w:r w:rsidRPr="00FC6904">
              <w:rPr>
                <w:rFonts w:ascii="Arial" w:eastAsiaTheme="minorEastAsia" w:hAnsi="Arial" w:cs="Arial"/>
                <w:sz w:val="20"/>
                <w:szCs w:val="20"/>
                <w:lang w:eastAsia="ru-RU"/>
              </w:rPr>
              <w:t xml:space="preserve"> одобрения уполномоченным органом управления эмитента, штук/руб.</w:t>
            </w:r>
          </w:p>
        </w:tc>
        <w:tc>
          <w:tcPr>
            <w:tcW w:w="45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5E3093"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r w:rsidR="00FC6904" w:rsidRPr="00FC6904" w:rsidTr="008A4241">
        <w:tc>
          <w:tcPr>
            <w:tcW w:w="51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Количество и объем в денежном выражении совершенных эмитентом за отчетный период сделок, в совершении которых </w:t>
            </w:r>
            <w:proofErr w:type="gramStart"/>
            <w:r w:rsidRPr="00FC6904">
              <w:rPr>
                <w:rFonts w:ascii="Arial" w:eastAsiaTheme="minorEastAsia" w:hAnsi="Arial" w:cs="Arial"/>
                <w:sz w:val="20"/>
                <w:szCs w:val="20"/>
                <w:lang w:eastAsia="ru-RU"/>
              </w:rPr>
              <w:t>имелась заинтересованность и которые были</w:t>
            </w:r>
            <w:proofErr w:type="gramEnd"/>
            <w:r w:rsidRPr="00FC6904">
              <w:rPr>
                <w:rFonts w:ascii="Arial" w:eastAsiaTheme="minorEastAsia" w:hAnsi="Arial" w:cs="Arial"/>
                <w:sz w:val="20"/>
                <w:szCs w:val="20"/>
                <w:lang w:eastAsia="ru-RU"/>
              </w:rPr>
              <w:t xml:space="preserve"> одобрены общим собранием участников (акционеров) эмитента, штук/руб.</w:t>
            </w:r>
          </w:p>
        </w:tc>
        <w:tc>
          <w:tcPr>
            <w:tcW w:w="45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5E3093"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r w:rsidR="00FC6904" w:rsidRPr="00FC6904" w:rsidTr="008A4241">
        <w:tc>
          <w:tcPr>
            <w:tcW w:w="51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Количество и объем в денежном выражении совершенных эмитентом за отчетный период сделок, в совершении которых </w:t>
            </w:r>
            <w:proofErr w:type="gramStart"/>
            <w:r w:rsidRPr="00FC6904">
              <w:rPr>
                <w:rFonts w:ascii="Arial" w:eastAsiaTheme="minorEastAsia" w:hAnsi="Arial" w:cs="Arial"/>
                <w:sz w:val="20"/>
                <w:szCs w:val="20"/>
                <w:lang w:eastAsia="ru-RU"/>
              </w:rPr>
              <w:t>имелась заинтересованность и которые были</w:t>
            </w:r>
            <w:proofErr w:type="gramEnd"/>
            <w:r w:rsidRPr="00FC6904">
              <w:rPr>
                <w:rFonts w:ascii="Arial" w:eastAsiaTheme="minorEastAsia" w:hAnsi="Arial" w:cs="Arial"/>
                <w:sz w:val="20"/>
                <w:szCs w:val="20"/>
                <w:lang w:eastAsia="ru-RU"/>
              </w:rPr>
              <w:t xml:space="preserve"> одобрены советом директоров (наблюдательным советом) эмитента, штук/руб.</w:t>
            </w:r>
          </w:p>
        </w:tc>
        <w:tc>
          <w:tcPr>
            <w:tcW w:w="45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5E3093"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r w:rsidR="00FC6904" w:rsidRPr="00FC6904" w:rsidTr="008A4241">
        <w:tc>
          <w:tcPr>
            <w:tcW w:w="51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Количество и объем в денежном выражении совершенных эмитентом за отчетный период сделок, в совершении которых </w:t>
            </w:r>
            <w:proofErr w:type="gramStart"/>
            <w:r w:rsidRPr="00FC6904">
              <w:rPr>
                <w:rFonts w:ascii="Arial" w:eastAsiaTheme="minorEastAsia" w:hAnsi="Arial" w:cs="Arial"/>
                <w:sz w:val="20"/>
                <w:szCs w:val="20"/>
                <w:lang w:eastAsia="ru-RU"/>
              </w:rPr>
              <w:t>имелась заинтересованность и которые требовали</w:t>
            </w:r>
            <w:proofErr w:type="gramEnd"/>
            <w:r w:rsidRPr="00FC6904">
              <w:rPr>
                <w:rFonts w:ascii="Arial" w:eastAsiaTheme="minorEastAsia" w:hAnsi="Arial" w:cs="Arial"/>
                <w:sz w:val="20"/>
                <w:szCs w:val="20"/>
                <w:lang w:eastAsia="ru-RU"/>
              </w:rPr>
              <w:t xml:space="preserve"> одобрения, но не были одобрены уполномоченным органом управления эмитента, штук/руб.</w:t>
            </w:r>
          </w:p>
        </w:tc>
        <w:tc>
          <w:tcPr>
            <w:tcW w:w="45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5E3093"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bl>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По каждой сделке (группе взаимосвязанных сделок), цена которой составляет пять и более процентов балансовой стоимости активов эмитента, определенной по данным его бухгалтерской (финансовой) отчетности на последнюю отчетную дату перед совершением сделки, совершенной эмитентом за последний отчетный квартал, указываются: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дата совершения сделки;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предмет сделки и иные существенные условия сделки;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стороны сделки;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полное и сокращенное фирменные наименования (для некоммерческой организации - наименование) юридического лица или фамилия, имя, отчество (если имеется) физического лица, признанного в соответствии с законодательством Российской Федерации лицом, заинтересованным в совершении сделки, а также основание (основания), по которому (которым) такое лицо признано заинтересованным в совершении указанной сделки;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размер сделки (указывается в денежном выражении и в процентах от балансовой стоимости активов эмитента на дату окончания последнего завершенного отчетного периода, предшествующего дате совершения сделки, а если сделка (группа взаимосвязанных сделок) является размещением путем подписки или реализацией обыкновенных акций - в процентах от обыкновенных акций, размещенных до даты совершения сделки, и обыкновенных акций, в которые могут быть конвертированы размещенные до даты</w:t>
      </w:r>
      <w:proofErr w:type="gramEnd"/>
      <w:r w:rsidRPr="00FC6904">
        <w:rPr>
          <w:rFonts w:ascii="Arial" w:eastAsiaTheme="minorEastAsia" w:hAnsi="Arial" w:cs="Arial"/>
          <w:sz w:val="20"/>
          <w:szCs w:val="20"/>
          <w:lang w:eastAsia="ru-RU"/>
        </w:rPr>
        <w:t xml:space="preserve"> совершения сделки ценные бумаги, конвертируемые в акции);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срок исполнения обязательств по сделке, а также сведения об исполнении указанных </w:t>
      </w:r>
      <w:r w:rsidRPr="00FC6904">
        <w:rPr>
          <w:rFonts w:ascii="Arial" w:eastAsiaTheme="minorEastAsia" w:hAnsi="Arial" w:cs="Arial"/>
          <w:sz w:val="20"/>
          <w:szCs w:val="20"/>
          <w:lang w:eastAsia="ru-RU"/>
        </w:rPr>
        <w:lastRenderedPageBreak/>
        <w:t>обязательств;</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орган управления эмитента, принявший решение об одобрении сделки, дата принятия соответствующего решения (дата составления и номер протокола);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иные сведения о сделке, указываемые эмитентом по собственному усмотрению.</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По каждой сделке (группе взаимосвязанных сделок), в совершении которой имелась заинтересованность и которая требовала одобрения, но не была одобрена уполномоченным органом управления эмитента (решение об одобрении которой советом директоров (наблюдательным советом) или общим собранием участников (акционеров) эмитента не принималось в случаях, когда такое одобрение являлось обязательным в соответствии с законодательством Российской Федерации), указываются:</w:t>
      </w:r>
      <w:proofErr w:type="gramEnd"/>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дата совершения сделки;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предмет сделки и иные существенные условия сделки;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стороны сделки;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полное и сокращенное фирменные наименования (для некоммерческой организации - наименование) юридического лица или фамилия, имя, отчество (если имеется) физического лица, признанного в соответствии с законодательством Российской Федерации лицом, заинтересованным в совершении сделки, а также основание (основания), по которому (которым) такое лицо признано заинтересованным в совершении указанной сделки;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размер сделки (указывается в денежном выражении и в процентах от балансовой стоимости активов эмитента на дату окончания последнего завершенного отчетного периода, предшествующего дате совершения сделки, а если сделка (группа взаимосвязанных сделок) является размещением путем подписки или реализацией обыкновенных акций - в процентах от обыкновенных акций, размещенных до даты совершения сделки, и обыкновенных акций, в которые могут быть конвертированы размещенные до даты</w:t>
      </w:r>
      <w:proofErr w:type="gramEnd"/>
      <w:r w:rsidRPr="00FC6904">
        <w:rPr>
          <w:rFonts w:ascii="Arial" w:eastAsiaTheme="minorEastAsia" w:hAnsi="Arial" w:cs="Arial"/>
          <w:sz w:val="20"/>
          <w:szCs w:val="20"/>
          <w:lang w:eastAsia="ru-RU"/>
        </w:rPr>
        <w:t xml:space="preserve"> совершения сделки ценные бумаги, конвертируемые в акции);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срок исполнения обязательств по сделке, а также сведения об исполнении указанных обязательств;</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обстоятельства, объясняющие отсутствие принятия органом управления эмитента решения об одобрении сделки;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иные сведения о сделке, указываемые эмитентом по собственному усмотрению.</w:t>
      </w:r>
    </w:p>
    <w:p w:rsidR="00FC6904" w:rsidRPr="001B10C8" w:rsidRDefault="00FC6904" w:rsidP="001B10C8">
      <w:pPr>
        <w:pStyle w:val="2"/>
        <w:rPr>
          <w:rFonts w:eastAsiaTheme="minorEastAsia"/>
          <w:lang w:eastAsia="ru-RU"/>
        </w:rPr>
      </w:pPr>
      <w:bookmarkStart w:id="129" w:name="Par5908"/>
      <w:bookmarkStart w:id="130" w:name="_Toc435039626"/>
      <w:bookmarkEnd w:id="129"/>
      <w:r w:rsidRPr="001B10C8">
        <w:rPr>
          <w:rFonts w:eastAsiaTheme="minorEastAsia"/>
          <w:lang w:eastAsia="ru-RU"/>
        </w:rPr>
        <w:t>6.7. Сведения о размере дебиторской задолженности</w:t>
      </w:r>
      <w:bookmarkEnd w:id="130"/>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В ежеквартальном отчете эмитента за первый квартал информация, содержащаяся в настоящем пункте, указывается на дату окончания последнего завершенного отчетного года и на дату окончания отчетного периода, состоящего из трех месяцев текущего года, а в ежеквартальных отчетах эмитента за второй и третий кварталы - на дату окончания отчетных периодов, состоящих из шести и девяти месяцев текущего года соответственно.</w:t>
      </w:r>
      <w:proofErr w:type="gramEnd"/>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ежеквартальном отчете эмитента за четвертый квартал информация, указанная в настоящем пункте, не раскрывается.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Эмитенты, являющиеся кредитными организациями, приводят структуру дебиторской задолженности в соответствии со своей учетной политикой. Эмитенты, не являющиеся кредитными организациями, приводят структуру дебиторской задолженности в виде таблицы:</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035"/>
        <w:gridCol w:w="4747"/>
      </w:tblGrid>
      <w:tr w:rsidR="00FC6904" w:rsidRPr="00FC6904" w:rsidTr="008A4241">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Наименование показателя</w:t>
            </w:r>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D837B3">
            <w:pPr>
              <w:widowControl w:val="0"/>
              <w:autoSpaceDE w:val="0"/>
              <w:autoSpaceDN w:val="0"/>
              <w:adjustRightInd w:val="0"/>
              <w:spacing w:after="0" w:line="240" w:lineRule="auto"/>
              <w:jc w:val="center"/>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Значение </w:t>
            </w:r>
            <w:r w:rsidR="006F6793">
              <w:rPr>
                <w:rFonts w:ascii="Arial" w:eastAsiaTheme="minorEastAsia" w:hAnsi="Arial" w:cs="Arial"/>
                <w:sz w:val="20"/>
                <w:szCs w:val="20"/>
                <w:lang w:eastAsia="ru-RU"/>
              </w:rPr>
              <w:t>показателя на 30.0</w:t>
            </w:r>
            <w:r w:rsidR="00D837B3">
              <w:rPr>
                <w:rFonts w:ascii="Arial" w:eastAsiaTheme="minorEastAsia" w:hAnsi="Arial" w:cs="Arial"/>
                <w:sz w:val="20"/>
                <w:szCs w:val="20"/>
                <w:lang w:eastAsia="ru-RU"/>
              </w:rPr>
              <w:t>9</w:t>
            </w:r>
            <w:r w:rsidR="006F6793">
              <w:rPr>
                <w:rFonts w:ascii="Arial" w:eastAsiaTheme="minorEastAsia" w:hAnsi="Arial" w:cs="Arial"/>
                <w:sz w:val="20"/>
                <w:szCs w:val="20"/>
                <w:lang w:eastAsia="ru-RU"/>
              </w:rPr>
              <w:t>.2015 г., тыс. руб.</w:t>
            </w:r>
          </w:p>
        </w:tc>
      </w:tr>
      <w:tr w:rsidR="00FC6904" w:rsidRPr="00FC6904" w:rsidTr="008A4241">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FC6904">
              <w:rPr>
                <w:rFonts w:ascii="Arial" w:eastAsiaTheme="minorEastAsia" w:hAnsi="Arial" w:cs="Arial"/>
                <w:sz w:val="20"/>
                <w:szCs w:val="20"/>
                <w:lang w:eastAsia="ru-RU"/>
              </w:rPr>
              <w:t>Дебиторская задолженность покупателей и заказчиков, руб.</w:t>
            </w:r>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D837B3"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210 623</w:t>
            </w:r>
          </w:p>
        </w:tc>
      </w:tr>
      <w:tr w:rsidR="00FC6904" w:rsidRPr="00FC6904" w:rsidTr="008A4241">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left="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в том числе </w:t>
            </w:r>
            <w:proofErr w:type="gramStart"/>
            <w:r w:rsidRPr="00FC6904">
              <w:rPr>
                <w:rFonts w:ascii="Arial" w:eastAsiaTheme="minorEastAsia" w:hAnsi="Arial" w:cs="Arial"/>
                <w:sz w:val="20"/>
                <w:szCs w:val="20"/>
                <w:lang w:eastAsia="ru-RU"/>
              </w:rPr>
              <w:t>просроченная</w:t>
            </w:r>
            <w:proofErr w:type="gramEnd"/>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6F6793"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r w:rsidR="00FC6904" w:rsidRPr="00FC6904" w:rsidTr="008A4241">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FC6904">
              <w:rPr>
                <w:rFonts w:ascii="Arial" w:eastAsiaTheme="minorEastAsia" w:hAnsi="Arial" w:cs="Arial"/>
                <w:sz w:val="20"/>
                <w:szCs w:val="20"/>
                <w:lang w:eastAsia="ru-RU"/>
              </w:rPr>
              <w:t>Дебиторская задолженность по векселям к получению, руб.</w:t>
            </w:r>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6F6793"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r w:rsidR="00FC6904" w:rsidRPr="00FC6904" w:rsidTr="008A4241">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left="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в том числе </w:t>
            </w:r>
            <w:proofErr w:type="gramStart"/>
            <w:r w:rsidRPr="00FC6904">
              <w:rPr>
                <w:rFonts w:ascii="Arial" w:eastAsiaTheme="minorEastAsia" w:hAnsi="Arial" w:cs="Arial"/>
                <w:sz w:val="20"/>
                <w:szCs w:val="20"/>
                <w:lang w:eastAsia="ru-RU"/>
              </w:rPr>
              <w:t>просроченная</w:t>
            </w:r>
            <w:proofErr w:type="gramEnd"/>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6F6793"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r w:rsidR="00FC6904" w:rsidRPr="00FC6904" w:rsidTr="008A4241">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FC6904">
              <w:rPr>
                <w:rFonts w:ascii="Arial" w:eastAsiaTheme="minorEastAsia" w:hAnsi="Arial" w:cs="Arial"/>
                <w:sz w:val="20"/>
                <w:szCs w:val="20"/>
                <w:lang w:eastAsia="ru-RU"/>
              </w:rPr>
              <w:t>Дебиторская задолженность участников (учредителей) по взносам в уставный капитал, руб.</w:t>
            </w:r>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6F6793"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r w:rsidR="00FC6904" w:rsidRPr="00FC6904" w:rsidTr="008A4241">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left="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в том числе </w:t>
            </w:r>
            <w:proofErr w:type="gramStart"/>
            <w:r w:rsidRPr="00FC6904">
              <w:rPr>
                <w:rFonts w:ascii="Arial" w:eastAsiaTheme="minorEastAsia" w:hAnsi="Arial" w:cs="Arial"/>
                <w:sz w:val="20"/>
                <w:szCs w:val="20"/>
                <w:lang w:eastAsia="ru-RU"/>
              </w:rPr>
              <w:t>просроченная</w:t>
            </w:r>
            <w:proofErr w:type="gramEnd"/>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6F6793"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r w:rsidR="00FC6904" w:rsidRPr="00FC6904" w:rsidTr="008A4241">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FC6904">
              <w:rPr>
                <w:rFonts w:ascii="Arial" w:eastAsiaTheme="minorEastAsia" w:hAnsi="Arial" w:cs="Arial"/>
                <w:sz w:val="20"/>
                <w:szCs w:val="20"/>
                <w:lang w:eastAsia="ru-RU"/>
              </w:rPr>
              <w:lastRenderedPageBreak/>
              <w:t>Прочая дебиторская задолженность, руб.</w:t>
            </w:r>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574549"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300 847</w:t>
            </w:r>
          </w:p>
        </w:tc>
      </w:tr>
      <w:tr w:rsidR="00FC6904" w:rsidRPr="00FC6904" w:rsidTr="008A4241">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left="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в том числе </w:t>
            </w:r>
            <w:proofErr w:type="gramStart"/>
            <w:r w:rsidRPr="00FC6904">
              <w:rPr>
                <w:rFonts w:ascii="Arial" w:eastAsiaTheme="minorEastAsia" w:hAnsi="Arial" w:cs="Arial"/>
                <w:sz w:val="20"/>
                <w:szCs w:val="20"/>
                <w:lang w:eastAsia="ru-RU"/>
              </w:rPr>
              <w:t>просроченная</w:t>
            </w:r>
            <w:proofErr w:type="gramEnd"/>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6F6793"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r w:rsidR="00FC6904" w:rsidRPr="00FC6904" w:rsidTr="008A4241">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rPr>
                <w:rFonts w:ascii="Arial" w:eastAsiaTheme="minorEastAsia" w:hAnsi="Arial" w:cs="Arial"/>
                <w:sz w:val="20"/>
                <w:szCs w:val="20"/>
                <w:lang w:eastAsia="ru-RU"/>
              </w:rPr>
            </w:pPr>
            <w:r w:rsidRPr="00FC6904">
              <w:rPr>
                <w:rFonts w:ascii="Arial" w:eastAsiaTheme="minorEastAsia" w:hAnsi="Arial" w:cs="Arial"/>
                <w:sz w:val="20"/>
                <w:szCs w:val="20"/>
                <w:lang w:eastAsia="ru-RU"/>
              </w:rPr>
              <w:t>Общий размер дебиторской задолженности, руб.</w:t>
            </w:r>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574549"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511 470</w:t>
            </w:r>
          </w:p>
        </w:tc>
      </w:tr>
      <w:tr w:rsidR="00FC6904" w:rsidRPr="00FC6904" w:rsidTr="008A4241">
        <w:tc>
          <w:tcPr>
            <w:tcW w:w="50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FC6904" w:rsidP="00FC6904">
            <w:pPr>
              <w:widowControl w:val="0"/>
              <w:autoSpaceDE w:val="0"/>
              <w:autoSpaceDN w:val="0"/>
              <w:adjustRightInd w:val="0"/>
              <w:spacing w:after="0" w:line="240" w:lineRule="auto"/>
              <w:ind w:left="36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том числе общий размер просроченной дебиторской задолженности, руб.</w:t>
            </w:r>
          </w:p>
        </w:tc>
        <w:tc>
          <w:tcPr>
            <w:tcW w:w="47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C6904" w:rsidRPr="00FC6904" w:rsidRDefault="006F6793" w:rsidP="00FC6904">
            <w:pPr>
              <w:widowControl w:val="0"/>
              <w:autoSpaceDE w:val="0"/>
              <w:autoSpaceDN w:val="0"/>
              <w:adjustRightInd w:val="0"/>
              <w:spacing w:after="0" w:line="240" w:lineRule="auto"/>
              <w:rPr>
                <w:rFonts w:ascii="Arial" w:eastAsiaTheme="minorEastAsia" w:hAnsi="Arial" w:cs="Arial"/>
                <w:sz w:val="20"/>
                <w:szCs w:val="20"/>
                <w:lang w:eastAsia="ru-RU"/>
              </w:rPr>
            </w:pPr>
            <w:r>
              <w:rPr>
                <w:rFonts w:ascii="Arial" w:eastAsiaTheme="minorEastAsia" w:hAnsi="Arial" w:cs="Arial"/>
                <w:sz w:val="20"/>
                <w:szCs w:val="20"/>
                <w:lang w:eastAsia="ru-RU"/>
              </w:rPr>
              <w:t>0</w:t>
            </w:r>
          </w:p>
        </w:tc>
      </w:tr>
    </w:tbl>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2E22D5"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2E22D5">
        <w:rPr>
          <w:rFonts w:ascii="Arial" w:eastAsiaTheme="minorEastAsia" w:hAnsi="Arial" w:cs="Arial"/>
          <w:sz w:val="20"/>
          <w:szCs w:val="20"/>
          <w:lang w:eastAsia="ru-RU"/>
        </w:rPr>
        <w:t>В случае наличия в составе дебиторской задолженности эмитента за соответствующий отчетный период дебиторов, на долю которых приходится не менее 10 процентов от общей суммы дебиторской задолженности, по каждому такому дебитору указываются:</w:t>
      </w:r>
    </w:p>
    <w:p w:rsidR="00FC6904" w:rsidRPr="002E22D5"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2E22D5">
        <w:rPr>
          <w:rFonts w:ascii="Arial" w:eastAsiaTheme="minorEastAsia" w:hAnsi="Arial" w:cs="Arial"/>
          <w:sz w:val="20"/>
          <w:szCs w:val="20"/>
          <w:lang w:eastAsia="ru-RU"/>
        </w:rPr>
        <w:t>полное и сокращенное фирменные наименования (для некоммерческой организации - наименование), ИНН (если применимо), ОГРН (если применимо), место нахождения или фамилия, имя, отчество (если имеется);</w:t>
      </w:r>
      <w:proofErr w:type="gramEnd"/>
    </w:p>
    <w:p w:rsidR="00FC6904" w:rsidRPr="002E22D5"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2E22D5">
        <w:rPr>
          <w:rFonts w:ascii="Arial" w:eastAsiaTheme="minorEastAsia" w:hAnsi="Arial" w:cs="Arial"/>
          <w:sz w:val="20"/>
          <w:szCs w:val="20"/>
          <w:lang w:eastAsia="ru-RU"/>
        </w:rPr>
        <w:t>сумма дебиторской задолженности;</w:t>
      </w:r>
    </w:p>
    <w:p w:rsidR="00FC6904" w:rsidRPr="002E22D5"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2E22D5">
        <w:rPr>
          <w:rFonts w:ascii="Arial" w:eastAsiaTheme="minorEastAsia" w:hAnsi="Arial" w:cs="Arial"/>
          <w:sz w:val="20"/>
          <w:szCs w:val="20"/>
          <w:lang w:eastAsia="ru-RU"/>
        </w:rPr>
        <w:t>размер и условия просроченной дебиторской задолженности (процентная ставка, штрафные санкции, пени).</w:t>
      </w:r>
    </w:p>
    <w:p w:rsidR="00FC6904" w:rsidRPr="002E22D5"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2E22D5">
        <w:rPr>
          <w:rFonts w:ascii="Arial" w:eastAsiaTheme="minorEastAsia" w:hAnsi="Arial" w:cs="Arial"/>
          <w:sz w:val="20"/>
          <w:szCs w:val="20"/>
          <w:lang w:eastAsia="ru-RU"/>
        </w:rPr>
        <w:t>В случае если дебитор, на долю которого приходится не менее 10 процентов от общей суммы дебиторской задолженности, является аффилированным лицом, указывается на это обстоятельство. По каждому такому дебитору дополнительно указывается следующая информация:</w:t>
      </w:r>
    </w:p>
    <w:p w:rsidR="00FC6904" w:rsidRPr="002E22D5"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2E22D5">
        <w:rPr>
          <w:rFonts w:ascii="Arial" w:eastAsiaTheme="minorEastAsia" w:hAnsi="Arial" w:cs="Arial"/>
          <w:sz w:val="20"/>
          <w:szCs w:val="20"/>
          <w:lang w:eastAsia="ru-RU"/>
        </w:rPr>
        <w:t>доля участия эмитента в уставном капитале аффилированного лица - коммерческой организации, а в случае, когда аффилированное лицо является акционерным обществом, - также доля обыкновенных акций аффилированного лица, принадлежащих эмитенту;</w:t>
      </w:r>
    </w:p>
    <w:p w:rsidR="00FC6904" w:rsidRPr="002E22D5"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2E22D5">
        <w:rPr>
          <w:rFonts w:ascii="Arial" w:eastAsiaTheme="minorEastAsia" w:hAnsi="Arial" w:cs="Arial"/>
          <w:sz w:val="20"/>
          <w:szCs w:val="20"/>
          <w:lang w:eastAsia="ru-RU"/>
        </w:rPr>
        <w:t>доля участия аффилированного лица в уставном капитале эмитента, а в случае, когда эмитент является акционерным обществом, - также доля обыкновенных акций эмитента, принадлежащих аффилированному лицу;</w:t>
      </w:r>
    </w:p>
    <w:p w:rsidR="00FC6904" w:rsidRPr="002E22D5"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2E22D5">
        <w:rPr>
          <w:rFonts w:ascii="Arial" w:eastAsiaTheme="minorEastAsia" w:hAnsi="Arial" w:cs="Arial"/>
          <w:sz w:val="20"/>
          <w:szCs w:val="20"/>
          <w:lang w:eastAsia="ru-RU"/>
        </w:rPr>
        <w:t>для аффилированного лица, являющегося физическим лицом, - должность, которую такое лицо занимает в организации-эмитенте, его дочерних и зависимых обществах, основном (материнском) обществе, управляющей организации.</w:t>
      </w:r>
    </w:p>
    <w:p w:rsidR="002E22D5" w:rsidRPr="006C3AC3" w:rsidRDefault="002E22D5" w:rsidP="002E22D5">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2E22D5" w:rsidRPr="002E22D5" w:rsidRDefault="002E22D5" w:rsidP="002E22D5">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E22D5">
        <w:rPr>
          <w:rFonts w:ascii="Arial" w:eastAsiaTheme="minorEastAsia" w:hAnsi="Arial" w:cs="Arial"/>
          <w:sz w:val="20"/>
          <w:szCs w:val="20"/>
          <w:lang w:eastAsia="ru-RU"/>
        </w:rPr>
        <w:t>1. Полное фирменное наименование: Открытое акционерное общество "Мегафон"</w:t>
      </w:r>
    </w:p>
    <w:p w:rsidR="002E22D5" w:rsidRPr="002E22D5" w:rsidRDefault="002E22D5" w:rsidP="002E22D5">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E22D5">
        <w:rPr>
          <w:rFonts w:ascii="Arial" w:eastAsiaTheme="minorEastAsia" w:hAnsi="Arial" w:cs="Arial"/>
          <w:sz w:val="20"/>
          <w:szCs w:val="20"/>
          <w:lang w:eastAsia="ru-RU"/>
        </w:rPr>
        <w:t>сокращенное фирменное наименование: ОАО "Мегафон"</w:t>
      </w:r>
    </w:p>
    <w:p w:rsidR="002E22D5" w:rsidRPr="002E22D5" w:rsidRDefault="002E22D5" w:rsidP="002E22D5">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E22D5">
        <w:rPr>
          <w:rFonts w:ascii="Arial" w:eastAsiaTheme="minorEastAsia" w:hAnsi="Arial" w:cs="Arial"/>
          <w:sz w:val="20"/>
          <w:szCs w:val="20"/>
          <w:lang w:eastAsia="ru-RU"/>
        </w:rPr>
        <w:t>ИНН: 7812014560</w:t>
      </w:r>
    </w:p>
    <w:p w:rsidR="002E22D5" w:rsidRPr="002E22D5" w:rsidRDefault="002E22D5" w:rsidP="002E22D5">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E22D5">
        <w:rPr>
          <w:rFonts w:ascii="Arial" w:eastAsiaTheme="minorEastAsia" w:hAnsi="Arial" w:cs="Arial"/>
          <w:sz w:val="20"/>
          <w:szCs w:val="20"/>
          <w:lang w:eastAsia="ru-RU"/>
        </w:rPr>
        <w:t>ОГРН: 1027809169585</w:t>
      </w:r>
    </w:p>
    <w:p w:rsidR="002E22D5" w:rsidRPr="002E22D5" w:rsidRDefault="002E22D5" w:rsidP="002E22D5">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E22D5">
        <w:rPr>
          <w:rFonts w:ascii="Arial" w:eastAsiaTheme="minorEastAsia" w:hAnsi="Arial" w:cs="Arial"/>
          <w:sz w:val="20"/>
          <w:szCs w:val="20"/>
          <w:lang w:eastAsia="ru-RU"/>
        </w:rPr>
        <w:t xml:space="preserve">Место нахождения: г. Москва, </w:t>
      </w:r>
      <w:proofErr w:type="spellStart"/>
      <w:r w:rsidRPr="002E22D5">
        <w:rPr>
          <w:rFonts w:ascii="Arial" w:eastAsiaTheme="minorEastAsia" w:hAnsi="Arial" w:cs="Arial"/>
          <w:sz w:val="20"/>
          <w:szCs w:val="20"/>
          <w:lang w:eastAsia="ru-RU"/>
        </w:rPr>
        <w:t>Кадашевская</w:t>
      </w:r>
      <w:proofErr w:type="spellEnd"/>
      <w:r w:rsidRPr="002E22D5">
        <w:rPr>
          <w:rFonts w:ascii="Arial" w:eastAsiaTheme="minorEastAsia" w:hAnsi="Arial" w:cs="Arial"/>
          <w:sz w:val="20"/>
          <w:szCs w:val="20"/>
          <w:lang w:eastAsia="ru-RU"/>
        </w:rPr>
        <w:t xml:space="preserve"> наб., д. 30</w:t>
      </w:r>
    </w:p>
    <w:p w:rsidR="002E22D5" w:rsidRPr="002E22D5" w:rsidRDefault="002E22D5" w:rsidP="002E22D5">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E22D5">
        <w:rPr>
          <w:rFonts w:ascii="Arial" w:eastAsiaTheme="minorEastAsia" w:hAnsi="Arial" w:cs="Arial"/>
          <w:sz w:val="20"/>
          <w:szCs w:val="20"/>
          <w:lang w:eastAsia="ru-RU"/>
        </w:rPr>
        <w:t xml:space="preserve">Сумма дебиторской задолженности </w:t>
      </w:r>
      <w:r>
        <w:rPr>
          <w:rFonts w:ascii="Arial" w:eastAsiaTheme="minorEastAsia" w:hAnsi="Arial" w:cs="Arial"/>
          <w:sz w:val="20"/>
          <w:szCs w:val="20"/>
          <w:lang w:eastAsia="ru-RU"/>
        </w:rPr>
        <w:t>по состоянию на 30.0</w:t>
      </w:r>
      <w:r w:rsidR="00471742">
        <w:rPr>
          <w:rFonts w:ascii="Arial" w:eastAsiaTheme="minorEastAsia" w:hAnsi="Arial" w:cs="Arial"/>
          <w:sz w:val="20"/>
          <w:szCs w:val="20"/>
          <w:lang w:eastAsia="ru-RU"/>
        </w:rPr>
        <w:t>9</w:t>
      </w:r>
      <w:r>
        <w:rPr>
          <w:rFonts w:ascii="Arial" w:eastAsiaTheme="minorEastAsia" w:hAnsi="Arial" w:cs="Arial"/>
          <w:sz w:val="20"/>
          <w:szCs w:val="20"/>
          <w:lang w:eastAsia="ru-RU"/>
        </w:rPr>
        <w:t xml:space="preserve">.2015 г. </w:t>
      </w:r>
      <w:r w:rsidRPr="002E22D5">
        <w:rPr>
          <w:rFonts w:ascii="Arial" w:eastAsiaTheme="minorEastAsia" w:hAnsi="Arial" w:cs="Arial"/>
          <w:sz w:val="20"/>
          <w:szCs w:val="20"/>
          <w:lang w:eastAsia="ru-RU"/>
        </w:rPr>
        <w:t xml:space="preserve">(рублей): </w:t>
      </w:r>
      <w:r w:rsidR="00AE1D88">
        <w:rPr>
          <w:rFonts w:ascii="Arial" w:eastAsiaTheme="minorEastAsia" w:hAnsi="Arial" w:cs="Arial"/>
          <w:sz w:val="20"/>
          <w:szCs w:val="20"/>
          <w:lang w:eastAsia="ru-RU"/>
        </w:rPr>
        <w:t>61 555 983,93</w:t>
      </w:r>
    </w:p>
    <w:p w:rsidR="002E22D5" w:rsidRPr="002E22D5" w:rsidRDefault="002E22D5" w:rsidP="002E22D5">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E22D5">
        <w:rPr>
          <w:rFonts w:ascii="Arial" w:eastAsiaTheme="minorEastAsia" w:hAnsi="Arial" w:cs="Arial"/>
          <w:sz w:val="20"/>
          <w:szCs w:val="20"/>
          <w:lang w:eastAsia="ru-RU"/>
        </w:rPr>
        <w:t>Размер и условия просроченной дебиторской задолженности (процентная ставка, штрафные санкции, пени): задолженность не является просроченной.</w:t>
      </w:r>
    </w:p>
    <w:p w:rsidR="002E22D5" w:rsidRPr="002E22D5" w:rsidRDefault="002E22D5" w:rsidP="002E22D5">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2E22D5">
        <w:rPr>
          <w:rFonts w:ascii="Arial" w:eastAsiaTheme="minorEastAsia" w:hAnsi="Arial" w:cs="Arial"/>
          <w:sz w:val="20"/>
          <w:szCs w:val="20"/>
          <w:lang w:eastAsia="ru-RU"/>
        </w:rPr>
        <w:t>Дебитор не является аффилированным лицом Эмитента.</w:t>
      </w:r>
    </w:p>
    <w:p w:rsid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2E22D5" w:rsidRPr="00407875" w:rsidRDefault="002E22D5" w:rsidP="002E22D5">
      <w:pPr>
        <w:widowControl w:val="0"/>
        <w:autoSpaceDE w:val="0"/>
        <w:autoSpaceDN w:val="0"/>
        <w:adjustRightInd w:val="0"/>
        <w:spacing w:after="0" w:line="240" w:lineRule="auto"/>
        <w:jc w:val="both"/>
        <w:rPr>
          <w:rFonts w:ascii="Arial" w:eastAsiaTheme="minorEastAsia" w:hAnsi="Arial" w:cs="Arial"/>
          <w:sz w:val="20"/>
          <w:szCs w:val="20"/>
          <w:lang w:eastAsia="ru-RU"/>
        </w:rPr>
      </w:pPr>
      <w:r>
        <w:rPr>
          <w:rFonts w:ascii="Arial" w:eastAsiaTheme="minorEastAsia" w:hAnsi="Arial" w:cs="Arial"/>
          <w:sz w:val="20"/>
          <w:szCs w:val="20"/>
          <w:lang w:eastAsia="ru-RU"/>
        </w:rPr>
        <w:t>2</w:t>
      </w:r>
      <w:r w:rsidRPr="002E22D5">
        <w:rPr>
          <w:rFonts w:ascii="Arial" w:eastAsiaTheme="minorEastAsia" w:hAnsi="Arial" w:cs="Arial"/>
          <w:sz w:val="20"/>
          <w:szCs w:val="20"/>
          <w:lang w:eastAsia="ru-RU"/>
        </w:rPr>
        <w:t xml:space="preserve">. </w:t>
      </w:r>
      <w:r w:rsidRPr="00407875">
        <w:rPr>
          <w:rFonts w:ascii="Arial" w:eastAsiaTheme="minorEastAsia" w:hAnsi="Arial" w:cs="Arial"/>
          <w:sz w:val="20"/>
          <w:szCs w:val="20"/>
          <w:lang w:eastAsia="ru-RU"/>
        </w:rPr>
        <w:t>Полное фирменное наименование: Общество с ограниченной ответственностью "</w:t>
      </w:r>
      <w:proofErr w:type="spellStart"/>
      <w:r w:rsidRPr="00407875">
        <w:rPr>
          <w:rFonts w:ascii="Arial" w:eastAsiaTheme="minorEastAsia" w:hAnsi="Arial" w:cs="Arial"/>
          <w:sz w:val="20"/>
          <w:szCs w:val="20"/>
          <w:lang w:eastAsia="ru-RU"/>
        </w:rPr>
        <w:t>Экспател</w:t>
      </w:r>
      <w:proofErr w:type="spellEnd"/>
      <w:r w:rsidRPr="00407875">
        <w:rPr>
          <w:rFonts w:ascii="Arial" w:eastAsiaTheme="minorEastAsia" w:hAnsi="Arial" w:cs="Arial"/>
          <w:sz w:val="20"/>
          <w:szCs w:val="20"/>
          <w:lang w:eastAsia="ru-RU"/>
        </w:rPr>
        <w:t xml:space="preserve"> </w:t>
      </w:r>
      <w:proofErr w:type="gramStart"/>
      <w:r w:rsidRPr="00407875">
        <w:rPr>
          <w:rFonts w:ascii="Arial" w:eastAsiaTheme="minorEastAsia" w:hAnsi="Arial" w:cs="Arial"/>
          <w:sz w:val="20"/>
          <w:szCs w:val="20"/>
          <w:lang w:eastAsia="ru-RU"/>
        </w:rPr>
        <w:t>МСК</w:t>
      </w:r>
      <w:proofErr w:type="gramEnd"/>
      <w:r w:rsidRPr="00407875">
        <w:rPr>
          <w:rFonts w:ascii="Arial" w:eastAsiaTheme="minorEastAsia" w:hAnsi="Arial" w:cs="Arial"/>
          <w:sz w:val="20"/>
          <w:szCs w:val="20"/>
          <w:lang w:eastAsia="ru-RU"/>
        </w:rPr>
        <w:t>"</w:t>
      </w:r>
    </w:p>
    <w:p w:rsidR="002E22D5" w:rsidRPr="00407875" w:rsidRDefault="002E22D5" w:rsidP="002E22D5">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407875">
        <w:rPr>
          <w:rFonts w:ascii="Arial" w:eastAsiaTheme="minorEastAsia" w:hAnsi="Arial" w:cs="Arial"/>
          <w:sz w:val="20"/>
          <w:szCs w:val="20"/>
          <w:lang w:eastAsia="ru-RU"/>
        </w:rPr>
        <w:t>сокращенное фирменное наименование: ООО "</w:t>
      </w:r>
      <w:proofErr w:type="spellStart"/>
      <w:r w:rsidRPr="00407875">
        <w:rPr>
          <w:rFonts w:ascii="Arial" w:eastAsiaTheme="minorEastAsia" w:hAnsi="Arial" w:cs="Arial"/>
          <w:sz w:val="20"/>
          <w:szCs w:val="20"/>
          <w:lang w:eastAsia="ru-RU"/>
        </w:rPr>
        <w:t>Экспател</w:t>
      </w:r>
      <w:proofErr w:type="spellEnd"/>
      <w:r w:rsidRPr="00407875">
        <w:rPr>
          <w:rFonts w:ascii="Arial" w:eastAsiaTheme="minorEastAsia" w:hAnsi="Arial" w:cs="Arial"/>
          <w:sz w:val="20"/>
          <w:szCs w:val="20"/>
          <w:lang w:eastAsia="ru-RU"/>
        </w:rPr>
        <w:t xml:space="preserve"> </w:t>
      </w:r>
      <w:proofErr w:type="gramStart"/>
      <w:r w:rsidRPr="00407875">
        <w:rPr>
          <w:rFonts w:ascii="Arial" w:eastAsiaTheme="minorEastAsia" w:hAnsi="Arial" w:cs="Arial"/>
          <w:sz w:val="20"/>
          <w:szCs w:val="20"/>
          <w:lang w:eastAsia="ru-RU"/>
        </w:rPr>
        <w:t>МСК</w:t>
      </w:r>
      <w:proofErr w:type="gramEnd"/>
      <w:r w:rsidRPr="00407875">
        <w:rPr>
          <w:rFonts w:ascii="Arial" w:eastAsiaTheme="minorEastAsia" w:hAnsi="Arial" w:cs="Arial"/>
          <w:sz w:val="20"/>
          <w:szCs w:val="20"/>
          <w:lang w:eastAsia="ru-RU"/>
        </w:rPr>
        <w:t>"</w:t>
      </w:r>
    </w:p>
    <w:p w:rsidR="002E22D5" w:rsidRPr="00407875" w:rsidRDefault="002E22D5" w:rsidP="002E22D5">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407875">
        <w:rPr>
          <w:rFonts w:ascii="Arial" w:eastAsiaTheme="minorEastAsia" w:hAnsi="Arial" w:cs="Arial"/>
          <w:sz w:val="20"/>
          <w:szCs w:val="20"/>
          <w:lang w:eastAsia="ru-RU"/>
        </w:rPr>
        <w:t>ИНН: 7716769030</w:t>
      </w:r>
    </w:p>
    <w:p w:rsidR="002E22D5" w:rsidRPr="00407875" w:rsidRDefault="002E22D5" w:rsidP="002E22D5">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407875">
        <w:rPr>
          <w:rFonts w:ascii="Arial" w:eastAsiaTheme="minorEastAsia" w:hAnsi="Arial" w:cs="Arial"/>
          <w:sz w:val="20"/>
          <w:szCs w:val="20"/>
          <w:lang w:eastAsia="ru-RU"/>
        </w:rPr>
        <w:t>ОГРН: 1147746231819</w:t>
      </w:r>
    </w:p>
    <w:p w:rsidR="002E22D5" w:rsidRPr="00407875" w:rsidRDefault="002E22D5" w:rsidP="002E22D5">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407875">
        <w:rPr>
          <w:rFonts w:ascii="Arial" w:eastAsiaTheme="minorEastAsia" w:hAnsi="Arial" w:cs="Arial"/>
          <w:sz w:val="20"/>
          <w:szCs w:val="20"/>
          <w:lang w:eastAsia="ru-RU"/>
        </w:rPr>
        <w:t xml:space="preserve">Место нахождения: 129344, г. Москва, ул. Искры, д. 31, к. 1, пом. </w:t>
      </w:r>
      <w:proofErr w:type="gramStart"/>
      <w:r w:rsidRPr="00407875">
        <w:rPr>
          <w:rFonts w:ascii="Arial" w:eastAsiaTheme="minorEastAsia" w:hAnsi="Arial" w:cs="Arial"/>
          <w:sz w:val="20"/>
          <w:szCs w:val="20"/>
          <w:lang w:val="en-US" w:eastAsia="ru-RU"/>
        </w:rPr>
        <w:t>II</w:t>
      </w:r>
      <w:r w:rsidRPr="00407875">
        <w:rPr>
          <w:rFonts w:ascii="Arial" w:eastAsiaTheme="minorEastAsia" w:hAnsi="Arial" w:cs="Arial"/>
          <w:sz w:val="20"/>
          <w:szCs w:val="20"/>
          <w:lang w:eastAsia="ru-RU"/>
        </w:rPr>
        <w:t xml:space="preserve">, </w:t>
      </w:r>
      <w:proofErr w:type="spellStart"/>
      <w:r w:rsidRPr="00407875">
        <w:rPr>
          <w:rFonts w:ascii="Arial" w:eastAsiaTheme="minorEastAsia" w:hAnsi="Arial" w:cs="Arial"/>
          <w:sz w:val="20"/>
          <w:szCs w:val="20"/>
          <w:lang w:eastAsia="ru-RU"/>
        </w:rPr>
        <w:t>эт</w:t>
      </w:r>
      <w:proofErr w:type="spellEnd"/>
      <w:r w:rsidRPr="00407875">
        <w:rPr>
          <w:rFonts w:ascii="Arial" w:eastAsiaTheme="minorEastAsia" w:hAnsi="Arial" w:cs="Arial"/>
          <w:sz w:val="20"/>
          <w:szCs w:val="20"/>
          <w:lang w:eastAsia="ru-RU"/>
        </w:rPr>
        <w:t>.</w:t>
      </w:r>
      <w:proofErr w:type="gramEnd"/>
      <w:r w:rsidRPr="00407875">
        <w:rPr>
          <w:rFonts w:ascii="Arial" w:eastAsiaTheme="minorEastAsia" w:hAnsi="Arial" w:cs="Arial"/>
          <w:sz w:val="20"/>
          <w:szCs w:val="20"/>
          <w:lang w:eastAsia="ru-RU"/>
        </w:rPr>
        <w:t xml:space="preserve"> 1, комната 26</w:t>
      </w:r>
    </w:p>
    <w:p w:rsidR="00D60EEB" w:rsidRDefault="002E22D5" w:rsidP="002E22D5">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407875">
        <w:rPr>
          <w:rFonts w:ascii="Arial" w:eastAsiaTheme="minorEastAsia" w:hAnsi="Arial" w:cs="Arial"/>
          <w:sz w:val="20"/>
          <w:szCs w:val="20"/>
          <w:lang w:eastAsia="ru-RU"/>
        </w:rPr>
        <w:t xml:space="preserve">Сумма дебиторской задолженности по состоянию на 30.06.2015 г. (рублей): </w:t>
      </w:r>
      <w:r w:rsidR="00AE1D88">
        <w:rPr>
          <w:rFonts w:ascii="Arial" w:eastAsiaTheme="minorEastAsia" w:hAnsi="Arial" w:cs="Arial"/>
          <w:sz w:val="20"/>
          <w:szCs w:val="20"/>
          <w:lang w:eastAsia="ru-RU"/>
        </w:rPr>
        <w:t>96 092 957,36</w:t>
      </w:r>
      <w:r w:rsidR="00407875">
        <w:rPr>
          <w:rFonts w:ascii="Arial" w:eastAsiaTheme="minorEastAsia" w:hAnsi="Arial" w:cs="Arial"/>
          <w:sz w:val="20"/>
          <w:szCs w:val="20"/>
          <w:lang w:eastAsia="ru-RU"/>
        </w:rPr>
        <w:t xml:space="preserve"> </w:t>
      </w:r>
    </w:p>
    <w:p w:rsidR="002E22D5" w:rsidRPr="00407875" w:rsidRDefault="002E22D5" w:rsidP="002E22D5">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407875">
        <w:rPr>
          <w:rFonts w:ascii="Arial" w:eastAsiaTheme="minorEastAsia" w:hAnsi="Arial" w:cs="Arial"/>
          <w:sz w:val="20"/>
          <w:szCs w:val="20"/>
          <w:lang w:eastAsia="ru-RU"/>
        </w:rPr>
        <w:t>Размер и условия просроченной дебиторской задолженности (процентная ставка, штрафные санкции, пени): задолженность не является просроченной.</w:t>
      </w:r>
    </w:p>
    <w:p w:rsidR="002E22D5" w:rsidRDefault="002E22D5" w:rsidP="002E22D5">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407875">
        <w:rPr>
          <w:rFonts w:ascii="Arial" w:eastAsiaTheme="minorEastAsia" w:hAnsi="Arial" w:cs="Arial"/>
          <w:sz w:val="20"/>
          <w:szCs w:val="20"/>
          <w:lang w:eastAsia="ru-RU"/>
        </w:rPr>
        <w:t>Дебитор является аффилированным лицом Эмитента (дочернее общество). Доля участия 99%.</w:t>
      </w:r>
    </w:p>
    <w:p w:rsidR="00471742" w:rsidRDefault="00471742" w:rsidP="002E22D5">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471742" w:rsidRDefault="00471742" w:rsidP="00613703">
      <w:pPr>
        <w:widowControl w:val="0"/>
        <w:autoSpaceDE w:val="0"/>
        <w:autoSpaceDN w:val="0"/>
        <w:adjustRightInd w:val="0"/>
        <w:spacing w:after="0" w:line="240" w:lineRule="auto"/>
        <w:jc w:val="both"/>
        <w:rPr>
          <w:b/>
          <w:sz w:val="20"/>
          <w:lang w:eastAsia="ru-RU"/>
        </w:rPr>
      </w:pPr>
    </w:p>
    <w:p w:rsidR="00AE1D88" w:rsidRDefault="00AE1D88" w:rsidP="00613703">
      <w:pPr>
        <w:widowControl w:val="0"/>
        <w:autoSpaceDE w:val="0"/>
        <w:autoSpaceDN w:val="0"/>
        <w:adjustRightInd w:val="0"/>
        <w:spacing w:after="0" w:line="240" w:lineRule="auto"/>
        <w:jc w:val="both"/>
        <w:rPr>
          <w:b/>
          <w:sz w:val="20"/>
          <w:lang w:eastAsia="ru-RU"/>
        </w:rPr>
      </w:pPr>
    </w:p>
    <w:p w:rsidR="00AE1D88" w:rsidRPr="00E27899" w:rsidRDefault="00AE1D88" w:rsidP="00613703">
      <w:pPr>
        <w:widowControl w:val="0"/>
        <w:autoSpaceDE w:val="0"/>
        <w:autoSpaceDN w:val="0"/>
        <w:adjustRightInd w:val="0"/>
        <w:spacing w:after="0" w:line="240" w:lineRule="auto"/>
        <w:jc w:val="both"/>
        <w:rPr>
          <w:b/>
          <w:sz w:val="20"/>
          <w:lang w:eastAsia="ru-RU"/>
        </w:rPr>
      </w:pPr>
    </w:p>
    <w:p w:rsidR="00471742" w:rsidRPr="002E22D5" w:rsidRDefault="00471742" w:rsidP="002E22D5">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8A4241">
      <w:pPr>
        <w:pStyle w:val="1"/>
        <w:rPr>
          <w:rFonts w:eastAsiaTheme="minorEastAsia"/>
          <w:lang w:eastAsia="ru-RU"/>
        </w:rPr>
      </w:pPr>
      <w:bookmarkStart w:id="131" w:name="Par5945"/>
      <w:bookmarkStart w:id="132" w:name="_Toc435039627"/>
      <w:bookmarkEnd w:id="131"/>
      <w:r w:rsidRPr="00FC6904">
        <w:rPr>
          <w:rFonts w:eastAsiaTheme="minorEastAsia"/>
          <w:lang w:eastAsia="ru-RU"/>
        </w:rPr>
        <w:lastRenderedPageBreak/>
        <w:t>Раздел VII. Бухгалтерская (финансовая) отчетность эмитента и иная финансовая информация</w:t>
      </w:r>
      <w:bookmarkEnd w:id="132"/>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В ежеквартальном отчете за четвертый квартал информация, содержащаяся в </w:t>
      </w:r>
      <w:hyperlink w:anchor="Par5969" w:tooltip="Ссылка на текущий документ" w:history="1">
        <w:r w:rsidRPr="00FC6904">
          <w:rPr>
            <w:rFonts w:ascii="Arial" w:eastAsiaTheme="minorEastAsia" w:hAnsi="Arial" w:cs="Arial"/>
            <w:color w:val="0000FF"/>
            <w:sz w:val="20"/>
            <w:szCs w:val="20"/>
            <w:lang w:eastAsia="ru-RU"/>
          </w:rPr>
          <w:t>пункте 7.5</w:t>
        </w:r>
      </w:hyperlink>
      <w:r w:rsidRPr="00FC6904">
        <w:rPr>
          <w:rFonts w:ascii="Arial" w:eastAsiaTheme="minorEastAsia" w:hAnsi="Arial" w:cs="Arial"/>
          <w:sz w:val="20"/>
          <w:szCs w:val="20"/>
          <w:lang w:eastAsia="ru-RU"/>
        </w:rPr>
        <w:t xml:space="preserve"> настоящего раздела, не указывается.</w:t>
      </w:r>
    </w:p>
    <w:p w:rsidR="00FC6904" w:rsidRPr="001B10C8" w:rsidRDefault="00FC6904" w:rsidP="001B10C8">
      <w:pPr>
        <w:pStyle w:val="2"/>
        <w:rPr>
          <w:rFonts w:eastAsiaTheme="minorEastAsia"/>
          <w:lang w:eastAsia="ru-RU"/>
        </w:rPr>
      </w:pPr>
      <w:bookmarkStart w:id="133" w:name="Par5949"/>
      <w:bookmarkStart w:id="134" w:name="_Toc435039628"/>
      <w:bookmarkEnd w:id="133"/>
      <w:r w:rsidRPr="001B10C8">
        <w:rPr>
          <w:rFonts w:eastAsiaTheme="minorEastAsia"/>
          <w:lang w:eastAsia="ru-RU"/>
        </w:rPr>
        <w:t>7.1. Годовая бухгалтерская (финансовая) отчетность эмитента</w:t>
      </w:r>
      <w:bookmarkEnd w:id="134"/>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Указывается состав годовой бухгалтерской (финансовой) отчетности эмитента, прилагаемой к ежеквартальному отчету:</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bookmarkStart w:id="135" w:name="Par5951"/>
      <w:bookmarkEnd w:id="135"/>
      <w:r w:rsidRPr="00FC6904">
        <w:rPr>
          <w:rFonts w:ascii="Arial" w:eastAsiaTheme="minorEastAsia" w:hAnsi="Arial" w:cs="Arial"/>
          <w:sz w:val="20"/>
          <w:szCs w:val="20"/>
          <w:lang w:eastAsia="ru-RU"/>
        </w:rPr>
        <w:t>а) годовая бухгалтерская (финансовая) отчетность эмитента за последний завершенный отчетный год, составленная в соответствии с требованиями законодательства Российской Федерации, с приложенным аудиторским заключением в отношении указанной бухгалтерской (финансовой) отчетности. Годовая бухгалтерская (финансовая) отчетность эмитента за последний завершенный отчетный год с приложенным аудиторским заключением включается в состав ежеквартального отчета эмитента за первый квартал. В случае если в соответствии с законодательством Российской Федерации об аудиторской деятельности бухгалтерская (финансовая) отчетность эмитента, прилагаемая к ежеквартальному отчету, не подлежит обязательному аудиту, указывается на это обстоятельство;</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 xml:space="preserve">б) при наличии у эмитента годовой финансовой отчетности, составленной в соответствии с Международными стандартами финансовой отчетности (МСФО) либо иными, отличными от МСФО, </w:t>
      </w:r>
      <w:proofErr w:type="spellStart"/>
      <w:r w:rsidRPr="00FC6904">
        <w:rPr>
          <w:rFonts w:ascii="Arial" w:eastAsiaTheme="minorEastAsia" w:hAnsi="Arial" w:cs="Arial"/>
          <w:sz w:val="20"/>
          <w:szCs w:val="20"/>
          <w:lang w:eastAsia="ru-RU"/>
        </w:rPr>
        <w:t>международно</w:t>
      </w:r>
      <w:proofErr w:type="spellEnd"/>
      <w:r w:rsidRPr="00FC6904">
        <w:rPr>
          <w:rFonts w:ascii="Arial" w:eastAsiaTheme="minorEastAsia" w:hAnsi="Arial" w:cs="Arial"/>
          <w:sz w:val="20"/>
          <w:szCs w:val="20"/>
          <w:lang w:eastAsia="ru-RU"/>
        </w:rPr>
        <w:t xml:space="preserve"> признанными правилами, дополнительно прилагается такая финансовая отчетность эмитента, а если в отношении нее проведен аудит - вместе с соответствующим аудиторским заключением, на русском языке за период, предусмотренный </w:t>
      </w:r>
      <w:hyperlink w:anchor="Par5951" w:tooltip="Ссылка на текущий документ" w:history="1">
        <w:r w:rsidRPr="00FC6904">
          <w:rPr>
            <w:rFonts w:ascii="Arial" w:eastAsiaTheme="minorEastAsia" w:hAnsi="Arial" w:cs="Arial"/>
            <w:color w:val="0000FF"/>
            <w:sz w:val="20"/>
            <w:szCs w:val="20"/>
            <w:lang w:eastAsia="ru-RU"/>
          </w:rPr>
          <w:t>подпунктом "а"</w:t>
        </w:r>
      </w:hyperlink>
      <w:r w:rsidRPr="00FC6904">
        <w:rPr>
          <w:rFonts w:ascii="Arial" w:eastAsiaTheme="minorEastAsia" w:hAnsi="Arial" w:cs="Arial"/>
          <w:sz w:val="20"/>
          <w:szCs w:val="20"/>
          <w:lang w:eastAsia="ru-RU"/>
        </w:rPr>
        <w:t xml:space="preserve"> настоящего пункта.</w:t>
      </w:r>
      <w:proofErr w:type="gramEnd"/>
      <w:r w:rsidRPr="00FC6904">
        <w:rPr>
          <w:rFonts w:ascii="Arial" w:eastAsiaTheme="minorEastAsia" w:hAnsi="Arial" w:cs="Arial"/>
          <w:sz w:val="20"/>
          <w:szCs w:val="20"/>
          <w:lang w:eastAsia="ru-RU"/>
        </w:rPr>
        <w:t xml:space="preserve"> При этом отдельно указываются стандарты (правила), в соответствии с которыми составлена такая годовая финансовая отчетность. Указанная годовая финансовая отчетность включается в состав ежеквартального отчета эмитента за квартал, соответствующий дате ее составления.</w:t>
      </w:r>
    </w:p>
    <w:p w:rsidR="00FC6904" w:rsidRPr="00FC6904" w:rsidRDefault="008A4241"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Pr>
          <w:rFonts w:ascii="Arial" w:eastAsiaTheme="minorEastAsia" w:hAnsi="Arial" w:cs="Arial"/>
          <w:sz w:val="20"/>
          <w:szCs w:val="20"/>
          <w:lang w:eastAsia="ru-RU"/>
        </w:rPr>
        <w:t xml:space="preserve"> </w:t>
      </w:r>
    </w:p>
    <w:p w:rsidR="00FC6904" w:rsidRPr="001B10C8" w:rsidRDefault="00FC6904" w:rsidP="001B10C8">
      <w:pPr>
        <w:pStyle w:val="2"/>
        <w:rPr>
          <w:rFonts w:eastAsiaTheme="minorEastAsia"/>
          <w:lang w:eastAsia="ru-RU"/>
        </w:rPr>
      </w:pPr>
      <w:bookmarkStart w:id="136" w:name="Par5954"/>
      <w:bookmarkStart w:id="137" w:name="_Toc435039629"/>
      <w:bookmarkEnd w:id="136"/>
      <w:r w:rsidRPr="001B10C8">
        <w:rPr>
          <w:rFonts w:eastAsiaTheme="minorEastAsia"/>
          <w:lang w:eastAsia="ru-RU"/>
        </w:rPr>
        <w:t>7.2. Промежуточная бухгалтерская (финансовая) отчетность эмитента</w:t>
      </w:r>
      <w:bookmarkEnd w:id="137"/>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Указывается состав промежуточной бухгалтерской (финансовой) отчетности эмитента, прилагаемой к ежеквартальному отчету:</w:t>
      </w:r>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а) промежуточная бухгалтерская (финансовая) отчетность эмитента за отчетный период, состоящий из трех, шести или девяти месяцев текущего года, составленная в соответствии с требованиями законодательства Российской Федерации, а если в отношении нее проведен аудит - вместе с соответствующим аудиторским заключением. Промежуточная бухгалтерская (финансовая) отчетность эмитента за отчетный период, состоящий из трех месяцев текущего года, включается в состав ежеквартального отчета эмитента за первый квартал, а за отчетные периоды, состоящие из шести и девяти месяцев текущего года, - в состав ежеквартальных отчетов эмитента за второй и третий кварталы соответственно. В состав ежеквартального отчета за четвертый квартал промежуточная бухгалтерская (финансовая) отчетность эмитента не включается;</w:t>
      </w:r>
    </w:p>
    <w:p w:rsidR="008A4241" w:rsidRDefault="008A4241"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8A4241" w:rsidRDefault="008A4241"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Pr>
          <w:rFonts w:ascii="Arial" w:eastAsiaTheme="minorEastAsia" w:hAnsi="Arial" w:cs="Arial"/>
          <w:sz w:val="20"/>
          <w:szCs w:val="20"/>
          <w:lang w:eastAsia="ru-RU"/>
        </w:rPr>
        <w:t xml:space="preserve">К отчету прикладывается промежуточная отчетность за </w:t>
      </w:r>
      <w:r w:rsidR="00AE1D88">
        <w:rPr>
          <w:rFonts w:ascii="Arial" w:eastAsiaTheme="minorEastAsia" w:hAnsi="Arial" w:cs="Arial"/>
          <w:sz w:val="20"/>
          <w:szCs w:val="20"/>
          <w:lang w:eastAsia="ru-RU"/>
        </w:rPr>
        <w:t xml:space="preserve">9 месяцев </w:t>
      </w:r>
      <w:r>
        <w:rPr>
          <w:rFonts w:ascii="Arial" w:eastAsiaTheme="minorEastAsia" w:hAnsi="Arial" w:cs="Arial"/>
          <w:sz w:val="20"/>
          <w:szCs w:val="20"/>
          <w:lang w:eastAsia="ru-RU"/>
        </w:rPr>
        <w:t>2015 года (Приложение 1):</w:t>
      </w:r>
    </w:p>
    <w:p w:rsidR="008A4241" w:rsidRPr="008A4241" w:rsidRDefault="008A4241" w:rsidP="008A4241">
      <w:pPr>
        <w:pStyle w:val="ad"/>
        <w:widowControl w:val="0"/>
        <w:numPr>
          <w:ilvl w:val="0"/>
          <w:numId w:val="2"/>
        </w:numPr>
        <w:autoSpaceDE w:val="0"/>
        <w:autoSpaceDN w:val="0"/>
        <w:adjustRightInd w:val="0"/>
        <w:spacing w:after="0" w:line="240" w:lineRule="auto"/>
        <w:jc w:val="both"/>
        <w:rPr>
          <w:rFonts w:ascii="Arial" w:hAnsi="Arial" w:cs="Arial"/>
          <w:sz w:val="20"/>
          <w:szCs w:val="20"/>
          <w:lang w:eastAsia="ru-RU"/>
        </w:rPr>
      </w:pPr>
      <w:r w:rsidRPr="008A4241">
        <w:rPr>
          <w:rFonts w:ascii="Arial" w:hAnsi="Arial" w:cs="Arial"/>
          <w:sz w:val="20"/>
          <w:szCs w:val="20"/>
          <w:lang w:eastAsia="ru-RU"/>
        </w:rPr>
        <w:t>Бухгалтерский баланс на 3</w:t>
      </w:r>
      <w:r>
        <w:rPr>
          <w:rFonts w:ascii="Arial" w:hAnsi="Arial" w:cs="Arial"/>
          <w:sz w:val="20"/>
          <w:szCs w:val="20"/>
          <w:lang w:eastAsia="ru-RU"/>
        </w:rPr>
        <w:t>0</w:t>
      </w:r>
      <w:r w:rsidRPr="008A4241">
        <w:rPr>
          <w:rFonts w:ascii="Arial" w:hAnsi="Arial" w:cs="Arial"/>
          <w:sz w:val="20"/>
          <w:szCs w:val="20"/>
          <w:lang w:eastAsia="ru-RU"/>
        </w:rPr>
        <w:t xml:space="preserve"> </w:t>
      </w:r>
      <w:r w:rsidR="00613703">
        <w:rPr>
          <w:rFonts w:ascii="Arial" w:hAnsi="Arial" w:cs="Arial"/>
          <w:sz w:val="20"/>
          <w:szCs w:val="20"/>
          <w:lang w:eastAsia="ru-RU"/>
        </w:rPr>
        <w:t>сентября</w:t>
      </w:r>
      <w:r w:rsidRPr="008A4241">
        <w:rPr>
          <w:rFonts w:ascii="Arial" w:hAnsi="Arial" w:cs="Arial"/>
          <w:sz w:val="20"/>
          <w:szCs w:val="20"/>
          <w:lang w:eastAsia="ru-RU"/>
        </w:rPr>
        <w:t xml:space="preserve"> 201</w:t>
      </w:r>
      <w:r>
        <w:rPr>
          <w:rFonts w:ascii="Arial" w:hAnsi="Arial" w:cs="Arial"/>
          <w:sz w:val="20"/>
          <w:szCs w:val="20"/>
          <w:lang w:eastAsia="ru-RU"/>
        </w:rPr>
        <w:t>5</w:t>
      </w:r>
      <w:r w:rsidRPr="008A4241">
        <w:rPr>
          <w:rFonts w:ascii="Arial" w:hAnsi="Arial" w:cs="Arial"/>
          <w:sz w:val="20"/>
          <w:szCs w:val="20"/>
          <w:lang w:eastAsia="ru-RU"/>
        </w:rPr>
        <w:t xml:space="preserve"> года (Форма №1);</w:t>
      </w:r>
    </w:p>
    <w:p w:rsidR="008A4241" w:rsidRPr="008A4241" w:rsidRDefault="008A4241" w:rsidP="008A4241">
      <w:pPr>
        <w:pStyle w:val="ad"/>
        <w:widowControl w:val="0"/>
        <w:numPr>
          <w:ilvl w:val="0"/>
          <w:numId w:val="2"/>
        </w:numPr>
        <w:autoSpaceDE w:val="0"/>
        <w:autoSpaceDN w:val="0"/>
        <w:adjustRightInd w:val="0"/>
        <w:spacing w:after="0" w:line="240" w:lineRule="auto"/>
        <w:jc w:val="both"/>
        <w:rPr>
          <w:rFonts w:ascii="Arial" w:hAnsi="Arial" w:cs="Arial"/>
          <w:sz w:val="20"/>
          <w:szCs w:val="20"/>
          <w:lang w:eastAsia="ru-RU"/>
        </w:rPr>
      </w:pPr>
      <w:r w:rsidRPr="008A4241">
        <w:rPr>
          <w:rFonts w:ascii="Arial" w:hAnsi="Arial" w:cs="Arial"/>
          <w:sz w:val="20"/>
          <w:szCs w:val="20"/>
          <w:lang w:eastAsia="ru-RU"/>
        </w:rPr>
        <w:t>Отчет о прибылях и убытках з</w:t>
      </w:r>
      <w:bookmarkStart w:id="138" w:name="_GoBack"/>
      <w:bookmarkEnd w:id="138"/>
      <w:r w:rsidRPr="008A4241">
        <w:rPr>
          <w:rFonts w:ascii="Arial" w:hAnsi="Arial" w:cs="Arial"/>
          <w:sz w:val="20"/>
          <w:szCs w:val="20"/>
          <w:lang w:eastAsia="ru-RU"/>
        </w:rPr>
        <w:t>а период</w:t>
      </w:r>
      <w:r>
        <w:rPr>
          <w:rFonts w:ascii="Arial" w:hAnsi="Arial" w:cs="Arial"/>
          <w:sz w:val="20"/>
          <w:szCs w:val="20"/>
          <w:lang w:eastAsia="ru-RU"/>
        </w:rPr>
        <w:t xml:space="preserve"> с 1 января по 30</w:t>
      </w:r>
      <w:r w:rsidRPr="008A4241">
        <w:rPr>
          <w:rFonts w:ascii="Arial" w:hAnsi="Arial" w:cs="Arial"/>
          <w:sz w:val="20"/>
          <w:szCs w:val="20"/>
          <w:lang w:eastAsia="ru-RU"/>
        </w:rPr>
        <w:t xml:space="preserve"> </w:t>
      </w:r>
      <w:r w:rsidR="00613703">
        <w:rPr>
          <w:rFonts w:ascii="Arial" w:hAnsi="Arial" w:cs="Arial"/>
          <w:sz w:val="20"/>
          <w:szCs w:val="20"/>
          <w:lang w:eastAsia="ru-RU"/>
        </w:rPr>
        <w:t>сентября</w:t>
      </w:r>
      <w:r>
        <w:rPr>
          <w:rFonts w:ascii="Arial" w:hAnsi="Arial" w:cs="Arial"/>
          <w:sz w:val="20"/>
          <w:szCs w:val="20"/>
          <w:lang w:eastAsia="ru-RU"/>
        </w:rPr>
        <w:t xml:space="preserve"> 2015</w:t>
      </w:r>
      <w:r w:rsidRPr="008A4241">
        <w:rPr>
          <w:rFonts w:ascii="Arial" w:hAnsi="Arial" w:cs="Arial"/>
          <w:sz w:val="20"/>
          <w:szCs w:val="20"/>
          <w:lang w:eastAsia="ru-RU"/>
        </w:rPr>
        <w:t xml:space="preserve"> года (Форма №2);</w:t>
      </w:r>
    </w:p>
    <w:p w:rsidR="008A4241" w:rsidRPr="008A4241" w:rsidRDefault="008A4241" w:rsidP="008A4241">
      <w:pPr>
        <w:widowControl w:val="0"/>
        <w:autoSpaceDE w:val="0"/>
        <w:autoSpaceDN w:val="0"/>
        <w:adjustRightInd w:val="0"/>
        <w:spacing w:after="0" w:line="240" w:lineRule="auto"/>
        <w:ind w:left="284"/>
        <w:jc w:val="both"/>
        <w:rPr>
          <w:rFonts w:ascii="Arial" w:hAnsi="Arial" w:cs="Arial"/>
          <w:sz w:val="20"/>
          <w:szCs w:val="20"/>
          <w:lang w:eastAsia="ru-RU"/>
        </w:rPr>
      </w:pPr>
    </w:p>
    <w:p w:rsidR="008A4241"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 xml:space="preserve">б) при наличии у эмитента промежуточной финансовой отчетности, составленной в соответствии с Международными стандартами финансовой отчетности либо иными, отличными от МСФО, </w:t>
      </w:r>
      <w:proofErr w:type="spellStart"/>
      <w:r w:rsidRPr="00FC6904">
        <w:rPr>
          <w:rFonts w:ascii="Arial" w:eastAsiaTheme="minorEastAsia" w:hAnsi="Arial" w:cs="Arial"/>
          <w:sz w:val="20"/>
          <w:szCs w:val="20"/>
          <w:lang w:eastAsia="ru-RU"/>
        </w:rPr>
        <w:t>международно</w:t>
      </w:r>
      <w:proofErr w:type="spellEnd"/>
      <w:r w:rsidRPr="00FC6904">
        <w:rPr>
          <w:rFonts w:ascii="Arial" w:eastAsiaTheme="minorEastAsia" w:hAnsi="Arial" w:cs="Arial"/>
          <w:sz w:val="20"/>
          <w:szCs w:val="20"/>
          <w:lang w:eastAsia="ru-RU"/>
        </w:rPr>
        <w:t xml:space="preserve"> признанными правилами, дополнительно прилагается такая промежуточная финансовая отчетность эмитента, а если в отношении нее проведен аудит - вместе с соответствующим аудиторским заключением на русском языке за последний завершенный отчетный период, состоящий из трех, шести или девяти месяцев текущего года</w:t>
      </w:r>
      <w:proofErr w:type="gramEnd"/>
      <w:r w:rsidRPr="00FC6904">
        <w:rPr>
          <w:rFonts w:ascii="Arial" w:eastAsiaTheme="minorEastAsia" w:hAnsi="Arial" w:cs="Arial"/>
          <w:sz w:val="20"/>
          <w:szCs w:val="20"/>
          <w:lang w:eastAsia="ru-RU"/>
        </w:rPr>
        <w:t>. При этом отдельно указываются стандарты (правила), в соответствии с которыми составлена такая промежуточная финансовая отчетность. Указанная промежуточная финансовая отчетность включается в состав ежеквартального отчета эмитента за квартал, соответствующий дате ее составления.</w:t>
      </w:r>
      <w:r w:rsidR="008A4241">
        <w:rPr>
          <w:rFonts w:ascii="Arial" w:eastAsiaTheme="minorEastAsia" w:hAnsi="Arial" w:cs="Arial"/>
          <w:sz w:val="20"/>
          <w:szCs w:val="20"/>
          <w:lang w:eastAsia="ru-RU"/>
        </w:rPr>
        <w:t xml:space="preserve"> </w:t>
      </w:r>
    </w:p>
    <w:p w:rsidR="00FC6904" w:rsidRPr="008A4241" w:rsidRDefault="008A4241"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8A4241">
        <w:rPr>
          <w:rFonts w:ascii="Arial" w:eastAsiaTheme="minorEastAsia" w:hAnsi="Arial" w:cs="Arial"/>
          <w:i/>
          <w:sz w:val="20"/>
          <w:szCs w:val="20"/>
          <w:lang w:eastAsia="ru-RU"/>
        </w:rPr>
        <w:t xml:space="preserve">Эмитент не составляет промежуточную финансовую отчетность, составленную в соответствии с Международными стандартами финансовой отчетности (МСФО) либо иными, отличными от МСФО, </w:t>
      </w:r>
      <w:proofErr w:type="spellStart"/>
      <w:r w:rsidRPr="008A4241">
        <w:rPr>
          <w:rFonts w:ascii="Arial" w:eastAsiaTheme="minorEastAsia" w:hAnsi="Arial" w:cs="Arial"/>
          <w:i/>
          <w:sz w:val="20"/>
          <w:szCs w:val="20"/>
          <w:lang w:eastAsia="ru-RU"/>
        </w:rPr>
        <w:t>международно</w:t>
      </w:r>
      <w:proofErr w:type="spellEnd"/>
      <w:r w:rsidRPr="008A4241">
        <w:rPr>
          <w:rFonts w:ascii="Arial" w:eastAsiaTheme="minorEastAsia" w:hAnsi="Arial" w:cs="Arial"/>
          <w:i/>
          <w:sz w:val="20"/>
          <w:szCs w:val="20"/>
          <w:lang w:eastAsia="ru-RU"/>
        </w:rPr>
        <w:t xml:space="preserve"> признанными правилами, информация не указывается..</w:t>
      </w:r>
    </w:p>
    <w:p w:rsidR="00FC6904" w:rsidRPr="001B10C8" w:rsidRDefault="00FC6904" w:rsidP="001B10C8">
      <w:pPr>
        <w:pStyle w:val="2"/>
        <w:rPr>
          <w:rFonts w:eastAsiaTheme="minorEastAsia"/>
          <w:lang w:eastAsia="ru-RU"/>
        </w:rPr>
      </w:pPr>
      <w:bookmarkStart w:id="139" w:name="Par5959"/>
      <w:bookmarkStart w:id="140" w:name="_Toc435039630"/>
      <w:bookmarkEnd w:id="139"/>
      <w:r w:rsidRPr="001B10C8">
        <w:rPr>
          <w:rFonts w:eastAsiaTheme="minorEastAsia"/>
          <w:lang w:eastAsia="ru-RU"/>
        </w:rPr>
        <w:lastRenderedPageBreak/>
        <w:t>7.3. Консолидированная финансовая отчетность эмитента</w:t>
      </w:r>
      <w:bookmarkEnd w:id="140"/>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Указывается состав консолидированной финансовой отчетности эмитента, прилагаемой к ежеквартальному отчету:</w:t>
      </w:r>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а) годовая консолидированная финансовая отчетность эмитента за последний завершенный отчетный год, составленная в соответствии с требованиями законодательства Российской Федерации, с приложенным аудиторским заключением в отношении указанной годовой консолидированной финансовой отчетности. При этом отдельно указываются стандарты (правила), в соответствии с которыми составлена такая годовая консолидированная финансовая отчетность. Указанная годовая консолидированная финансовая отчетность эмитента с приложенным аудиторским заключением включается в состав ежеквартального отчета эмитента за первый квартал в случае, если она, а также аудиторское заключение в отношении такой отчетности составлены до даты окончания первого квартала. В иных случаях указанная годовая консолидированная финансовая отчетность эмитента с приложенным аудиторским заключением включается в состав ежеквартального отчета эмитента за второй квартал. В случае если эмитент не составляет годовую консолидированную финансовую отчетность, указываются основания, в силу которых у эмитента отсутствует обязанность по ее составлению;</w:t>
      </w:r>
    </w:p>
    <w:p w:rsidR="008A4241" w:rsidRPr="008A4241" w:rsidRDefault="008A4241"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8A4241">
        <w:rPr>
          <w:rFonts w:ascii="Arial" w:eastAsiaTheme="minorEastAsia" w:hAnsi="Arial" w:cs="Arial"/>
          <w:i/>
          <w:sz w:val="20"/>
          <w:szCs w:val="20"/>
          <w:lang w:eastAsia="ru-RU"/>
        </w:rPr>
        <w:t xml:space="preserve">Эмитент не составляет годовую консолидированную отчетность, так как в соответствии с Федеральным законом от 27.07.2010 N 208-ФЗ (ред. от 04.11.2014) "О консолидированной финансовой отчетности" на дату </w:t>
      </w:r>
      <w:r>
        <w:rPr>
          <w:rFonts w:ascii="Arial" w:eastAsiaTheme="minorEastAsia" w:hAnsi="Arial" w:cs="Arial"/>
          <w:i/>
          <w:sz w:val="20"/>
          <w:szCs w:val="20"/>
          <w:lang w:eastAsia="ru-RU"/>
        </w:rPr>
        <w:t>формирования Отчета</w:t>
      </w:r>
      <w:r w:rsidRPr="008A4241">
        <w:rPr>
          <w:rFonts w:ascii="Arial" w:eastAsiaTheme="minorEastAsia" w:hAnsi="Arial" w:cs="Arial"/>
          <w:i/>
          <w:sz w:val="20"/>
          <w:szCs w:val="20"/>
          <w:lang w:eastAsia="ru-RU"/>
        </w:rPr>
        <w:t>, такая обязанность у Эмитента отсутствует.</w:t>
      </w:r>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б) промежуточная консолидированная финансовая отчетность эмитента за отчетный период, состоящий из шести месяцев текущего года, составленная в соответствии с требованиями законодательства Российской Федерации, а если в отношении нее проведен аудит - с приложением соответствующего аудиторского заключения. При этом отдельно указываются стандарты (правила), в соответствии с которыми составлена такая промежуточная консолидированная финансовая отчетность. Указанная промежуточная консолидированная финансовая отчетность эмитента включается в состав ежеквартального отчета эмитента за третий квартал. В случае если эмитент не составляет промежуточную консолидированную финансовую отчетность, указываются основания, в силу которых у эмитента отсутствует обязанность по ее составлению;</w:t>
      </w:r>
    </w:p>
    <w:p w:rsidR="008A4241" w:rsidRPr="008A4241" w:rsidRDefault="008A4241"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8A4241">
        <w:rPr>
          <w:rFonts w:ascii="Arial" w:eastAsiaTheme="minorEastAsia" w:hAnsi="Arial" w:cs="Arial"/>
          <w:i/>
          <w:sz w:val="20"/>
          <w:szCs w:val="20"/>
          <w:lang w:eastAsia="ru-RU"/>
        </w:rPr>
        <w:t xml:space="preserve">Эмитент не составляет промежуточную консолидированную финансовую отчетность  за отчетный период, состоящий из шести месяцев текущего года, так как в соответствии с Федеральным законом от 27.07.2010 N 208-ФЗ (ред. от 04.11.2014) "О консолидированной финансовой отчетности" на дату </w:t>
      </w:r>
      <w:r>
        <w:rPr>
          <w:rFonts w:ascii="Arial" w:eastAsiaTheme="minorEastAsia" w:hAnsi="Arial" w:cs="Arial"/>
          <w:i/>
          <w:sz w:val="20"/>
          <w:szCs w:val="20"/>
          <w:lang w:eastAsia="ru-RU"/>
        </w:rPr>
        <w:t>формирования Отчета</w:t>
      </w:r>
      <w:r w:rsidRPr="008A4241">
        <w:rPr>
          <w:rFonts w:ascii="Arial" w:eastAsiaTheme="minorEastAsia" w:hAnsi="Arial" w:cs="Arial"/>
          <w:i/>
          <w:sz w:val="20"/>
          <w:szCs w:val="20"/>
          <w:lang w:eastAsia="ru-RU"/>
        </w:rPr>
        <w:t>, такая обязанность у эмитента отсутствует.</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при налич</w:t>
      </w:r>
      <w:proofErr w:type="gramStart"/>
      <w:r w:rsidRPr="00FC6904">
        <w:rPr>
          <w:rFonts w:ascii="Arial" w:eastAsiaTheme="minorEastAsia" w:hAnsi="Arial" w:cs="Arial"/>
          <w:sz w:val="20"/>
          <w:szCs w:val="20"/>
          <w:lang w:eastAsia="ru-RU"/>
        </w:rPr>
        <w:t>ии у э</w:t>
      </w:r>
      <w:proofErr w:type="gramEnd"/>
      <w:r w:rsidRPr="00FC6904">
        <w:rPr>
          <w:rFonts w:ascii="Arial" w:eastAsiaTheme="minorEastAsia" w:hAnsi="Arial" w:cs="Arial"/>
          <w:sz w:val="20"/>
          <w:szCs w:val="20"/>
          <w:lang w:eastAsia="ru-RU"/>
        </w:rPr>
        <w:t>митента промежуточной консолидированной финансовой отчетности за отчетные периоды, состоящие из трех и девяти месяцев текущего года, дополнительно прилагается такая промежуточная консолидированная финансовая отчетность эмитента, а если в отношении нее проведен аудит - вместе с соответствующим аудиторским заключением. При этом отдельно указываются стандарты (правила), в соответствии с которыми составлена такая промежуточная консолидированная финансовая отчетность. Указанная промежуточная консолидированная финансовая отчетность включается в состав ежеквартального отчета эмитента за квартал, соответствующий дате ее составления.</w:t>
      </w:r>
    </w:p>
    <w:p w:rsidR="008A4241" w:rsidRPr="008A4241" w:rsidRDefault="008A4241" w:rsidP="008A4241">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8A4241">
        <w:rPr>
          <w:rFonts w:ascii="Arial" w:eastAsiaTheme="minorEastAsia" w:hAnsi="Arial" w:cs="Arial"/>
          <w:i/>
          <w:sz w:val="20"/>
          <w:szCs w:val="20"/>
          <w:lang w:eastAsia="ru-RU"/>
        </w:rPr>
        <w:t xml:space="preserve">Эмитент не составляет промежуточную консолидированную финансовую отчетность за отчетные периоды, состоящие из трех и девяти месяцев текущего года, так как в соответствии с Федеральным законом от 27.07.2010 N 208-ФЗ (ред. от 04.11.2014) "О консолидированной финансовой отчетности" на дату </w:t>
      </w:r>
      <w:r>
        <w:rPr>
          <w:rFonts w:ascii="Arial" w:eastAsiaTheme="minorEastAsia" w:hAnsi="Arial" w:cs="Arial"/>
          <w:i/>
          <w:sz w:val="20"/>
          <w:szCs w:val="20"/>
          <w:lang w:eastAsia="ru-RU"/>
        </w:rPr>
        <w:t>формирования Отчета</w:t>
      </w:r>
      <w:r w:rsidRPr="008A4241">
        <w:rPr>
          <w:rFonts w:ascii="Arial" w:eastAsiaTheme="minorEastAsia" w:hAnsi="Arial" w:cs="Arial"/>
          <w:i/>
          <w:sz w:val="20"/>
          <w:szCs w:val="20"/>
          <w:lang w:eastAsia="ru-RU"/>
        </w:rPr>
        <w:t>, такая обязанность у эмитента отсутствует</w:t>
      </w:r>
      <w:r>
        <w:rPr>
          <w:rFonts w:ascii="Arial" w:eastAsiaTheme="minorEastAsia" w:hAnsi="Arial" w:cs="Arial"/>
          <w:i/>
          <w:sz w:val="20"/>
          <w:szCs w:val="20"/>
          <w:lang w:eastAsia="ru-RU"/>
        </w:rPr>
        <w:t>.</w:t>
      </w:r>
    </w:p>
    <w:p w:rsidR="00FC6904" w:rsidRPr="001B10C8" w:rsidRDefault="00FC6904" w:rsidP="001B10C8">
      <w:pPr>
        <w:pStyle w:val="2"/>
        <w:rPr>
          <w:rFonts w:eastAsiaTheme="minorEastAsia"/>
          <w:lang w:eastAsia="ru-RU"/>
        </w:rPr>
      </w:pPr>
      <w:bookmarkStart w:id="141" w:name="Par5965"/>
      <w:bookmarkStart w:id="142" w:name="_Toc435039631"/>
      <w:bookmarkEnd w:id="141"/>
      <w:r w:rsidRPr="001B10C8">
        <w:rPr>
          <w:rFonts w:eastAsiaTheme="minorEastAsia"/>
          <w:lang w:eastAsia="ru-RU"/>
        </w:rPr>
        <w:t>7.4. Сведения об учетной политике эмитента</w:t>
      </w:r>
      <w:bookmarkEnd w:id="142"/>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Раскрываются основные положения учетной политики эмитента, самостоятельно определенной эмитентом в соответствии с законодательством Российской Федерации о бухгалтерском учете и утвержденной приказом или распоряжением лица, ответственного за организацию и состояние бухгалтерского учета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ежеквартальном отчете эмитента за первый квартал указывается информация об основных положениях учетной политики эмитента, принятой эмитентом на текущий год. В ежеквартальном отчете эмитента за второй - четвертый кварталы сведения об основных положениях учетной политики эмитента указываются в случае, если в учетную политику, принятую эмитентом на текущий год, в отчетном квартале вносились существенные изменения.</w:t>
      </w:r>
    </w:p>
    <w:p w:rsidR="00FC6904" w:rsidRPr="008A4241" w:rsidRDefault="008A4241" w:rsidP="008A4241">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8A4241">
        <w:rPr>
          <w:rFonts w:ascii="Arial" w:eastAsiaTheme="minorEastAsia" w:hAnsi="Arial" w:cs="Arial"/>
          <w:i/>
          <w:sz w:val="20"/>
          <w:szCs w:val="20"/>
          <w:lang w:eastAsia="ru-RU"/>
        </w:rPr>
        <w:t xml:space="preserve">Основные положения учетной политики Эмитента, самостоятельно определенной </w:t>
      </w:r>
      <w:r w:rsidRPr="008A4241">
        <w:rPr>
          <w:rFonts w:ascii="Arial" w:eastAsiaTheme="minorEastAsia" w:hAnsi="Arial" w:cs="Arial"/>
          <w:i/>
          <w:sz w:val="20"/>
          <w:szCs w:val="20"/>
          <w:lang w:eastAsia="ru-RU"/>
        </w:rPr>
        <w:lastRenderedPageBreak/>
        <w:t xml:space="preserve">Эмитентом в соответствии с законодательством Российской Федерации о бухгалтерском учете и утвержденной приказом или распоряжением лица, ответственного за организацию и состояние бухгалтерского учета Эмитента на </w:t>
      </w:r>
      <w:r>
        <w:rPr>
          <w:rFonts w:ascii="Arial" w:eastAsiaTheme="minorEastAsia" w:hAnsi="Arial" w:cs="Arial"/>
          <w:i/>
          <w:sz w:val="20"/>
          <w:szCs w:val="20"/>
          <w:lang w:eastAsia="ru-RU"/>
        </w:rPr>
        <w:t xml:space="preserve">2015 </w:t>
      </w:r>
      <w:r w:rsidR="00613703">
        <w:rPr>
          <w:rFonts w:ascii="Arial" w:eastAsiaTheme="minorEastAsia" w:hAnsi="Arial" w:cs="Arial"/>
          <w:i/>
          <w:sz w:val="20"/>
          <w:szCs w:val="20"/>
          <w:lang w:eastAsia="ru-RU"/>
        </w:rPr>
        <w:t xml:space="preserve">год. В отчетном квартале </w:t>
      </w:r>
      <w:r w:rsidR="00A26333">
        <w:rPr>
          <w:rFonts w:ascii="Arial" w:eastAsiaTheme="minorEastAsia" w:hAnsi="Arial" w:cs="Arial"/>
          <w:i/>
          <w:sz w:val="20"/>
          <w:szCs w:val="20"/>
          <w:lang w:eastAsia="ru-RU"/>
        </w:rPr>
        <w:t>нет существенных изменений.</w:t>
      </w:r>
    </w:p>
    <w:p w:rsidR="00FC6904" w:rsidRPr="001B10C8" w:rsidRDefault="00FC6904" w:rsidP="001B10C8">
      <w:pPr>
        <w:pStyle w:val="2"/>
        <w:rPr>
          <w:rFonts w:eastAsiaTheme="minorEastAsia"/>
          <w:lang w:eastAsia="ru-RU"/>
        </w:rPr>
      </w:pPr>
      <w:bookmarkStart w:id="143" w:name="Par5969"/>
      <w:bookmarkStart w:id="144" w:name="_Toc435039632"/>
      <w:bookmarkEnd w:id="143"/>
      <w:r w:rsidRPr="001B10C8">
        <w:rPr>
          <w:rFonts w:eastAsiaTheme="minorEastAsia"/>
          <w:lang w:eastAsia="ru-RU"/>
        </w:rPr>
        <w:t>7.5. Сведения об общей сумме экспорта, а также о доле, которую составляет экспорт в общем объеме продаж</w:t>
      </w:r>
      <w:bookmarkEnd w:id="144"/>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ежеквартальном отчете эмитента за первый квартал информация, содержащаяся в настоящем пункте, указывается за последний завершенный отчетный год и за отчетный период, состоящий из трех месяцев текущего года, а в ежеквартальных отчетах эмитента за второй и третий кварталы - за отчетные периоды, состоящие из шести и девяти месяцев текущего года соответственно.</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случае если эмитент осуществляет продажу продукции и товаров и (или) выполняет работы, оказывает услуги за пределами Российской Федерации, указывается общая сумма доходов эмитента, полученных от экспорта продукции (товаров, работ, услуг), а также доля таких доходов в выручке от продаж за соответствующий отчетный период.</w:t>
      </w:r>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случае если эмитент не осуществляет экспорт продукции (товаров, работ, услуг), указывается на это обстоятельство.</w:t>
      </w:r>
    </w:p>
    <w:p w:rsidR="008A4241" w:rsidRPr="008A4241" w:rsidRDefault="008A4241"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8A4241">
        <w:rPr>
          <w:rFonts w:ascii="Arial" w:eastAsiaTheme="minorEastAsia" w:hAnsi="Arial" w:cs="Arial"/>
          <w:i/>
          <w:sz w:val="20"/>
          <w:szCs w:val="20"/>
          <w:lang w:eastAsia="ru-RU"/>
        </w:rPr>
        <w:t>Эмитент не осуществляет продажу продукции и товаров, не выполняет работ, не оказывает услуг за пределами РФ.</w:t>
      </w:r>
    </w:p>
    <w:p w:rsidR="00FC6904" w:rsidRPr="001B10C8" w:rsidRDefault="00FC6904" w:rsidP="001B10C8">
      <w:pPr>
        <w:pStyle w:val="2"/>
        <w:rPr>
          <w:rFonts w:eastAsiaTheme="minorEastAsia"/>
          <w:lang w:eastAsia="ru-RU"/>
        </w:rPr>
      </w:pPr>
      <w:bookmarkStart w:id="145" w:name="Par5974"/>
      <w:bookmarkStart w:id="146" w:name="_Toc435039633"/>
      <w:bookmarkEnd w:id="145"/>
      <w:r w:rsidRPr="001B10C8">
        <w:rPr>
          <w:rFonts w:eastAsiaTheme="minorEastAsia"/>
          <w:lang w:eastAsia="ru-RU"/>
        </w:rPr>
        <w:t>7.6. Сведения о существенных изменениях, произошедших в составе имущества эмитента после даты окончания последнего завершенного отчетного года</w:t>
      </w:r>
      <w:bookmarkEnd w:id="146"/>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Указываются сведения о существенных изменениях в составе имущества эмитента, произошедших в течение 12 месяцев до даты окончания отчетного квартала.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отношении каждого такого изменения раскрываются: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содержание изменения (выбытие из состава имущества эмитента; приобретение в состав имущества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вид и краткое описание имущества (объекта недвижимого имущества), которое выбыло из состава (приобретено в состав) имущества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основание для выбытия из состава (приобретения в состав) имущества эмитента и дата его наступления;</w:t>
      </w:r>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балансовая стоимость выбывшего имущества, а в случае его возмездного отчуждения (приобретения) - также цена отчуждения (приобретения) такого имущества.</w:t>
      </w:r>
    </w:p>
    <w:p w:rsidR="008A4241" w:rsidRPr="008A4241" w:rsidRDefault="008A4241"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8A4241">
        <w:rPr>
          <w:rFonts w:ascii="Arial" w:eastAsiaTheme="minorEastAsia" w:hAnsi="Arial" w:cs="Arial"/>
          <w:i/>
          <w:sz w:val="20"/>
          <w:szCs w:val="20"/>
          <w:lang w:eastAsia="ru-RU"/>
        </w:rPr>
        <w:t>Существенных изменений в составе имущества Эмитента</w:t>
      </w:r>
      <w:r>
        <w:rPr>
          <w:rFonts w:ascii="Arial" w:eastAsiaTheme="minorEastAsia" w:hAnsi="Arial" w:cs="Arial"/>
          <w:i/>
          <w:sz w:val="20"/>
          <w:szCs w:val="20"/>
          <w:lang w:eastAsia="ru-RU"/>
        </w:rPr>
        <w:t xml:space="preserve">, произошедших в течение 12 месяцев до даты окончания отчетного квартала </w:t>
      </w:r>
      <w:r w:rsidRPr="008A4241">
        <w:rPr>
          <w:rFonts w:ascii="Arial" w:eastAsiaTheme="minorEastAsia" w:hAnsi="Arial" w:cs="Arial"/>
          <w:i/>
          <w:sz w:val="20"/>
          <w:szCs w:val="20"/>
          <w:lang w:eastAsia="ru-RU"/>
        </w:rPr>
        <w:t>не происходило.</w:t>
      </w:r>
    </w:p>
    <w:p w:rsidR="00FC6904" w:rsidRPr="00FC6904" w:rsidRDefault="00FC6904" w:rsidP="008A4241">
      <w:pPr>
        <w:pStyle w:val="2"/>
        <w:rPr>
          <w:rFonts w:eastAsiaTheme="minorEastAsia"/>
          <w:lang w:eastAsia="ru-RU"/>
        </w:rPr>
      </w:pPr>
      <w:bookmarkStart w:id="147" w:name="Par5982"/>
      <w:bookmarkStart w:id="148" w:name="_Toc435039634"/>
      <w:bookmarkEnd w:id="147"/>
      <w:r w:rsidRPr="00FC6904">
        <w:rPr>
          <w:rFonts w:eastAsiaTheme="minorEastAsia"/>
          <w:lang w:eastAsia="ru-RU"/>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148"/>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Указываются сведения об участии эмитента в судебных процессах в качестве истца либо ответчика (с указанием наложенных на ответчика судебным органом санкций) в случае, если такое участие может существенно отразиться на финансово-хозяйственной деятельности эмитента, за период </w:t>
      </w:r>
      <w:proofErr w:type="gramStart"/>
      <w:r w:rsidRPr="00FC6904">
        <w:rPr>
          <w:rFonts w:ascii="Arial" w:eastAsiaTheme="minorEastAsia" w:hAnsi="Arial" w:cs="Arial"/>
          <w:sz w:val="20"/>
          <w:szCs w:val="20"/>
          <w:lang w:eastAsia="ru-RU"/>
        </w:rPr>
        <w:t>с даты начала</w:t>
      </w:r>
      <w:proofErr w:type="gramEnd"/>
      <w:r w:rsidRPr="00FC6904">
        <w:rPr>
          <w:rFonts w:ascii="Arial" w:eastAsiaTheme="minorEastAsia" w:hAnsi="Arial" w:cs="Arial"/>
          <w:sz w:val="20"/>
          <w:szCs w:val="20"/>
          <w:lang w:eastAsia="ru-RU"/>
        </w:rPr>
        <w:t xml:space="preserve"> последнего завершенного отчетного года и до даты окончания отчетного квартала.</w:t>
      </w:r>
    </w:p>
    <w:p w:rsidR="001E7A6D" w:rsidRDefault="001E7A6D"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1E7A6D">
        <w:rPr>
          <w:rFonts w:ascii="Arial" w:eastAsiaTheme="minorEastAsia" w:hAnsi="Arial" w:cs="Arial"/>
          <w:i/>
          <w:sz w:val="20"/>
          <w:szCs w:val="20"/>
          <w:lang w:eastAsia="ru-RU"/>
        </w:rPr>
        <w:t>В судебных процессах, которые могут повлиять на финансово-хозяйственную деятельность, Эмитент не участвовал</w:t>
      </w:r>
      <w:r w:rsidRPr="001E7A6D">
        <w:rPr>
          <w:rFonts w:ascii="Arial" w:eastAsiaTheme="minorEastAsia" w:hAnsi="Arial" w:cs="Arial"/>
          <w:sz w:val="20"/>
          <w:szCs w:val="20"/>
          <w:lang w:eastAsia="ru-RU"/>
        </w:rPr>
        <w:t>.</w:t>
      </w:r>
    </w:p>
    <w:p w:rsidR="00A26333" w:rsidRDefault="00A26333"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A26333" w:rsidRDefault="00A26333"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A26333" w:rsidRDefault="00A26333"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A26333" w:rsidRPr="00FC6904" w:rsidRDefault="00A26333"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FC6904" w:rsidRPr="00FC6904" w:rsidRDefault="00FC6904" w:rsidP="008A4241">
      <w:pPr>
        <w:pStyle w:val="1"/>
        <w:rPr>
          <w:rFonts w:eastAsiaTheme="minorEastAsia"/>
          <w:lang w:eastAsia="ru-RU"/>
        </w:rPr>
      </w:pPr>
      <w:bookmarkStart w:id="149" w:name="Par5985"/>
      <w:bookmarkStart w:id="150" w:name="_Toc435039635"/>
      <w:bookmarkEnd w:id="149"/>
      <w:r w:rsidRPr="00FC6904">
        <w:rPr>
          <w:rFonts w:eastAsiaTheme="minorEastAsia"/>
          <w:lang w:eastAsia="ru-RU"/>
        </w:rPr>
        <w:lastRenderedPageBreak/>
        <w:t>Раздел VIII. Дополнительные сведения об эмитенте и о размещенных им эмиссионных ценных бумагах</w:t>
      </w:r>
      <w:bookmarkEnd w:id="150"/>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В ежеквартальном отчете за второй - четвертый кварталы информация, содержащаяся в </w:t>
      </w:r>
      <w:hyperlink w:anchor="Par6014" w:tooltip="Ссылка на текущий документ" w:history="1">
        <w:r w:rsidRPr="00FC6904">
          <w:rPr>
            <w:rFonts w:ascii="Arial" w:eastAsiaTheme="minorEastAsia" w:hAnsi="Arial" w:cs="Arial"/>
            <w:color w:val="0000FF"/>
            <w:sz w:val="20"/>
            <w:szCs w:val="20"/>
            <w:lang w:eastAsia="ru-RU"/>
          </w:rPr>
          <w:t>подпунктах 8.1.3</w:t>
        </w:r>
      </w:hyperlink>
      <w:r w:rsidRPr="00FC6904">
        <w:rPr>
          <w:rFonts w:ascii="Arial" w:eastAsiaTheme="minorEastAsia" w:hAnsi="Arial" w:cs="Arial"/>
          <w:sz w:val="20"/>
          <w:szCs w:val="20"/>
          <w:lang w:eastAsia="ru-RU"/>
        </w:rPr>
        <w:t xml:space="preserve">, </w:t>
      </w:r>
      <w:hyperlink w:anchor="Par6024" w:tooltip="Ссылка на текущий документ" w:history="1">
        <w:r w:rsidRPr="00FC6904">
          <w:rPr>
            <w:rFonts w:ascii="Arial" w:eastAsiaTheme="minorEastAsia" w:hAnsi="Arial" w:cs="Arial"/>
            <w:color w:val="0000FF"/>
            <w:sz w:val="20"/>
            <w:szCs w:val="20"/>
            <w:lang w:eastAsia="ru-RU"/>
          </w:rPr>
          <w:t>8.1.4</w:t>
        </w:r>
      </w:hyperlink>
      <w:r w:rsidRPr="00FC6904">
        <w:rPr>
          <w:rFonts w:ascii="Arial" w:eastAsiaTheme="minorEastAsia" w:hAnsi="Arial" w:cs="Arial"/>
          <w:sz w:val="20"/>
          <w:szCs w:val="20"/>
          <w:lang w:eastAsia="ru-RU"/>
        </w:rPr>
        <w:t xml:space="preserve">, </w:t>
      </w:r>
      <w:hyperlink w:anchor="Par6046" w:tooltip="Ссылка на текущий документ" w:history="1">
        <w:r w:rsidRPr="00FC6904">
          <w:rPr>
            <w:rFonts w:ascii="Arial" w:eastAsiaTheme="minorEastAsia" w:hAnsi="Arial" w:cs="Arial"/>
            <w:color w:val="0000FF"/>
            <w:sz w:val="20"/>
            <w:szCs w:val="20"/>
            <w:lang w:eastAsia="ru-RU"/>
          </w:rPr>
          <w:t>8.1.6 пункта 8.1</w:t>
        </w:r>
      </w:hyperlink>
      <w:r w:rsidRPr="00FC6904">
        <w:rPr>
          <w:rFonts w:ascii="Arial" w:eastAsiaTheme="minorEastAsia" w:hAnsi="Arial" w:cs="Arial"/>
          <w:sz w:val="20"/>
          <w:szCs w:val="20"/>
          <w:lang w:eastAsia="ru-RU"/>
        </w:rPr>
        <w:t xml:space="preserve">, </w:t>
      </w:r>
      <w:hyperlink w:anchor="Par6058" w:tooltip="Ссылка на текущий документ" w:history="1">
        <w:r w:rsidRPr="00FC6904">
          <w:rPr>
            <w:rFonts w:ascii="Arial" w:eastAsiaTheme="minorEastAsia" w:hAnsi="Arial" w:cs="Arial"/>
            <w:color w:val="0000FF"/>
            <w:sz w:val="20"/>
            <w:szCs w:val="20"/>
            <w:lang w:eastAsia="ru-RU"/>
          </w:rPr>
          <w:t>пункте 8.2</w:t>
        </w:r>
      </w:hyperlink>
      <w:r w:rsidRPr="00FC6904">
        <w:rPr>
          <w:rFonts w:ascii="Arial" w:eastAsiaTheme="minorEastAsia" w:hAnsi="Arial" w:cs="Arial"/>
          <w:sz w:val="20"/>
          <w:szCs w:val="20"/>
          <w:lang w:eastAsia="ru-RU"/>
        </w:rPr>
        <w:t xml:space="preserve">, </w:t>
      </w:r>
      <w:hyperlink w:anchor="Par6079" w:tooltip="Ссылка на текущий документ" w:history="1">
        <w:r w:rsidRPr="00FC6904">
          <w:rPr>
            <w:rFonts w:ascii="Arial" w:eastAsiaTheme="minorEastAsia" w:hAnsi="Arial" w:cs="Arial"/>
            <w:color w:val="0000FF"/>
            <w:sz w:val="20"/>
            <w:szCs w:val="20"/>
            <w:lang w:eastAsia="ru-RU"/>
          </w:rPr>
          <w:t>подпунктах 8.3.1</w:t>
        </w:r>
      </w:hyperlink>
      <w:r w:rsidRPr="00FC6904">
        <w:rPr>
          <w:rFonts w:ascii="Arial" w:eastAsiaTheme="minorEastAsia" w:hAnsi="Arial" w:cs="Arial"/>
          <w:sz w:val="20"/>
          <w:szCs w:val="20"/>
          <w:lang w:eastAsia="ru-RU"/>
        </w:rPr>
        <w:t xml:space="preserve">, </w:t>
      </w:r>
      <w:hyperlink w:anchor="Par6097" w:tooltip="Ссылка на текущий документ" w:history="1">
        <w:r w:rsidRPr="00FC6904">
          <w:rPr>
            <w:rFonts w:ascii="Arial" w:eastAsiaTheme="minorEastAsia" w:hAnsi="Arial" w:cs="Arial"/>
            <w:color w:val="0000FF"/>
            <w:sz w:val="20"/>
            <w:szCs w:val="20"/>
            <w:lang w:eastAsia="ru-RU"/>
          </w:rPr>
          <w:t>8.3.2 пункта 8.3</w:t>
        </w:r>
      </w:hyperlink>
      <w:r w:rsidRPr="00FC6904">
        <w:rPr>
          <w:rFonts w:ascii="Arial" w:eastAsiaTheme="minorEastAsia" w:hAnsi="Arial" w:cs="Arial"/>
          <w:sz w:val="20"/>
          <w:szCs w:val="20"/>
          <w:lang w:eastAsia="ru-RU"/>
        </w:rPr>
        <w:t xml:space="preserve">, </w:t>
      </w:r>
      <w:hyperlink w:anchor="Par6610" w:tooltip="Ссылка на текущий документ" w:history="1">
        <w:r w:rsidRPr="00FC6904">
          <w:rPr>
            <w:rFonts w:ascii="Arial" w:eastAsiaTheme="minorEastAsia" w:hAnsi="Arial" w:cs="Arial"/>
            <w:color w:val="0000FF"/>
            <w:sz w:val="20"/>
            <w:szCs w:val="20"/>
            <w:lang w:eastAsia="ru-RU"/>
          </w:rPr>
          <w:t>пунктах 8.5</w:t>
        </w:r>
      </w:hyperlink>
      <w:r w:rsidRPr="00FC6904">
        <w:rPr>
          <w:rFonts w:ascii="Arial" w:eastAsiaTheme="minorEastAsia" w:hAnsi="Arial" w:cs="Arial"/>
          <w:sz w:val="20"/>
          <w:szCs w:val="20"/>
          <w:lang w:eastAsia="ru-RU"/>
        </w:rPr>
        <w:t xml:space="preserve"> - </w:t>
      </w:r>
      <w:hyperlink w:anchor="Par6625" w:tooltip="Ссылка на текущий документ" w:history="1">
        <w:r w:rsidRPr="00FC6904">
          <w:rPr>
            <w:rFonts w:ascii="Arial" w:eastAsiaTheme="minorEastAsia" w:hAnsi="Arial" w:cs="Arial"/>
            <w:color w:val="0000FF"/>
            <w:sz w:val="20"/>
            <w:szCs w:val="20"/>
            <w:lang w:eastAsia="ru-RU"/>
          </w:rPr>
          <w:t>8.7</w:t>
        </w:r>
      </w:hyperlink>
      <w:r w:rsidRPr="00FC6904">
        <w:rPr>
          <w:rFonts w:ascii="Arial" w:eastAsiaTheme="minorEastAsia" w:hAnsi="Arial" w:cs="Arial"/>
          <w:sz w:val="20"/>
          <w:szCs w:val="20"/>
          <w:lang w:eastAsia="ru-RU"/>
        </w:rPr>
        <w:t xml:space="preserve"> настоящего раздела, указывается в случае, если в составе такой информации в отчетном квартале происходили изменения.</w:t>
      </w:r>
    </w:p>
    <w:p w:rsidR="00FC6904" w:rsidRPr="00FC6904" w:rsidRDefault="00FC6904" w:rsidP="001B10C8">
      <w:pPr>
        <w:pStyle w:val="2"/>
        <w:rPr>
          <w:rFonts w:ascii="Arial" w:eastAsiaTheme="minorEastAsia" w:hAnsi="Arial" w:cs="Arial"/>
          <w:sz w:val="20"/>
          <w:szCs w:val="20"/>
          <w:lang w:eastAsia="ru-RU"/>
        </w:rPr>
      </w:pPr>
      <w:bookmarkStart w:id="151" w:name="Par5989"/>
      <w:bookmarkStart w:id="152" w:name="_Toc435039636"/>
      <w:bookmarkEnd w:id="151"/>
      <w:r w:rsidRPr="001B10C8">
        <w:rPr>
          <w:rFonts w:eastAsiaTheme="minorEastAsia"/>
          <w:lang w:eastAsia="ru-RU"/>
        </w:rPr>
        <w:t>8.1. Дополнительные сведения об эмитенте</w:t>
      </w:r>
      <w:bookmarkEnd w:id="152"/>
    </w:p>
    <w:p w:rsidR="00FC6904" w:rsidRPr="00FC6904" w:rsidRDefault="00FC6904" w:rsidP="001B10C8">
      <w:pPr>
        <w:pStyle w:val="3"/>
        <w:rPr>
          <w:rFonts w:eastAsiaTheme="minorEastAsia"/>
          <w:lang w:eastAsia="ru-RU"/>
        </w:rPr>
      </w:pPr>
      <w:bookmarkStart w:id="153" w:name="Par5991"/>
      <w:bookmarkStart w:id="154" w:name="_Toc435039637"/>
      <w:bookmarkEnd w:id="153"/>
      <w:r w:rsidRPr="00FC6904">
        <w:rPr>
          <w:rFonts w:eastAsiaTheme="minorEastAsia"/>
          <w:lang w:eastAsia="ru-RU"/>
        </w:rPr>
        <w:t>8.1.1. Сведения о размере, структуре уставного капитала эмитента</w:t>
      </w:r>
      <w:bookmarkEnd w:id="154"/>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Эмитентом, являющимся коммерческой организацией, указываются: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размер уставного капитала эмитента на дату окончания отчетного квартала;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для акционерного общества - разбивка уставного капитала эмитента на обыкновенные и привилегированные акции с указанием общей номинальной стоимости каждой категории акций и размера доли каждой категории акций в уставном капитале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для общества с ограниченной ответственностью - размер долей его участников.</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Указывается информация о соответствии величины уставного капитала, приведенной в настоящем пункте, учредительным документам (уставу)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случае если обращение акций эмитента организовано за пределами Российской Федерации посредством обращения депозитарных ценных бумаг (ценных бумаг иностранного эмитента, удостоверяющих права в отношении указанных акций российского эмитента), указывается на это обстоятельство и дополнительно раскрываются: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категория (тип) акций, обращение которых организовано за пределами Российской Федерации;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доля акций, обращение которых организовано за пределами Российской Федерации, от общего количества акций соответствующей категории (типа);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наименование, место нахождения иностранного эмитента, депозитарные ценные бумаги которого удостоверяют права в отношении акций эмитента соответствующей категории (типа);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краткое описание программы (типа программы) выпуска депозитарных ценных бумаг иностранного эмитента, удостоверяющих права в отношении акций соответствующей категории (типа);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сведения о получении разрешения Банка России и (или) уполномоченного органа государственной власти (уполномоченного государственного органа) Российской Федерации на размещение и (или) организацию обращения акций эмитента соответствующей категории (типа) за пределами Российской Федерации;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наименование иностранного организатора торговли (организаторов торговли), через которого (которых) обращаются акции эмитента (депозитарные ценные бумаги, удостоверяющие права в отношении акций эмитента) (если такое обращение существует);</w:t>
      </w:r>
      <w:proofErr w:type="gramEnd"/>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иные сведения об организации обращения акций эмитента за пределами Российской Федерации, указываемые эмитентом по собственному усмотрению.</w:t>
      </w:r>
    </w:p>
    <w:p w:rsidR="00BE385E" w:rsidRDefault="00BE385E" w:rsidP="00BE385E">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BE385E" w:rsidRPr="00BE385E" w:rsidRDefault="00BE385E" w:rsidP="00BE385E">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BE385E">
        <w:rPr>
          <w:rFonts w:ascii="Arial" w:eastAsiaTheme="minorEastAsia" w:hAnsi="Arial" w:cs="Arial"/>
          <w:sz w:val="20"/>
          <w:szCs w:val="20"/>
          <w:lang w:eastAsia="ru-RU"/>
        </w:rPr>
        <w:t>Размер уста</w:t>
      </w:r>
      <w:r>
        <w:rPr>
          <w:rFonts w:ascii="Arial" w:eastAsiaTheme="minorEastAsia" w:hAnsi="Arial" w:cs="Arial"/>
          <w:sz w:val="20"/>
          <w:szCs w:val="20"/>
          <w:lang w:eastAsia="ru-RU"/>
        </w:rPr>
        <w:t>вного капитала Эмитента на 30.0</w:t>
      </w:r>
      <w:r w:rsidR="00613703">
        <w:rPr>
          <w:rFonts w:ascii="Arial" w:eastAsiaTheme="minorEastAsia" w:hAnsi="Arial" w:cs="Arial"/>
          <w:sz w:val="20"/>
          <w:szCs w:val="20"/>
          <w:lang w:eastAsia="ru-RU"/>
        </w:rPr>
        <w:t>9</w:t>
      </w:r>
      <w:r>
        <w:rPr>
          <w:rFonts w:ascii="Arial" w:eastAsiaTheme="minorEastAsia" w:hAnsi="Arial" w:cs="Arial"/>
          <w:sz w:val="20"/>
          <w:szCs w:val="20"/>
          <w:lang w:eastAsia="ru-RU"/>
        </w:rPr>
        <w:t>.2015 г.</w:t>
      </w:r>
      <w:r w:rsidRPr="00BE385E">
        <w:rPr>
          <w:rFonts w:ascii="Arial" w:eastAsiaTheme="minorEastAsia" w:hAnsi="Arial" w:cs="Arial"/>
          <w:sz w:val="20"/>
          <w:szCs w:val="20"/>
          <w:lang w:eastAsia="ru-RU"/>
        </w:rPr>
        <w:t xml:space="preserve"> 3 000 000 (Три миллиона) рублей.</w:t>
      </w:r>
    </w:p>
    <w:p w:rsidR="00BE385E" w:rsidRPr="00BE385E" w:rsidRDefault="00BE385E" w:rsidP="00BE385E">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BE385E" w:rsidRPr="00BE385E" w:rsidRDefault="00BE385E" w:rsidP="00BE385E">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BE385E">
        <w:rPr>
          <w:rFonts w:ascii="Arial" w:eastAsiaTheme="minorEastAsia" w:hAnsi="Arial" w:cs="Arial"/>
          <w:sz w:val="20"/>
          <w:szCs w:val="20"/>
          <w:lang w:eastAsia="ru-RU"/>
        </w:rPr>
        <w:t>Размер долей участников: доля размером 3 000 000 (Три миллиона) рублей, что составляет 100% от уставного капитала Эмитента, принадлежит Единственному участнику – Юзефовичу Игорю Сергеевичу</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FC6904" w:rsidRPr="00FC6904" w:rsidRDefault="00FC6904" w:rsidP="001B10C8">
      <w:pPr>
        <w:pStyle w:val="3"/>
        <w:rPr>
          <w:rFonts w:eastAsiaTheme="minorEastAsia"/>
          <w:lang w:eastAsia="ru-RU"/>
        </w:rPr>
      </w:pPr>
      <w:bookmarkStart w:id="155" w:name="Par6006"/>
      <w:bookmarkStart w:id="156" w:name="_Toc435039638"/>
      <w:bookmarkEnd w:id="155"/>
      <w:r w:rsidRPr="00FC6904">
        <w:rPr>
          <w:rFonts w:eastAsiaTheme="minorEastAsia"/>
          <w:lang w:eastAsia="ru-RU"/>
        </w:rPr>
        <w:t>8.1.2. Сведения об изменении размера уставного капитала эмитента</w:t>
      </w:r>
      <w:bookmarkEnd w:id="156"/>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В случае если за последний завершенный отчетный год, а также за период </w:t>
      </w:r>
      <w:proofErr w:type="gramStart"/>
      <w:r w:rsidRPr="00FC6904">
        <w:rPr>
          <w:rFonts w:ascii="Arial" w:eastAsiaTheme="minorEastAsia" w:hAnsi="Arial" w:cs="Arial"/>
          <w:sz w:val="20"/>
          <w:szCs w:val="20"/>
          <w:lang w:eastAsia="ru-RU"/>
        </w:rPr>
        <w:t>с даты начала</w:t>
      </w:r>
      <w:proofErr w:type="gramEnd"/>
      <w:r w:rsidRPr="00FC6904">
        <w:rPr>
          <w:rFonts w:ascii="Arial" w:eastAsiaTheme="minorEastAsia" w:hAnsi="Arial" w:cs="Arial"/>
          <w:sz w:val="20"/>
          <w:szCs w:val="20"/>
          <w:lang w:eastAsia="ru-RU"/>
        </w:rPr>
        <w:t xml:space="preserve"> текущего года до даты окончания отчетного квартала имело место изменение размера уставного капитала эмитента, по каждому факту произошедших изменений указывается: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размер и структура уставного капитала эмитента до соответствующего изменения;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наименование органа управления эмитента, принявшего решение об изменении размера уставного капитала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дата составления и номер протокола собрания (заседания) органа управления эмитента, на котором принято решение об изменении размера уставного капитала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дата изменения размера уставного капитала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размер и структура уставного капитала эмитента после соответствующего изменения.</w:t>
      </w:r>
    </w:p>
    <w:p w:rsidR="00BE385E" w:rsidRDefault="00BE385E" w:rsidP="00BE385E">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FC6904" w:rsidRPr="00BE385E" w:rsidRDefault="00BE385E" w:rsidP="00BE385E">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BE385E">
        <w:rPr>
          <w:rFonts w:ascii="Arial" w:eastAsiaTheme="minorEastAsia" w:hAnsi="Arial" w:cs="Arial"/>
          <w:i/>
          <w:sz w:val="20"/>
          <w:szCs w:val="20"/>
          <w:lang w:eastAsia="ru-RU"/>
        </w:rPr>
        <w:t xml:space="preserve">За последний отчетный период изменений </w:t>
      </w:r>
      <w:r w:rsidR="00C02AED">
        <w:rPr>
          <w:rFonts w:ascii="Arial" w:eastAsiaTheme="minorEastAsia" w:hAnsi="Arial" w:cs="Arial"/>
          <w:i/>
          <w:sz w:val="20"/>
          <w:szCs w:val="20"/>
          <w:lang w:eastAsia="ru-RU"/>
        </w:rPr>
        <w:t>размер уставного капитала не менялся</w:t>
      </w:r>
      <w:r w:rsidRPr="00BE385E">
        <w:rPr>
          <w:rFonts w:ascii="Arial" w:eastAsiaTheme="minorEastAsia" w:hAnsi="Arial" w:cs="Arial"/>
          <w:i/>
          <w:sz w:val="20"/>
          <w:szCs w:val="20"/>
          <w:lang w:eastAsia="ru-RU"/>
        </w:rPr>
        <w:t>.</w:t>
      </w:r>
    </w:p>
    <w:p w:rsidR="00FC6904" w:rsidRPr="001B10C8" w:rsidRDefault="00FC6904" w:rsidP="001B10C8">
      <w:pPr>
        <w:pStyle w:val="3"/>
        <w:rPr>
          <w:rFonts w:eastAsiaTheme="minorEastAsia"/>
          <w:lang w:eastAsia="ru-RU"/>
        </w:rPr>
      </w:pPr>
      <w:bookmarkStart w:id="157" w:name="Par6014"/>
      <w:bookmarkStart w:id="158" w:name="_Toc435039639"/>
      <w:bookmarkEnd w:id="157"/>
      <w:r w:rsidRPr="001B10C8">
        <w:rPr>
          <w:rFonts w:eastAsiaTheme="minorEastAsia"/>
          <w:lang w:eastAsia="ru-RU"/>
        </w:rPr>
        <w:t>8.1.3. Сведения о порядке созыва и проведения собрания (заседания) высшего органа управления эмитента</w:t>
      </w:r>
      <w:bookmarkEnd w:id="158"/>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Указываются:</w:t>
      </w:r>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наименование высшего органа управления эмитента;</w:t>
      </w:r>
    </w:p>
    <w:p w:rsidR="00BE385E" w:rsidRDefault="00BE385E"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BE385E">
        <w:rPr>
          <w:rFonts w:ascii="Arial" w:eastAsiaTheme="minorEastAsia" w:hAnsi="Arial" w:cs="Arial"/>
          <w:i/>
          <w:sz w:val="20"/>
          <w:szCs w:val="20"/>
          <w:lang w:eastAsia="ru-RU"/>
        </w:rPr>
        <w:t>В соответствии с п. 9.1 Устава Эмитента высшим органом управления Обществом является Общее собрание участников Общества. Общее собрание участников Общества может быть очередным или внеочередным.</w:t>
      </w:r>
    </w:p>
    <w:p w:rsidR="00BE385E" w:rsidRPr="00BE385E" w:rsidRDefault="00BE385E"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порядок уведомления акционеров (участников) о проведении собрания (заседания) высшего органа управления эмитента;</w:t>
      </w:r>
    </w:p>
    <w:p w:rsidR="00BE385E" w:rsidRPr="00BE385E" w:rsidRDefault="00BE385E" w:rsidP="00BE385E">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BE385E">
        <w:rPr>
          <w:rFonts w:ascii="Arial" w:eastAsiaTheme="minorEastAsia" w:hAnsi="Arial" w:cs="Arial"/>
          <w:i/>
          <w:sz w:val="20"/>
          <w:szCs w:val="20"/>
          <w:lang w:eastAsia="ru-RU"/>
        </w:rPr>
        <w:t xml:space="preserve">В соответствии с пунктом 9.5 Устава Эмитента, лица, созывающие Общее собрание участников Общества, обязаны не </w:t>
      </w:r>
      <w:proofErr w:type="gramStart"/>
      <w:r w:rsidRPr="00BE385E">
        <w:rPr>
          <w:rFonts w:ascii="Arial" w:eastAsiaTheme="minorEastAsia" w:hAnsi="Arial" w:cs="Arial"/>
          <w:i/>
          <w:sz w:val="20"/>
          <w:szCs w:val="20"/>
          <w:lang w:eastAsia="ru-RU"/>
        </w:rPr>
        <w:t>позднее</w:t>
      </w:r>
      <w:proofErr w:type="gramEnd"/>
      <w:r w:rsidRPr="00BE385E">
        <w:rPr>
          <w:rFonts w:ascii="Arial" w:eastAsiaTheme="minorEastAsia" w:hAnsi="Arial" w:cs="Arial"/>
          <w:i/>
          <w:sz w:val="20"/>
          <w:szCs w:val="20"/>
          <w:lang w:eastAsia="ru-RU"/>
        </w:rPr>
        <w:t xml:space="preserve"> чем за 30 (тридцать) дней до его проведения уведомить об этом каждого Участника Общества заказным письмом по адресу, указанному в списке участников Общества. </w:t>
      </w:r>
    </w:p>
    <w:p w:rsidR="00BE385E" w:rsidRDefault="00BE385E" w:rsidP="00BE385E">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BE385E">
        <w:rPr>
          <w:rFonts w:ascii="Arial" w:eastAsiaTheme="minorEastAsia" w:hAnsi="Arial" w:cs="Arial"/>
          <w:i/>
          <w:sz w:val="20"/>
          <w:szCs w:val="20"/>
          <w:lang w:eastAsia="ru-RU"/>
        </w:rPr>
        <w:t>В уведомлении должны быть указаны время и место проведения Общего собрания участников, а также предполагаемая повестка дня.</w:t>
      </w:r>
    </w:p>
    <w:p w:rsidR="00BE385E" w:rsidRPr="00BE385E" w:rsidRDefault="00BE385E" w:rsidP="00BE385E">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лица (органы), которые вправе созывать (требовать проведения) внеочередного собрания (заседания) высшего органа управления эмитента, а также порядок направления (предъявления) таких требований;</w:t>
      </w:r>
      <w:proofErr w:type="gramEnd"/>
    </w:p>
    <w:p w:rsidR="00BE385E" w:rsidRPr="00BE385E" w:rsidRDefault="00BE385E" w:rsidP="00BE385E">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BE385E">
        <w:rPr>
          <w:rFonts w:ascii="Arial" w:eastAsiaTheme="minorEastAsia" w:hAnsi="Arial" w:cs="Arial"/>
          <w:i/>
          <w:sz w:val="20"/>
          <w:szCs w:val="20"/>
          <w:lang w:eastAsia="ru-RU"/>
        </w:rPr>
        <w:t>В соответствии с пунктом 9.1 Устава Общества, внеочередное Общее собрание участников созывается генеральным директором по его инициативе, по требованию ревизионной комиссии (ревизора), аудитора Общества, а также участников Общества, обладающих в совокупности не менее чем одной десятой от общего числа голосов участников Общества.</w:t>
      </w:r>
    </w:p>
    <w:p w:rsidR="00BE385E" w:rsidRDefault="00BE385E" w:rsidP="00BE385E">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BE385E">
        <w:rPr>
          <w:rFonts w:ascii="Arial" w:eastAsiaTheme="minorEastAsia" w:hAnsi="Arial" w:cs="Arial"/>
          <w:i/>
          <w:sz w:val="20"/>
          <w:szCs w:val="20"/>
          <w:lang w:eastAsia="ru-RU"/>
        </w:rPr>
        <w:t>Порядок направления таких требований Уставом не предусмотрен.</w:t>
      </w:r>
    </w:p>
    <w:p w:rsidR="00BE385E" w:rsidRPr="00BE385E" w:rsidRDefault="00BE385E" w:rsidP="00BE385E">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порядок определения даты проведения собрания (заседания) высшего органа управления эмитента;</w:t>
      </w:r>
    </w:p>
    <w:p w:rsidR="00BE385E" w:rsidRDefault="00BE385E"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BE385E">
        <w:rPr>
          <w:rFonts w:ascii="Arial" w:eastAsiaTheme="minorEastAsia" w:hAnsi="Arial" w:cs="Arial"/>
          <w:i/>
          <w:sz w:val="20"/>
          <w:szCs w:val="20"/>
          <w:lang w:eastAsia="ru-RU"/>
        </w:rPr>
        <w:t>Очередное общее собрание участников общества проводится один раз в год не ранее чем через два месяца и не позднее чем через четыре месяца после окончания финансового года, а именно – три месяца.</w:t>
      </w:r>
    </w:p>
    <w:p w:rsidR="00BE385E" w:rsidRPr="00BE385E" w:rsidRDefault="00BE385E"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лица, которые вправе вносить предложения в повестку дня собрания (заседания) высшего органа управления эмитента, а также порядок внесения таких предложений;</w:t>
      </w:r>
    </w:p>
    <w:p w:rsidR="00BE385E" w:rsidRPr="00BE385E" w:rsidRDefault="00BE385E"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BE385E">
        <w:rPr>
          <w:rFonts w:ascii="Arial" w:eastAsiaTheme="minorEastAsia" w:hAnsi="Arial" w:cs="Arial"/>
          <w:i/>
          <w:sz w:val="20"/>
          <w:szCs w:val="20"/>
          <w:lang w:eastAsia="ru-RU"/>
        </w:rPr>
        <w:t xml:space="preserve">Любой участник общества вправе вносить предложения о включении в повестку </w:t>
      </w:r>
      <w:proofErr w:type="gramStart"/>
      <w:r w:rsidRPr="00BE385E">
        <w:rPr>
          <w:rFonts w:ascii="Arial" w:eastAsiaTheme="minorEastAsia" w:hAnsi="Arial" w:cs="Arial"/>
          <w:i/>
          <w:sz w:val="20"/>
          <w:szCs w:val="20"/>
          <w:lang w:eastAsia="ru-RU"/>
        </w:rPr>
        <w:t>дня общего собрания участников общества дополнительных вопросов</w:t>
      </w:r>
      <w:proofErr w:type="gramEnd"/>
      <w:r w:rsidRPr="00BE385E">
        <w:rPr>
          <w:rFonts w:ascii="Arial" w:eastAsiaTheme="minorEastAsia" w:hAnsi="Arial" w:cs="Arial"/>
          <w:i/>
          <w:sz w:val="20"/>
          <w:szCs w:val="20"/>
          <w:lang w:eastAsia="ru-RU"/>
        </w:rPr>
        <w:t xml:space="preserve"> не позднее, чем за пятнадцать дней до его проведения.</w:t>
      </w:r>
    </w:p>
    <w:p w:rsidR="00BE385E" w:rsidRPr="00FC6904" w:rsidRDefault="00BE385E"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лица, которые вправе ознакомиться с информацией (материалами), предоставляемой (предоставляемыми) для подготовки и проведения собрания (заседания) высшего органа управления эмитента, а также порядок ознакомления с такой информацией (материалами);</w:t>
      </w:r>
    </w:p>
    <w:p w:rsidR="00BE385E" w:rsidRPr="00BE385E" w:rsidRDefault="00BE385E" w:rsidP="00BE385E">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proofErr w:type="gramStart"/>
      <w:r w:rsidRPr="00BE385E">
        <w:rPr>
          <w:rFonts w:ascii="Arial" w:eastAsiaTheme="minorEastAsia" w:hAnsi="Arial" w:cs="Arial"/>
          <w:i/>
          <w:sz w:val="20"/>
          <w:szCs w:val="20"/>
          <w:lang w:eastAsia="ru-RU"/>
        </w:rPr>
        <w:t>К информации и материалам, подлежащим предоставлению участникам Общества при подготовке Общего собрания участников, относятся годовой отчет Общества, заключения ревизионной комиссии (ревизора) Общества и аудитора по результатам проверки годовых отчетов и годовых бухгалтерских балансов Общества, сведения о кандидате (кандидатах) в исполнительные органы Общества, совет директоров (наблюдательны совет) общества и ревизионную комиссию (ревизоры) общества, проект изменений и дополнений, вносимых в устав Общества</w:t>
      </w:r>
      <w:proofErr w:type="gramEnd"/>
      <w:r w:rsidRPr="00BE385E">
        <w:rPr>
          <w:rFonts w:ascii="Arial" w:eastAsiaTheme="minorEastAsia" w:hAnsi="Arial" w:cs="Arial"/>
          <w:i/>
          <w:sz w:val="20"/>
          <w:szCs w:val="20"/>
          <w:lang w:eastAsia="ru-RU"/>
        </w:rPr>
        <w:t>, а также иная информация (материалы).</w:t>
      </w:r>
    </w:p>
    <w:p w:rsidR="00BE385E" w:rsidRPr="00BE385E" w:rsidRDefault="00BE385E" w:rsidP="00BE385E">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BE385E">
        <w:rPr>
          <w:rFonts w:ascii="Arial" w:eastAsiaTheme="minorEastAsia" w:hAnsi="Arial" w:cs="Arial"/>
          <w:i/>
          <w:sz w:val="20"/>
          <w:szCs w:val="20"/>
          <w:lang w:eastAsia="ru-RU"/>
        </w:rPr>
        <w:t xml:space="preserve">Орган или  лица, созывающие Общее собрание участников Общества, обязаны предоставить участникам Общества </w:t>
      </w:r>
      <w:proofErr w:type="gramStart"/>
      <w:r w:rsidRPr="00BE385E">
        <w:rPr>
          <w:rFonts w:ascii="Arial" w:eastAsiaTheme="minorEastAsia" w:hAnsi="Arial" w:cs="Arial"/>
          <w:i/>
          <w:sz w:val="20"/>
          <w:szCs w:val="20"/>
          <w:lang w:eastAsia="ru-RU"/>
        </w:rPr>
        <w:t>для</w:t>
      </w:r>
      <w:proofErr w:type="gramEnd"/>
      <w:r w:rsidRPr="00BE385E">
        <w:rPr>
          <w:rFonts w:ascii="Arial" w:eastAsiaTheme="minorEastAsia" w:hAnsi="Arial" w:cs="Arial"/>
          <w:i/>
          <w:sz w:val="20"/>
          <w:szCs w:val="20"/>
          <w:lang w:eastAsia="ru-RU"/>
        </w:rPr>
        <w:t xml:space="preserve"> </w:t>
      </w:r>
      <w:proofErr w:type="gramStart"/>
      <w:r w:rsidRPr="00BE385E">
        <w:rPr>
          <w:rFonts w:ascii="Arial" w:eastAsiaTheme="minorEastAsia" w:hAnsi="Arial" w:cs="Arial"/>
          <w:i/>
          <w:sz w:val="20"/>
          <w:szCs w:val="20"/>
          <w:lang w:eastAsia="ru-RU"/>
        </w:rPr>
        <w:t>информацию</w:t>
      </w:r>
      <w:proofErr w:type="gramEnd"/>
      <w:r w:rsidRPr="00BE385E">
        <w:rPr>
          <w:rFonts w:ascii="Arial" w:eastAsiaTheme="minorEastAsia" w:hAnsi="Arial" w:cs="Arial"/>
          <w:i/>
          <w:sz w:val="20"/>
          <w:szCs w:val="20"/>
          <w:lang w:eastAsia="ru-RU"/>
        </w:rPr>
        <w:t xml:space="preserve"> и материалы вместе с уведомлением о проведении общего собрания участников общества, а в случае изменения повестки дня соответствующие информация и материалы направляются вместе с уведомлением о таком изменении. </w:t>
      </w:r>
    </w:p>
    <w:p w:rsidR="00BE385E" w:rsidRPr="00BE385E" w:rsidRDefault="00BE385E" w:rsidP="00BE385E">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BE385E">
        <w:rPr>
          <w:rFonts w:ascii="Arial" w:eastAsiaTheme="minorEastAsia" w:hAnsi="Arial" w:cs="Arial"/>
          <w:i/>
          <w:sz w:val="20"/>
          <w:szCs w:val="20"/>
          <w:lang w:eastAsia="ru-RU"/>
        </w:rPr>
        <w:t xml:space="preserve">Указанная информация и материалы в течение тридцати дней до проведения общего собрания участников Общества должны быть предоставлены всем участникам общества для ознакомления в помещении исполнительного органа Общества. Общество обязано по требованию участника общества предоставить ему копии указанных документов. Плата, </w:t>
      </w:r>
      <w:r w:rsidRPr="00BE385E">
        <w:rPr>
          <w:rFonts w:ascii="Arial" w:eastAsiaTheme="minorEastAsia" w:hAnsi="Arial" w:cs="Arial"/>
          <w:i/>
          <w:sz w:val="20"/>
          <w:szCs w:val="20"/>
          <w:lang w:eastAsia="ru-RU"/>
        </w:rPr>
        <w:lastRenderedPageBreak/>
        <w:t>взимаемая обществом за предоставление данных копий, не может превышать затраты на их изготовление.</w:t>
      </w:r>
    </w:p>
    <w:p w:rsidR="00BE385E" w:rsidRPr="00FC6904" w:rsidRDefault="00BE385E"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порядок оглашения (доведения до сведения акционеров (участников) эмитента) решений, принятых высшим органом управления эмитента, а также итогов голосования.</w:t>
      </w:r>
    </w:p>
    <w:p w:rsidR="00BE385E" w:rsidRDefault="00BE385E"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BE385E">
        <w:rPr>
          <w:rFonts w:ascii="Arial" w:eastAsiaTheme="minorEastAsia" w:hAnsi="Arial" w:cs="Arial"/>
          <w:i/>
          <w:sz w:val="20"/>
          <w:szCs w:val="20"/>
          <w:lang w:eastAsia="ru-RU"/>
        </w:rPr>
        <w:t>Исполнительный орган общества организует ведение протокола общего собрания участников общества. Протоколы всех общих собраний участников общества подшиваются в книгу протоколов, которая должна в любое время предоставляться любому участнику общества для ознакомления. По требованию участников общества им выдаются выписки из книги протоколов, удостоверенные исполнительным органом общества.</w:t>
      </w:r>
    </w:p>
    <w:p w:rsidR="00BE385E" w:rsidRPr="00BE385E" w:rsidRDefault="00BE385E" w:rsidP="00FC6904">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p>
    <w:p w:rsidR="00FC6904" w:rsidRPr="001B10C8" w:rsidRDefault="00FC6904" w:rsidP="001B10C8">
      <w:pPr>
        <w:pStyle w:val="3"/>
        <w:rPr>
          <w:rFonts w:eastAsiaTheme="minorEastAsia"/>
          <w:lang w:eastAsia="ru-RU"/>
        </w:rPr>
      </w:pPr>
      <w:bookmarkStart w:id="159" w:name="Par6024"/>
      <w:bookmarkStart w:id="160" w:name="_Toc435039640"/>
      <w:bookmarkEnd w:id="159"/>
      <w:r w:rsidRPr="001B10C8">
        <w:rPr>
          <w:rFonts w:eastAsiaTheme="minorEastAsia"/>
          <w:lang w:eastAsia="ru-RU"/>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bookmarkEnd w:id="160"/>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Приводится список коммерческих организаций, в которых эмитент на дату окончания отчетного квартала владеет не менее чем пятью процентами уставного капитала либо не менее чем пятью процентами обыкновенных акций.</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По каждой такой коммерческой организации указываются: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полное и сокращенное фирменные наименования, место нахождения, ИНН (если применимо), ОГРН (если применимо);</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доля эмитента в уставном капитале коммерческой организации, а в случае, когда такой организацией является акционерное общество, - также доля принадлежащих эмитенту обыкновенных акций такого акционерного общества;</w:t>
      </w:r>
    </w:p>
    <w:p w:rsidR="00D35B51"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sectPr w:rsidR="00D35B51" w:rsidSect="006C3AC3">
          <w:pgSz w:w="11906" w:h="16838"/>
          <w:pgMar w:top="1134" w:right="850" w:bottom="1134" w:left="1701" w:header="708" w:footer="708" w:gutter="0"/>
          <w:cols w:space="708"/>
          <w:titlePg/>
          <w:docGrid w:linePitch="360"/>
        </w:sectPr>
      </w:pPr>
      <w:r w:rsidRPr="00FC6904">
        <w:rPr>
          <w:rFonts w:ascii="Arial" w:eastAsiaTheme="minorEastAsia" w:hAnsi="Arial" w:cs="Arial"/>
          <w:sz w:val="20"/>
          <w:szCs w:val="20"/>
          <w:lang w:eastAsia="ru-RU"/>
        </w:rPr>
        <w:t>доля коммерческой организации в уставном капитале эмитента - коммерческой организации, а в случае если эмитент является акционерным обществом, - также доля принадлежащих коммерческой организации обыкновенных акций эмитента.</w:t>
      </w:r>
    </w:p>
    <w:p w:rsidR="00D35B51" w:rsidRDefault="00D35B51" w:rsidP="00D35B51">
      <w:pPr>
        <w:adjustRightInd w:val="0"/>
        <w:ind w:firstLine="708"/>
        <w:jc w:val="center"/>
        <w:rPr>
          <w:rFonts w:ascii="Arial" w:hAnsi="Arial" w:cs="Arial"/>
          <w:b/>
          <w:bCs/>
          <w:iCs/>
          <w:sz w:val="20"/>
          <w:szCs w:val="20"/>
        </w:rPr>
      </w:pPr>
      <w:r w:rsidRPr="00D35B51">
        <w:rPr>
          <w:rFonts w:ascii="Arial" w:hAnsi="Arial" w:cs="Arial"/>
          <w:b/>
          <w:bCs/>
          <w:iCs/>
          <w:sz w:val="20"/>
          <w:szCs w:val="20"/>
        </w:rPr>
        <w:lastRenderedPageBreak/>
        <w:t>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p>
    <w:p w:rsidR="00D35B51" w:rsidRPr="00D35B51" w:rsidRDefault="00D35B51" w:rsidP="00D35B51">
      <w:pPr>
        <w:adjustRightInd w:val="0"/>
        <w:ind w:firstLine="708"/>
        <w:jc w:val="center"/>
        <w:rPr>
          <w:rFonts w:ascii="Arial" w:hAnsi="Arial" w:cs="Arial"/>
          <w:b/>
          <w:bCs/>
          <w:iCs/>
          <w:sz w:val="20"/>
          <w:szCs w:val="20"/>
        </w:rPr>
      </w:pPr>
    </w:p>
    <w:tbl>
      <w:tblPr>
        <w:tblStyle w:val="a6"/>
        <w:tblW w:w="14715" w:type="dxa"/>
        <w:tblLayout w:type="fixed"/>
        <w:tblLook w:val="04A0" w:firstRow="1" w:lastRow="0" w:firstColumn="1" w:lastColumn="0" w:noHBand="0" w:noVBand="1"/>
      </w:tblPr>
      <w:tblGrid>
        <w:gridCol w:w="2803"/>
        <w:gridCol w:w="3261"/>
        <w:gridCol w:w="1702"/>
        <w:gridCol w:w="1985"/>
        <w:gridCol w:w="2269"/>
        <w:gridCol w:w="2695"/>
      </w:tblGrid>
      <w:tr w:rsidR="00D35B51" w:rsidRPr="00D35B51" w:rsidTr="00D35B51">
        <w:tc>
          <w:tcPr>
            <w:tcW w:w="2803"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Наименование</w:t>
            </w:r>
          </w:p>
        </w:tc>
        <w:tc>
          <w:tcPr>
            <w:tcW w:w="3261"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Место нахождения</w:t>
            </w:r>
          </w:p>
        </w:tc>
        <w:tc>
          <w:tcPr>
            <w:tcW w:w="1702"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ИНН</w:t>
            </w:r>
          </w:p>
        </w:tc>
        <w:tc>
          <w:tcPr>
            <w:tcW w:w="1985"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ОГРН</w:t>
            </w:r>
          </w:p>
        </w:tc>
        <w:tc>
          <w:tcPr>
            <w:tcW w:w="2269"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Доля Эмитента в уставном капитале коммерческой организации</w:t>
            </w:r>
          </w:p>
        </w:tc>
        <w:tc>
          <w:tcPr>
            <w:tcW w:w="2695"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Доля коммерческой организации в уставном капитале Эмитента</w:t>
            </w:r>
          </w:p>
        </w:tc>
      </w:tr>
      <w:tr w:rsidR="00D35B51" w:rsidRPr="00D35B51" w:rsidTr="00D35B51">
        <w:tc>
          <w:tcPr>
            <w:tcW w:w="2803"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proofErr w:type="spellStart"/>
            <w:r w:rsidRPr="00D35B51">
              <w:rPr>
                <w:rFonts w:ascii="Arial" w:hAnsi="Arial" w:cs="Arial"/>
                <w:bCs/>
                <w:iCs/>
                <w:sz w:val="20"/>
                <w:szCs w:val="20"/>
              </w:rPr>
              <w:t>Экспател</w:t>
            </w:r>
            <w:proofErr w:type="spellEnd"/>
            <w:r w:rsidRPr="00D35B51">
              <w:rPr>
                <w:rFonts w:ascii="Arial" w:hAnsi="Arial" w:cs="Arial"/>
                <w:bCs/>
                <w:iCs/>
                <w:sz w:val="20"/>
                <w:szCs w:val="20"/>
              </w:rPr>
              <w:t xml:space="preserve"> ДВ ООО /  </w:t>
            </w:r>
            <w:proofErr w:type="gramStart"/>
            <w:r w:rsidRPr="00D35B51">
              <w:rPr>
                <w:rFonts w:ascii="Arial" w:hAnsi="Arial" w:cs="Arial"/>
                <w:bCs/>
                <w:iCs/>
                <w:sz w:val="20"/>
                <w:szCs w:val="20"/>
              </w:rPr>
              <w:t>ООО</w:t>
            </w:r>
            <w:proofErr w:type="gramEnd"/>
            <w:r w:rsidRPr="00D35B51">
              <w:rPr>
                <w:rFonts w:ascii="Arial" w:hAnsi="Arial" w:cs="Arial"/>
                <w:bCs/>
                <w:iCs/>
                <w:sz w:val="20"/>
                <w:szCs w:val="20"/>
              </w:rPr>
              <w:t xml:space="preserve"> «</w:t>
            </w:r>
            <w:proofErr w:type="spellStart"/>
            <w:r w:rsidRPr="00D35B51">
              <w:rPr>
                <w:rFonts w:ascii="Arial" w:hAnsi="Arial" w:cs="Arial"/>
                <w:bCs/>
                <w:iCs/>
                <w:sz w:val="20"/>
                <w:szCs w:val="20"/>
              </w:rPr>
              <w:t>Экспател</w:t>
            </w:r>
            <w:proofErr w:type="spellEnd"/>
            <w:r w:rsidRPr="00D35B51">
              <w:rPr>
                <w:rFonts w:ascii="Arial" w:hAnsi="Arial" w:cs="Arial"/>
                <w:bCs/>
                <w:iCs/>
                <w:sz w:val="20"/>
                <w:szCs w:val="20"/>
              </w:rPr>
              <w:t xml:space="preserve"> Дальний Восток»</w:t>
            </w:r>
          </w:p>
        </w:tc>
        <w:tc>
          <w:tcPr>
            <w:tcW w:w="3261"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 xml:space="preserve">г. Москва, ул. Искры, д. 31, корп. 1, </w:t>
            </w:r>
            <w:proofErr w:type="spellStart"/>
            <w:r w:rsidRPr="00D35B51">
              <w:rPr>
                <w:rFonts w:ascii="Arial" w:hAnsi="Arial" w:cs="Arial"/>
                <w:bCs/>
                <w:iCs/>
                <w:sz w:val="20"/>
                <w:szCs w:val="20"/>
              </w:rPr>
              <w:t>эт</w:t>
            </w:r>
            <w:proofErr w:type="spellEnd"/>
            <w:r w:rsidRPr="00D35B51">
              <w:rPr>
                <w:rFonts w:ascii="Arial" w:hAnsi="Arial" w:cs="Arial"/>
                <w:bCs/>
                <w:iCs/>
                <w:sz w:val="20"/>
                <w:szCs w:val="20"/>
              </w:rPr>
              <w:t xml:space="preserve">. 1, пом. </w:t>
            </w:r>
            <w:r w:rsidRPr="00D35B51">
              <w:rPr>
                <w:rFonts w:ascii="Arial" w:hAnsi="Arial" w:cs="Arial"/>
                <w:bCs/>
                <w:iCs/>
                <w:sz w:val="20"/>
                <w:szCs w:val="20"/>
                <w:lang w:val="en-US"/>
              </w:rPr>
              <w:t>II</w:t>
            </w:r>
            <w:r w:rsidRPr="00D35B51">
              <w:rPr>
                <w:rFonts w:ascii="Arial" w:hAnsi="Arial" w:cs="Arial"/>
                <w:bCs/>
                <w:iCs/>
                <w:sz w:val="20"/>
                <w:szCs w:val="20"/>
              </w:rPr>
              <w:t>, комн.20</w:t>
            </w:r>
          </w:p>
        </w:tc>
        <w:tc>
          <w:tcPr>
            <w:tcW w:w="1702"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7716772385</w:t>
            </w:r>
          </w:p>
        </w:tc>
        <w:tc>
          <w:tcPr>
            <w:tcW w:w="1985"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1147746414353</w:t>
            </w:r>
          </w:p>
        </w:tc>
        <w:tc>
          <w:tcPr>
            <w:tcW w:w="2269"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99%</w:t>
            </w:r>
          </w:p>
        </w:tc>
        <w:tc>
          <w:tcPr>
            <w:tcW w:w="2695"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0%</w:t>
            </w:r>
          </w:p>
        </w:tc>
      </w:tr>
      <w:tr w:rsidR="00D35B51" w:rsidRPr="00D35B51" w:rsidTr="00D35B51">
        <w:tc>
          <w:tcPr>
            <w:tcW w:w="2803"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proofErr w:type="spellStart"/>
            <w:r w:rsidRPr="00D35B51">
              <w:rPr>
                <w:rFonts w:ascii="Arial" w:hAnsi="Arial" w:cs="Arial"/>
                <w:bCs/>
                <w:iCs/>
                <w:sz w:val="20"/>
                <w:szCs w:val="20"/>
              </w:rPr>
              <w:t>Экспател</w:t>
            </w:r>
            <w:proofErr w:type="spellEnd"/>
            <w:r w:rsidRPr="00D35B51">
              <w:rPr>
                <w:rFonts w:ascii="Arial" w:hAnsi="Arial" w:cs="Arial"/>
                <w:bCs/>
                <w:iCs/>
                <w:sz w:val="20"/>
                <w:szCs w:val="20"/>
              </w:rPr>
              <w:t xml:space="preserve"> Центр ООО / </w:t>
            </w:r>
            <w:proofErr w:type="gramStart"/>
            <w:r w:rsidRPr="00D35B51">
              <w:rPr>
                <w:rFonts w:ascii="Arial" w:hAnsi="Arial" w:cs="Arial"/>
                <w:bCs/>
                <w:iCs/>
                <w:sz w:val="20"/>
                <w:szCs w:val="20"/>
              </w:rPr>
              <w:t>ООО</w:t>
            </w:r>
            <w:proofErr w:type="gramEnd"/>
            <w:r w:rsidRPr="00D35B51">
              <w:rPr>
                <w:rFonts w:ascii="Arial" w:hAnsi="Arial" w:cs="Arial"/>
                <w:bCs/>
                <w:iCs/>
                <w:sz w:val="20"/>
                <w:szCs w:val="20"/>
              </w:rPr>
              <w:t xml:space="preserve"> «</w:t>
            </w:r>
            <w:proofErr w:type="spellStart"/>
            <w:r w:rsidRPr="00D35B51">
              <w:rPr>
                <w:rFonts w:ascii="Arial" w:hAnsi="Arial" w:cs="Arial"/>
                <w:bCs/>
                <w:iCs/>
                <w:sz w:val="20"/>
                <w:szCs w:val="20"/>
              </w:rPr>
              <w:t>Экспател</w:t>
            </w:r>
            <w:proofErr w:type="spellEnd"/>
            <w:r w:rsidRPr="00D35B51">
              <w:rPr>
                <w:rFonts w:ascii="Arial" w:hAnsi="Arial" w:cs="Arial"/>
                <w:bCs/>
                <w:iCs/>
                <w:sz w:val="20"/>
                <w:szCs w:val="20"/>
              </w:rPr>
              <w:t xml:space="preserve"> Центр»</w:t>
            </w:r>
          </w:p>
        </w:tc>
        <w:tc>
          <w:tcPr>
            <w:tcW w:w="3261"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 xml:space="preserve">г. Москва, ул. Искры, д. 31, корп. 1, </w:t>
            </w:r>
            <w:proofErr w:type="spellStart"/>
            <w:r w:rsidRPr="00D35B51">
              <w:rPr>
                <w:rFonts w:ascii="Arial" w:hAnsi="Arial" w:cs="Arial"/>
                <w:bCs/>
                <w:iCs/>
                <w:sz w:val="20"/>
                <w:szCs w:val="20"/>
              </w:rPr>
              <w:t>эт</w:t>
            </w:r>
            <w:proofErr w:type="spellEnd"/>
            <w:r w:rsidRPr="00D35B51">
              <w:rPr>
                <w:rFonts w:ascii="Arial" w:hAnsi="Arial" w:cs="Arial"/>
                <w:bCs/>
                <w:iCs/>
                <w:sz w:val="20"/>
                <w:szCs w:val="20"/>
              </w:rPr>
              <w:t xml:space="preserve">. 1, пом. </w:t>
            </w:r>
            <w:r w:rsidRPr="00D35B51">
              <w:rPr>
                <w:rFonts w:ascii="Arial" w:hAnsi="Arial" w:cs="Arial"/>
                <w:bCs/>
                <w:iCs/>
                <w:sz w:val="20"/>
                <w:szCs w:val="20"/>
                <w:lang w:val="en-US"/>
              </w:rPr>
              <w:t>II</w:t>
            </w:r>
            <w:r w:rsidRPr="00D35B51">
              <w:rPr>
                <w:rFonts w:ascii="Arial" w:hAnsi="Arial" w:cs="Arial"/>
                <w:bCs/>
                <w:iCs/>
                <w:sz w:val="20"/>
                <w:szCs w:val="20"/>
              </w:rPr>
              <w:t>, комн.24</w:t>
            </w:r>
          </w:p>
        </w:tc>
        <w:tc>
          <w:tcPr>
            <w:tcW w:w="1702" w:type="dxa"/>
            <w:tcBorders>
              <w:top w:val="single" w:sz="4" w:space="0" w:color="auto"/>
              <w:left w:val="single" w:sz="4" w:space="0" w:color="auto"/>
              <w:bottom w:val="single" w:sz="4" w:space="0" w:color="auto"/>
              <w:right w:val="single" w:sz="4" w:space="0" w:color="auto"/>
            </w:tcBorders>
          </w:tcPr>
          <w:p w:rsidR="00D35B51" w:rsidRPr="00D35B51" w:rsidRDefault="00D35B51" w:rsidP="003738E0">
            <w:pPr>
              <w:adjustRightInd w:val="0"/>
              <w:jc w:val="center"/>
              <w:rPr>
                <w:rFonts w:ascii="Arial" w:hAnsi="Arial" w:cs="Arial"/>
                <w:bCs/>
                <w:iCs/>
                <w:sz w:val="20"/>
                <w:szCs w:val="20"/>
              </w:rPr>
            </w:pPr>
          </w:p>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7716769520</w:t>
            </w:r>
          </w:p>
        </w:tc>
        <w:tc>
          <w:tcPr>
            <w:tcW w:w="1985"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1147746265941</w:t>
            </w:r>
          </w:p>
        </w:tc>
        <w:tc>
          <w:tcPr>
            <w:tcW w:w="2269"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99%</w:t>
            </w:r>
          </w:p>
        </w:tc>
        <w:tc>
          <w:tcPr>
            <w:tcW w:w="2695"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0%</w:t>
            </w:r>
          </w:p>
        </w:tc>
      </w:tr>
      <w:tr w:rsidR="00D35B51" w:rsidRPr="00D35B51" w:rsidTr="00D35B51">
        <w:tc>
          <w:tcPr>
            <w:tcW w:w="2803"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proofErr w:type="spellStart"/>
            <w:r w:rsidRPr="00D35B51">
              <w:rPr>
                <w:rFonts w:ascii="Arial" w:hAnsi="Arial" w:cs="Arial"/>
                <w:bCs/>
                <w:iCs/>
                <w:sz w:val="20"/>
                <w:szCs w:val="20"/>
              </w:rPr>
              <w:t>Экспатрейд</w:t>
            </w:r>
            <w:proofErr w:type="spellEnd"/>
            <w:r w:rsidRPr="00D35B51">
              <w:rPr>
                <w:rFonts w:ascii="Arial" w:hAnsi="Arial" w:cs="Arial"/>
                <w:bCs/>
                <w:iCs/>
                <w:sz w:val="20"/>
                <w:szCs w:val="20"/>
              </w:rPr>
              <w:t xml:space="preserve"> ООО / </w:t>
            </w:r>
            <w:proofErr w:type="gramStart"/>
            <w:r w:rsidRPr="00D35B51">
              <w:rPr>
                <w:rFonts w:ascii="Arial" w:hAnsi="Arial" w:cs="Arial"/>
                <w:bCs/>
                <w:iCs/>
                <w:sz w:val="20"/>
                <w:szCs w:val="20"/>
              </w:rPr>
              <w:t>ООО</w:t>
            </w:r>
            <w:proofErr w:type="gramEnd"/>
            <w:r w:rsidRPr="00D35B51">
              <w:rPr>
                <w:rFonts w:ascii="Arial" w:hAnsi="Arial" w:cs="Arial"/>
                <w:bCs/>
                <w:iCs/>
                <w:sz w:val="20"/>
                <w:szCs w:val="20"/>
              </w:rPr>
              <w:t xml:space="preserve"> «</w:t>
            </w:r>
            <w:proofErr w:type="spellStart"/>
            <w:r w:rsidRPr="00D35B51">
              <w:rPr>
                <w:rFonts w:ascii="Arial" w:hAnsi="Arial" w:cs="Arial"/>
                <w:bCs/>
                <w:iCs/>
                <w:sz w:val="20"/>
                <w:szCs w:val="20"/>
              </w:rPr>
              <w:t>Экспатрейд</w:t>
            </w:r>
            <w:proofErr w:type="spellEnd"/>
            <w:r w:rsidRPr="00D35B51">
              <w:rPr>
                <w:rFonts w:ascii="Arial" w:hAnsi="Arial" w:cs="Arial"/>
                <w:bCs/>
                <w:iCs/>
                <w:sz w:val="20"/>
                <w:szCs w:val="20"/>
              </w:rPr>
              <w:t>»</w:t>
            </w:r>
          </w:p>
        </w:tc>
        <w:tc>
          <w:tcPr>
            <w:tcW w:w="3261"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 xml:space="preserve">г. Москва, ул. Искры, д. 31, корп. 1, </w:t>
            </w:r>
            <w:proofErr w:type="spellStart"/>
            <w:r w:rsidRPr="00D35B51">
              <w:rPr>
                <w:rFonts w:ascii="Arial" w:hAnsi="Arial" w:cs="Arial"/>
                <w:bCs/>
                <w:iCs/>
                <w:sz w:val="20"/>
                <w:szCs w:val="20"/>
              </w:rPr>
              <w:t>эт</w:t>
            </w:r>
            <w:proofErr w:type="spellEnd"/>
            <w:r w:rsidRPr="00D35B51">
              <w:rPr>
                <w:rFonts w:ascii="Arial" w:hAnsi="Arial" w:cs="Arial"/>
                <w:bCs/>
                <w:iCs/>
                <w:sz w:val="20"/>
                <w:szCs w:val="20"/>
              </w:rPr>
              <w:t>. 1, пом. II, комн.26</w:t>
            </w:r>
          </w:p>
        </w:tc>
        <w:tc>
          <w:tcPr>
            <w:tcW w:w="1702"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7716775499</w:t>
            </w:r>
          </w:p>
        </w:tc>
        <w:tc>
          <w:tcPr>
            <w:tcW w:w="1985"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1147746571026</w:t>
            </w:r>
          </w:p>
        </w:tc>
        <w:tc>
          <w:tcPr>
            <w:tcW w:w="2269"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50%</w:t>
            </w:r>
          </w:p>
        </w:tc>
        <w:tc>
          <w:tcPr>
            <w:tcW w:w="2695"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0%</w:t>
            </w:r>
          </w:p>
        </w:tc>
      </w:tr>
      <w:tr w:rsidR="00D35B51" w:rsidRPr="00D35B51" w:rsidTr="00D35B51">
        <w:tc>
          <w:tcPr>
            <w:tcW w:w="2803"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ООО «</w:t>
            </w:r>
            <w:proofErr w:type="spellStart"/>
            <w:r w:rsidRPr="00D35B51">
              <w:rPr>
                <w:rFonts w:ascii="Arial" w:hAnsi="Arial" w:cs="Arial"/>
                <w:bCs/>
                <w:iCs/>
                <w:sz w:val="20"/>
                <w:szCs w:val="20"/>
              </w:rPr>
              <w:t>Экспанет</w:t>
            </w:r>
            <w:proofErr w:type="spellEnd"/>
            <w:r w:rsidRPr="00D35B51">
              <w:rPr>
                <w:rFonts w:ascii="Arial" w:hAnsi="Arial" w:cs="Arial"/>
                <w:bCs/>
                <w:iCs/>
                <w:sz w:val="20"/>
                <w:szCs w:val="20"/>
              </w:rPr>
              <w:t>»</w:t>
            </w:r>
          </w:p>
        </w:tc>
        <w:tc>
          <w:tcPr>
            <w:tcW w:w="3261"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 xml:space="preserve">г. Москва, ул. Искры, д. 31, корп. 1, </w:t>
            </w:r>
            <w:proofErr w:type="spellStart"/>
            <w:r w:rsidRPr="00D35B51">
              <w:rPr>
                <w:rFonts w:ascii="Arial" w:hAnsi="Arial" w:cs="Arial"/>
                <w:bCs/>
                <w:iCs/>
                <w:sz w:val="20"/>
                <w:szCs w:val="20"/>
              </w:rPr>
              <w:t>эт</w:t>
            </w:r>
            <w:proofErr w:type="spellEnd"/>
            <w:r w:rsidRPr="00D35B51">
              <w:rPr>
                <w:rFonts w:ascii="Arial" w:hAnsi="Arial" w:cs="Arial"/>
                <w:bCs/>
                <w:iCs/>
                <w:sz w:val="20"/>
                <w:szCs w:val="20"/>
              </w:rPr>
              <w:t xml:space="preserve">. 1, пом. </w:t>
            </w:r>
            <w:r w:rsidRPr="00D35B51">
              <w:rPr>
                <w:rFonts w:ascii="Arial" w:hAnsi="Arial" w:cs="Arial"/>
                <w:bCs/>
                <w:iCs/>
                <w:sz w:val="20"/>
                <w:szCs w:val="20"/>
                <w:lang w:val="en-US"/>
              </w:rPr>
              <w:t>II</w:t>
            </w:r>
            <w:r w:rsidRPr="00D35B51">
              <w:rPr>
                <w:rFonts w:ascii="Arial" w:hAnsi="Arial" w:cs="Arial"/>
                <w:bCs/>
                <w:iCs/>
                <w:sz w:val="20"/>
                <w:szCs w:val="20"/>
              </w:rPr>
              <w:t>, комн.19</w:t>
            </w:r>
          </w:p>
        </w:tc>
        <w:tc>
          <w:tcPr>
            <w:tcW w:w="1702"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7716748576</w:t>
            </w:r>
          </w:p>
        </w:tc>
        <w:tc>
          <w:tcPr>
            <w:tcW w:w="1985"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1137746543813</w:t>
            </w:r>
          </w:p>
        </w:tc>
        <w:tc>
          <w:tcPr>
            <w:tcW w:w="2269"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76%</w:t>
            </w:r>
          </w:p>
        </w:tc>
        <w:tc>
          <w:tcPr>
            <w:tcW w:w="2695"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0%</w:t>
            </w:r>
          </w:p>
        </w:tc>
      </w:tr>
      <w:tr w:rsidR="00D35B51" w:rsidRPr="00D35B51" w:rsidTr="00D35B51">
        <w:tc>
          <w:tcPr>
            <w:tcW w:w="2803"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ООО «</w:t>
            </w:r>
            <w:proofErr w:type="spellStart"/>
            <w:r w:rsidRPr="00D35B51">
              <w:rPr>
                <w:rFonts w:ascii="Arial" w:hAnsi="Arial" w:cs="Arial"/>
                <w:bCs/>
                <w:iCs/>
                <w:sz w:val="20"/>
                <w:szCs w:val="20"/>
              </w:rPr>
              <w:t>Экспател</w:t>
            </w:r>
            <w:proofErr w:type="spellEnd"/>
            <w:r w:rsidRPr="00D35B51">
              <w:rPr>
                <w:rFonts w:ascii="Arial" w:hAnsi="Arial" w:cs="Arial"/>
                <w:bCs/>
                <w:iCs/>
                <w:sz w:val="20"/>
                <w:szCs w:val="20"/>
              </w:rPr>
              <w:t xml:space="preserve"> Северо-Запад»</w:t>
            </w:r>
          </w:p>
        </w:tc>
        <w:tc>
          <w:tcPr>
            <w:tcW w:w="3261"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 xml:space="preserve">г. Москва, ул. Искры, д. 31, корп. 1, </w:t>
            </w:r>
            <w:proofErr w:type="spellStart"/>
            <w:r w:rsidRPr="00D35B51">
              <w:rPr>
                <w:rFonts w:ascii="Arial" w:hAnsi="Arial" w:cs="Arial"/>
                <w:bCs/>
                <w:iCs/>
                <w:sz w:val="20"/>
                <w:szCs w:val="20"/>
              </w:rPr>
              <w:t>эт</w:t>
            </w:r>
            <w:proofErr w:type="spellEnd"/>
            <w:r w:rsidRPr="00D35B51">
              <w:rPr>
                <w:rFonts w:ascii="Arial" w:hAnsi="Arial" w:cs="Arial"/>
                <w:bCs/>
                <w:iCs/>
                <w:sz w:val="20"/>
                <w:szCs w:val="20"/>
              </w:rPr>
              <w:t xml:space="preserve">. 1, пом. </w:t>
            </w:r>
            <w:r w:rsidRPr="00D35B51">
              <w:rPr>
                <w:rFonts w:ascii="Arial" w:hAnsi="Arial" w:cs="Arial"/>
                <w:bCs/>
                <w:iCs/>
                <w:sz w:val="20"/>
                <w:szCs w:val="20"/>
                <w:lang w:val="en-US"/>
              </w:rPr>
              <w:t>II</w:t>
            </w:r>
            <w:r w:rsidRPr="00D35B51">
              <w:rPr>
                <w:rFonts w:ascii="Arial" w:hAnsi="Arial" w:cs="Arial"/>
                <w:bCs/>
                <w:iCs/>
                <w:sz w:val="20"/>
                <w:szCs w:val="20"/>
              </w:rPr>
              <w:t>, комн.35</w:t>
            </w:r>
          </w:p>
        </w:tc>
        <w:tc>
          <w:tcPr>
            <w:tcW w:w="1702"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7716768974</w:t>
            </w:r>
          </w:p>
        </w:tc>
        <w:tc>
          <w:tcPr>
            <w:tcW w:w="1985"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1147746231500</w:t>
            </w:r>
          </w:p>
        </w:tc>
        <w:tc>
          <w:tcPr>
            <w:tcW w:w="2269"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99%</w:t>
            </w:r>
          </w:p>
        </w:tc>
        <w:tc>
          <w:tcPr>
            <w:tcW w:w="2695"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0%</w:t>
            </w:r>
          </w:p>
        </w:tc>
      </w:tr>
      <w:tr w:rsidR="00D35B51" w:rsidRPr="00D35B51" w:rsidTr="00D35B51">
        <w:tc>
          <w:tcPr>
            <w:tcW w:w="2803"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ООО «</w:t>
            </w:r>
            <w:proofErr w:type="spellStart"/>
            <w:r w:rsidRPr="00D35B51">
              <w:rPr>
                <w:rFonts w:ascii="Arial" w:hAnsi="Arial" w:cs="Arial"/>
                <w:bCs/>
                <w:iCs/>
                <w:sz w:val="20"/>
                <w:szCs w:val="20"/>
              </w:rPr>
              <w:t>Экспател</w:t>
            </w:r>
            <w:proofErr w:type="spellEnd"/>
            <w:r w:rsidRPr="00D35B51">
              <w:rPr>
                <w:rFonts w:ascii="Arial" w:hAnsi="Arial" w:cs="Arial"/>
                <w:bCs/>
                <w:iCs/>
                <w:sz w:val="20"/>
                <w:szCs w:val="20"/>
              </w:rPr>
              <w:t xml:space="preserve"> Урал»</w:t>
            </w:r>
          </w:p>
        </w:tc>
        <w:tc>
          <w:tcPr>
            <w:tcW w:w="3261"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 xml:space="preserve">г. Москва, ул. Искры, д. 31, корп. 1, </w:t>
            </w:r>
            <w:proofErr w:type="spellStart"/>
            <w:r w:rsidRPr="00D35B51">
              <w:rPr>
                <w:rFonts w:ascii="Arial" w:hAnsi="Arial" w:cs="Arial"/>
                <w:bCs/>
                <w:iCs/>
                <w:sz w:val="20"/>
                <w:szCs w:val="20"/>
              </w:rPr>
              <w:t>эт</w:t>
            </w:r>
            <w:proofErr w:type="spellEnd"/>
            <w:r w:rsidRPr="00D35B51">
              <w:rPr>
                <w:rFonts w:ascii="Arial" w:hAnsi="Arial" w:cs="Arial"/>
                <w:bCs/>
                <w:iCs/>
                <w:sz w:val="20"/>
                <w:szCs w:val="20"/>
              </w:rPr>
              <w:t xml:space="preserve">. 1, пом. </w:t>
            </w:r>
            <w:r w:rsidRPr="00D35B51">
              <w:rPr>
                <w:rFonts w:ascii="Arial" w:hAnsi="Arial" w:cs="Arial"/>
                <w:bCs/>
                <w:iCs/>
                <w:sz w:val="20"/>
                <w:szCs w:val="20"/>
                <w:lang w:val="en-US"/>
              </w:rPr>
              <w:t>II</w:t>
            </w:r>
            <w:r w:rsidRPr="00D35B51">
              <w:rPr>
                <w:rFonts w:ascii="Arial" w:hAnsi="Arial" w:cs="Arial"/>
                <w:bCs/>
                <w:iCs/>
                <w:sz w:val="20"/>
                <w:szCs w:val="20"/>
              </w:rPr>
              <w:t>, комн.11</w:t>
            </w:r>
          </w:p>
        </w:tc>
        <w:tc>
          <w:tcPr>
            <w:tcW w:w="1702"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7716785176</w:t>
            </w:r>
          </w:p>
        </w:tc>
        <w:tc>
          <w:tcPr>
            <w:tcW w:w="1985"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5147746111244</w:t>
            </w:r>
          </w:p>
        </w:tc>
        <w:tc>
          <w:tcPr>
            <w:tcW w:w="2269"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99%</w:t>
            </w:r>
          </w:p>
        </w:tc>
        <w:tc>
          <w:tcPr>
            <w:tcW w:w="2695"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0%</w:t>
            </w:r>
          </w:p>
        </w:tc>
      </w:tr>
      <w:tr w:rsidR="00D35B51" w:rsidRPr="00D35B51" w:rsidTr="00D35B51">
        <w:tc>
          <w:tcPr>
            <w:tcW w:w="2803" w:type="dxa"/>
            <w:tcBorders>
              <w:top w:val="single" w:sz="4" w:space="0" w:color="auto"/>
              <w:left w:val="single" w:sz="4" w:space="0" w:color="auto"/>
              <w:bottom w:val="single" w:sz="4" w:space="0" w:color="auto"/>
              <w:right w:val="single" w:sz="4" w:space="0" w:color="auto"/>
            </w:tcBorders>
            <w:hideMark/>
          </w:tcPr>
          <w:p w:rsidR="00D35B51" w:rsidRPr="00D35B51" w:rsidRDefault="00D35B51" w:rsidP="00D35B51">
            <w:pPr>
              <w:adjustRightInd w:val="0"/>
              <w:jc w:val="center"/>
              <w:rPr>
                <w:rFonts w:ascii="Arial" w:hAnsi="Arial" w:cs="Arial"/>
                <w:bCs/>
                <w:iCs/>
                <w:sz w:val="20"/>
                <w:szCs w:val="20"/>
              </w:rPr>
            </w:pPr>
            <w:r w:rsidRPr="00D35B51">
              <w:rPr>
                <w:rFonts w:ascii="Arial" w:hAnsi="Arial" w:cs="Arial"/>
                <w:bCs/>
                <w:iCs/>
                <w:sz w:val="20"/>
                <w:szCs w:val="20"/>
              </w:rPr>
              <w:t>ООО «</w:t>
            </w:r>
            <w:proofErr w:type="spellStart"/>
            <w:r w:rsidRPr="00D35B51">
              <w:rPr>
                <w:rFonts w:ascii="Arial" w:hAnsi="Arial" w:cs="Arial"/>
                <w:bCs/>
                <w:iCs/>
                <w:sz w:val="20"/>
                <w:szCs w:val="20"/>
              </w:rPr>
              <w:t>Экспател</w:t>
            </w:r>
            <w:proofErr w:type="spellEnd"/>
            <w:r w:rsidRPr="00D35B51">
              <w:rPr>
                <w:rFonts w:ascii="Arial" w:hAnsi="Arial" w:cs="Arial"/>
                <w:bCs/>
                <w:iCs/>
                <w:sz w:val="20"/>
                <w:szCs w:val="20"/>
              </w:rPr>
              <w:t xml:space="preserve"> </w:t>
            </w:r>
            <w:r>
              <w:rPr>
                <w:rFonts w:ascii="Arial" w:hAnsi="Arial" w:cs="Arial"/>
                <w:bCs/>
                <w:iCs/>
                <w:sz w:val="20"/>
                <w:szCs w:val="20"/>
              </w:rPr>
              <w:t>Центр</w:t>
            </w:r>
            <w:r w:rsidRPr="00D35B51">
              <w:rPr>
                <w:rFonts w:ascii="Arial" w:hAnsi="Arial" w:cs="Arial"/>
                <w:bCs/>
                <w:iCs/>
                <w:sz w:val="20"/>
                <w:szCs w:val="20"/>
              </w:rPr>
              <w:t>»</w:t>
            </w:r>
            <w:r>
              <w:rPr>
                <w:rFonts w:ascii="Arial" w:hAnsi="Arial" w:cs="Arial"/>
                <w:bCs/>
                <w:iCs/>
                <w:sz w:val="20"/>
                <w:szCs w:val="20"/>
              </w:rPr>
              <w:t xml:space="preserve"> (ЭП)</w:t>
            </w:r>
          </w:p>
        </w:tc>
        <w:tc>
          <w:tcPr>
            <w:tcW w:w="3261"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 xml:space="preserve">г. Москва, ул. Искры, д. 31, корп. 1, </w:t>
            </w:r>
            <w:proofErr w:type="spellStart"/>
            <w:r w:rsidRPr="00D35B51">
              <w:rPr>
                <w:rFonts w:ascii="Arial" w:hAnsi="Arial" w:cs="Arial"/>
                <w:bCs/>
                <w:iCs/>
                <w:sz w:val="20"/>
                <w:szCs w:val="20"/>
              </w:rPr>
              <w:t>эт</w:t>
            </w:r>
            <w:proofErr w:type="spellEnd"/>
            <w:r w:rsidRPr="00D35B51">
              <w:rPr>
                <w:rFonts w:ascii="Arial" w:hAnsi="Arial" w:cs="Arial"/>
                <w:bCs/>
                <w:iCs/>
                <w:sz w:val="20"/>
                <w:szCs w:val="20"/>
              </w:rPr>
              <w:t>. 1, пом. II, комн.14</w:t>
            </w:r>
          </w:p>
        </w:tc>
        <w:tc>
          <w:tcPr>
            <w:tcW w:w="1702"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7716785169</w:t>
            </w:r>
          </w:p>
        </w:tc>
        <w:tc>
          <w:tcPr>
            <w:tcW w:w="1985"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5147746111233</w:t>
            </w:r>
          </w:p>
        </w:tc>
        <w:tc>
          <w:tcPr>
            <w:tcW w:w="2269"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99%</w:t>
            </w:r>
          </w:p>
        </w:tc>
        <w:tc>
          <w:tcPr>
            <w:tcW w:w="2695" w:type="dxa"/>
            <w:tcBorders>
              <w:top w:val="single" w:sz="4" w:space="0" w:color="auto"/>
              <w:left w:val="single" w:sz="4" w:space="0" w:color="auto"/>
              <w:bottom w:val="single" w:sz="4" w:space="0" w:color="auto"/>
              <w:right w:val="single" w:sz="4" w:space="0" w:color="auto"/>
            </w:tcBorders>
            <w:hideMark/>
          </w:tcPr>
          <w:p w:rsidR="00D35B51" w:rsidRPr="00D35B51" w:rsidRDefault="00D35B51" w:rsidP="003738E0">
            <w:pPr>
              <w:adjustRightInd w:val="0"/>
              <w:jc w:val="center"/>
              <w:rPr>
                <w:rFonts w:ascii="Arial" w:hAnsi="Arial" w:cs="Arial"/>
                <w:bCs/>
                <w:iCs/>
                <w:sz w:val="20"/>
                <w:szCs w:val="20"/>
              </w:rPr>
            </w:pPr>
            <w:r w:rsidRPr="00D35B51">
              <w:rPr>
                <w:rFonts w:ascii="Arial" w:hAnsi="Arial" w:cs="Arial"/>
                <w:bCs/>
                <w:iCs/>
                <w:sz w:val="20"/>
                <w:szCs w:val="20"/>
              </w:rPr>
              <w:t>0%</w:t>
            </w:r>
          </w:p>
        </w:tc>
      </w:tr>
    </w:tbl>
    <w:p w:rsidR="00FC6904" w:rsidRPr="00D35B51"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D35B51" w:rsidRPr="00D35B51" w:rsidRDefault="00D35B51"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D35B51" w:rsidRPr="00D35B51" w:rsidRDefault="00D35B51"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
    <w:p w:rsidR="00D35B51" w:rsidRDefault="00D35B51"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sectPr w:rsidR="00D35B51" w:rsidSect="00D35B51">
          <w:pgSz w:w="16838" w:h="11906" w:orient="landscape"/>
          <w:pgMar w:top="1701" w:right="1134" w:bottom="850" w:left="1134" w:header="708" w:footer="708" w:gutter="0"/>
          <w:cols w:space="708"/>
          <w:docGrid w:linePitch="360"/>
        </w:sectPr>
      </w:pPr>
    </w:p>
    <w:p w:rsidR="00FC6904" w:rsidRPr="001B10C8" w:rsidRDefault="00FC6904" w:rsidP="001B10C8">
      <w:pPr>
        <w:pStyle w:val="3"/>
        <w:rPr>
          <w:rFonts w:eastAsiaTheme="minorEastAsia"/>
          <w:lang w:eastAsia="ru-RU"/>
        </w:rPr>
      </w:pPr>
      <w:bookmarkStart w:id="161" w:name="Par6031"/>
      <w:bookmarkStart w:id="162" w:name="_Toc435039641"/>
      <w:bookmarkEnd w:id="161"/>
      <w:r w:rsidRPr="001B10C8">
        <w:rPr>
          <w:rFonts w:eastAsiaTheme="minorEastAsia"/>
          <w:lang w:eastAsia="ru-RU"/>
        </w:rPr>
        <w:lastRenderedPageBreak/>
        <w:t>8.1.5. Сведения о существенных сделках, совершенных эмитентом</w:t>
      </w:r>
      <w:bookmarkEnd w:id="162"/>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По каждой сделке (группе взаимосвязанных сделок), размер обязательств по которой составляет 10 и более процентов балансовой стоимости активов эмитента по данным его бухгалтерской (финансовой) отчетности за последний завершенный отчетный период, состоящий из 3, 6, 9 или 12 месяцев, предшествующий дате совершения сделки, указываются: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вид и предмет сделки;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стороны сделки;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содержание сделки, в том числе гражданские права и обязанности, на установление, изменение или прекращение которых направлена совершенная сделка;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срок исполнения обязательств по сделке, стороны и выгодоприобретатели по сделке, размер сделки в денежном выражении и в процентах от стоимости активов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стоимость активов эмитента на дату окончания отчетного периода (квартала, года), предшествующего совершению сделки (дате заключения договора) и в отношении которого составлена бухгалтерская (финансовая) отчетность в соответствии с законодательством Российской Федерации;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дата совершения сделки (заключения договора);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сведения об одобрении сделки в случае, когда такая сделка является крупной сделкой или сделкой, в совершении которой имелась заинтересованность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категория сделки (крупная сделка; сделка, в совершении которой имелась заинтересованность эмитента; крупная сделка, которая одновременно является сделкой, в совершении которой имелась заинтересованность эмитента);</w:t>
      </w:r>
      <w:proofErr w:type="gramEnd"/>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орган управления эмитента, принявший решение об одобрении сделки;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дата принятия решения об одобрении сделки;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дата составления и номер протокола собрания (заседания) уполномоченного органа управления эмитента, на котором принято решение об одобрении сделки.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ежеквартальном отчете эмитента за первый квартал информация, содержащаяся в настоящем пункте, указывается за последний завершенный отчетный год и за отчетный период, состоящий из трех месяцев текущего года. В ежеквартальных отчетах эмитента за второй - четвертый кварталы информация, содержащаяся в настоящем пункте, указывается за отчетные периоды, состоящие из 6, 9 и 12 месяцев текущего года соответственно.</w:t>
      </w:r>
    </w:p>
    <w:p w:rsidR="00FC6904" w:rsidRPr="00BD6913" w:rsidRDefault="00D35B51" w:rsidP="00D35B51">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BD6913">
        <w:rPr>
          <w:rFonts w:ascii="Arial" w:eastAsiaTheme="minorEastAsia" w:hAnsi="Arial" w:cs="Arial"/>
          <w:i/>
          <w:sz w:val="20"/>
          <w:szCs w:val="20"/>
          <w:lang w:eastAsia="ru-RU"/>
        </w:rPr>
        <w:t>Таких сделок в отчетном периоде не было.</w:t>
      </w:r>
    </w:p>
    <w:p w:rsidR="00FC6904" w:rsidRPr="001B10C8" w:rsidRDefault="00FC6904" w:rsidP="001B10C8">
      <w:pPr>
        <w:pStyle w:val="3"/>
        <w:rPr>
          <w:rFonts w:eastAsiaTheme="minorEastAsia"/>
          <w:lang w:eastAsia="ru-RU"/>
        </w:rPr>
      </w:pPr>
      <w:bookmarkStart w:id="163" w:name="Par6046"/>
      <w:bookmarkStart w:id="164" w:name="_Toc435039642"/>
      <w:bookmarkEnd w:id="163"/>
      <w:r w:rsidRPr="001B10C8">
        <w:rPr>
          <w:rFonts w:eastAsiaTheme="minorEastAsia"/>
          <w:lang w:eastAsia="ru-RU"/>
        </w:rPr>
        <w:t>8.1.6. Сведения о кредитных рейтингах эмитента</w:t>
      </w:r>
      <w:bookmarkEnd w:id="164"/>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В случае присвоения эмитенту и (или) ценным бумагам эмитента кредитного рейтинга (рейтингов) по каждому из известных эмитенту кредитных рейтингов за последний завершенный отчетный год, а также за период </w:t>
      </w:r>
      <w:proofErr w:type="gramStart"/>
      <w:r w:rsidRPr="00FC6904">
        <w:rPr>
          <w:rFonts w:ascii="Arial" w:eastAsiaTheme="minorEastAsia" w:hAnsi="Arial" w:cs="Arial"/>
          <w:sz w:val="20"/>
          <w:szCs w:val="20"/>
          <w:lang w:eastAsia="ru-RU"/>
        </w:rPr>
        <w:t>с даты начала</w:t>
      </w:r>
      <w:proofErr w:type="gramEnd"/>
      <w:r w:rsidRPr="00FC6904">
        <w:rPr>
          <w:rFonts w:ascii="Arial" w:eastAsiaTheme="minorEastAsia" w:hAnsi="Arial" w:cs="Arial"/>
          <w:sz w:val="20"/>
          <w:szCs w:val="20"/>
          <w:lang w:eastAsia="ru-RU"/>
        </w:rPr>
        <w:t xml:space="preserve"> текущего года до даты окончания отчетного квартала указываются: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объект присвоения кредитного рейтинга (эмитент, ценные бумаги эмитента);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значение кредитного рейтинга на дату окончания отчетного квартала;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история изменения значений кредитного рейтинга за последний завершенный отчетный год, а также за период </w:t>
      </w:r>
      <w:proofErr w:type="gramStart"/>
      <w:r w:rsidRPr="00FC6904">
        <w:rPr>
          <w:rFonts w:ascii="Arial" w:eastAsiaTheme="minorEastAsia" w:hAnsi="Arial" w:cs="Arial"/>
          <w:sz w:val="20"/>
          <w:szCs w:val="20"/>
          <w:lang w:eastAsia="ru-RU"/>
        </w:rPr>
        <w:t>с даты начала</w:t>
      </w:r>
      <w:proofErr w:type="gramEnd"/>
      <w:r w:rsidRPr="00FC6904">
        <w:rPr>
          <w:rFonts w:ascii="Arial" w:eastAsiaTheme="minorEastAsia" w:hAnsi="Arial" w:cs="Arial"/>
          <w:sz w:val="20"/>
          <w:szCs w:val="20"/>
          <w:lang w:eastAsia="ru-RU"/>
        </w:rPr>
        <w:t xml:space="preserve"> текущего года до даты окончания отчетного квартала, с указанием значения кредитного рейтинга и даты присвоения (изменения) значения кредитного рейтинга;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полное и сокращенное фирменные наименования (для некоммерческой организации - наименование), место нахождения организации, присвоившей кредитный рейтинг;</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иные сведения о кредитном рейтинге, указываемые эмитентом по собственному усмотрению.</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 случае если объектом, которому присвоен кредитный рейтинг, являются ценные бумаги эмитента, дополнительно указываются:</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вид, категория (тип), серия, форма и иные идентификационные признаки ценных бумаг;</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государственный регистрационный номер выпуска ценных бумаг и дата его государственной регистрации (идентификационный номер выпуска ценных бумаг и дата его присвоения).</w:t>
      </w:r>
    </w:p>
    <w:p w:rsidR="00FC6904" w:rsidRPr="00BD6913" w:rsidRDefault="00BD6913" w:rsidP="00FC6904">
      <w:pPr>
        <w:widowControl w:val="0"/>
        <w:autoSpaceDE w:val="0"/>
        <w:autoSpaceDN w:val="0"/>
        <w:adjustRightInd w:val="0"/>
        <w:spacing w:after="0" w:line="240" w:lineRule="auto"/>
        <w:jc w:val="both"/>
        <w:rPr>
          <w:rFonts w:ascii="Arial" w:eastAsiaTheme="minorEastAsia" w:hAnsi="Arial" w:cs="Arial"/>
          <w:i/>
          <w:sz w:val="20"/>
          <w:szCs w:val="20"/>
          <w:lang w:eastAsia="ru-RU"/>
        </w:rPr>
      </w:pPr>
      <w:r>
        <w:rPr>
          <w:rFonts w:ascii="Arial" w:eastAsiaTheme="minorEastAsia" w:hAnsi="Arial" w:cs="Arial"/>
          <w:sz w:val="20"/>
          <w:szCs w:val="20"/>
          <w:lang w:eastAsia="ru-RU"/>
        </w:rPr>
        <w:tab/>
      </w:r>
      <w:r w:rsidRPr="00BD6913">
        <w:rPr>
          <w:rFonts w:ascii="Arial" w:eastAsiaTheme="minorEastAsia" w:hAnsi="Arial" w:cs="Arial"/>
          <w:i/>
          <w:sz w:val="20"/>
          <w:szCs w:val="20"/>
          <w:lang w:eastAsia="ru-RU"/>
        </w:rPr>
        <w:t>Эмитенту кредитный рейтинг (рейтинги) не присваивались. Эмитент не имеет ценных бумаг, в том числе имеющих кредитный рейтинг.</w:t>
      </w:r>
    </w:p>
    <w:p w:rsidR="00FC6904" w:rsidRPr="00FC6904" w:rsidRDefault="00FC6904" w:rsidP="001B10C8">
      <w:pPr>
        <w:pStyle w:val="2"/>
        <w:rPr>
          <w:rFonts w:eastAsiaTheme="minorEastAsia"/>
          <w:lang w:eastAsia="ru-RU"/>
        </w:rPr>
      </w:pPr>
      <w:bookmarkStart w:id="165" w:name="Par6058"/>
      <w:bookmarkStart w:id="166" w:name="_Toc435039643"/>
      <w:bookmarkEnd w:id="165"/>
      <w:r w:rsidRPr="00FC6904">
        <w:rPr>
          <w:rFonts w:eastAsiaTheme="minorEastAsia"/>
          <w:lang w:eastAsia="ru-RU"/>
        </w:rPr>
        <w:lastRenderedPageBreak/>
        <w:t>8.2. Сведения о каждой категории (типе) акций эмитента</w:t>
      </w:r>
      <w:bookmarkEnd w:id="166"/>
    </w:p>
    <w:p w:rsidR="00FC6904" w:rsidRPr="00FC6904" w:rsidRDefault="00BD6913"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BD6913">
        <w:rPr>
          <w:rFonts w:ascii="Arial" w:eastAsiaTheme="minorEastAsia" w:hAnsi="Arial" w:cs="Arial"/>
          <w:sz w:val="20"/>
          <w:szCs w:val="20"/>
          <w:lang w:eastAsia="ru-RU"/>
        </w:rPr>
        <w:t>Эмитент не является акционерным обществом.</w:t>
      </w:r>
    </w:p>
    <w:p w:rsidR="00FC6904" w:rsidRPr="00FC6904" w:rsidRDefault="00FC6904" w:rsidP="001B10C8">
      <w:pPr>
        <w:pStyle w:val="2"/>
        <w:rPr>
          <w:rFonts w:eastAsiaTheme="minorEastAsia"/>
          <w:lang w:eastAsia="ru-RU"/>
        </w:rPr>
      </w:pPr>
      <w:bookmarkStart w:id="167" w:name="Par6076"/>
      <w:bookmarkStart w:id="168" w:name="_Toc435039644"/>
      <w:bookmarkEnd w:id="167"/>
      <w:r w:rsidRPr="00FC6904">
        <w:rPr>
          <w:rFonts w:eastAsiaTheme="minorEastAsia"/>
          <w:lang w:eastAsia="ru-RU"/>
        </w:rPr>
        <w:t>8.3. Сведения о предыдущих выпусках эмиссионных ценных бумаг эмитента, за исключением акций эмитента</w:t>
      </w:r>
      <w:bookmarkEnd w:id="168"/>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Информация о предыдущих выпусках ценных бумаг эмитента, за исключением его акций, раскрывается отдельно по выпускам, все ценные бумаги которых погашены, и выпускам, ценные бумаги которых не являются погашенными (могут быть размещены, размещаются, размещены и (или) находятся в обращении).</w:t>
      </w:r>
    </w:p>
    <w:p w:rsidR="00FC6904" w:rsidRPr="00FC6904" w:rsidRDefault="00FC6904" w:rsidP="001B10C8">
      <w:pPr>
        <w:pStyle w:val="3"/>
        <w:rPr>
          <w:rFonts w:eastAsiaTheme="minorEastAsia"/>
          <w:lang w:eastAsia="ru-RU"/>
        </w:rPr>
      </w:pPr>
      <w:bookmarkStart w:id="169" w:name="Par6079"/>
      <w:bookmarkStart w:id="170" w:name="_Toc435039645"/>
      <w:bookmarkEnd w:id="169"/>
      <w:r w:rsidRPr="00FC6904">
        <w:rPr>
          <w:rFonts w:eastAsiaTheme="minorEastAsia"/>
          <w:lang w:eastAsia="ru-RU"/>
        </w:rPr>
        <w:t>8.3.1. Сведения о выпусках, все ценные бумаги которых погашены</w:t>
      </w:r>
      <w:bookmarkEnd w:id="170"/>
    </w:p>
    <w:p w:rsidR="00FC6904" w:rsidRPr="00BD6913" w:rsidRDefault="00BD6913" w:rsidP="00FC6904">
      <w:pPr>
        <w:widowControl w:val="0"/>
        <w:autoSpaceDE w:val="0"/>
        <w:autoSpaceDN w:val="0"/>
        <w:adjustRightInd w:val="0"/>
        <w:spacing w:after="0" w:line="240" w:lineRule="auto"/>
        <w:jc w:val="both"/>
        <w:rPr>
          <w:rFonts w:ascii="Arial" w:eastAsiaTheme="minorEastAsia" w:hAnsi="Arial" w:cs="Arial"/>
          <w:i/>
          <w:sz w:val="20"/>
          <w:szCs w:val="20"/>
          <w:lang w:eastAsia="ru-RU"/>
        </w:rPr>
      </w:pPr>
      <w:r w:rsidRPr="00BD6913">
        <w:rPr>
          <w:rFonts w:ascii="Arial" w:eastAsiaTheme="minorEastAsia" w:hAnsi="Arial" w:cs="Arial"/>
          <w:i/>
          <w:sz w:val="20"/>
          <w:szCs w:val="20"/>
          <w:lang w:eastAsia="ru-RU"/>
        </w:rPr>
        <w:t>У Эмитента отсутствуют выпуски ценных бумаг, все ценные бумаги которых погашены.</w:t>
      </w:r>
    </w:p>
    <w:p w:rsidR="00FC6904" w:rsidRDefault="00FC6904" w:rsidP="001B10C8">
      <w:pPr>
        <w:pStyle w:val="3"/>
        <w:rPr>
          <w:rFonts w:eastAsiaTheme="minorEastAsia"/>
          <w:lang w:eastAsia="ru-RU"/>
        </w:rPr>
      </w:pPr>
      <w:bookmarkStart w:id="171" w:name="Par6097"/>
      <w:bookmarkStart w:id="172" w:name="_Toc435039646"/>
      <w:bookmarkEnd w:id="171"/>
      <w:r w:rsidRPr="00FC6904">
        <w:rPr>
          <w:rFonts w:eastAsiaTheme="minorEastAsia"/>
          <w:lang w:eastAsia="ru-RU"/>
        </w:rPr>
        <w:t>8.3.2. Сведения о выпусках, ценные бумаги которых не являются погашенными</w:t>
      </w:r>
      <w:bookmarkEnd w:id="172"/>
    </w:p>
    <w:p w:rsidR="007A5759" w:rsidRDefault="007A5759" w:rsidP="007A5759">
      <w:pPr>
        <w:ind w:firstLine="708"/>
        <w:rPr>
          <w:rFonts w:ascii="Arial" w:eastAsiaTheme="minorEastAsia" w:hAnsi="Arial" w:cs="Arial"/>
          <w:sz w:val="20"/>
          <w:szCs w:val="20"/>
          <w:lang w:eastAsia="ru-RU"/>
        </w:rPr>
      </w:pPr>
      <w:r w:rsidRPr="007A5759">
        <w:rPr>
          <w:rFonts w:ascii="Arial" w:eastAsiaTheme="minorEastAsia" w:hAnsi="Arial" w:cs="Arial"/>
          <w:sz w:val="20"/>
          <w:szCs w:val="20"/>
          <w:lang w:eastAsia="ru-RU"/>
        </w:rPr>
        <w:t>Вид, категория (тип), серия и иные идентификационные признаки размещаемых ценных бумаг: Облигации процентные неконвертируемые документарные на предъявителя с обязательным централизованным хранением серии 01 Общества с ограниченной ответственностью «</w:t>
      </w:r>
      <w:proofErr w:type="spellStart"/>
      <w:r w:rsidRPr="007A5759">
        <w:rPr>
          <w:rFonts w:ascii="Arial" w:eastAsiaTheme="minorEastAsia" w:hAnsi="Arial" w:cs="Arial"/>
          <w:sz w:val="20"/>
          <w:szCs w:val="20"/>
          <w:lang w:eastAsia="ru-RU"/>
        </w:rPr>
        <w:t>Экспател</w:t>
      </w:r>
      <w:proofErr w:type="spellEnd"/>
      <w:r w:rsidRPr="007A5759">
        <w:rPr>
          <w:rFonts w:ascii="Arial" w:eastAsiaTheme="minorEastAsia" w:hAnsi="Arial" w:cs="Arial"/>
          <w:sz w:val="20"/>
          <w:szCs w:val="20"/>
          <w:lang w:eastAsia="ru-RU"/>
        </w:rPr>
        <w:t>» (государственный регистрационный номер выпуска 4-01-00</w:t>
      </w:r>
      <w:r>
        <w:rPr>
          <w:rFonts w:ascii="Arial" w:eastAsiaTheme="minorEastAsia" w:hAnsi="Arial" w:cs="Arial"/>
          <w:sz w:val="20"/>
          <w:szCs w:val="20"/>
          <w:lang w:eastAsia="ru-RU"/>
        </w:rPr>
        <w:t>203-R от 27.04.2015 года).</w:t>
      </w:r>
    </w:p>
    <w:p w:rsidR="007A5759" w:rsidRDefault="007A5759" w:rsidP="007A5759">
      <w:pPr>
        <w:ind w:firstLine="708"/>
        <w:rPr>
          <w:rFonts w:ascii="Arial" w:eastAsiaTheme="minorEastAsia" w:hAnsi="Arial" w:cs="Arial"/>
          <w:sz w:val="20"/>
          <w:szCs w:val="20"/>
          <w:lang w:eastAsia="ru-RU"/>
        </w:rPr>
      </w:pPr>
      <w:r w:rsidRPr="007A5759">
        <w:rPr>
          <w:rFonts w:ascii="Arial" w:eastAsiaTheme="minorEastAsia" w:hAnsi="Arial" w:cs="Arial"/>
          <w:sz w:val="20"/>
          <w:szCs w:val="20"/>
          <w:lang w:eastAsia="ru-RU"/>
        </w:rPr>
        <w:t xml:space="preserve">Срок погашения: 1092-й (Одна тысяча девяносто второй) день </w:t>
      </w:r>
      <w:proofErr w:type="gramStart"/>
      <w:r w:rsidRPr="007A5759">
        <w:rPr>
          <w:rFonts w:ascii="Arial" w:eastAsiaTheme="minorEastAsia" w:hAnsi="Arial" w:cs="Arial"/>
          <w:sz w:val="20"/>
          <w:szCs w:val="20"/>
          <w:lang w:eastAsia="ru-RU"/>
        </w:rPr>
        <w:t>с даты начала</w:t>
      </w:r>
      <w:proofErr w:type="gramEnd"/>
      <w:r w:rsidRPr="007A5759">
        <w:rPr>
          <w:rFonts w:ascii="Arial" w:eastAsiaTheme="minorEastAsia" w:hAnsi="Arial" w:cs="Arial"/>
          <w:sz w:val="20"/>
          <w:szCs w:val="20"/>
          <w:lang w:eastAsia="ru-RU"/>
        </w:rPr>
        <w:t xml:space="preserve"> размещения Облигаций выпуска. </w:t>
      </w:r>
    </w:p>
    <w:p w:rsidR="007A5759" w:rsidRDefault="007A5759" w:rsidP="007A5759">
      <w:pPr>
        <w:ind w:firstLine="708"/>
        <w:rPr>
          <w:rFonts w:ascii="Arial" w:eastAsiaTheme="minorEastAsia" w:hAnsi="Arial" w:cs="Arial"/>
          <w:sz w:val="20"/>
          <w:szCs w:val="20"/>
          <w:lang w:eastAsia="ru-RU"/>
        </w:rPr>
      </w:pPr>
      <w:r w:rsidRPr="007A5759">
        <w:rPr>
          <w:rFonts w:ascii="Arial" w:eastAsiaTheme="minorEastAsia" w:hAnsi="Arial" w:cs="Arial"/>
          <w:sz w:val="20"/>
          <w:szCs w:val="20"/>
          <w:lang w:eastAsia="ru-RU"/>
        </w:rPr>
        <w:t xml:space="preserve">Идентификационный номер, присвоенный выпуску ценных бумаг и дата его присвоения: 4-01-00203-R от 27.04.2015 года </w:t>
      </w:r>
    </w:p>
    <w:p w:rsidR="007A5759" w:rsidRDefault="007A5759" w:rsidP="007A5759">
      <w:pPr>
        <w:ind w:firstLine="708"/>
        <w:rPr>
          <w:rFonts w:ascii="Arial" w:eastAsiaTheme="minorEastAsia" w:hAnsi="Arial" w:cs="Arial"/>
          <w:sz w:val="20"/>
          <w:szCs w:val="20"/>
          <w:lang w:eastAsia="ru-RU"/>
        </w:rPr>
      </w:pPr>
      <w:r w:rsidRPr="007A5759">
        <w:rPr>
          <w:rFonts w:ascii="Arial" w:eastAsiaTheme="minorEastAsia" w:hAnsi="Arial" w:cs="Arial"/>
          <w:sz w:val="20"/>
          <w:szCs w:val="20"/>
          <w:lang w:eastAsia="ru-RU"/>
        </w:rPr>
        <w:t>Наименование регистрирующего органа, осуществившего государственную регистрацию выпуска ценных бумаг (наименование органа (организации) присвоившего выпуску ценных бумаг идентификационный номер): Главное управление Центрального Банка Российской Федерации по центральному федеральному округу г. Москва.</w:t>
      </w:r>
    </w:p>
    <w:p w:rsidR="007A5759" w:rsidRDefault="007A5759" w:rsidP="007A5759">
      <w:pPr>
        <w:ind w:firstLine="708"/>
        <w:rPr>
          <w:rFonts w:ascii="Arial" w:eastAsiaTheme="minorEastAsia" w:hAnsi="Arial" w:cs="Arial"/>
          <w:sz w:val="20"/>
          <w:szCs w:val="20"/>
          <w:lang w:eastAsia="ru-RU"/>
        </w:rPr>
      </w:pPr>
      <w:r w:rsidRPr="007A5759">
        <w:rPr>
          <w:rFonts w:ascii="Arial" w:eastAsiaTheme="minorEastAsia" w:hAnsi="Arial" w:cs="Arial"/>
          <w:sz w:val="20"/>
          <w:szCs w:val="20"/>
          <w:lang w:eastAsia="ru-RU"/>
        </w:rPr>
        <w:t>Количество размещаемых ценных бумаг и номинальная стоимость каждой размещаемой ценной бумаги: 500 000 (Пятьсот тысяч) штук номинальной стоимостью 1 000 (Одна тысяча) рублей каждая, общей номинальной стоимостью 500 000 000 (Пятьсот миллионов) рублей.</w:t>
      </w:r>
    </w:p>
    <w:p w:rsidR="007A5759" w:rsidRDefault="007A5759" w:rsidP="007A5759">
      <w:pPr>
        <w:ind w:firstLine="708"/>
        <w:rPr>
          <w:rFonts w:ascii="Arial" w:eastAsiaTheme="minorEastAsia" w:hAnsi="Arial" w:cs="Arial"/>
          <w:sz w:val="20"/>
          <w:szCs w:val="20"/>
          <w:lang w:eastAsia="ru-RU"/>
        </w:rPr>
      </w:pPr>
      <w:r w:rsidRPr="007A5759">
        <w:rPr>
          <w:rFonts w:ascii="Arial" w:eastAsiaTheme="minorEastAsia" w:hAnsi="Arial" w:cs="Arial"/>
          <w:sz w:val="20"/>
          <w:szCs w:val="20"/>
          <w:lang w:eastAsia="ru-RU"/>
        </w:rPr>
        <w:t>Способ размещения ценных бумаг: Открытая подписка.</w:t>
      </w:r>
    </w:p>
    <w:p w:rsidR="007A5759" w:rsidRDefault="007A5759" w:rsidP="0023391D">
      <w:pPr>
        <w:ind w:firstLine="708"/>
        <w:rPr>
          <w:rFonts w:ascii="Arial" w:eastAsiaTheme="minorEastAsia" w:hAnsi="Arial" w:cs="Arial"/>
          <w:sz w:val="20"/>
          <w:szCs w:val="20"/>
          <w:lang w:eastAsia="ru-RU"/>
        </w:rPr>
      </w:pPr>
      <w:r>
        <w:rPr>
          <w:rFonts w:ascii="Arial" w:eastAsiaTheme="minorEastAsia" w:hAnsi="Arial" w:cs="Arial"/>
          <w:sz w:val="20"/>
          <w:szCs w:val="20"/>
          <w:lang w:eastAsia="ru-RU"/>
        </w:rPr>
        <w:t>Ц</w:t>
      </w:r>
      <w:r w:rsidRPr="007A5759">
        <w:rPr>
          <w:rFonts w:ascii="Arial" w:eastAsiaTheme="minorEastAsia" w:hAnsi="Arial" w:cs="Arial"/>
          <w:sz w:val="20"/>
          <w:szCs w:val="20"/>
          <w:lang w:eastAsia="ru-RU"/>
        </w:rPr>
        <w:t>ена размещения ценных бумаг или порядок ее определения:</w:t>
      </w:r>
      <w:r w:rsidRPr="007A5759">
        <w:rPr>
          <w:rFonts w:ascii="Arial" w:eastAsiaTheme="minorEastAsia" w:hAnsi="Arial" w:cs="Arial"/>
          <w:sz w:val="20"/>
          <w:szCs w:val="20"/>
          <w:lang w:eastAsia="ru-RU"/>
        </w:rPr>
        <w:br/>
        <w:t>Цена размещения Облигаций устанавливается равной 1 000 (Одной тысяче) рублей за одну Облигацию, что соответствует 100 (Ста) процентам от ее номинальной стоимости.</w:t>
      </w:r>
      <w:r w:rsidRPr="007A5759">
        <w:rPr>
          <w:rFonts w:ascii="Arial" w:eastAsiaTheme="minorEastAsia" w:hAnsi="Arial" w:cs="Arial"/>
          <w:sz w:val="20"/>
          <w:szCs w:val="20"/>
          <w:lang w:eastAsia="ru-RU"/>
        </w:rPr>
        <w:br/>
        <w:t>Начиная со второго дня размещения Облигаций, покупатель при приобретении Облигаций помимо цены размещения уплачивает накопленный купонный доход (НКД) по Облигациям, определяемый по следующей формуле:</w:t>
      </w:r>
      <w:r w:rsidRPr="007A5759">
        <w:rPr>
          <w:rFonts w:ascii="Arial" w:eastAsiaTheme="minorEastAsia" w:hAnsi="Arial" w:cs="Arial"/>
          <w:sz w:val="20"/>
          <w:szCs w:val="20"/>
          <w:lang w:eastAsia="ru-RU"/>
        </w:rPr>
        <w:br/>
        <w:t xml:space="preserve">НКД = </w:t>
      </w:r>
      <w:proofErr w:type="spellStart"/>
      <w:r w:rsidRPr="007A5759">
        <w:rPr>
          <w:rFonts w:ascii="Arial" w:eastAsiaTheme="minorEastAsia" w:hAnsi="Arial" w:cs="Arial"/>
          <w:sz w:val="20"/>
          <w:szCs w:val="20"/>
          <w:lang w:eastAsia="ru-RU"/>
        </w:rPr>
        <w:t>Nom</w:t>
      </w:r>
      <w:proofErr w:type="spellEnd"/>
      <w:r w:rsidRPr="007A5759">
        <w:rPr>
          <w:rFonts w:ascii="Arial" w:eastAsiaTheme="minorEastAsia" w:hAnsi="Arial" w:cs="Arial"/>
          <w:sz w:val="20"/>
          <w:szCs w:val="20"/>
          <w:lang w:eastAsia="ru-RU"/>
        </w:rPr>
        <w:t xml:space="preserve"> * C1 * (T – T0)/ 365/ 100%,</w:t>
      </w:r>
      <w:r w:rsidRPr="007A5759">
        <w:rPr>
          <w:rFonts w:ascii="Arial" w:eastAsiaTheme="minorEastAsia" w:hAnsi="Arial" w:cs="Arial"/>
          <w:sz w:val="20"/>
          <w:szCs w:val="20"/>
          <w:lang w:eastAsia="ru-RU"/>
        </w:rPr>
        <w:br/>
        <w:t>где:</w:t>
      </w:r>
      <w:r w:rsidRPr="007A5759">
        <w:rPr>
          <w:rFonts w:ascii="Arial" w:eastAsiaTheme="minorEastAsia" w:hAnsi="Arial" w:cs="Arial"/>
          <w:sz w:val="20"/>
          <w:szCs w:val="20"/>
          <w:lang w:eastAsia="ru-RU"/>
        </w:rPr>
        <w:br/>
        <w:t>НКД – накопленный купонный доход;</w:t>
      </w:r>
      <w:r w:rsidRPr="007A5759">
        <w:rPr>
          <w:rFonts w:ascii="Arial" w:eastAsiaTheme="minorEastAsia" w:hAnsi="Arial" w:cs="Arial"/>
          <w:sz w:val="20"/>
          <w:szCs w:val="20"/>
          <w:lang w:eastAsia="ru-RU"/>
        </w:rPr>
        <w:br/>
      </w:r>
      <w:proofErr w:type="spellStart"/>
      <w:r w:rsidRPr="007A5759">
        <w:rPr>
          <w:rFonts w:ascii="Arial" w:eastAsiaTheme="minorEastAsia" w:hAnsi="Arial" w:cs="Arial"/>
          <w:sz w:val="20"/>
          <w:szCs w:val="20"/>
          <w:lang w:eastAsia="ru-RU"/>
        </w:rPr>
        <w:t>Nom</w:t>
      </w:r>
      <w:proofErr w:type="spellEnd"/>
      <w:r w:rsidRPr="007A5759">
        <w:rPr>
          <w:rFonts w:ascii="Arial" w:eastAsiaTheme="minorEastAsia" w:hAnsi="Arial" w:cs="Arial"/>
          <w:sz w:val="20"/>
          <w:szCs w:val="20"/>
          <w:lang w:eastAsia="ru-RU"/>
        </w:rPr>
        <w:t xml:space="preserve"> - номинальная стоимость одной Облигации, руб.;</w:t>
      </w:r>
      <w:r w:rsidRPr="007A5759">
        <w:rPr>
          <w:rFonts w:ascii="Arial" w:eastAsiaTheme="minorEastAsia" w:hAnsi="Arial" w:cs="Arial"/>
          <w:sz w:val="20"/>
          <w:szCs w:val="20"/>
          <w:lang w:eastAsia="ru-RU"/>
        </w:rPr>
        <w:br/>
        <w:t>С1 - размер процентной ставки 1-го купона, в процентах годовых;</w:t>
      </w:r>
      <w:r w:rsidRPr="007A5759">
        <w:rPr>
          <w:rFonts w:ascii="Arial" w:eastAsiaTheme="minorEastAsia" w:hAnsi="Arial" w:cs="Arial"/>
          <w:sz w:val="20"/>
          <w:szCs w:val="20"/>
          <w:lang w:eastAsia="ru-RU"/>
        </w:rPr>
        <w:br/>
        <w:t>T – дата размещения Облигаций;</w:t>
      </w:r>
      <w:r w:rsidRPr="007A5759">
        <w:rPr>
          <w:rFonts w:ascii="Arial" w:eastAsiaTheme="minorEastAsia" w:hAnsi="Arial" w:cs="Arial"/>
          <w:sz w:val="20"/>
          <w:szCs w:val="20"/>
          <w:lang w:eastAsia="ru-RU"/>
        </w:rPr>
        <w:br/>
        <w:t xml:space="preserve">T0 - дата начала размещения </w:t>
      </w:r>
      <w:proofErr w:type="gramStart"/>
      <w:r w:rsidRPr="007A5759">
        <w:rPr>
          <w:rFonts w:ascii="Arial" w:eastAsiaTheme="minorEastAsia" w:hAnsi="Arial" w:cs="Arial"/>
          <w:sz w:val="20"/>
          <w:szCs w:val="20"/>
          <w:lang w:eastAsia="ru-RU"/>
        </w:rPr>
        <w:t xml:space="preserve">( </w:t>
      </w:r>
      <w:proofErr w:type="gramEnd"/>
      <w:r w:rsidRPr="007A5759">
        <w:rPr>
          <w:rFonts w:ascii="Arial" w:eastAsiaTheme="minorEastAsia" w:hAnsi="Arial" w:cs="Arial"/>
          <w:sz w:val="20"/>
          <w:szCs w:val="20"/>
          <w:lang w:eastAsia="ru-RU"/>
        </w:rPr>
        <w:t>в случае, если дата размещения облигаций приходится на период после даты выплаты первого купона, - дата начала соответствующего купонного периода).</w:t>
      </w:r>
      <w:r w:rsidRPr="007A5759">
        <w:rPr>
          <w:rFonts w:ascii="Arial" w:eastAsiaTheme="minorEastAsia" w:hAnsi="Arial" w:cs="Arial"/>
          <w:sz w:val="20"/>
          <w:szCs w:val="20"/>
          <w:lang w:eastAsia="ru-RU"/>
        </w:rPr>
        <w:br/>
      </w:r>
      <w:proofErr w:type="gramStart"/>
      <w:r w:rsidRPr="007A5759">
        <w:rPr>
          <w:rFonts w:ascii="Arial" w:eastAsiaTheme="minorEastAsia" w:hAnsi="Arial" w:cs="Arial"/>
          <w:sz w:val="20"/>
          <w:szCs w:val="20"/>
          <w:lang w:eastAsia="ru-RU"/>
        </w:rPr>
        <w:t>Величина НКД в расчете на одну Облигацию рассчитывается с точностью до одной копейки</w:t>
      </w:r>
      <w:r w:rsidRPr="007A5759">
        <w:rPr>
          <w:rFonts w:ascii="Arial" w:eastAsiaTheme="minorEastAsia" w:hAnsi="Arial" w:cs="Arial"/>
          <w:sz w:val="20"/>
          <w:szCs w:val="20"/>
          <w:lang w:eastAsia="ru-RU"/>
        </w:rPr>
        <w:br/>
        <w:t>(округление производится по правилам математического округления до ближайшего целого числа.</w:t>
      </w:r>
      <w:proofErr w:type="gramEnd"/>
      <w:r w:rsidRPr="007A5759">
        <w:rPr>
          <w:rFonts w:ascii="Arial" w:eastAsiaTheme="minorEastAsia" w:hAnsi="Arial" w:cs="Arial"/>
          <w:sz w:val="20"/>
          <w:szCs w:val="20"/>
          <w:lang w:eastAsia="ru-RU"/>
        </w:rPr>
        <w:t xml:space="preserve">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следующая </w:t>
      </w:r>
      <w:proofErr w:type="gramStart"/>
      <w:r w:rsidRPr="007A5759">
        <w:rPr>
          <w:rFonts w:ascii="Arial" w:eastAsiaTheme="minorEastAsia" w:hAnsi="Arial" w:cs="Arial"/>
          <w:sz w:val="20"/>
          <w:szCs w:val="20"/>
          <w:lang w:eastAsia="ru-RU"/>
        </w:rPr>
        <w:t>за</w:t>
      </w:r>
      <w:proofErr w:type="gramEnd"/>
      <w:r w:rsidRPr="007A5759">
        <w:rPr>
          <w:rFonts w:ascii="Arial" w:eastAsiaTheme="minorEastAsia" w:hAnsi="Arial" w:cs="Arial"/>
          <w:sz w:val="20"/>
          <w:szCs w:val="20"/>
          <w:lang w:eastAsia="ru-RU"/>
        </w:rPr>
        <w:t xml:space="preserve"> округляемой </w:t>
      </w:r>
      <w:r w:rsidRPr="007A5759">
        <w:rPr>
          <w:rFonts w:ascii="Arial" w:eastAsiaTheme="minorEastAsia" w:hAnsi="Arial" w:cs="Arial"/>
          <w:sz w:val="20"/>
          <w:szCs w:val="20"/>
          <w:lang w:eastAsia="ru-RU"/>
        </w:rPr>
        <w:lastRenderedPageBreak/>
        <w:t>цифра равна от 0 до 4, и изменяется, увеличиваясь на единицу, если следующая цифра равна от 5 до 9).</w:t>
      </w:r>
      <w:r w:rsidRPr="007A5759">
        <w:rPr>
          <w:rFonts w:ascii="Arial" w:eastAsiaTheme="minorEastAsia" w:hAnsi="Arial" w:cs="Arial"/>
          <w:sz w:val="20"/>
          <w:szCs w:val="20"/>
          <w:lang w:eastAsia="ru-RU"/>
        </w:rPr>
        <w:br/>
        <w:t>В случае</w:t>
      </w:r>
      <w:proofErr w:type="gramStart"/>
      <w:r w:rsidRPr="007A5759">
        <w:rPr>
          <w:rFonts w:ascii="Arial" w:eastAsiaTheme="minorEastAsia" w:hAnsi="Arial" w:cs="Arial"/>
          <w:sz w:val="20"/>
          <w:szCs w:val="20"/>
          <w:lang w:eastAsia="ru-RU"/>
        </w:rPr>
        <w:t>,</w:t>
      </w:r>
      <w:proofErr w:type="gramEnd"/>
      <w:r w:rsidRPr="007A5759">
        <w:rPr>
          <w:rFonts w:ascii="Arial" w:eastAsiaTheme="minorEastAsia" w:hAnsi="Arial" w:cs="Arial"/>
          <w:sz w:val="20"/>
          <w:szCs w:val="20"/>
          <w:lang w:eastAsia="ru-RU"/>
        </w:rPr>
        <w:t xml:space="preserve"> если при размещении ценных бумаг предоставляется преимущественное право приобретения ценных бумаг, дополнительно указывается цена или порядок определения цены размещения ценных бумаг лицам, имеющим такое преимущественное право: преимущественное право приобретения ценных бумаг не предусмотрено.</w:t>
      </w:r>
    </w:p>
    <w:p w:rsidR="007A5759" w:rsidRDefault="007A5759" w:rsidP="007A5759">
      <w:pPr>
        <w:ind w:firstLine="708"/>
        <w:rPr>
          <w:rFonts w:ascii="Arial" w:eastAsiaTheme="minorEastAsia" w:hAnsi="Arial" w:cs="Arial"/>
          <w:sz w:val="20"/>
          <w:szCs w:val="20"/>
          <w:lang w:eastAsia="ru-RU"/>
        </w:rPr>
      </w:pPr>
      <w:r w:rsidRPr="007A5759">
        <w:rPr>
          <w:rFonts w:ascii="Arial" w:eastAsiaTheme="minorEastAsia" w:hAnsi="Arial" w:cs="Arial"/>
          <w:sz w:val="20"/>
          <w:szCs w:val="20"/>
          <w:lang w:eastAsia="ru-RU"/>
        </w:rPr>
        <w:t xml:space="preserve"> Предоставление участникам эмитента и/или иным лицам преимущественного права приобретения ценных бумаг: Преимущественное право приобретения ценных бумаг не предусмотрено.</w:t>
      </w:r>
    </w:p>
    <w:p w:rsidR="007A5759" w:rsidRDefault="007A5759" w:rsidP="007A5759">
      <w:pPr>
        <w:ind w:firstLine="708"/>
        <w:rPr>
          <w:rFonts w:ascii="Arial" w:eastAsiaTheme="minorEastAsia" w:hAnsi="Arial" w:cs="Arial"/>
          <w:sz w:val="20"/>
          <w:szCs w:val="20"/>
          <w:lang w:eastAsia="ru-RU"/>
        </w:rPr>
      </w:pPr>
      <w:r w:rsidRPr="007A5759">
        <w:rPr>
          <w:rFonts w:ascii="Arial" w:eastAsiaTheme="minorEastAsia" w:hAnsi="Arial" w:cs="Arial"/>
          <w:sz w:val="20"/>
          <w:szCs w:val="20"/>
          <w:lang w:eastAsia="ru-RU"/>
        </w:rPr>
        <w:t xml:space="preserve">Дата начала размещения ценных бумаг: 26 августа 2015 года. </w:t>
      </w:r>
    </w:p>
    <w:p w:rsidR="007A5759" w:rsidRDefault="007A5759" w:rsidP="007A5759">
      <w:pPr>
        <w:ind w:firstLine="708"/>
        <w:rPr>
          <w:rFonts w:ascii="Arial" w:eastAsiaTheme="minorEastAsia" w:hAnsi="Arial" w:cs="Arial"/>
          <w:sz w:val="20"/>
          <w:szCs w:val="20"/>
          <w:lang w:eastAsia="ru-RU"/>
        </w:rPr>
      </w:pPr>
      <w:r w:rsidRPr="007A5759">
        <w:rPr>
          <w:rFonts w:ascii="Arial" w:eastAsiaTheme="minorEastAsia" w:hAnsi="Arial" w:cs="Arial"/>
          <w:sz w:val="20"/>
          <w:szCs w:val="20"/>
          <w:lang w:eastAsia="ru-RU"/>
        </w:rPr>
        <w:t xml:space="preserve">Дата начала размещения ценных бумаг может быть изменена при условии опубликования информации об этом в ленте новостей и на странице в сети интернет не </w:t>
      </w:r>
      <w:proofErr w:type="gramStart"/>
      <w:r w:rsidRPr="007A5759">
        <w:rPr>
          <w:rFonts w:ascii="Arial" w:eastAsiaTheme="minorEastAsia" w:hAnsi="Arial" w:cs="Arial"/>
          <w:sz w:val="20"/>
          <w:szCs w:val="20"/>
          <w:lang w:eastAsia="ru-RU"/>
        </w:rPr>
        <w:t>позднее</w:t>
      </w:r>
      <w:proofErr w:type="gramEnd"/>
      <w:r w:rsidRPr="007A5759">
        <w:rPr>
          <w:rFonts w:ascii="Arial" w:eastAsiaTheme="minorEastAsia" w:hAnsi="Arial" w:cs="Arial"/>
          <w:sz w:val="20"/>
          <w:szCs w:val="20"/>
          <w:lang w:eastAsia="ru-RU"/>
        </w:rPr>
        <w:t xml:space="preserve"> чем за один день до опубликованной в настоящем сообщении даты начала размещения ценных бумаг.</w:t>
      </w:r>
    </w:p>
    <w:p w:rsidR="00C63F7B" w:rsidRPr="007A5759" w:rsidRDefault="007A5759" w:rsidP="007A5759">
      <w:pPr>
        <w:ind w:firstLine="708"/>
        <w:rPr>
          <w:rFonts w:ascii="Arial" w:eastAsiaTheme="minorEastAsia" w:hAnsi="Arial" w:cs="Arial"/>
          <w:sz w:val="20"/>
          <w:szCs w:val="20"/>
          <w:lang w:eastAsia="ru-RU"/>
        </w:rPr>
      </w:pPr>
      <w:r w:rsidRPr="007A5759">
        <w:rPr>
          <w:rFonts w:ascii="Arial" w:eastAsiaTheme="minorEastAsia" w:hAnsi="Arial" w:cs="Arial"/>
          <w:sz w:val="20"/>
          <w:szCs w:val="20"/>
          <w:lang w:eastAsia="ru-RU"/>
        </w:rPr>
        <w:t xml:space="preserve"> Дата окончания размещения ценных бумаг или порядок ее определения: </w:t>
      </w:r>
      <w:r w:rsidRPr="007A5759">
        <w:rPr>
          <w:rFonts w:ascii="Arial" w:eastAsiaTheme="minorEastAsia" w:hAnsi="Arial" w:cs="Arial"/>
          <w:sz w:val="20"/>
          <w:szCs w:val="20"/>
          <w:lang w:eastAsia="ru-RU"/>
        </w:rPr>
        <w:br/>
        <w:t>Датой окончания размещения Облигаций является более ранняя из следующих дат:</w:t>
      </w:r>
      <w:r w:rsidRPr="007A5759">
        <w:rPr>
          <w:rFonts w:ascii="Arial" w:eastAsiaTheme="minorEastAsia" w:hAnsi="Arial" w:cs="Arial"/>
          <w:sz w:val="20"/>
          <w:szCs w:val="20"/>
          <w:lang w:eastAsia="ru-RU"/>
        </w:rPr>
        <w:br/>
        <w:t xml:space="preserve">а) 90-й (Девяностый) рабочий день </w:t>
      </w:r>
      <w:proofErr w:type="gramStart"/>
      <w:r w:rsidRPr="007A5759">
        <w:rPr>
          <w:rFonts w:ascii="Arial" w:eastAsiaTheme="minorEastAsia" w:hAnsi="Arial" w:cs="Arial"/>
          <w:sz w:val="20"/>
          <w:szCs w:val="20"/>
          <w:lang w:eastAsia="ru-RU"/>
        </w:rPr>
        <w:t>с даты начала</w:t>
      </w:r>
      <w:proofErr w:type="gramEnd"/>
      <w:r w:rsidRPr="007A5759">
        <w:rPr>
          <w:rFonts w:ascii="Arial" w:eastAsiaTheme="minorEastAsia" w:hAnsi="Arial" w:cs="Arial"/>
          <w:sz w:val="20"/>
          <w:szCs w:val="20"/>
          <w:lang w:eastAsia="ru-RU"/>
        </w:rPr>
        <w:t xml:space="preserve"> размещения Облигаций;</w:t>
      </w:r>
      <w:r w:rsidRPr="007A5759">
        <w:rPr>
          <w:rFonts w:ascii="Arial" w:eastAsiaTheme="minorEastAsia" w:hAnsi="Arial" w:cs="Arial"/>
          <w:sz w:val="20"/>
          <w:szCs w:val="20"/>
          <w:lang w:eastAsia="ru-RU"/>
        </w:rPr>
        <w:br/>
        <w:t>б) дата размещения последней Облигации выпуска.</w:t>
      </w:r>
      <w:r w:rsidRPr="007A5759">
        <w:rPr>
          <w:rFonts w:ascii="Arial" w:eastAsiaTheme="minorEastAsia" w:hAnsi="Arial" w:cs="Arial"/>
          <w:sz w:val="20"/>
          <w:szCs w:val="20"/>
          <w:lang w:eastAsia="ru-RU"/>
        </w:rPr>
        <w:br/>
        <w:t xml:space="preserve">При этом дата окончания размещения не может быть более одного года </w:t>
      </w:r>
      <w:proofErr w:type="gramStart"/>
      <w:r w:rsidRPr="007A5759">
        <w:rPr>
          <w:rFonts w:ascii="Arial" w:eastAsiaTheme="minorEastAsia" w:hAnsi="Arial" w:cs="Arial"/>
          <w:sz w:val="20"/>
          <w:szCs w:val="20"/>
          <w:lang w:eastAsia="ru-RU"/>
        </w:rPr>
        <w:t>с даты</w:t>
      </w:r>
      <w:proofErr w:type="gramEnd"/>
      <w:r w:rsidRPr="007A5759">
        <w:rPr>
          <w:rFonts w:ascii="Arial" w:eastAsiaTheme="minorEastAsia" w:hAnsi="Arial" w:cs="Arial"/>
          <w:sz w:val="20"/>
          <w:szCs w:val="20"/>
          <w:lang w:eastAsia="ru-RU"/>
        </w:rPr>
        <w:t xml:space="preserve"> государственной регистрации выпуска Облигаций.</w:t>
      </w:r>
      <w:r w:rsidRPr="007A5759">
        <w:rPr>
          <w:rFonts w:ascii="Arial" w:eastAsiaTheme="minorEastAsia" w:hAnsi="Arial" w:cs="Arial"/>
          <w:sz w:val="20"/>
          <w:szCs w:val="20"/>
          <w:lang w:eastAsia="ru-RU"/>
        </w:rPr>
        <w:br/>
        <w:t xml:space="preserve">Эмитент вправе продлить указанный срок путем внесения соответствующих изменений в Решение о выпуске ценных бумаг. Такие изменения вносятся в порядке, установленном действующим законодательством. При этом каждое продление срока размещения Облигаций не может составлять более одного года, а общий срок размещения Облигаций с учетом его продления - более трех лет </w:t>
      </w:r>
      <w:proofErr w:type="gramStart"/>
      <w:r w:rsidRPr="007A5759">
        <w:rPr>
          <w:rFonts w:ascii="Arial" w:eastAsiaTheme="minorEastAsia" w:hAnsi="Arial" w:cs="Arial"/>
          <w:sz w:val="20"/>
          <w:szCs w:val="20"/>
          <w:lang w:eastAsia="ru-RU"/>
        </w:rPr>
        <w:t>с даты</w:t>
      </w:r>
      <w:proofErr w:type="gramEnd"/>
      <w:r w:rsidRPr="007A5759">
        <w:rPr>
          <w:rFonts w:ascii="Arial" w:eastAsiaTheme="minorEastAsia" w:hAnsi="Arial" w:cs="Arial"/>
          <w:sz w:val="20"/>
          <w:szCs w:val="20"/>
          <w:lang w:eastAsia="ru-RU"/>
        </w:rPr>
        <w:t xml:space="preserve"> государственной регистрации их выпуска.</w:t>
      </w:r>
      <w:r w:rsidRPr="007A5759">
        <w:rPr>
          <w:rFonts w:ascii="Arial" w:eastAsiaTheme="minorEastAsia" w:hAnsi="Arial" w:cs="Arial"/>
          <w:sz w:val="20"/>
          <w:szCs w:val="20"/>
          <w:lang w:eastAsia="ru-RU"/>
        </w:rPr>
        <w:br/>
        <w:t>В случае</w:t>
      </w:r>
      <w:proofErr w:type="gramStart"/>
      <w:r w:rsidRPr="007A5759">
        <w:rPr>
          <w:rFonts w:ascii="Arial" w:eastAsiaTheme="minorEastAsia" w:hAnsi="Arial" w:cs="Arial"/>
          <w:sz w:val="20"/>
          <w:szCs w:val="20"/>
          <w:lang w:eastAsia="ru-RU"/>
        </w:rPr>
        <w:t>,</w:t>
      </w:r>
      <w:proofErr w:type="gramEnd"/>
      <w:r w:rsidRPr="007A5759">
        <w:rPr>
          <w:rFonts w:ascii="Arial" w:eastAsiaTheme="minorEastAsia" w:hAnsi="Arial" w:cs="Arial"/>
          <w:sz w:val="20"/>
          <w:szCs w:val="20"/>
          <w:lang w:eastAsia="ru-RU"/>
        </w:rPr>
        <w:t xml:space="preserve"> если выпуск (дополнительный выпуск) облигаций предполагается размещать траншами, дополнительно указываются сроки размещения облигаций каждого транша или порядок их определения: Выпуск Облигаций не предполагается размещать траншами.</w:t>
      </w:r>
      <w:r w:rsidRPr="007A5759">
        <w:rPr>
          <w:rFonts w:ascii="Arial" w:eastAsiaTheme="minorEastAsia" w:hAnsi="Arial" w:cs="Arial"/>
          <w:sz w:val="20"/>
          <w:szCs w:val="20"/>
          <w:lang w:eastAsia="ru-RU"/>
        </w:rPr>
        <w:br/>
        <w:t>В случае</w:t>
      </w:r>
      <w:proofErr w:type="gramStart"/>
      <w:r w:rsidRPr="007A5759">
        <w:rPr>
          <w:rFonts w:ascii="Arial" w:eastAsiaTheme="minorEastAsia" w:hAnsi="Arial" w:cs="Arial"/>
          <w:sz w:val="20"/>
          <w:szCs w:val="20"/>
          <w:lang w:eastAsia="ru-RU"/>
        </w:rPr>
        <w:t>,</w:t>
      </w:r>
      <w:proofErr w:type="gramEnd"/>
      <w:r w:rsidRPr="007A5759">
        <w:rPr>
          <w:rFonts w:ascii="Arial" w:eastAsiaTheme="minorEastAsia" w:hAnsi="Arial" w:cs="Arial"/>
          <w:sz w:val="20"/>
          <w:szCs w:val="20"/>
          <w:lang w:eastAsia="ru-RU"/>
        </w:rPr>
        <w:t xml:space="preserve"> если срок размещения ценных бумаг определяется указанием на даты раскрытия какой- либо информации о выпуске (дополнительном выпуске) ценных бумаг, также указывается порядок раскрытия такой информации: Порядок доступа к информации, содержащийся в Проспекте ценных бумаг, а также раскрытие информации на этапе размещения ценных бумаг изложены в п. 11 Решения о выпуске ценных бумаг, а также в п. 8.11. Проспекта ценных бумаг.</w:t>
      </w:r>
    </w:p>
    <w:p w:rsidR="00FC6904" w:rsidRPr="00FC6904" w:rsidRDefault="00FC6904" w:rsidP="001B10C8">
      <w:pPr>
        <w:pStyle w:val="2"/>
        <w:rPr>
          <w:rFonts w:eastAsiaTheme="minorEastAsia"/>
          <w:lang w:eastAsia="ru-RU"/>
        </w:rPr>
      </w:pPr>
      <w:bookmarkStart w:id="173" w:name="Par6216"/>
      <w:bookmarkStart w:id="174" w:name="_Toc435039647"/>
      <w:bookmarkEnd w:id="173"/>
      <w:r w:rsidRPr="00FC6904">
        <w:rPr>
          <w:rFonts w:eastAsiaTheme="minorEastAsia"/>
          <w:lang w:eastAsia="ru-RU"/>
        </w:rPr>
        <w:t xml:space="preserve">8.4. </w:t>
      </w:r>
      <w:proofErr w:type="gramStart"/>
      <w:r w:rsidRPr="00FC6904">
        <w:rPr>
          <w:rFonts w:eastAsiaTheme="minorEastAsia"/>
          <w:lang w:eastAsia="ru-RU"/>
        </w:rPr>
        <w:t>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bookmarkEnd w:id="174"/>
      <w:proofErr w:type="gramEnd"/>
    </w:p>
    <w:p w:rsidR="00BD6913" w:rsidRPr="00BD6913" w:rsidRDefault="00BD6913" w:rsidP="00BD6913">
      <w:pPr>
        <w:rPr>
          <w:rFonts w:ascii="Arial" w:eastAsiaTheme="minorEastAsia" w:hAnsi="Arial" w:cs="Arial"/>
          <w:i/>
          <w:sz w:val="20"/>
          <w:szCs w:val="20"/>
          <w:lang w:eastAsia="ru-RU"/>
        </w:rPr>
      </w:pPr>
      <w:r w:rsidRPr="00BD6913">
        <w:rPr>
          <w:rFonts w:ascii="Arial" w:eastAsiaTheme="minorEastAsia" w:hAnsi="Arial" w:cs="Arial"/>
          <w:i/>
          <w:sz w:val="20"/>
          <w:szCs w:val="20"/>
          <w:lang w:eastAsia="ru-RU"/>
        </w:rPr>
        <w:t>Эмитент не имеет ценных бумаг с обеспечением, информация не указывается.</w:t>
      </w:r>
    </w:p>
    <w:p w:rsidR="00FC6904" w:rsidRPr="00FC6904" w:rsidRDefault="00FC6904" w:rsidP="001B10C8">
      <w:pPr>
        <w:pStyle w:val="3"/>
        <w:rPr>
          <w:rFonts w:eastAsiaTheme="minorEastAsia"/>
          <w:lang w:eastAsia="ru-RU"/>
        </w:rPr>
      </w:pPr>
      <w:bookmarkStart w:id="175" w:name="Par6238"/>
      <w:bookmarkStart w:id="176" w:name="_Toc435039648"/>
      <w:bookmarkEnd w:id="175"/>
      <w:r w:rsidRPr="00FC6904">
        <w:rPr>
          <w:rFonts w:eastAsiaTheme="minorEastAsia"/>
          <w:lang w:eastAsia="ru-RU"/>
        </w:rPr>
        <w:t>8.4.1. Дополнительные сведения об ипотечном покрытии по облигациям эмитента с ипотечным покрытием</w:t>
      </w:r>
      <w:bookmarkEnd w:id="176"/>
    </w:p>
    <w:p w:rsidR="00FC6904" w:rsidRPr="00BD6913" w:rsidRDefault="00BD6913" w:rsidP="00BD6913">
      <w:pPr>
        <w:widowControl w:val="0"/>
        <w:autoSpaceDE w:val="0"/>
        <w:autoSpaceDN w:val="0"/>
        <w:adjustRightInd w:val="0"/>
        <w:spacing w:after="0" w:line="240" w:lineRule="auto"/>
        <w:ind w:firstLine="708"/>
        <w:jc w:val="both"/>
        <w:rPr>
          <w:rFonts w:ascii="Arial" w:eastAsiaTheme="minorEastAsia" w:hAnsi="Arial" w:cs="Arial"/>
          <w:i/>
          <w:sz w:val="20"/>
          <w:szCs w:val="20"/>
          <w:lang w:eastAsia="ru-RU"/>
        </w:rPr>
      </w:pPr>
      <w:r w:rsidRPr="00BD6913">
        <w:rPr>
          <w:rFonts w:ascii="Arial" w:eastAsiaTheme="minorEastAsia" w:hAnsi="Arial" w:cs="Arial"/>
          <w:i/>
          <w:sz w:val="20"/>
          <w:szCs w:val="20"/>
          <w:lang w:eastAsia="ru-RU"/>
        </w:rPr>
        <w:t>На дату составления Отчета Эмитент не имеет размещенных облигаций с ипотечным покрытием, информация не приводится.</w:t>
      </w:r>
    </w:p>
    <w:p w:rsidR="00FC6904" w:rsidRPr="00FC6904" w:rsidRDefault="00FC6904" w:rsidP="001B10C8">
      <w:pPr>
        <w:pStyle w:val="3"/>
        <w:rPr>
          <w:rFonts w:eastAsiaTheme="minorEastAsia"/>
          <w:lang w:eastAsia="ru-RU"/>
        </w:rPr>
      </w:pPr>
      <w:bookmarkStart w:id="177" w:name="Par6240"/>
      <w:bookmarkStart w:id="178" w:name="Par6430"/>
      <w:bookmarkStart w:id="179" w:name="_Toc435039649"/>
      <w:bookmarkEnd w:id="177"/>
      <w:bookmarkEnd w:id="178"/>
      <w:r w:rsidRPr="00FC6904">
        <w:rPr>
          <w:rFonts w:eastAsiaTheme="minorEastAsia"/>
          <w:lang w:eastAsia="ru-RU"/>
        </w:rP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bookmarkEnd w:id="179"/>
    </w:p>
    <w:p w:rsidR="00BD6913" w:rsidRPr="00BD6913" w:rsidRDefault="00BD6913" w:rsidP="00BD6913">
      <w:pPr>
        <w:ind w:firstLine="708"/>
        <w:rPr>
          <w:rFonts w:ascii="Arial" w:eastAsiaTheme="minorEastAsia" w:hAnsi="Arial" w:cs="Arial"/>
          <w:i/>
          <w:sz w:val="20"/>
          <w:szCs w:val="20"/>
          <w:lang w:eastAsia="ru-RU"/>
        </w:rPr>
      </w:pPr>
      <w:r w:rsidRPr="00BD6913">
        <w:rPr>
          <w:rFonts w:ascii="Arial" w:eastAsiaTheme="minorEastAsia" w:hAnsi="Arial" w:cs="Arial"/>
          <w:i/>
          <w:sz w:val="20"/>
          <w:szCs w:val="20"/>
          <w:lang w:eastAsia="ru-RU"/>
        </w:rPr>
        <w:t xml:space="preserve">На дату </w:t>
      </w:r>
      <w:r>
        <w:rPr>
          <w:rFonts w:ascii="Arial" w:eastAsiaTheme="minorEastAsia" w:hAnsi="Arial" w:cs="Arial"/>
          <w:i/>
          <w:sz w:val="20"/>
          <w:szCs w:val="20"/>
          <w:lang w:eastAsia="ru-RU"/>
        </w:rPr>
        <w:t>составления Отчета</w:t>
      </w:r>
      <w:r w:rsidRPr="00BD6913">
        <w:rPr>
          <w:rFonts w:ascii="Arial" w:eastAsiaTheme="minorEastAsia" w:hAnsi="Arial" w:cs="Arial"/>
          <w:i/>
          <w:sz w:val="20"/>
          <w:szCs w:val="20"/>
          <w:lang w:eastAsia="ru-RU"/>
        </w:rPr>
        <w:t xml:space="preserve"> Эмитент не имеет размещенных облигаций с залоговым обеспечением денежными требованиями, информация не приводится.</w:t>
      </w:r>
    </w:p>
    <w:p w:rsidR="00FC6904" w:rsidRPr="00FC6904" w:rsidRDefault="00FC6904" w:rsidP="001B10C8">
      <w:pPr>
        <w:pStyle w:val="2"/>
        <w:rPr>
          <w:rFonts w:eastAsiaTheme="minorEastAsia"/>
          <w:lang w:eastAsia="ru-RU"/>
        </w:rPr>
      </w:pPr>
      <w:bookmarkStart w:id="180" w:name="Par6432"/>
      <w:bookmarkStart w:id="181" w:name="Par6610"/>
      <w:bookmarkStart w:id="182" w:name="_Toc435039650"/>
      <w:bookmarkEnd w:id="180"/>
      <w:bookmarkEnd w:id="181"/>
      <w:r w:rsidRPr="00FC6904">
        <w:rPr>
          <w:rFonts w:eastAsiaTheme="minorEastAsia"/>
          <w:lang w:eastAsia="ru-RU"/>
        </w:rPr>
        <w:lastRenderedPageBreak/>
        <w:t>8.5. Сведения об организациях, осуществляющих учет прав на эмиссионные ценные бумаги эмитента</w:t>
      </w:r>
      <w:bookmarkEnd w:id="182"/>
    </w:p>
    <w:p w:rsidR="00FC6904" w:rsidRPr="00BD6913" w:rsidRDefault="00BD6913" w:rsidP="00BD6913">
      <w:pPr>
        <w:widowControl w:val="0"/>
        <w:autoSpaceDE w:val="0"/>
        <w:autoSpaceDN w:val="0"/>
        <w:adjustRightInd w:val="0"/>
        <w:spacing w:after="0" w:line="240" w:lineRule="auto"/>
        <w:ind w:firstLine="708"/>
        <w:jc w:val="both"/>
        <w:rPr>
          <w:rFonts w:ascii="Arial" w:eastAsiaTheme="minorEastAsia" w:hAnsi="Arial" w:cs="Arial"/>
          <w:i/>
          <w:sz w:val="20"/>
          <w:szCs w:val="20"/>
          <w:lang w:eastAsia="ru-RU"/>
        </w:rPr>
      </w:pPr>
      <w:r w:rsidRPr="00BD6913">
        <w:rPr>
          <w:rFonts w:ascii="Arial" w:eastAsiaTheme="minorEastAsia" w:hAnsi="Arial" w:cs="Arial"/>
          <w:i/>
          <w:sz w:val="20"/>
          <w:szCs w:val="20"/>
          <w:lang w:eastAsia="ru-RU"/>
        </w:rPr>
        <w:t>Организационно-правовая форма Эмитента – общество с ограниченной ответственностью, информация не указывается.</w:t>
      </w:r>
    </w:p>
    <w:p w:rsidR="00FC6904" w:rsidRPr="00FC6904" w:rsidRDefault="00FC6904" w:rsidP="001B10C8">
      <w:pPr>
        <w:pStyle w:val="2"/>
        <w:rPr>
          <w:rFonts w:eastAsiaTheme="minorEastAsia"/>
          <w:lang w:eastAsia="ru-RU"/>
        </w:rPr>
      </w:pPr>
      <w:bookmarkStart w:id="183" w:name="Par6621"/>
      <w:bookmarkStart w:id="184" w:name="_Toc435039651"/>
      <w:bookmarkEnd w:id="183"/>
      <w:r w:rsidRPr="00FC6904">
        <w:rPr>
          <w:rFonts w:eastAsiaTheme="minorEastAsia"/>
          <w:lang w:eastAsia="ru-RU"/>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184"/>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Для эмитентов, являющихся акционерными обществами, перечисляются названия и реквизиты законодательных актов Российской Федерации, действующих на дату окончания отчетного квартала, которые регулируют вопросы импорта и экспорта капитала и могут повлиять на выплату нерезидентам дивидендов по акциям эмитента, а при наличии у эмитента иных ценных бумаг, находящихся в обращении, - также на выплату процентов и других платежей, причитающихся нерезидентам - владельцам таких ценных бумаг.</w:t>
      </w:r>
      <w:proofErr w:type="gramEnd"/>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Для эмитентов, осуществляющих свою деятельность в иной организационно-правовой форме, перечисляются названия и реквизиты законодательных актов Российской Федерации, действующих на дату окончания отчетного квартала, которые регулируют вопросы импорта и экспорта капитала и могут повлиять на выплату процентов и других платежей, причитающихся нерезидентам - владельцам ценных бумаг эмитента.</w:t>
      </w:r>
    </w:p>
    <w:p w:rsidR="00BD6913" w:rsidRPr="00BD6913" w:rsidRDefault="00BD6913" w:rsidP="00BD6913">
      <w:pPr>
        <w:widowControl w:val="0"/>
        <w:autoSpaceDE w:val="0"/>
        <w:autoSpaceDN w:val="0"/>
        <w:adjustRightInd w:val="0"/>
        <w:spacing w:after="0" w:line="240" w:lineRule="auto"/>
        <w:ind w:left="540"/>
        <w:jc w:val="both"/>
        <w:rPr>
          <w:rFonts w:ascii="Arial" w:eastAsiaTheme="minorEastAsia" w:hAnsi="Arial" w:cs="Arial"/>
          <w:sz w:val="20"/>
          <w:szCs w:val="20"/>
          <w:lang w:eastAsia="ru-RU"/>
        </w:rPr>
      </w:pPr>
      <w:r w:rsidRPr="00BD6913">
        <w:rPr>
          <w:rFonts w:ascii="Arial" w:eastAsiaTheme="minorEastAsia" w:hAnsi="Arial" w:cs="Arial"/>
          <w:sz w:val="20"/>
          <w:szCs w:val="20"/>
          <w:lang w:eastAsia="ru-RU"/>
        </w:rPr>
        <w:t>•</w:t>
      </w:r>
      <w:r w:rsidRPr="00BD6913">
        <w:rPr>
          <w:rFonts w:ascii="Arial" w:eastAsiaTheme="minorEastAsia" w:hAnsi="Arial" w:cs="Arial"/>
          <w:sz w:val="20"/>
          <w:szCs w:val="20"/>
          <w:lang w:eastAsia="ru-RU"/>
        </w:rPr>
        <w:tab/>
        <w:t>Федеральный закон «О валютном регулировании и валютном контроле» от 10.12.2003 № 173-ФЗ</w:t>
      </w:r>
    </w:p>
    <w:p w:rsidR="00BD6913" w:rsidRPr="00BD6913" w:rsidRDefault="00BD6913" w:rsidP="00BD6913">
      <w:pPr>
        <w:widowControl w:val="0"/>
        <w:autoSpaceDE w:val="0"/>
        <w:autoSpaceDN w:val="0"/>
        <w:adjustRightInd w:val="0"/>
        <w:spacing w:after="0" w:line="240" w:lineRule="auto"/>
        <w:ind w:left="540"/>
        <w:jc w:val="both"/>
        <w:rPr>
          <w:rFonts w:ascii="Arial" w:eastAsiaTheme="minorEastAsia" w:hAnsi="Arial" w:cs="Arial"/>
          <w:sz w:val="20"/>
          <w:szCs w:val="20"/>
          <w:lang w:eastAsia="ru-RU"/>
        </w:rPr>
      </w:pPr>
      <w:r w:rsidRPr="00BD6913">
        <w:rPr>
          <w:rFonts w:ascii="Arial" w:eastAsiaTheme="minorEastAsia" w:hAnsi="Arial" w:cs="Arial"/>
          <w:sz w:val="20"/>
          <w:szCs w:val="20"/>
          <w:lang w:eastAsia="ru-RU"/>
        </w:rPr>
        <w:t>•</w:t>
      </w:r>
      <w:r w:rsidRPr="00BD6913">
        <w:rPr>
          <w:rFonts w:ascii="Arial" w:eastAsiaTheme="minorEastAsia" w:hAnsi="Arial" w:cs="Arial"/>
          <w:sz w:val="20"/>
          <w:szCs w:val="20"/>
          <w:lang w:eastAsia="ru-RU"/>
        </w:rPr>
        <w:tab/>
        <w:t>Нормативные акты органов валютного регулирования, изданные в соответствии с Федеральным законом «О валютном регулировании и валютном контроле» от 10.12.2003 № 173- ФЗ;</w:t>
      </w:r>
    </w:p>
    <w:p w:rsidR="00BD6913" w:rsidRPr="00BD6913" w:rsidRDefault="00BD6913" w:rsidP="00BD6913">
      <w:pPr>
        <w:widowControl w:val="0"/>
        <w:autoSpaceDE w:val="0"/>
        <w:autoSpaceDN w:val="0"/>
        <w:adjustRightInd w:val="0"/>
        <w:spacing w:after="0" w:line="240" w:lineRule="auto"/>
        <w:ind w:left="540"/>
        <w:jc w:val="both"/>
        <w:rPr>
          <w:rFonts w:ascii="Arial" w:eastAsiaTheme="minorEastAsia" w:hAnsi="Arial" w:cs="Arial"/>
          <w:sz w:val="20"/>
          <w:szCs w:val="20"/>
          <w:lang w:eastAsia="ru-RU"/>
        </w:rPr>
      </w:pPr>
      <w:r w:rsidRPr="00BD6913">
        <w:rPr>
          <w:rFonts w:ascii="Arial" w:eastAsiaTheme="minorEastAsia" w:hAnsi="Arial" w:cs="Arial"/>
          <w:sz w:val="20"/>
          <w:szCs w:val="20"/>
          <w:lang w:eastAsia="ru-RU"/>
        </w:rPr>
        <w:t>•</w:t>
      </w:r>
      <w:r w:rsidRPr="00BD6913">
        <w:rPr>
          <w:rFonts w:ascii="Arial" w:eastAsiaTheme="minorEastAsia" w:hAnsi="Arial" w:cs="Arial"/>
          <w:sz w:val="20"/>
          <w:szCs w:val="20"/>
          <w:lang w:eastAsia="ru-RU"/>
        </w:rPr>
        <w:tab/>
        <w:t>Федеральный закон «Об иностранных инвестициях в Российской Федерации» от 09.07.1999 № 160-ФЗ</w:t>
      </w:r>
    </w:p>
    <w:p w:rsidR="00BD6913" w:rsidRPr="00BD6913" w:rsidRDefault="00BD6913" w:rsidP="00BD6913">
      <w:pPr>
        <w:widowControl w:val="0"/>
        <w:autoSpaceDE w:val="0"/>
        <w:autoSpaceDN w:val="0"/>
        <w:adjustRightInd w:val="0"/>
        <w:spacing w:after="0" w:line="240" w:lineRule="auto"/>
        <w:ind w:left="540"/>
        <w:jc w:val="both"/>
        <w:rPr>
          <w:rFonts w:ascii="Arial" w:eastAsiaTheme="minorEastAsia" w:hAnsi="Arial" w:cs="Arial"/>
          <w:sz w:val="20"/>
          <w:szCs w:val="20"/>
          <w:lang w:eastAsia="ru-RU"/>
        </w:rPr>
      </w:pPr>
      <w:r w:rsidRPr="00BD6913">
        <w:rPr>
          <w:rFonts w:ascii="Arial" w:eastAsiaTheme="minorEastAsia" w:hAnsi="Arial" w:cs="Arial"/>
          <w:sz w:val="20"/>
          <w:szCs w:val="20"/>
          <w:lang w:eastAsia="ru-RU"/>
        </w:rPr>
        <w:t>•</w:t>
      </w:r>
      <w:r w:rsidRPr="00BD6913">
        <w:rPr>
          <w:rFonts w:ascii="Arial" w:eastAsiaTheme="minorEastAsia" w:hAnsi="Arial" w:cs="Arial"/>
          <w:sz w:val="20"/>
          <w:szCs w:val="20"/>
          <w:lang w:eastAsia="ru-RU"/>
        </w:rPr>
        <w:tab/>
        <w:t>Федеральный закон «Об инвестиционной деятельности в Российской Федерации, осуществляемой в форме капитальных вложений» от 25.02.1999 № 39-ФЗ</w:t>
      </w:r>
    </w:p>
    <w:p w:rsidR="00BD6913" w:rsidRPr="00BD6913" w:rsidRDefault="00BD6913" w:rsidP="00BD6913">
      <w:pPr>
        <w:widowControl w:val="0"/>
        <w:autoSpaceDE w:val="0"/>
        <w:autoSpaceDN w:val="0"/>
        <w:adjustRightInd w:val="0"/>
        <w:spacing w:after="0" w:line="240" w:lineRule="auto"/>
        <w:ind w:left="540"/>
        <w:jc w:val="both"/>
        <w:rPr>
          <w:rFonts w:ascii="Arial" w:eastAsiaTheme="minorEastAsia" w:hAnsi="Arial" w:cs="Arial"/>
          <w:sz w:val="20"/>
          <w:szCs w:val="20"/>
          <w:lang w:eastAsia="ru-RU"/>
        </w:rPr>
      </w:pPr>
      <w:r w:rsidRPr="00BD6913">
        <w:rPr>
          <w:rFonts w:ascii="Arial" w:eastAsiaTheme="minorEastAsia" w:hAnsi="Arial" w:cs="Arial"/>
          <w:sz w:val="20"/>
          <w:szCs w:val="20"/>
          <w:lang w:eastAsia="ru-RU"/>
        </w:rPr>
        <w:t>•</w:t>
      </w:r>
      <w:r w:rsidRPr="00BD6913">
        <w:rPr>
          <w:rFonts w:ascii="Arial" w:eastAsiaTheme="minorEastAsia" w:hAnsi="Arial" w:cs="Arial"/>
          <w:sz w:val="20"/>
          <w:szCs w:val="20"/>
          <w:lang w:eastAsia="ru-RU"/>
        </w:rPr>
        <w:tab/>
        <w:t>Федеральный закон «О Центральном банке Российской Федерации (Банке России)» от 10.07.2002 № 86-ФЗ</w:t>
      </w:r>
    </w:p>
    <w:p w:rsidR="00BD6913" w:rsidRPr="00BD6913" w:rsidRDefault="00BD6913" w:rsidP="00BD6913">
      <w:pPr>
        <w:widowControl w:val="0"/>
        <w:autoSpaceDE w:val="0"/>
        <w:autoSpaceDN w:val="0"/>
        <w:adjustRightInd w:val="0"/>
        <w:spacing w:after="0" w:line="240" w:lineRule="auto"/>
        <w:ind w:left="540"/>
        <w:jc w:val="both"/>
        <w:rPr>
          <w:rFonts w:ascii="Arial" w:eastAsiaTheme="minorEastAsia" w:hAnsi="Arial" w:cs="Arial"/>
          <w:sz w:val="20"/>
          <w:szCs w:val="20"/>
          <w:lang w:eastAsia="ru-RU"/>
        </w:rPr>
      </w:pPr>
      <w:r w:rsidRPr="00BD6913">
        <w:rPr>
          <w:rFonts w:ascii="Arial" w:eastAsiaTheme="minorEastAsia" w:hAnsi="Arial" w:cs="Arial"/>
          <w:sz w:val="20"/>
          <w:szCs w:val="20"/>
          <w:lang w:eastAsia="ru-RU"/>
        </w:rPr>
        <w:t>•</w:t>
      </w:r>
      <w:r w:rsidRPr="00BD6913">
        <w:rPr>
          <w:rFonts w:ascii="Arial" w:eastAsiaTheme="minorEastAsia" w:hAnsi="Arial" w:cs="Arial"/>
          <w:sz w:val="20"/>
          <w:szCs w:val="20"/>
          <w:lang w:eastAsia="ru-RU"/>
        </w:rPr>
        <w:tab/>
        <w:t>Федеральный закон «О противодействии легализации (отмыванию) доходов, полученных преступным путем, и финансированию терроризма» от 07.08.2001 № 115-ФЗ</w:t>
      </w:r>
    </w:p>
    <w:p w:rsidR="00BD6913" w:rsidRPr="00BD6913" w:rsidRDefault="00BD6913" w:rsidP="00BD6913">
      <w:pPr>
        <w:widowControl w:val="0"/>
        <w:autoSpaceDE w:val="0"/>
        <w:autoSpaceDN w:val="0"/>
        <w:adjustRightInd w:val="0"/>
        <w:spacing w:after="0" w:line="240" w:lineRule="auto"/>
        <w:ind w:left="540"/>
        <w:jc w:val="both"/>
        <w:rPr>
          <w:rFonts w:ascii="Arial" w:eastAsiaTheme="minorEastAsia" w:hAnsi="Arial" w:cs="Arial"/>
          <w:sz w:val="20"/>
          <w:szCs w:val="20"/>
          <w:lang w:eastAsia="ru-RU"/>
        </w:rPr>
      </w:pPr>
      <w:r w:rsidRPr="00BD6913">
        <w:rPr>
          <w:rFonts w:ascii="Arial" w:eastAsiaTheme="minorEastAsia" w:hAnsi="Arial" w:cs="Arial"/>
          <w:sz w:val="20"/>
          <w:szCs w:val="20"/>
          <w:lang w:eastAsia="ru-RU"/>
        </w:rPr>
        <w:t>•</w:t>
      </w:r>
      <w:r w:rsidRPr="00BD6913">
        <w:rPr>
          <w:rFonts w:ascii="Arial" w:eastAsiaTheme="minorEastAsia" w:hAnsi="Arial" w:cs="Arial"/>
          <w:sz w:val="20"/>
          <w:szCs w:val="20"/>
          <w:lang w:eastAsia="ru-RU"/>
        </w:rPr>
        <w:tab/>
        <w:t>Налоговый кодекс Российской Федерации, ч.1, от 31.07.1998 № 146-ФЗ</w:t>
      </w:r>
    </w:p>
    <w:p w:rsidR="00BD6913" w:rsidRPr="00BD6913" w:rsidRDefault="00BD6913" w:rsidP="00BD6913">
      <w:pPr>
        <w:widowControl w:val="0"/>
        <w:autoSpaceDE w:val="0"/>
        <w:autoSpaceDN w:val="0"/>
        <w:adjustRightInd w:val="0"/>
        <w:spacing w:after="0" w:line="240" w:lineRule="auto"/>
        <w:ind w:left="540"/>
        <w:jc w:val="both"/>
        <w:rPr>
          <w:rFonts w:ascii="Arial" w:eastAsiaTheme="minorEastAsia" w:hAnsi="Arial" w:cs="Arial"/>
          <w:sz w:val="20"/>
          <w:szCs w:val="20"/>
          <w:lang w:eastAsia="ru-RU"/>
        </w:rPr>
      </w:pPr>
      <w:r w:rsidRPr="00BD6913">
        <w:rPr>
          <w:rFonts w:ascii="Arial" w:eastAsiaTheme="minorEastAsia" w:hAnsi="Arial" w:cs="Arial"/>
          <w:sz w:val="20"/>
          <w:szCs w:val="20"/>
          <w:lang w:eastAsia="ru-RU"/>
        </w:rPr>
        <w:t>•</w:t>
      </w:r>
      <w:r w:rsidRPr="00BD6913">
        <w:rPr>
          <w:rFonts w:ascii="Arial" w:eastAsiaTheme="minorEastAsia" w:hAnsi="Arial" w:cs="Arial"/>
          <w:sz w:val="20"/>
          <w:szCs w:val="20"/>
          <w:lang w:eastAsia="ru-RU"/>
        </w:rPr>
        <w:tab/>
        <w:t>Налоговый кодекс Российской Федерации, ч.2, от 05.08.2000 № 117-ФЗ</w:t>
      </w:r>
    </w:p>
    <w:p w:rsidR="00BD6913" w:rsidRPr="00BD6913" w:rsidRDefault="00BD6913" w:rsidP="00BD6913">
      <w:pPr>
        <w:widowControl w:val="0"/>
        <w:autoSpaceDE w:val="0"/>
        <w:autoSpaceDN w:val="0"/>
        <w:adjustRightInd w:val="0"/>
        <w:spacing w:after="0" w:line="240" w:lineRule="auto"/>
        <w:ind w:left="540"/>
        <w:jc w:val="both"/>
        <w:rPr>
          <w:rFonts w:ascii="Arial" w:eastAsiaTheme="minorEastAsia" w:hAnsi="Arial" w:cs="Arial"/>
          <w:sz w:val="20"/>
          <w:szCs w:val="20"/>
          <w:lang w:eastAsia="ru-RU"/>
        </w:rPr>
      </w:pPr>
      <w:r w:rsidRPr="00BD6913">
        <w:rPr>
          <w:rFonts w:ascii="Arial" w:eastAsiaTheme="minorEastAsia" w:hAnsi="Arial" w:cs="Arial"/>
          <w:sz w:val="20"/>
          <w:szCs w:val="20"/>
          <w:lang w:eastAsia="ru-RU"/>
        </w:rPr>
        <w:t>•</w:t>
      </w:r>
      <w:r w:rsidRPr="00BD6913">
        <w:rPr>
          <w:rFonts w:ascii="Arial" w:eastAsiaTheme="minorEastAsia" w:hAnsi="Arial" w:cs="Arial"/>
          <w:sz w:val="20"/>
          <w:szCs w:val="20"/>
          <w:lang w:eastAsia="ru-RU"/>
        </w:rPr>
        <w:tab/>
        <w:t>Федеральный закон «О рынке ценных бумаг» от 22.04.1996 № 39-ФЗ</w:t>
      </w:r>
    </w:p>
    <w:p w:rsidR="00BD6913" w:rsidRPr="00BD6913" w:rsidRDefault="00BD6913" w:rsidP="00BD6913">
      <w:pPr>
        <w:widowControl w:val="0"/>
        <w:autoSpaceDE w:val="0"/>
        <w:autoSpaceDN w:val="0"/>
        <w:adjustRightInd w:val="0"/>
        <w:spacing w:after="0" w:line="240" w:lineRule="auto"/>
        <w:ind w:left="540"/>
        <w:jc w:val="both"/>
        <w:rPr>
          <w:rFonts w:ascii="Arial" w:eastAsiaTheme="minorEastAsia" w:hAnsi="Arial" w:cs="Arial"/>
          <w:sz w:val="20"/>
          <w:szCs w:val="20"/>
          <w:lang w:eastAsia="ru-RU"/>
        </w:rPr>
      </w:pPr>
      <w:r w:rsidRPr="00BD6913">
        <w:rPr>
          <w:rFonts w:ascii="Arial" w:eastAsiaTheme="minorEastAsia" w:hAnsi="Arial" w:cs="Arial"/>
          <w:sz w:val="20"/>
          <w:szCs w:val="20"/>
          <w:lang w:eastAsia="ru-RU"/>
        </w:rPr>
        <w:t>•</w:t>
      </w:r>
      <w:r w:rsidRPr="00BD6913">
        <w:rPr>
          <w:rFonts w:ascii="Arial" w:eastAsiaTheme="minorEastAsia" w:hAnsi="Arial" w:cs="Arial"/>
          <w:sz w:val="20"/>
          <w:szCs w:val="20"/>
          <w:lang w:eastAsia="ru-RU"/>
        </w:rPr>
        <w:tab/>
        <w:t xml:space="preserve">Международные договоры Российской Федерации об </w:t>
      </w:r>
      <w:proofErr w:type="spellStart"/>
      <w:r w:rsidRPr="00BD6913">
        <w:rPr>
          <w:rFonts w:ascii="Arial" w:eastAsiaTheme="minorEastAsia" w:hAnsi="Arial" w:cs="Arial"/>
          <w:sz w:val="20"/>
          <w:szCs w:val="20"/>
          <w:lang w:eastAsia="ru-RU"/>
        </w:rPr>
        <w:t>избежании</w:t>
      </w:r>
      <w:proofErr w:type="spellEnd"/>
      <w:r w:rsidRPr="00BD6913">
        <w:rPr>
          <w:rFonts w:ascii="Arial" w:eastAsiaTheme="minorEastAsia" w:hAnsi="Arial" w:cs="Arial"/>
          <w:sz w:val="20"/>
          <w:szCs w:val="20"/>
          <w:lang w:eastAsia="ru-RU"/>
        </w:rPr>
        <w:t xml:space="preserve"> двойного налогообложения</w:t>
      </w:r>
    </w:p>
    <w:p w:rsidR="00FC6904" w:rsidRPr="00FC6904" w:rsidRDefault="00FC6904" w:rsidP="001B10C8">
      <w:pPr>
        <w:pStyle w:val="2"/>
        <w:rPr>
          <w:rFonts w:eastAsiaTheme="minorEastAsia"/>
          <w:lang w:eastAsia="ru-RU"/>
        </w:rPr>
      </w:pPr>
      <w:bookmarkStart w:id="185" w:name="Par6625"/>
      <w:bookmarkStart w:id="186" w:name="_Toc435039652"/>
      <w:bookmarkEnd w:id="185"/>
      <w:r w:rsidRPr="00FC6904">
        <w:rPr>
          <w:rFonts w:eastAsiaTheme="minorEastAsia"/>
          <w:lang w:eastAsia="ru-RU"/>
        </w:rPr>
        <w:t xml:space="preserve">8.7. </w:t>
      </w:r>
      <w:proofErr w:type="gramStart"/>
      <w:r w:rsidRPr="00FC6904">
        <w:rPr>
          <w:rFonts w:eastAsiaTheme="minorEastAsia"/>
          <w:lang w:eastAsia="ru-RU"/>
        </w:rPr>
        <w:t>Сведения об объявленных (начисленных) и (или) о выплаченных дивидендах по акциям эмитента, а также о доходах по облигациям эмитента</w:t>
      </w:r>
      <w:bookmarkEnd w:id="186"/>
      <w:proofErr w:type="gramEnd"/>
    </w:p>
    <w:p w:rsidR="00FC6904" w:rsidRPr="00FC6904" w:rsidRDefault="00FC6904" w:rsidP="001B10C8">
      <w:pPr>
        <w:pStyle w:val="3"/>
        <w:rPr>
          <w:rFonts w:eastAsiaTheme="minorEastAsia"/>
          <w:lang w:eastAsia="ru-RU"/>
        </w:rPr>
      </w:pPr>
      <w:bookmarkStart w:id="187" w:name="Par6627"/>
      <w:bookmarkStart w:id="188" w:name="_Toc435039653"/>
      <w:bookmarkEnd w:id="187"/>
      <w:r w:rsidRPr="00FC6904">
        <w:rPr>
          <w:rFonts w:eastAsiaTheme="minorEastAsia"/>
          <w:lang w:eastAsia="ru-RU"/>
        </w:rPr>
        <w:t>8.7.1. Сведения об объявленных и выплаченных дивидендах по акциям эмитента</w:t>
      </w:r>
      <w:bookmarkEnd w:id="188"/>
    </w:p>
    <w:p w:rsidR="00BD6913" w:rsidRPr="00BD6913" w:rsidRDefault="00BD6913" w:rsidP="00BD6913">
      <w:pPr>
        <w:rPr>
          <w:rFonts w:ascii="Arial" w:eastAsiaTheme="minorEastAsia" w:hAnsi="Arial" w:cs="Arial"/>
          <w:sz w:val="20"/>
          <w:szCs w:val="20"/>
          <w:lang w:eastAsia="ru-RU"/>
        </w:rPr>
      </w:pPr>
      <w:r w:rsidRPr="00BD6913">
        <w:rPr>
          <w:rFonts w:ascii="Arial" w:eastAsiaTheme="minorEastAsia" w:hAnsi="Arial" w:cs="Arial"/>
          <w:sz w:val="20"/>
          <w:szCs w:val="20"/>
          <w:lang w:eastAsia="ru-RU"/>
        </w:rPr>
        <w:t>Эмитент не является акционерным обществом, информация не указывается.</w:t>
      </w:r>
    </w:p>
    <w:p w:rsidR="00FC6904" w:rsidRPr="00FC6904" w:rsidRDefault="00FC6904" w:rsidP="001B10C8">
      <w:pPr>
        <w:pStyle w:val="3"/>
        <w:rPr>
          <w:rFonts w:eastAsiaTheme="minorEastAsia"/>
          <w:lang w:eastAsia="ru-RU"/>
        </w:rPr>
      </w:pPr>
      <w:bookmarkStart w:id="189" w:name="Par6663"/>
      <w:bookmarkStart w:id="190" w:name="_Toc435039654"/>
      <w:bookmarkEnd w:id="189"/>
      <w:r w:rsidRPr="00FC6904">
        <w:rPr>
          <w:rFonts w:eastAsiaTheme="minorEastAsia"/>
          <w:lang w:eastAsia="ru-RU"/>
        </w:rPr>
        <w:t>8.7.2. Сведения о начисленных и выплаченных доходах по облигациям эмитента</w:t>
      </w:r>
      <w:bookmarkEnd w:id="190"/>
    </w:p>
    <w:p w:rsidR="0023391D" w:rsidRDefault="0023391D" w:rsidP="0023391D">
      <w:pPr>
        <w:widowControl w:val="0"/>
        <w:autoSpaceDE w:val="0"/>
        <w:autoSpaceDN w:val="0"/>
        <w:adjustRightInd w:val="0"/>
        <w:spacing w:after="0" w:line="240" w:lineRule="auto"/>
        <w:jc w:val="both"/>
        <w:rPr>
          <w:rFonts w:ascii="Arial" w:eastAsiaTheme="minorEastAsia" w:hAnsi="Arial" w:cs="Arial"/>
          <w:sz w:val="20"/>
          <w:szCs w:val="20"/>
          <w:lang w:eastAsia="ru-RU"/>
        </w:rPr>
      </w:pPr>
      <w:r>
        <w:rPr>
          <w:rFonts w:ascii="Arial" w:eastAsiaTheme="minorEastAsia" w:hAnsi="Arial" w:cs="Arial"/>
          <w:sz w:val="20"/>
          <w:szCs w:val="20"/>
          <w:lang w:eastAsia="ru-RU"/>
        </w:rPr>
        <w:t xml:space="preserve">Дата первичного размещения облигаций Эмитента 26.08.2015. </w:t>
      </w:r>
    </w:p>
    <w:p w:rsidR="0023391D" w:rsidRDefault="0023391D" w:rsidP="0023391D">
      <w:pPr>
        <w:widowControl w:val="0"/>
        <w:autoSpaceDE w:val="0"/>
        <w:autoSpaceDN w:val="0"/>
        <w:adjustRightInd w:val="0"/>
        <w:spacing w:after="0" w:line="240" w:lineRule="auto"/>
        <w:jc w:val="both"/>
        <w:rPr>
          <w:rFonts w:ascii="Arial" w:eastAsiaTheme="minorEastAsia" w:hAnsi="Arial" w:cs="Arial"/>
          <w:sz w:val="20"/>
          <w:szCs w:val="20"/>
          <w:lang w:eastAsia="ru-RU"/>
        </w:rPr>
      </w:pPr>
      <w:r>
        <w:rPr>
          <w:rFonts w:ascii="Arial" w:eastAsiaTheme="minorEastAsia" w:hAnsi="Arial" w:cs="Arial"/>
          <w:sz w:val="20"/>
          <w:szCs w:val="20"/>
          <w:lang w:eastAsia="ru-RU"/>
        </w:rPr>
        <w:t>Дата окончания первого купонного периода 26.11.2015 года.</w:t>
      </w:r>
    </w:p>
    <w:p w:rsidR="0023391D" w:rsidRDefault="0023391D" w:rsidP="0023391D">
      <w:pPr>
        <w:widowControl w:val="0"/>
        <w:autoSpaceDE w:val="0"/>
        <w:autoSpaceDN w:val="0"/>
        <w:adjustRightInd w:val="0"/>
        <w:spacing w:after="0" w:line="240" w:lineRule="auto"/>
        <w:jc w:val="both"/>
        <w:rPr>
          <w:rFonts w:ascii="Arial" w:eastAsiaTheme="minorEastAsia" w:hAnsi="Arial" w:cs="Arial"/>
          <w:sz w:val="20"/>
          <w:szCs w:val="20"/>
          <w:lang w:eastAsia="ru-RU"/>
        </w:rPr>
      </w:pPr>
      <w:r>
        <w:rPr>
          <w:rFonts w:ascii="Arial" w:eastAsiaTheme="minorEastAsia" w:hAnsi="Arial" w:cs="Arial"/>
          <w:sz w:val="20"/>
          <w:szCs w:val="20"/>
          <w:lang w:eastAsia="ru-RU"/>
        </w:rPr>
        <w:t xml:space="preserve">На момент окончания отчетного квартала начисленных и выплаченных доходов по облигациям нет. </w:t>
      </w:r>
    </w:p>
    <w:p w:rsidR="00FC6904" w:rsidRPr="00FC6904" w:rsidRDefault="00FC6904" w:rsidP="001B10C8">
      <w:pPr>
        <w:pStyle w:val="2"/>
        <w:rPr>
          <w:rFonts w:eastAsiaTheme="minorEastAsia"/>
          <w:lang w:eastAsia="ru-RU"/>
        </w:rPr>
      </w:pPr>
      <w:bookmarkStart w:id="191" w:name="Par6693"/>
      <w:bookmarkStart w:id="192" w:name="_Toc435039655"/>
      <w:bookmarkEnd w:id="191"/>
      <w:r w:rsidRPr="00FC6904">
        <w:rPr>
          <w:rFonts w:eastAsiaTheme="minorEastAsia"/>
          <w:lang w:eastAsia="ru-RU"/>
        </w:rPr>
        <w:t>8.8. Иные сведения</w:t>
      </w:r>
      <w:bookmarkEnd w:id="192"/>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По усмотрению эмитента приводится иная информация об эмитенте и его ценных бумагах, не указанная в предыдущих пунктах настоящего раздела.</w:t>
      </w:r>
    </w:p>
    <w:p w:rsidR="00FC6904" w:rsidRPr="00FC6904" w:rsidRDefault="00FC6904" w:rsidP="001B10C8">
      <w:pPr>
        <w:pStyle w:val="2"/>
        <w:rPr>
          <w:rFonts w:eastAsiaTheme="minorEastAsia"/>
          <w:lang w:eastAsia="ru-RU"/>
        </w:rPr>
      </w:pPr>
      <w:bookmarkStart w:id="193" w:name="Par6696"/>
      <w:bookmarkStart w:id="194" w:name="_Toc435039656"/>
      <w:bookmarkEnd w:id="193"/>
      <w:r w:rsidRPr="00FC6904">
        <w:rPr>
          <w:rFonts w:eastAsiaTheme="minorEastAsia"/>
          <w:lang w:eastAsia="ru-RU"/>
        </w:rPr>
        <w:lastRenderedPageBreak/>
        <w:t xml:space="preserve">8.9. Сведения о представляемых ценных бумагах и эмитенте представляемых ценных бумаг, право </w:t>
      </w:r>
      <w:proofErr w:type="gramStart"/>
      <w:r w:rsidRPr="00FC6904">
        <w:rPr>
          <w:rFonts w:eastAsiaTheme="minorEastAsia"/>
          <w:lang w:eastAsia="ru-RU"/>
        </w:rPr>
        <w:t>собственности</w:t>
      </w:r>
      <w:proofErr w:type="gramEnd"/>
      <w:r w:rsidRPr="00FC6904">
        <w:rPr>
          <w:rFonts w:eastAsiaTheme="minorEastAsia"/>
          <w:lang w:eastAsia="ru-RU"/>
        </w:rPr>
        <w:t xml:space="preserve"> на которые удостоверяется российскими депозитарными расписками</w:t>
      </w:r>
      <w:bookmarkEnd w:id="194"/>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Для эмитентов российских депозитарных расписок, находящихся в обращении, указываются сведения о представляемых ценных бумагах и эмитенте представляемых ценных бумаг, право </w:t>
      </w:r>
      <w:proofErr w:type="gramStart"/>
      <w:r w:rsidRPr="00FC6904">
        <w:rPr>
          <w:rFonts w:ascii="Arial" w:eastAsiaTheme="minorEastAsia" w:hAnsi="Arial" w:cs="Arial"/>
          <w:sz w:val="20"/>
          <w:szCs w:val="20"/>
          <w:lang w:eastAsia="ru-RU"/>
        </w:rPr>
        <w:t>собственности</w:t>
      </w:r>
      <w:proofErr w:type="gramEnd"/>
      <w:r w:rsidRPr="00FC6904">
        <w:rPr>
          <w:rFonts w:ascii="Arial" w:eastAsiaTheme="minorEastAsia" w:hAnsi="Arial" w:cs="Arial"/>
          <w:sz w:val="20"/>
          <w:szCs w:val="20"/>
          <w:lang w:eastAsia="ru-RU"/>
        </w:rPr>
        <w:t xml:space="preserve"> на которые удостоверяется российскими депозитарными расписками каждого из выпусков, государственная регистрация которых осуществлена (присвоение идентификационного номера которым осуществлено) на дату окончания отчетного квартала.</w:t>
      </w:r>
    </w:p>
    <w:p w:rsidR="00FC6904" w:rsidRPr="006C3AC3" w:rsidRDefault="006C3AC3" w:rsidP="006C3AC3">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6C3AC3">
        <w:rPr>
          <w:rFonts w:ascii="Arial" w:eastAsiaTheme="minorEastAsia" w:hAnsi="Arial" w:cs="Arial"/>
          <w:i/>
          <w:sz w:val="20"/>
          <w:szCs w:val="20"/>
          <w:lang w:eastAsia="ru-RU"/>
        </w:rPr>
        <w:t>Размещаемые ценные бумаги не являются депозитарными расписками, данная информация не указывается.</w:t>
      </w:r>
    </w:p>
    <w:p w:rsidR="00B82D8F" w:rsidRDefault="00B82D8F" w:rsidP="00BD6913">
      <w:pPr>
        <w:pStyle w:val="3"/>
        <w:rPr>
          <w:rFonts w:eastAsiaTheme="minorEastAsia"/>
          <w:lang w:eastAsia="ru-RU"/>
        </w:rPr>
      </w:pPr>
      <w:bookmarkStart w:id="195" w:name="Par6699"/>
      <w:bookmarkStart w:id="196" w:name="_Toc435039657"/>
      <w:bookmarkEnd w:id="195"/>
    </w:p>
    <w:p w:rsidR="00FC6904" w:rsidRPr="00FC6904" w:rsidRDefault="00FC6904" w:rsidP="00BD6913">
      <w:pPr>
        <w:pStyle w:val="3"/>
        <w:rPr>
          <w:rFonts w:eastAsiaTheme="minorEastAsia"/>
          <w:lang w:eastAsia="ru-RU"/>
        </w:rPr>
      </w:pPr>
      <w:r w:rsidRPr="00FC6904">
        <w:rPr>
          <w:rFonts w:eastAsiaTheme="minorEastAsia"/>
          <w:lang w:eastAsia="ru-RU"/>
        </w:rPr>
        <w:t>8.9.1. Сведения о представляемых ценных бумагах</w:t>
      </w:r>
      <w:bookmarkEnd w:id="196"/>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Указываются сведения о представляемых ценных бумагах в объеме, предусмотренном </w:t>
      </w:r>
      <w:hyperlink w:anchor="Par5985" w:tooltip="Ссылка на текущий документ" w:history="1">
        <w:r w:rsidRPr="00FC6904">
          <w:rPr>
            <w:rFonts w:ascii="Arial" w:eastAsiaTheme="minorEastAsia" w:hAnsi="Arial" w:cs="Arial"/>
            <w:color w:val="0000FF"/>
            <w:sz w:val="20"/>
            <w:szCs w:val="20"/>
            <w:lang w:eastAsia="ru-RU"/>
          </w:rPr>
          <w:t>разделом VIII части</w:t>
        </w:r>
        <w:proofErr w:type="gramStart"/>
        <w:r w:rsidRPr="00FC6904">
          <w:rPr>
            <w:rFonts w:ascii="Arial" w:eastAsiaTheme="minorEastAsia" w:hAnsi="Arial" w:cs="Arial"/>
            <w:color w:val="0000FF"/>
            <w:sz w:val="20"/>
            <w:szCs w:val="20"/>
            <w:lang w:eastAsia="ru-RU"/>
          </w:rPr>
          <w:t xml:space="preserve"> Б</w:t>
        </w:r>
        <w:proofErr w:type="gramEnd"/>
      </w:hyperlink>
      <w:r w:rsidRPr="00FC6904">
        <w:rPr>
          <w:rFonts w:ascii="Arial" w:eastAsiaTheme="minorEastAsia" w:hAnsi="Arial" w:cs="Arial"/>
          <w:sz w:val="20"/>
          <w:szCs w:val="20"/>
          <w:lang w:eastAsia="ru-RU"/>
        </w:rPr>
        <w:t xml:space="preserve"> настоящего приложения. При этом такие сведения должны указываться в той части, в которой они могут относиться к представляемым ценным бумагам с учетом особенностей, предусмотренных правом страны, в которой создан (учрежден) эмитент представляемых ценных бумаг.</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 xml:space="preserve">В случае если представляемые ценные бумаги прошли процедуру листинга на иностранной бирже, входящей в </w:t>
      </w:r>
      <w:hyperlink r:id="rId16" w:tooltip="Приказ ФСФР РФ от 27.04.2007 N 07-51/пз-н &quot;Об утверждении Перечня иностранных фондовых бирж, включение иностранных ценных бумаг в котировальные списки которых является обязательным условием для осуществления эмиссии российских депозитарных расписок в случае, е" w:history="1">
        <w:r w:rsidRPr="00FC6904">
          <w:rPr>
            <w:rFonts w:ascii="Arial" w:eastAsiaTheme="minorEastAsia" w:hAnsi="Arial" w:cs="Arial"/>
            <w:color w:val="0000FF"/>
            <w:sz w:val="20"/>
            <w:szCs w:val="20"/>
            <w:lang w:eastAsia="ru-RU"/>
          </w:rPr>
          <w:t>Перечень</w:t>
        </w:r>
      </w:hyperlink>
      <w:r w:rsidRPr="00FC6904">
        <w:rPr>
          <w:rFonts w:ascii="Arial" w:eastAsiaTheme="minorEastAsia" w:hAnsi="Arial" w:cs="Arial"/>
          <w:sz w:val="20"/>
          <w:szCs w:val="20"/>
          <w:lang w:eastAsia="ru-RU"/>
        </w:rPr>
        <w:t xml:space="preserve"> иностранных бирж для целей эмиссии российских депозитарных расписок, сведения о представляемых ценных бумагах могут быть указаны в объеме, который в соответствии с иностранным правом и правилами иностранной биржи должен содержаться в документе (квартальном отчете, полугодовом отчете, годовом отчете и т.п.), представляемом эмитентом представляемых ценных</w:t>
      </w:r>
      <w:proofErr w:type="gramEnd"/>
      <w:r w:rsidRPr="00FC6904">
        <w:rPr>
          <w:rFonts w:ascii="Arial" w:eastAsiaTheme="minorEastAsia" w:hAnsi="Arial" w:cs="Arial"/>
          <w:sz w:val="20"/>
          <w:szCs w:val="20"/>
          <w:lang w:eastAsia="ru-RU"/>
        </w:rPr>
        <w:t xml:space="preserve"> бумаг иностранной бирже для раскрытия среди иностранных инвесторов.</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Сведения о представляемых ценных бумагах могут раскрываться в приложении к ежеквартальному отчету эмитента российских депозитарных расписок.</w:t>
      </w:r>
    </w:p>
    <w:p w:rsidR="00FC6904" w:rsidRPr="006C3AC3" w:rsidRDefault="006C3AC3" w:rsidP="006C3AC3">
      <w:pPr>
        <w:widowControl w:val="0"/>
        <w:autoSpaceDE w:val="0"/>
        <w:autoSpaceDN w:val="0"/>
        <w:adjustRightInd w:val="0"/>
        <w:spacing w:after="0" w:line="240" w:lineRule="auto"/>
        <w:ind w:firstLine="540"/>
        <w:jc w:val="both"/>
        <w:rPr>
          <w:rFonts w:ascii="Arial" w:eastAsiaTheme="minorEastAsia" w:hAnsi="Arial" w:cs="Arial"/>
          <w:i/>
          <w:sz w:val="20"/>
          <w:szCs w:val="20"/>
          <w:lang w:eastAsia="ru-RU"/>
        </w:rPr>
      </w:pPr>
      <w:r w:rsidRPr="006C3AC3">
        <w:rPr>
          <w:rFonts w:ascii="Arial" w:eastAsiaTheme="minorEastAsia" w:hAnsi="Arial" w:cs="Arial"/>
          <w:i/>
          <w:sz w:val="20"/>
          <w:szCs w:val="20"/>
          <w:lang w:eastAsia="ru-RU"/>
        </w:rPr>
        <w:t>Размещаемые ценные бумаги не являются депозитарными расписками, данная информация не указывается.</w:t>
      </w:r>
    </w:p>
    <w:p w:rsidR="00FC6904" w:rsidRPr="00FC6904" w:rsidRDefault="00FC6904" w:rsidP="001B10C8">
      <w:pPr>
        <w:pStyle w:val="3"/>
        <w:rPr>
          <w:rFonts w:eastAsiaTheme="minorEastAsia"/>
          <w:lang w:eastAsia="ru-RU"/>
        </w:rPr>
      </w:pPr>
      <w:bookmarkStart w:id="197" w:name="Par6704"/>
      <w:bookmarkStart w:id="198" w:name="_Toc435039658"/>
      <w:bookmarkEnd w:id="197"/>
      <w:r w:rsidRPr="00FC6904">
        <w:rPr>
          <w:rFonts w:eastAsiaTheme="minorEastAsia"/>
          <w:lang w:eastAsia="ru-RU"/>
        </w:rPr>
        <w:t>8.9.2. Сведения об эмитенте представляемых ценных бумаг</w:t>
      </w:r>
      <w:bookmarkEnd w:id="198"/>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Указываются сведения об эмитенте представляемых ценных бумаг в объеме, предусмотренном </w:t>
      </w:r>
      <w:hyperlink w:anchor="Par4981" w:tooltip="Ссылка на текущий документ" w:history="1">
        <w:r w:rsidRPr="00FC6904">
          <w:rPr>
            <w:rFonts w:ascii="Arial" w:eastAsiaTheme="minorEastAsia" w:hAnsi="Arial" w:cs="Arial"/>
            <w:color w:val="0000FF"/>
            <w:sz w:val="20"/>
            <w:szCs w:val="20"/>
            <w:lang w:eastAsia="ru-RU"/>
          </w:rPr>
          <w:t>разделами I</w:t>
        </w:r>
      </w:hyperlink>
      <w:r w:rsidRPr="00FC6904">
        <w:rPr>
          <w:rFonts w:ascii="Arial" w:eastAsiaTheme="minorEastAsia" w:hAnsi="Arial" w:cs="Arial"/>
          <w:sz w:val="20"/>
          <w:szCs w:val="20"/>
          <w:lang w:eastAsia="ru-RU"/>
        </w:rPr>
        <w:t xml:space="preserve"> - </w:t>
      </w:r>
      <w:hyperlink w:anchor="Par5985" w:tooltip="Ссылка на текущий документ" w:history="1">
        <w:r w:rsidRPr="00FC6904">
          <w:rPr>
            <w:rFonts w:ascii="Arial" w:eastAsiaTheme="minorEastAsia" w:hAnsi="Arial" w:cs="Arial"/>
            <w:color w:val="0000FF"/>
            <w:sz w:val="20"/>
            <w:szCs w:val="20"/>
            <w:lang w:eastAsia="ru-RU"/>
          </w:rPr>
          <w:t>VIII части</w:t>
        </w:r>
        <w:proofErr w:type="gramStart"/>
        <w:r w:rsidRPr="00FC6904">
          <w:rPr>
            <w:rFonts w:ascii="Arial" w:eastAsiaTheme="minorEastAsia" w:hAnsi="Arial" w:cs="Arial"/>
            <w:color w:val="0000FF"/>
            <w:sz w:val="20"/>
            <w:szCs w:val="20"/>
            <w:lang w:eastAsia="ru-RU"/>
          </w:rPr>
          <w:t xml:space="preserve"> Б</w:t>
        </w:r>
        <w:proofErr w:type="gramEnd"/>
      </w:hyperlink>
      <w:r w:rsidRPr="00FC6904">
        <w:rPr>
          <w:rFonts w:ascii="Arial" w:eastAsiaTheme="minorEastAsia" w:hAnsi="Arial" w:cs="Arial"/>
          <w:sz w:val="20"/>
          <w:szCs w:val="20"/>
          <w:lang w:eastAsia="ru-RU"/>
        </w:rPr>
        <w:t xml:space="preserve"> настоящего приложения. При этом такие сведения должны указываться в той части, в которой они могут относиться к эмитенту представляемых ценных бумаг с учетом особенностей, предусмотренных правом страны, в которой создан (учрежден) эмитент представляемых ценных бумаг.</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 xml:space="preserve">Годовая и промежуточная бухгалтерская (финансовая) отчетность, годовая и промежуточная консолидированная финансовая отчетность (при наличии) эмитента представляемых ценных бумаг, прилагаемая к ежеквартальному отчету эмитента российских депозитарных расписок, составляется в соответствии с Международными стандартами финансовой отчетности (МСФО) или иными, отличными от МСФО, </w:t>
      </w:r>
      <w:proofErr w:type="spellStart"/>
      <w:r w:rsidRPr="00FC6904">
        <w:rPr>
          <w:rFonts w:ascii="Arial" w:eastAsiaTheme="minorEastAsia" w:hAnsi="Arial" w:cs="Arial"/>
          <w:sz w:val="20"/>
          <w:szCs w:val="20"/>
          <w:lang w:eastAsia="ru-RU"/>
        </w:rPr>
        <w:t>международно</w:t>
      </w:r>
      <w:proofErr w:type="spellEnd"/>
      <w:r w:rsidRPr="00FC6904">
        <w:rPr>
          <w:rFonts w:ascii="Arial" w:eastAsiaTheme="minorEastAsia" w:hAnsi="Arial" w:cs="Arial"/>
          <w:sz w:val="20"/>
          <w:szCs w:val="20"/>
          <w:lang w:eastAsia="ru-RU"/>
        </w:rPr>
        <w:t xml:space="preserve"> признанными правилами. При этом к годовой бухгалтерской (финансовой) отчетности и (или) годовой консолидированной финансовой отчетности эмитента представляемых ценных бумаг прилагается аудиторское заключение иностранного аудитора (иностранной аудиторской организации), который (которая) в соответствии с иностранным правом может проверять такую отчетность, или российского аудитора (российской аудиторской организации).</w:t>
      </w:r>
    </w:p>
    <w:p w:rsidR="00FC6904" w:rsidRPr="00FC6904" w:rsidRDefault="00FC6904" w:rsidP="00FC6904">
      <w:pPr>
        <w:widowControl w:val="0"/>
        <w:autoSpaceDE w:val="0"/>
        <w:autoSpaceDN w:val="0"/>
        <w:adjustRightInd w:val="0"/>
        <w:spacing w:after="0" w:line="240" w:lineRule="auto"/>
        <w:ind w:firstLine="540"/>
        <w:jc w:val="both"/>
        <w:rPr>
          <w:rFonts w:ascii="Arial" w:eastAsiaTheme="minorEastAsia" w:hAnsi="Arial" w:cs="Arial"/>
          <w:sz w:val="20"/>
          <w:szCs w:val="20"/>
          <w:lang w:eastAsia="ru-RU"/>
        </w:rPr>
      </w:pPr>
      <w:proofErr w:type="gramStart"/>
      <w:r w:rsidRPr="00FC6904">
        <w:rPr>
          <w:rFonts w:ascii="Arial" w:eastAsiaTheme="minorEastAsia" w:hAnsi="Arial" w:cs="Arial"/>
          <w:sz w:val="20"/>
          <w:szCs w:val="20"/>
          <w:lang w:eastAsia="ru-RU"/>
        </w:rPr>
        <w:t xml:space="preserve">В случае если представляемые ценные бумаги прошли процедуру листинга на иностранной бирже, входящей в </w:t>
      </w:r>
      <w:hyperlink r:id="rId17" w:tooltip="Приказ ФСФР РФ от 27.04.2007 N 07-51/пз-н &quot;Об утверждении Перечня иностранных фондовых бирж, включение иностранных ценных бумаг в котировальные списки которых является обязательным условием для осуществления эмиссии российских депозитарных расписок в случае, е" w:history="1">
        <w:r w:rsidRPr="00FC6904">
          <w:rPr>
            <w:rFonts w:ascii="Arial" w:eastAsiaTheme="minorEastAsia" w:hAnsi="Arial" w:cs="Arial"/>
            <w:color w:val="0000FF"/>
            <w:sz w:val="20"/>
            <w:szCs w:val="20"/>
            <w:lang w:eastAsia="ru-RU"/>
          </w:rPr>
          <w:t>Перечень</w:t>
        </w:r>
      </w:hyperlink>
      <w:r w:rsidRPr="00FC6904">
        <w:rPr>
          <w:rFonts w:ascii="Arial" w:eastAsiaTheme="minorEastAsia" w:hAnsi="Arial" w:cs="Arial"/>
          <w:sz w:val="20"/>
          <w:szCs w:val="20"/>
          <w:lang w:eastAsia="ru-RU"/>
        </w:rPr>
        <w:t xml:space="preserve"> иностранных бирж для целей эмиссии российских депозитарных расписок, сведения об эмитенте представляемых ценных бумаг могут быть указаны в объеме, который в соответствии с иностранным правом и правилами иностранной биржи должен содержаться в документе (квартальном отчете, полугодовом отчете, годовом отчете и т.п.), представляемом эмитентом представляемых</w:t>
      </w:r>
      <w:proofErr w:type="gramEnd"/>
      <w:r w:rsidRPr="00FC6904">
        <w:rPr>
          <w:rFonts w:ascii="Arial" w:eastAsiaTheme="minorEastAsia" w:hAnsi="Arial" w:cs="Arial"/>
          <w:sz w:val="20"/>
          <w:szCs w:val="20"/>
          <w:lang w:eastAsia="ru-RU"/>
        </w:rPr>
        <w:t xml:space="preserve"> ценных бумаг иностранной бирже для раскрытия среди иностранных инвесторов.</w:t>
      </w:r>
    </w:p>
    <w:p w:rsidR="00FC6904" w:rsidRPr="00FC6904" w:rsidRDefault="00FC6904" w:rsidP="00FC6904">
      <w:pPr>
        <w:widowControl w:val="0"/>
        <w:autoSpaceDE w:val="0"/>
        <w:autoSpaceDN w:val="0"/>
        <w:adjustRightInd w:val="0"/>
        <w:spacing w:after="0" w:line="240" w:lineRule="auto"/>
        <w:jc w:val="both"/>
        <w:rPr>
          <w:rFonts w:ascii="Arial" w:eastAsiaTheme="minorEastAsia" w:hAnsi="Arial" w:cs="Arial"/>
          <w:sz w:val="20"/>
          <w:szCs w:val="20"/>
          <w:lang w:eastAsia="ru-RU"/>
        </w:rPr>
      </w:pPr>
      <w:r w:rsidRPr="00FC6904">
        <w:rPr>
          <w:rFonts w:ascii="Arial" w:eastAsiaTheme="minorEastAsia" w:hAnsi="Arial" w:cs="Arial"/>
          <w:sz w:val="20"/>
          <w:szCs w:val="20"/>
          <w:lang w:eastAsia="ru-RU"/>
        </w:rPr>
        <w:t>Сведения об эмитенте представляемых ценных бумаг могут раскрываться в приложении к ежеквартальному отчету эмитента российских депозитарных расписок.</w:t>
      </w:r>
    </w:p>
    <w:p w:rsidR="00FC6904" w:rsidRDefault="006C3AC3" w:rsidP="00FC6904">
      <w:pPr>
        <w:widowControl w:val="0"/>
        <w:autoSpaceDE w:val="0"/>
        <w:autoSpaceDN w:val="0"/>
        <w:adjustRightInd w:val="0"/>
        <w:spacing w:after="0" w:line="240" w:lineRule="auto"/>
        <w:jc w:val="both"/>
        <w:rPr>
          <w:rFonts w:ascii="Arial" w:eastAsiaTheme="minorEastAsia" w:hAnsi="Arial" w:cs="Arial"/>
          <w:i/>
          <w:sz w:val="20"/>
          <w:szCs w:val="20"/>
          <w:lang w:eastAsia="ru-RU"/>
        </w:rPr>
      </w:pPr>
      <w:r>
        <w:rPr>
          <w:rFonts w:ascii="Arial" w:eastAsiaTheme="minorEastAsia" w:hAnsi="Arial" w:cs="Arial"/>
          <w:sz w:val="20"/>
          <w:szCs w:val="20"/>
          <w:lang w:eastAsia="ru-RU"/>
        </w:rPr>
        <w:tab/>
      </w:r>
      <w:r w:rsidRPr="006C3AC3">
        <w:rPr>
          <w:rFonts w:ascii="Arial" w:eastAsiaTheme="minorEastAsia" w:hAnsi="Arial" w:cs="Arial"/>
          <w:i/>
          <w:sz w:val="20"/>
          <w:szCs w:val="20"/>
          <w:lang w:eastAsia="ru-RU"/>
        </w:rPr>
        <w:t>Размещаемые ценные бумаги не являются депозитарными расписками, данная информация не указывается.</w:t>
      </w:r>
    </w:p>
    <w:p w:rsidR="001E660A" w:rsidRDefault="001E660A" w:rsidP="00FC6904">
      <w:pPr>
        <w:widowControl w:val="0"/>
        <w:autoSpaceDE w:val="0"/>
        <w:autoSpaceDN w:val="0"/>
        <w:adjustRightInd w:val="0"/>
        <w:spacing w:after="0" w:line="240" w:lineRule="auto"/>
        <w:jc w:val="both"/>
        <w:rPr>
          <w:rFonts w:ascii="Arial" w:eastAsiaTheme="minorEastAsia" w:hAnsi="Arial" w:cs="Arial"/>
          <w:i/>
          <w:sz w:val="20"/>
          <w:szCs w:val="20"/>
          <w:lang w:eastAsia="ru-RU"/>
        </w:rPr>
      </w:pPr>
      <w:r>
        <w:rPr>
          <w:rFonts w:ascii="Arial" w:eastAsiaTheme="minorEastAsia" w:hAnsi="Arial" w:cs="Arial"/>
          <w:i/>
          <w:sz w:val="20"/>
          <w:szCs w:val="20"/>
          <w:lang w:eastAsia="ru-RU"/>
        </w:rPr>
        <w:br w:type="page"/>
      </w:r>
    </w:p>
    <w:p w:rsidR="001E660A" w:rsidRPr="001E660A" w:rsidRDefault="001E660A" w:rsidP="001E660A">
      <w:pPr>
        <w:pStyle w:val="1"/>
      </w:pPr>
      <w:bookmarkStart w:id="199" w:name="_Toc435039659"/>
      <w:r w:rsidRPr="001E660A">
        <w:lastRenderedPageBreak/>
        <w:t>Приложение 1. Промежуточная бухгалтерская отчетность по состоянию на 30.0</w:t>
      </w:r>
      <w:r w:rsidR="00A3665D">
        <w:t>9</w:t>
      </w:r>
      <w:r w:rsidRPr="001E660A">
        <w:t>.2015 г.</w:t>
      </w:r>
      <w:bookmarkEnd w:id="199"/>
    </w:p>
    <w:p w:rsidR="001E660A" w:rsidRDefault="001E660A" w:rsidP="00FC6904">
      <w:pPr>
        <w:widowControl w:val="0"/>
        <w:autoSpaceDE w:val="0"/>
        <w:autoSpaceDN w:val="0"/>
        <w:adjustRightInd w:val="0"/>
        <w:spacing w:after="0" w:line="240" w:lineRule="auto"/>
        <w:jc w:val="both"/>
        <w:rPr>
          <w:rFonts w:ascii="Arial" w:eastAsiaTheme="minorEastAsia" w:hAnsi="Arial" w:cs="Arial"/>
          <w:i/>
          <w:sz w:val="20"/>
          <w:szCs w:val="20"/>
          <w:lang w:eastAsia="ru-RU"/>
        </w:rPr>
      </w:pPr>
    </w:p>
    <w:p w:rsidR="001E660A" w:rsidRDefault="001E660A" w:rsidP="00FC6904">
      <w:pPr>
        <w:widowControl w:val="0"/>
        <w:autoSpaceDE w:val="0"/>
        <w:autoSpaceDN w:val="0"/>
        <w:adjustRightInd w:val="0"/>
        <w:spacing w:after="0" w:line="240" w:lineRule="auto"/>
        <w:jc w:val="both"/>
        <w:rPr>
          <w:rFonts w:ascii="Arial" w:eastAsiaTheme="minorEastAsia" w:hAnsi="Arial" w:cs="Arial"/>
          <w:i/>
          <w:sz w:val="20"/>
          <w:szCs w:val="20"/>
          <w:lang w:eastAsia="ru-RU"/>
        </w:rPr>
      </w:pPr>
      <w:r w:rsidRPr="001E660A">
        <w:rPr>
          <w:rFonts w:ascii="Arial" w:eastAsiaTheme="minorEastAsia" w:hAnsi="Arial" w:cs="Arial"/>
          <w:i/>
          <w:sz w:val="20"/>
          <w:szCs w:val="20"/>
          <w:lang w:eastAsia="ru-RU"/>
        </w:rPr>
        <w:t xml:space="preserve"> </w:t>
      </w:r>
      <w:r w:rsidR="00825D52">
        <w:rPr>
          <w:rFonts w:ascii="Arial" w:eastAsiaTheme="minorEastAsia" w:hAnsi="Arial" w:cs="Arial"/>
          <w:i/>
          <w:noProof/>
          <w:sz w:val="20"/>
          <w:szCs w:val="20"/>
          <w:lang w:eastAsia="ru-RU"/>
        </w:rPr>
        <w:drawing>
          <wp:inline distT="0" distB="0" distL="0" distR="0" wp14:anchorId="2E7F5FE0" wp14:editId="678DE987">
            <wp:extent cx="5941260" cy="8013939"/>
            <wp:effectExtent l="0" t="0" r="254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8012813"/>
                    </a:xfrm>
                    <a:prstGeom prst="rect">
                      <a:avLst/>
                    </a:prstGeom>
                    <a:noFill/>
                    <a:ln>
                      <a:noFill/>
                    </a:ln>
                  </pic:spPr>
                </pic:pic>
              </a:graphicData>
            </a:graphic>
          </wp:inline>
        </w:drawing>
      </w:r>
    </w:p>
    <w:p w:rsidR="001E660A" w:rsidRDefault="001E660A" w:rsidP="00FC6904">
      <w:pPr>
        <w:widowControl w:val="0"/>
        <w:autoSpaceDE w:val="0"/>
        <w:autoSpaceDN w:val="0"/>
        <w:adjustRightInd w:val="0"/>
        <w:spacing w:after="0" w:line="240" w:lineRule="auto"/>
        <w:jc w:val="both"/>
        <w:rPr>
          <w:rFonts w:ascii="Arial" w:eastAsiaTheme="minorEastAsia" w:hAnsi="Arial" w:cs="Arial"/>
          <w:i/>
          <w:sz w:val="20"/>
          <w:szCs w:val="20"/>
          <w:lang w:eastAsia="ru-RU"/>
        </w:rPr>
      </w:pPr>
      <w:r>
        <w:rPr>
          <w:rFonts w:ascii="Arial" w:eastAsiaTheme="minorEastAsia" w:hAnsi="Arial" w:cs="Arial"/>
          <w:i/>
          <w:sz w:val="20"/>
          <w:szCs w:val="20"/>
          <w:lang w:eastAsia="ru-RU"/>
        </w:rPr>
        <w:br w:type="page"/>
      </w:r>
    </w:p>
    <w:p w:rsidR="00825D52" w:rsidRDefault="00825D52" w:rsidP="00FC6904">
      <w:pPr>
        <w:widowControl w:val="0"/>
        <w:autoSpaceDE w:val="0"/>
        <w:autoSpaceDN w:val="0"/>
        <w:adjustRightInd w:val="0"/>
        <w:spacing w:after="0" w:line="240" w:lineRule="auto"/>
        <w:jc w:val="both"/>
        <w:rPr>
          <w:rFonts w:ascii="Arial" w:eastAsiaTheme="minorEastAsia" w:hAnsi="Arial" w:cs="Arial"/>
          <w:i/>
          <w:sz w:val="20"/>
          <w:szCs w:val="20"/>
          <w:lang w:eastAsia="ru-RU"/>
        </w:rPr>
      </w:pPr>
      <w:r>
        <w:rPr>
          <w:rFonts w:ascii="Arial" w:eastAsiaTheme="minorEastAsia" w:hAnsi="Arial" w:cs="Arial"/>
          <w:i/>
          <w:noProof/>
          <w:sz w:val="20"/>
          <w:szCs w:val="20"/>
          <w:lang w:eastAsia="ru-RU"/>
        </w:rPr>
        <w:lastRenderedPageBreak/>
        <w:drawing>
          <wp:inline distT="0" distB="0" distL="0" distR="0">
            <wp:extent cx="5941114" cy="7297948"/>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7297102"/>
                    </a:xfrm>
                    <a:prstGeom prst="rect">
                      <a:avLst/>
                    </a:prstGeom>
                    <a:noFill/>
                    <a:ln>
                      <a:noFill/>
                    </a:ln>
                  </pic:spPr>
                </pic:pic>
              </a:graphicData>
            </a:graphic>
          </wp:inline>
        </w:drawing>
      </w:r>
    </w:p>
    <w:p w:rsidR="001E660A" w:rsidRDefault="001E660A" w:rsidP="001E660A"/>
    <w:p w:rsidR="00825D52" w:rsidRDefault="00825D52" w:rsidP="001E660A"/>
    <w:p w:rsidR="00825D52" w:rsidRDefault="00825D52" w:rsidP="001E660A"/>
    <w:p w:rsidR="00825D52" w:rsidRDefault="00825D52" w:rsidP="001E660A"/>
    <w:p w:rsidR="00825D52" w:rsidRDefault="00825D52" w:rsidP="001E660A"/>
    <w:p w:rsidR="00825D52" w:rsidRDefault="00825D52" w:rsidP="001E660A">
      <w:r>
        <w:rPr>
          <w:noProof/>
          <w:lang w:eastAsia="ru-RU"/>
        </w:rPr>
        <w:lastRenderedPageBreak/>
        <w:drawing>
          <wp:inline distT="0" distB="0" distL="0" distR="0" wp14:anchorId="06978B35" wp14:editId="7EC42D18">
            <wp:extent cx="5940360" cy="9031857"/>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9031955"/>
                    </a:xfrm>
                    <a:prstGeom prst="rect">
                      <a:avLst/>
                    </a:prstGeom>
                    <a:noFill/>
                    <a:ln>
                      <a:noFill/>
                    </a:ln>
                  </pic:spPr>
                </pic:pic>
              </a:graphicData>
            </a:graphic>
          </wp:inline>
        </w:drawing>
      </w:r>
    </w:p>
    <w:p w:rsidR="00825D52" w:rsidRDefault="00825D52" w:rsidP="001E660A">
      <w:r>
        <w:rPr>
          <w:noProof/>
          <w:lang w:eastAsia="ru-RU"/>
        </w:rPr>
        <w:lastRenderedPageBreak/>
        <w:drawing>
          <wp:inline distT="0" distB="0" distL="0" distR="0">
            <wp:extent cx="5943268" cy="6702725"/>
            <wp:effectExtent l="0" t="0" r="635"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6699519"/>
                    </a:xfrm>
                    <a:prstGeom prst="rect">
                      <a:avLst/>
                    </a:prstGeom>
                    <a:noFill/>
                    <a:ln>
                      <a:noFill/>
                    </a:ln>
                  </pic:spPr>
                </pic:pic>
              </a:graphicData>
            </a:graphic>
          </wp:inline>
        </w:drawing>
      </w:r>
    </w:p>
    <w:p w:rsidR="00825D52" w:rsidRDefault="00825D52" w:rsidP="001E660A"/>
    <w:p w:rsidR="00825D52" w:rsidRDefault="00825D52" w:rsidP="001E660A"/>
    <w:p w:rsidR="00825D52" w:rsidRDefault="00825D52" w:rsidP="001E660A"/>
    <w:p w:rsidR="00825D52" w:rsidRDefault="00825D52" w:rsidP="001E660A"/>
    <w:p w:rsidR="00825D52" w:rsidRDefault="00825D52" w:rsidP="001E660A"/>
    <w:p w:rsidR="00825D52" w:rsidRDefault="00825D52" w:rsidP="001E660A"/>
    <w:p w:rsidR="00825D52" w:rsidRDefault="00825D52" w:rsidP="001E660A"/>
    <w:p w:rsidR="00825D52" w:rsidRDefault="00825D52" w:rsidP="001E660A">
      <w:r>
        <w:rPr>
          <w:noProof/>
          <w:lang w:eastAsia="ru-RU"/>
        </w:rPr>
        <w:lastRenderedPageBreak/>
        <w:drawing>
          <wp:inline distT="0" distB="0" distL="0" distR="0">
            <wp:extent cx="5940425" cy="8800079"/>
            <wp:effectExtent l="0" t="0" r="3175"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800079"/>
                    </a:xfrm>
                    <a:prstGeom prst="rect">
                      <a:avLst/>
                    </a:prstGeom>
                    <a:noFill/>
                    <a:ln>
                      <a:noFill/>
                    </a:ln>
                  </pic:spPr>
                </pic:pic>
              </a:graphicData>
            </a:graphic>
          </wp:inline>
        </w:drawing>
      </w:r>
    </w:p>
    <w:sectPr w:rsidR="00825D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CDA" w:rsidRDefault="001D7CDA" w:rsidP="00045138">
      <w:pPr>
        <w:spacing w:after="0" w:line="240" w:lineRule="auto"/>
      </w:pPr>
      <w:r>
        <w:separator/>
      </w:r>
    </w:p>
  </w:endnote>
  <w:endnote w:type="continuationSeparator" w:id="0">
    <w:p w:rsidR="001D7CDA" w:rsidRDefault="001D7CDA" w:rsidP="00045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0825760"/>
      <w:docPartObj>
        <w:docPartGallery w:val="Page Numbers (Bottom of Page)"/>
        <w:docPartUnique/>
      </w:docPartObj>
    </w:sdtPr>
    <w:sdtEndPr/>
    <w:sdtContent>
      <w:p w:rsidR="001D7CDA" w:rsidRDefault="001D7CDA">
        <w:pPr>
          <w:pStyle w:val="af0"/>
          <w:jc w:val="right"/>
        </w:pPr>
        <w:r>
          <w:fldChar w:fldCharType="begin"/>
        </w:r>
        <w:r>
          <w:instrText>PAGE   \* MERGEFORMAT</w:instrText>
        </w:r>
        <w:r>
          <w:fldChar w:fldCharType="separate"/>
        </w:r>
        <w:r w:rsidR="00B21939">
          <w:rPr>
            <w:noProof/>
          </w:rPr>
          <w:t>69</w:t>
        </w:r>
        <w:r>
          <w:fldChar w:fldCharType="end"/>
        </w:r>
      </w:p>
    </w:sdtContent>
  </w:sdt>
  <w:p w:rsidR="001D7CDA" w:rsidRDefault="001D7CDA">
    <w:pPr>
      <w:pStyle w:val="af0"/>
    </w:pPr>
  </w:p>
  <w:p w:rsidR="001D7CDA" w:rsidRDefault="001D7CDA">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CDA" w:rsidRDefault="001D7CDA" w:rsidP="00045138">
      <w:pPr>
        <w:spacing w:after="0" w:line="240" w:lineRule="auto"/>
      </w:pPr>
      <w:r>
        <w:separator/>
      </w:r>
    </w:p>
  </w:footnote>
  <w:footnote w:type="continuationSeparator" w:id="0">
    <w:p w:rsidR="001D7CDA" w:rsidRDefault="001D7CDA" w:rsidP="000451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B3027"/>
    <w:multiLevelType w:val="hybridMultilevel"/>
    <w:tmpl w:val="24E250DA"/>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1">
    <w:nsid w:val="170E37D5"/>
    <w:multiLevelType w:val="multilevel"/>
    <w:tmpl w:val="5AB08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2C6D13D2"/>
    <w:multiLevelType w:val="hybridMultilevel"/>
    <w:tmpl w:val="0D469EA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60E2A2B"/>
    <w:multiLevelType w:val="multilevel"/>
    <w:tmpl w:val="D24C26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5A7745E4"/>
    <w:multiLevelType w:val="multilevel"/>
    <w:tmpl w:val="01D49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5E261616"/>
    <w:multiLevelType w:val="multilevel"/>
    <w:tmpl w:val="185868E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5F476921"/>
    <w:multiLevelType w:val="hybridMultilevel"/>
    <w:tmpl w:val="A51A7B0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904"/>
    <w:rsid w:val="00026632"/>
    <w:rsid w:val="00036FF2"/>
    <w:rsid w:val="00045138"/>
    <w:rsid w:val="00056D2B"/>
    <w:rsid w:val="0009255D"/>
    <w:rsid w:val="00093DC4"/>
    <w:rsid w:val="000A448A"/>
    <w:rsid w:val="000A54E4"/>
    <w:rsid w:val="000C15B6"/>
    <w:rsid w:val="000D7071"/>
    <w:rsid w:val="000E55FB"/>
    <w:rsid w:val="000F2240"/>
    <w:rsid w:val="001063E1"/>
    <w:rsid w:val="00111FDD"/>
    <w:rsid w:val="00123C96"/>
    <w:rsid w:val="00126F54"/>
    <w:rsid w:val="00143519"/>
    <w:rsid w:val="00155FDE"/>
    <w:rsid w:val="00160751"/>
    <w:rsid w:val="00180225"/>
    <w:rsid w:val="001B10C8"/>
    <w:rsid w:val="001B4463"/>
    <w:rsid w:val="001D7CDA"/>
    <w:rsid w:val="001E660A"/>
    <w:rsid w:val="001E7A6D"/>
    <w:rsid w:val="001F72F5"/>
    <w:rsid w:val="00204F0F"/>
    <w:rsid w:val="002255EC"/>
    <w:rsid w:val="00233362"/>
    <w:rsid w:val="0023391D"/>
    <w:rsid w:val="00242C07"/>
    <w:rsid w:val="00243C22"/>
    <w:rsid w:val="00245225"/>
    <w:rsid w:val="00252F2C"/>
    <w:rsid w:val="00256EA2"/>
    <w:rsid w:val="00294192"/>
    <w:rsid w:val="002A1CB3"/>
    <w:rsid w:val="002E22D5"/>
    <w:rsid w:val="002E55A0"/>
    <w:rsid w:val="002F09A9"/>
    <w:rsid w:val="002F1E56"/>
    <w:rsid w:val="00334979"/>
    <w:rsid w:val="00355DA5"/>
    <w:rsid w:val="0035743E"/>
    <w:rsid w:val="00360AE9"/>
    <w:rsid w:val="0036316E"/>
    <w:rsid w:val="003719C8"/>
    <w:rsid w:val="003738E0"/>
    <w:rsid w:val="003A0CF4"/>
    <w:rsid w:val="003A6989"/>
    <w:rsid w:val="003B33DA"/>
    <w:rsid w:val="003C2153"/>
    <w:rsid w:val="003C6747"/>
    <w:rsid w:val="003F06EB"/>
    <w:rsid w:val="00404A00"/>
    <w:rsid w:val="00407875"/>
    <w:rsid w:val="00416CB4"/>
    <w:rsid w:val="0043066F"/>
    <w:rsid w:val="004359DE"/>
    <w:rsid w:val="004562C9"/>
    <w:rsid w:val="00471742"/>
    <w:rsid w:val="004734B5"/>
    <w:rsid w:val="00487E2C"/>
    <w:rsid w:val="004A2FF4"/>
    <w:rsid w:val="004E2FBB"/>
    <w:rsid w:val="004F04A8"/>
    <w:rsid w:val="0050187E"/>
    <w:rsid w:val="005051F3"/>
    <w:rsid w:val="005256B0"/>
    <w:rsid w:val="00525DA1"/>
    <w:rsid w:val="00546E90"/>
    <w:rsid w:val="00555B5A"/>
    <w:rsid w:val="00563F1F"/>
    <w:rsid w:val="00566B85"/>
    <w:rsid w:val="00574549"/>
    <w:rsid w:val="00583C34"/>
    <w:rsid w:val="00590803"/>
    <w:rsid w:val="005939EE"/>
    <w:rsid w:val="005B5CD5"/>
    <w:rsid w:val="005B75FE"/>
    <w:rsid w:val="005D349A"/>
    <w:rsid w:val="005E3093"/>
    <w:rsid w:val="005F58DA"/>
    <w:rsid w:val="00601838"/>
    <w:rsid w:val="00604E88"/>
    <w:rsid w:val="00613703"/>
    <w:rsid w:val="00642D19"/>
    <w:rsid w:val="00654A35"/>
    <w:rsid w:val="00661058"/>
    <w:rsid w:val="00662CC7"/>
    <w:rsid w:val="006732D6"/>
    <w:rsid w:val="006B0BBA"/>
    <w:rsid w:val="006C3AC3"/>
    <w:rsid w:val="006E218D"/>
    <w:rsid w:val="006F61C6"/>
    <w:rsid w:val="006F6793"/>
    <w:rsid w:val="00710AA1"/>
    <w:rsid w:val="00760ABE"/>
    <w:rsid w:val="00777C66"/>
    <w:rsid w:val="007A5759"/>
    <w:rsid w:val="007A77F1"/>
    <w:rsid w:val="007C1C97"/>
    <w:rsid w:val="007D07EE"/>
    <w:rsid w:val="007D556A"/>
    <w:rsid w:val="007D6EF2"/>
    <w:rsid w:val="007F1B6F"/>
    <w:rsid w:val="00801C75"/>
    <w:rsid w:val="00824F1A"/>
    <w:rsid w:val="00825D52"/>
    <w:rsid w:val="00866135"/>
    <w:rsid w:val="00873644"/>
    <w:rsid w:val="00885D78"/>
    <w:rsid w:val="008A4241"/>
    <w:rsid w:val="008B2B71"/>
    <w:rsid w:val="008C506F"/>
    <w:rsid w:val="008E6A3E"/>
    <w:rsid w:val="008F6030"/>
    <w:rsid w:val="0090450D"/>
    <w:rsid w:val="00912C6D"/>
    <w:rsid w:val="009138ED"/>
    <w:rsid w:val="00945D1D"/>
    <w:rsid w:val="00945FBF"/>
    <w:rsid w:val="00952721"/>
    <w:rsid w:val="009532AC"/>
    <w:rsid w:val="00973E8E"/>
    <w:rsid w:val="00991C5A"/>
    <w:rsid w:val="00992E6C"/>
    <w:rsid w:val="009A6D6F"/>
    <w:rsid w:val="009D4642"/>
    <w:rsid w:val="009D4E36"/>
    <w:rsid w:val="009E6058"/>
    <w:rsid w:val="009E7EC5"/>
    <w:rsid w:val="00A172ED"/>
    <w:rsid w:val="00A23A36"/>
    <w:rsid w:val="00A26333"/>
    <w:rsid w:val="00A32016"/>
    <w:rsid w:val="00A3665D"/>
    <w:rsid w:val="00A755E1"/>
    <w:rsid w:val="00AA754E"/>
    <w:rsid w:val="00AE005D"/>
    <w:rsid w:val="00AE1D88"/>
    <w:rsid w:val="00AF16AF"/>
    <w:rsid w:val="00B05762"/>
    <w:rsid w:val="00B21939"/>
    <w:rsid w:val="00B3093A"/>
    <w:rsid w:val="00B35CF5"/>
    <w:rsid w:val="00B4063D"/>
    <w:rsid w:val="00B476DB"/>
    <w:rsid w:val="00B545A4"/>
    <w:rsid w:val="00B71784"/>
    <w:rsid w:val="00B73431"/>
    <w:rsid w:val="00B766A3"/>
    <w:rsid w:val="00B76C3D"/>
    <w:rsid w:val="00B82D8F"/>
    <w:rsid w:val="00B94833"/>
    <w:rsid w:val="00B96002"/>
    <w:rsid w:val="00BB3AE0"/>
    <w:rsid w:val="00BC0AF8"/>
    <w:rsid w:val="00BD4B3E"/>
    <w:rsid w:val="00BD6913"/>
    <w:rsid w:val="00BE2300"/>
    <w:rsid w:val="00BE385E"/>
    <w:rsid w:val="00BF4757"/>
    <w:rsid w:val="00C02AED"/>
    <w:rsid w:val="00C233E3"/>
    <w:rsid w:val="00C2434C"/>
    <w:rsid w:val="00C41032"/>
    <w:rsid w:val="00C459D7"/>
    <w:rsid w:val="00C63F7B"/>
    <w:rsid w:val="00C73CC5"/>
    <w:rsid w:val="00C808BB"/>
    <w:rsid w:val="00C926C1"/>
    <w:rsid w:val="00C96118"/>
    <w:rsid w:val="00CA4158"/>
    <w:rsid w:val="00CA5C53"/>
    <w:rsid w:val="00CB2FDF"/>
    <w:rsid w:val="00CE4DCF"/>
    <w:rsid w:val="00D03F0C"/>
    <w:rsid w:val="00D12914"/>
    <w:rsid w:val="00D2598A"/>
    <w:rsid w:val="00D33B65"/>
    <w:rsid w:val="00D35B51"/>
    <w:rsid w:val="00D4776B"/>
    <w:rsid w:val="00D60EEB"/>
    <w:rsid w:val="00D61945"/>
    <w:rsid w:val="00D62871"/>
    <w:rsid w:val="00D736A1"/>
    <w:rsid w:val="00D837B3"/>
    <w:rsid w:val="00D96272"/>
    <w:rsid w:val="00DE0139"/>
    <w:rsid w:val="00E031C6"/>
    <w:rsid w:val="00E046C0"/>
    <w:rsid w:val="00E23524"/>
    <w:rsid w:val="00E256B2"/>
    <w:rsid w:val="00E27D18"/>
    <w:rsid w:val="00E33E45"/>
    <w:rsid w:val="00E36292"/>
    <w:rsid w:val="00E774C6"/>
    <w:rsid w:val="00E82806"/>
    <w:rsid w:val="00E84172"/>
    <w:rsid w:val="00EC03A4"/>
    <w:rsid w:val="00EC13A7"/>
    <w:rsid w:val="00EC2176"/>
    <w:rsid w:val="00EE0E10"/>
    <w:rsid w:val="00EE1BBC"/>
    <w:rsid w:val="00EF630A"/>
    <w:rsid w:val="00F03317"/>
    <w:rsid w:val="00F034F6"/>
    <w:rsid w:val="00F07B32"/>
    <w:rsid w:val="00F30517"/>
    <w:rsid w:val="00F32707"/>
    <w:rsid w:val="00F32FCA"/>
    <w:rsid w:val="00F35672"/>
    <w:rsid w:val="00F37653"/>
    <w:rsid w:val="00F57869"/>
    <w:rsid w:val="00F61AEA"/>
    <w:rsid w:val="00F630E6"/>
    <w:rsid w:val="00F77C1D"/>
    <w:rsid w:val="00FA3E6B"/>
    <w:rsid w:val="00FB35FB"/>
    <w:rsid w:val="00FC69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B35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B35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734B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A3E6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FC6904"/>
  </w:style>
  <w:style w:type="paragraph" w:customStyle="1" w:styleId="ConsPlusNormal">
    <w:name w:val="ConsPlusNormal"/>
    <w:rsid w:val="00FC6904"/>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Nonformat">
    <w:name w:val="ConsPlusNonformat"/>
    <w:uiPriority w:val="99"/>
    <w:rsid w:val="00FC6904"/>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FC6904"/>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ConsPlusCell">
    <w:name w:val="ConsPlusCell"/>
    <w:uiPriority w:val="99"/>
    <w:rsid w:val="00FC6904"/>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3">
    <w:name w:val="Hyperlink"/>
    <w:basedOn w:val="a0"/>
    <w:uiPriority w:val="99"/>
    <w:unhideWhenUsed/>
    <w:rsid w:val="00FB35FB"/>
    <w:rPr>
      <w:color w:val="0000FF" w:themeColor="hyperlink"/>
      <w:u w:val="single"/>
    </w:rPr>
  </w:style>
  <w:style w:type="character" w:customStyle="1" w:styleId="10">
    <w:name w:val="Заголовок 1 Знак"/>
    <w:basedOn w:val="a0"/>
    <w:link w:val="1"/>
    <w:uiPriority w:val="9"/>
    <w:rsid w:val="00FB35F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B35FB"/>
    <w:rPr>
      <w:rFonts w:asciiTheme="majorHAnsi" w:eastAsiaTheme="majorEastAsia" w:hAnsiTheme="majorHAnsi" w:cstheme="majorBidi"/>
      <w:b/>
      <w:bCs/>
      <w:color w:val="4F81BD" w:themeColor="accent1"/>
      <w:sz w:val="26"/>
      <w:szCs w:val="26"/>
    </w:rPr>
  </w:style>
  <w:style w:type="paragraph" w:styleId="a4">
    <w:name w:val="Title"/>
    <w:basedOn w:val="a"/>
    <w:next w:val="a"/>
    <w:link w:val="a5"/>
    <w:uiPriority w:val="10"/>
    <w:qFormat/>
    <w:rsid w:val="00FB35F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FB35FB"/>
    <w:rPr>
      <w:rFonts w:asciiTheme="majorHAnsi" w:eastAsiaTheme="majorEastAsia" w:hAnsiTheme="majorHAnsi" w:cstheme="majorBidi"/>
      <w:color w:val="17365D" w:themeColor="text2" w:themeShade="BF"/>
      <w:spacing w:val="5"/>
      <w:kern w:val="28"/>
      <w:sz w:val="52"/>
      <w:szCs w:val="52"/>
    </w:rPr>
  </w:style>
  <w:style w:type="table" w:customStyle="1" w:styleId="12">
    <w:name w:val="Сетка таблицы1"/>
    <w:basedOn w:val="a1"/>
    <w:next w:val="a6"/>
    <w:uiPriority w:val="59"/>
    <w:rsid w:val="00FB35F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FB35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4734B5"/>
    <w:rPr>
      <w:rFonts w:asciiTheme="majorHAnsi" w:eastAsiaTheme="majorEastAsia" w:hAnsiTheme="majorHAnsi" w:cstheme="majorBidi"/>
      <w:b/>
      <w:bCs/>
      <w:color w:val="4F81BD" w:themeColor="accent1"/>
    </w:rPr>
  </w:style>
  <w:style w:type="paragraph" w:styleId="a7">
    <w:name w:val="TOC Heading"/>
    <w:basedOn w:val="1"/>
    <w:next w:val="a"/>
    <w:uiPriority w:val="39"/>
    <w:semiHidden/>
    <w:unhideWhenUsed/>
    <w:qFormat/>
    <w:rsid w:val="00D736A1"/>
    <w:pPr>
      <w:outlineLvl w:val="9"/>
    </w:pPr>
    <w:rPr>
      <w:lang w:eastAsia="ru-RU"/>
    </w:rPr>
  </w:style>
  <w:style w:type="paragraph" w:styleId="13">
    <w:name w:val="toc 1"/>
    <w:basedOn w:val="a"/>
    <w:next w:val="a"/>
    <w:autoRedefine/>
    <w:uiPriority w:val="39"/>
    <w:unhideWhenUsed/>
    <w:rsid w:val="004E2FBB"/>
    <w:pPr>
      <w:tabs>
        <w:tab w:val="right" w:leader="dot" w:pos="9345"/>
      </w:tabs>
      <w:spacing w:after="100"/>
    </w:pPr>
    <w:rPr>
      <w:b/>
      <w:noProof/>
      <w:lang w:eastAsia="ru-RU"/>
    </w:rPr>
  </w:style>
  <w:style w:type="paragraph" w:styleId="21">
    <w:name w:val="toc 2"/>
    <w:basedOn w:val="a"/>
    <w:next w:val="a"/>
    <w:autoRedefine/>
    <w:uiPriority w:val="39"/>
    <w:unhideWhenUsed/>
    <w:rsid w:val="00D736A1"/>
    <w:pPr>
      <w:spacing w:after="100"/>
      <w:ind w:left="220"/>
    </w:pPr>
  </w:style>
  <w:style w:type="paragraph" w:styleId="31">
    <w:name w:val="toc 3"/>
    <w:basedOn w:val="a"/>
    <w:next w:val="a"/>
    <w:autoRedefine/>
    <w:uiPriority w:val="39"/>
    <w:unhideWhenUsed/>
    <w:rsid w:val="00D736A1"/>
    <w:pPr>
      <w:spacing w:after="100"/>
      <w:ind w:left="440"/>
    </w:pPr>
  </w:style>
  <w:style w:type="paragraph" w:styleId="a8">
    <w:name w:val="Balloon Text"/>
    <w:basedOn w:val="a"/>
    <w:link w:val="a9"/>
    <w:uiPriority w:val="99"/>
    <w:semiHidden/>
    <w:unhideWhenUsed/>
    <w:rsid w:val="00D736A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736A1"/>
    <w:rPr>
      <w:rFonts w:ascii="Tahoma" w:hAnsi="Tahoma" w:cs="Tahoma"/>
      <w:sz w:val="16"/>
      <w:szCs w:val="16"/>
    </w:rPr>
  </w:style>
  <w:style w:type="table" w:customStyle="1" w:styleId="22">
    <w:name w:val="Сетка таблицы2"/>
    <w:basedOn w:val="a1"/>
    <w:uiPriority w:val="59"/>
    <w:rsid w:val="008F60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
    <w:link w:val="ab"/>
    <w:uiPriority w:val="99"/>
    <w:semiHidden/>
    <w:unhideWhenUsed/>
    <w:rsid w:val="00045138"/>
    <w:pPr>
      <w:autoSpaceDE w:val="0"/>
      <w:autoSpaceDN w:val="0"/>
      <w:spacing w:after="0" w:line="240" w:lineRule="auto"/>
    </w:pPr>
    <w:rPr>
      <w:rFonts w:ascii="Times New Roman" w:eastAsiaTheme="minorEastAsia" w:hAnsi="Times New Roman" w:cs="Times New Roman"/>
      <w:sz w:val="20"/>
      <w:szCs w:val="20"/>
      <w:lang w:eastAsia="ru-RU"/>
    </w:rPr>
  </w:style>
  <w:style w:type="character" w:customStyle="1" w:styleId="ab">
    <w:name w:val="Текст сноски Знак"/>
    <w:basedOn w:val="a0"/>
    <w:link w:val="aa"/>
    <w:uiPriority w:val="99"/>
    <w:semiHidden/>
    <w:rsid w:val="00045138"/>
    <w:rPr>
      <w:rFonts w:ascii="Times New Roman" w:eastAsiaTheme="minorEastAsia" w:hAnsi="Times New Roman" w:cs="Times New Roman"/>
      <w:sz w:val="20"/>
      <w:szCs w:val="20"/>
      <w:lang w:eastAsia="ru-RU"/>
    </w:rPr>
  </w:style>
  <w:style w:type="character" w:styleId="ac">
    <w:name w:val="footnote reference"/>
    <w:basedOn w:val="a0"/>
    <w:uiPriority w:val="99"/>
    <w:semiHidden/>
    <w:unhideWhenUsed/>
    <w:rsid w:val="00045138"/>
    <w:rPr>
      <w:vertAlign w:val="superscript"/>
    </w:rPr>
  </w:style>
  <w:style w:type="paragraph" w:styleId="ad">
    <w:name w:val="List Paragraph"/>
    <w:basedOn w:val="a"/>
    <w:uiPriority w:val="34"/>
    <w:qFormat/>
    <w:rsid w:val="00045138"/>
    <w:pPr>
      <w:ind w:left="720"/>
      <w:contextualSpacing/>
    </w:pPr>
    <w:rPr>
      <w:rFonts w:eastAsiaTheme="minorEastAsia"/>
    </w:rPr>
  </w:style>
  <w:style w:type="character" w:customStyle="1" w:styleId="40">
    <w:name w:val="Заголовок 4 Знак"/>
    <w:basedOn w:val="a0"/>
    <w:link w:val="4"/>
    <w:uiPriority w:val="9"/>
    <w:rsid w:val="00FA3E6B"/>
    <w:rPr>
      <w:rFonts w:asciiTheme="majorHAnsi" w:eastAsiaTheme="majorEastAsia" w:hAnsiTheme="majorHAnsi" w:cstheme="majorBidi"/>
      <w:b/>
      <w:bCs/>
      <w:i/>
      <w:iCs/>
      <w:color w:val="4F81BD" w:themeColor="accent1"/>
    </w:rPr>
  </w:style>
  <w:style w:type="paragraph" w:styleId="41">
    <w:name w:val="toc 4"/>
    <w:basedOn w:val="a"/>
    <w:next w:val="a"/>
    <w:autoRedefine/>
    <w:uiPriority w:val="39"/>
    <w:unhideWhenUsed/>
    <w:rsid w:val="001B10C8"/>
    <w:pPr>
      <w:spacing w:after="100"/>
      <w:ind w:left="660"/>
    </w:pPr>
    <w:rPr>
      <w:rFonts w:eastAsiaTheme="minorEastAsia"/>
      <w:lang w:eastAsia="ru-RU"/>
    </w:rPr>
  </w:style>
  <w:style w:type="paragraph" w:styleId="5">
    <w:name w:val="toc 5"/>
    <w:basedOn w:val="a"/>
    <w:next w:val="a"/>
    <w:autoRedefine/>
    <w:uiPriority w:val="39"/>
    <w:unhideWhenUsed/>
    <w:rsid w:val="001B10C8"/>
    <w:pPr>
      <w:spacing w:after="100"/>
      <w:ind w:left="880"/>
    </w:pPr>
    <w:rPr>
      <w:rFonts w:eastAsiaTheme="minorEastAsia"/>
      <w:lang w:eastAsia="ru-RU"/>
    </w:rPr>
  </w:style>
  <w:style w:type="paragraph" w:styleId="6">
    <w:name w:val="toc 6"/>
    <w:basedOn w:val="a"/>
    <w:next w:val="a"/>
    <w:autoRedefine/>
    <w:uiPriority w:val="39"/>
    <w:unhideWhenUsed/>
    <w:rsid w:val="001B10C8"/>
    <w:pPr>
      <w:spacing w:after="100"/>
      <w:ind w:left="1100"/>
    </w:pPr>
    <w:rPr>
      <w:rFonts w:eastAsiaTheme="minorEastAsia"/>
      <w:lang w:eastAsia="ru-RU"/>
    </w:rPr>
  </w:style>
  <w:style w:type="paragraph" w:styleId="7">
    <w:name w:val="toc 7"/>
    <w:basedOn w:val="a"/>
    <w:next w:val="a"/>
    <w:autoRedefine/>
    <w:uiPriority w:val="39"/>
    <w:unhideWhenUsed/>
    <w:rsid w:val="001B10C8"/>
    <w:pPr>
      <w:spacing w:after="100"/>
      <w:ind w:left="1320"/>
    </w:pPr>
    <w:rPr>
      <w:rFonts w:eastAsiaTheme="minorEastAsia"/>
      <w:lang w:eastAsia="ru-RU"/>
    </w:rPr>
  </w:style>
  <w:style w:type="paragraph" w:styleId="8">
    <w:name w:val="toc 8"/>
    <w:basedOn w:val="a"/>
    <w:next w:val="a"/>
    <w:autoRedefine/>
    <w:uiPriority w:val="39"/>
    <w:unhideWhenUsed/>
    <w:rsid w:val="001B10C8"/>
    <w:pPr>
      <w:spacing w:after="100"/>
      <w:ind w:left="1540"/>
    </w:pPr>
    <w:rPr>
      <w:rFonts w:eastAsiaTheme="minorEastAsia"/>
      <w:lang w:eastAsia="ru-RU"/>
    </w:rPr>
  </w:style>
  <w:style w:type="paragraph" w:styleId="9">
    <w:name w:val="toc 9"/>
    <w:basedOn w:val="a"/>
    <w:next w:val="a"/>
    <w:autoRedefine/>
    <w:uiPriority w:val="39"/>
    <w:unhideWhenUsed/>
    <w:rsid w:val="001B10C8"/>
    <w:pPr>
      <w:spacing w:after="100"/>
      <w:ind w:left="1760"/>
    </w:pPr>
    <w:rPr>
      <w:rFonts w:eastAsiaTheme="minorEastAsia"/>
      <w:lang w:eastAsia="ru-RU"/>
    </w:rPr>
  </w:style>
  <w:style w:type="paragraph" w:styleId="ae">
    <w:name w:val="header"/>
    <w:basedOn w:val="a"/>
    <w:link w:val="af"/>
    <w:uiPriority w:val="99"/>
    <w:unhideWhenUsed/>
    <w:rsid w:val="006C3AC3"/>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6C3AC3"/>
  </w:style>
  <w:style w:type="paragraph" w:styleId="af0">
    <w:name w:val="footer"/>
    <w:basedOn w:val="a"/>
    <w:link w:val="af1"/>
    <w:uiPriority w:val="99"/>
    <w:unhideWhenUsed/>
    <w:rsid w:val="006C3AC3"/>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6C3AC3"/>
  </w:style>
  <w:style w:type="paragraph" w:customStyle="1" w:styleId="14">
    <w:name w:val="1 Знак"/>
    <w:basedOn w:val="a"/>
    <w:autoRedefine/>
    <w:rsid w:val="00471742"/>
    <w:pPr>
      <w:spacing w:after="0" w:line="240" w:lineRule="exact"/>
      <w:jc w:val="right"/>
    </w:pPr>
    <w:rPr>
      <w:rFonts w:ascii="Times New Roman" w:eastAsia="Times New Roman" w:hAnsi="Times New Roman" w:cs="Times New Roman"/>
      <w:sz w:val="28"/>
      <w:szCs w:val="24"/>
      <w:lang w:val="en-US"/>
    </w:rPr>
  </w:style>
  <w:style w:type="paragraph" w:styleId="af2">
    <w:name w:val="Body Text Indent"/>
    <w:basedOn w:val="a"/>
    <w:link w:val="af3"/>
    <w:rsid w:val="00471742"/>
    <w:pPr>
      <w:spacing w:before="60" w:after="0" w:line="240" w:lineRule="auto"/>
      <w:ind w:firstLine="851"/>
      <w:jc w:val="both"/>
    </w:pPr>
    <w:rPr>
      <w:rFonts w:ascii="Times New Roman" w:eastAsia="Times New Roman" w:hAnsi="Times New Roman" w:cs="Times New Roman"/>
      <w:sz w:val="24"/>
      <w:szCs w:val="20"/>
      <w:lang w:val="x-none" w:eastAsia="x-none"/>
    </w:rPr>
  </w:style>
  <w:style w:type="character" w:customStyle="1" w:styleId="af3">
    <w:name w:val="Основной текст с отступом Знак"/>
    <w:basedOn w:val="a0"/>
    <w:link w:val="af2"/>
    <w:rsid w:val="00471742"/>
    <w:rPr>
      <w:rFonts w:ascii="Times New Roman" w:eastAsia="Times New Roman" w:hAnsi="Times New Roman" w:cs="Times New Roman"/>
      <w:sz w:val="24"/>
      <w:szCs w:val="20"/>
      <w:lang w:val="x-none" w:eastAsia="x-none"/>
    </w:rPr>
  </w:style>
  <w:style w:type="paragraph" w:styleId="af4">
    <w:name w:val="endnote text"/>
    <w:basedOn w:val="a"/>
    <w:link w:val="af5"/>
    <w:uiPriority w:val="99"/>
    <w:semiHidden/>
    <w:unhideWhenUsed/>
    <w:rsid w:val="00416CB4"/>
    <w:pPr>
      <w:spacing w:after="0" w:line="240" w:lineRule="auto"/>
    </w:pPr>
    <w:rPr>
      <w:sz w:val="20"/>
      <w:szCs w:val="20"/>
    </w:rPr>
  </w:style>
  <w:style w:type="character" w:customStyle="1" w:styleId="af5">
    <w:name w:val="Текст концевой сноски Знак"/>
    <w:basedOn w:val="a0"/>
    <w:link w:val="af4"/>
    <w:uiPriority w:val="99"/>
    <w:semiHidden/>
    <w:rsid w:val="00416CB4"/>
    <w:rPr>
      <w:sz w:val="20"/>
      <w:szCs w:val="20"/>
    </w:rPr>
  </w:style>
  <w:style w:type="character" w:styleId="af6">
    <w:name w:val="endnote reference"/>
    <w:basedOn w:val="a0"/>
    <w:uiPriority w:val="99"/>
    <w:semiHidden/>
    <w:unhideWhenUsed/>
    <w:rsid w:val="00416C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B35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B35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734B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A3E6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FC6904"/>
  </w:style>
  <w:style w:type="paragraph" w:customStyle="1" w:styleId="ConsPlusNormal">
    <w:name w:val="ConsPlusNormal"/>
    <w:rsid w:val="00FC6904"/>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Nonformat">
    <w:name w:val="ConsPlusNonformat"/>
    <w:uiPriority w:val="99"/>
    <w:rsid w:val="00FC6904"/>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FC6904"/>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ConsPlusCell">
    <w:name w:val="ConsPlusCell"/>
    <w:uiPriority w:val="99"/>
    <w:rsid w:val="00FC6904"/>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3">
    <w:name w:val="Hyperlink"/>
    <w:basedOn w:val="a0"/>
    <w:uiPriority w:val="99"/>
    <w:unhideWhenUsed/>
    <w:rsid w:val="00FB35FB"/>
    <w:rPr>
      <w:color w:val="0000FF" w:themeColor="hyperlink"/>
      <w:u w:val="single"/>
    </w:rPr>
  </w:style>
  <w:style w:type="character" w:customStyle="1" w:styleId="10">
    <w:name w:val="Заголовок 1 Знак"/>
    <w:basedOn w:val="a0"/>
    <w:link w:val="1"/>
    <w:uiPriority w:val="9"/>
    <w:rsid w:val="00FB35F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B35FB"/>
    <w:rPr>
      <w:rFonts w:asciiTheme="majorHAnsi" w:eastAsiaTheme="majorEastAsia" w:hAnsiTheme="majorHAnsi" w:cstheme="majorBidi"/>
      <w:b/>
      <w:bCs/>
      <w:color w:val="4F81BD" w:themeColor="accent1"/>
      <w:sz w:val="26"/>
      <w:szCs w:val="26"/>
    </w:rPr>
  </w:style>
  <w:style w:type="paragraph" w:styleId="a4">
    <w:name w:val="Title"/>
    <w:basedOn w:val="a"/>
    <w:next w:val="a"/>
    <w:link w:val="a5"/>
    <w:uiPriority w:val="10"/>
    <w:qFormat/>
    <w:rsid w:val="00FB35F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FB35FB"/>
    <w:rPr>
      <w:rFonts w:asciiTheme="majorHAnsi" w:eastAsiaTheme="majorEastAsia" w:hAnsiTheme="majorHAnsi" w:cstheme="majorBidi"/>
      <w:color w:val="17365D" w:themeColor="text2" w:themeShade="BF"/>
      <w:spacing w:val="5"/>
      <w:kern w:val="28"/>
      <w:sz w:val="52"/>
      <w:szCs w:val="52"/>
    </w:rPr>
  </w:style>
  <w:style w:type="table" w:customStyle="1" w:styleId="12">
    <w:name w:val="Сетка таблицы1"/>
    <w:basedOn w:val="a1"/>
    <w:next w:val="a6"/>
    <w:uiPriority w:val="59"/>
    <w:rsid w:val="00FB35F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FB35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4734B5"/>
    <w:rPr>
      <w:rFonts w:asciiTheme="majorHAnsi" w:eastAsiaTheme="majorEastAsia" w:hAnsiTheme="majorHAnsi" w:cstheme="majorBidi"/>
      <w:b/>
      <w:bCs/>
      <w:color w:val="4F81BD" w:themeColor="accent1"/>
    </w:rPr>
  </w:style>
  <w:style w:type="paragraph" w:styleId="a7">
    <w:name w:val="TOC Heading"/>
    <w:basedOn w:val="1"/>
    <w:next w:val="a"/>
    <w:uiPriority w:val="39"/>
    <w:semiHidden/>
    <w:unhideWhenUsed/>
    <w:qFormat/>
    <w:rsid w:val="00D736A1"/>
    <w:pPr>
      <w:outlineLvl w:val="9"/>
    </w:pPr>
    <w:rPr>
      <w:lang w:eastAsia="ru-RU"/>
    </w:rPr>
  </w:style>
  <w:style w:type="paragraph" w:styleId="13">
    <w:name w:val="toc 1"/>
    <w:basedOn w:val="a"/>
    <w:next w:val="a"/>
    <w:autoRedefine/>
    <w:uiPriority w:val="39"/>
    <w:unhideWhenUsed/>
    <w:rsid w:val="004E2FBB"/>
    <w:pPr>
      <w:tabs>
        <w:tab w:val="right" w:leader="dot" w:pos="9345"/>
      </w:tabs>
      <w:spacing w:after="100"/>
    </w:pPr>
    <w:rPr>
      <w:b/>
      <w:noProof/>
      <w:lang w:eastAsia="ru-RU"/>
    </w:rPr>
  </w:style>
  <w:style w:type="paragraph" w:styleId="21">
    <w:name w:val="toc 2"/>
    <w:basedOn w:val="a"/>
    <w:next w:val="a"/>
    <w:autoRedefine/>
    <w:uiPriority w:val="39"/>
    <w:unhideWhenUsed/>
    <w:rsid w:val="00D736A1"/>
    <w:pPr>
      <w:spacing w:after="100"/>
      <w:ind w:left="220"/>
    </w:pPr>
  </w:style>
  <w:style w:type="paragraph" w:styleId="31">
    <w:name w:val="toc 3"/>
    <w:basedOn w:val="a"/>
    <w:next w:val="a"/>
    <w:autoRedefine/>
    <w:uiPriority w:val="39"/>
    <w:unhideWhenUsed/>
    <w:rsid w:val="00D736A1"/>
    <w:pPr>
      <w:spacing w:after="100"/>
      <w:ind w:left="440"/>
    </w:pPr>
  </w:style>
  <w:style w:type="paragraph" w:styleId="a8">
    <w:name w:val="Balloon Text"/>
    <w:basedOn w:val="a"/>
    <w:link w:val="a9"/>
    <w:uiPriority w:val="99"/>
    <w:semiHidden/>
    <w:unhideWhenUsed/>
    <w:rsid w:val="00D736A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736A1"/>
    <w:rPr>
      <w:rFonts w:ascii="Tahoma" w:hAnsi="Tahoma" w:cs="Tahoma"/>
      <w:sz w:val="16"/>
      <w:szCs w:val="16"/>
    </w:rPr>
  </w:style>
  <w:style w:type="table" w:customStyle="1" w:styleId="22">
    <w:name w:val="Сетка таблицы2"/>
    <w:basedOn w:val="a1"/>
    <w:uiPriority w:val="59"/>
    <w:rsid w:val="008F60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
    <w:link w:val="ab"/>
    <w:uiPriority w:val="99"/>
    <w:semiHidden/>
    <w:unhideWhenUsed/>
    <w:rsid w:val="00045138"/>
    <w:pPr>
      <w:autoSpaceDE w:val="0"/>
      <w:autoSpaceDN w:val="0"/>
      <w:spacing w:after="0" w:line="240" w:lineRule="auto"/>
    </w:pPr>
    <w:rPr>
      <w:rFonts w:ascii="Times New Roman" w:eastAsiaTheme="minorEastAsia" w:hAnsi="Times New Roman" w:cs="Times New Roman"/>
      <w:sz w:val="20"/>
      <w:szCs w:val="20"/>
      <w:lang w:eastAsia="ru-RU"/>
    </w:rPr>
  </w:style>
  <w:style w:type="character" w:customStyle="1" w:styleId="ab">
    <w:name w:val="Текст сноски Знак"/>
    <w:basedOn w:val="a0"/>
    <w:link w:val="aa"/>
    <w:uiPriority w:val="99"/>
    <w:semiHidden/>
    <w:rsid w:val="00045138"/>
    <w:rPr>
      <w:rFonts w:ascii="Times New Roman" w:eastAsiaTheme="minorEastAsia" w:hAnsi="Times New Roman" w:cs="Times New Roman"/>
      <w:sz w:val="20"/>
      <w:szCs w:val="20"/>
      <w:lang w:eastAsia="ru-RU"/>
    </w:rPr>
  </w:style>
  <w:style w:type="character" w:styleId="ac">
    <w:name w:val="footnote reference"/>
    <w:basedOn w:val="a0"/>
    <w:uiPriority w:val="99"/>
    <w:semiHidden/>
    <w:unhideWhenUsed/>
    <w:rsid w:val="00045138"/>
    <w:rPr>
      <w:vertAlign w:val="superscript"/>
    </w:rPr>
  </w:style>
  <w:style w:type="paragraph" w:styleId="ad">
    <w:name w:val="List Paragraph"/>
    <w:basedOn w:val="a"/>
    <w:uiPriority w:val="34"/>
    <w:qFormat/>
    <w:rsid w:val="00045138"/>
    <w:pPr>
      <w:ind w:left="720"/>
      <w:contextualSpacing/>
    </w:pPr>
    <w:rPr>
      <w:rFonts w:eastAsiaTheme="minorEastAsia"/>
    </w:rPr>
  </w:style>
  <w:style w:type="character" w:customStyle="1" w:styleId="40">
    <w:name w:val="Заголовок 4 Знак"/>
    <w:basedOn w:val="a0"/>
    <w:link w:val="4"/>
    <w:uiPriority w:val="9"/>
    <w:rsid w:val="00FA3E6B"/>
    <w:rPr>
      <w:rFonts w:asciiTheme="majorHAnsi" w:eastAsiaTheme="majorEastAsia" w:hAnsiTheme="majorHAnsi" w:cstheme="majorBidi"/>
      <w:b/>
      <w:bCs/>
      <w:i/>
      <w:iCs/>
      <w:color w:val="4F81BD" w:themeColor="accent1"/>
    </w:rPr>
  </w:style>
  <w:style w:type="paragraph" w:styleId="41">
    <w:name w:val="toc 4"/>
    <w:basedOn w:val="a"/>
    <w:next w:val="a"/>
    <w:autoRedefine/>
    <w:uiPriority w:val="39"/>
    <w:unhideWhenUsed/>
    <w:rsid w:val="001B10C8"/>
    <w:pPr>
      <w:spacing w:after="100"/>
      <w:ind w:left="660"/>
    </w:pPr>
    <w:rPr>
      <w:rFonts w:eastAsiaTheme="minorEastAsia"/>
      <w:lang w:eastAsia="ru-RU"/>
    </w:rPr>
  </w:style>
  <w:style w:type="paragraph" w:styleId="5">
    <w:name w:val="toc 5"/>
    <w:basedOn w:val="a"/>
    <w:next w:val="a"/>
    <w:autoRedefine/>
    <w:uiPriority w:val="39"/>
    <w:unhideWhenUsed/>
    <w:rsid w:val="001B10C8"/>
    <w:pPr>
      <w:spacing w:after="100"/>
      <w:ind w:left="880"/>
    </w:pPr>
    <w:rPr>
      <w:rFonts w:eastAsiaTheme="minorEastAsia"/>
      <w:lang w:eastAsia="ru-RU"/>
    </w:rPr>
  </w:style>
  <w:style w:type="paragraph" w:styleId="6">
    <w:name w:val="toc 6"/>
    <w:basedOn w:val="a"/>
    <w:next w:val="a"/>
    <w:autoRedefine/>
    <w:uiPriority w:val="39"/>
    <w:unhideWhenUsed/>
    <w:rsid w:val="001B10C8"/>
    <w:pPr>
      <w:spacing w:after="100"/>
      <w:ind w:left="1100"/>
    </w:pPr>
    <w:rPr>
      <w:rFonts w:eastAsiaTheme="minorEastAsia"/>
      <w:lang w:eastAsia="ru-RU"/>
    </w:rPr>
  </w:style>
  <w:style w:type="paragraph" w:styleId="7">
    <w:name w:val="toc 7"/>
    <w:basedOn w:val="a"/>
    <w:next w:val="a"/>
    <w:autoRedefine/>
    <w:uiPriority w:val="39"/>
    <w:unhideWhenUsed/>
    <w:rsid w:val="001B10C8"/>
    <w:pPr>
      <w:spacing w:after="100"/>
      <w:ind w:left="1320"/>
    </w:pPr>
    <w:rPr>
      <w:rFonts w:eastAsiaTheme="minorEastAsia"/>
      <w:lang w:eastAsia="ru-RU"/>
    </w:rPr>
  </w:style>
  <w:style w:type="paragraph" w:styleId="8">
    <w:name w:val="toc 8"/>
    <w:basedOn w:val="a"/>
    <w:next w:val="a"/>
    <w:autoRedefine/>
    <w:uiPriority w:val="39"/>
    <w:unhideWhenUsed/>
    <w:rsid w:val="001B10C8"/>
    <w:pPr>
      <w:spacing w:after="100"/>
      <w:ind w:left="1540"/>
    </w:pPr>
    <w:rPr>
      <w:rFonts w:eastAsiaTheme="minorEastAsia"/>
      <w:lang w:eastAsia="ru-RU"/>
    </w:rPr>
  </w:style>
  <w:style w:type="paragraph" w:styleId="9">
    <w:name w:val="toc 9"/>
    <w:basedOn w:val="a"/>
    <w:next w:val="a"/>
    <w:autoRedefine/>
    <w:uiPriority w:val="39"/>
    <w:unhideWhenUsed/>
    <w:rsid w:val="001B10C8"/>
    <w:pPr>
      <w:spacing w:after="100"/>
      <w:ind w:left="1760"/>
    </w:pPr>
    <w:rPr>
      <w:rFonts w:eastAsiaTheme="minorEastAsia"/>
      <w:lang w:eastAsia="ru-RU"/>
    </w:rPr>
  </w:style>
  <w:style w:type="paragraph" w:styleId="ae">
    <w:name w:val="header"/>
    <w:basedOn w:val="a"/>
    <w:link w:val="af"/>
    <w:uiPriority w:val="99"/>
    <w:unhideWhenUsed/>
    <w:rsid w:val="006C3AC3"/>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6C3AC3"/>
  </w:style>
  <w:style w:type="paragraph" w:styleId="af0">
    <w:name w:val="footer"/>
    <w:basedOn w:val="a"/>
    <w:link w:val="af1"/>
    <w:uiPriority w:val="99"/>
    <w:unhideWhenUsed/>
    <w:rsid w:val="006C3AC3"/>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6C3AC3"/>
  </w:style>
  <w:style w:type="paragraph" w:customStyle="1" w:styleId="14">
    <w:name w:val="1 Знак"/>
    <w:basedOn w:val="a"/>
    <w:autoRedefine/>
    <w:rsid w:val="00471742"/>
    <w:pPr>
      <w:spacing w:after="0" w:line="240" w:lineRule="exact"/>
      <w:jc w:val="right"/>
    </w:pPr>
    <w:rPr>
      <w:rFonts w:ascii="Times New Roman" w:eastAsia="Times New Roman" w:hAnsi="Times New Roman" w:cs="Times New Roman"/>
      <w:sz w:val="28"/>
      <w:szCs w:val="24"/>
      <w:lang w:val="en-US"/>
    </w:rPr>
  </w:style>
  <w:style w:type="paragraph" w:styleId="af2">
    <w:name w:val="Body Text Indent"/>
    <w:basedOn w:val="a"/>
    <w:link w:val="af3"/>
    <w:rsid w:val="00471742"/>
    <w:pPr>
      <w:spacing w:before="60" w:after="0" w:line="240" w:lineRule="auto"/>
      <w:ind w:firstLine="851"/>
      <w:jc w:val="both"/>
    </w:pPr>
    <w:rPr>
      <w:rFonts w:ascii="Times New Roman" w:eastAsia="Times New Roman" w:hAnsi="Times New Roman" w:cs="Times New Roman"/>
      <w:sz w:val="24"/>
      <w:szCs w:val="20"/>
      <w:lang w:val="x-none" w:eastAsia="x-none"/>
    </w:rPr>
  </w:style>
  <w:style w:type="character" w:customStyle="1" w:styleId="af3">
    <w:name w:val="Основной текст с отступом Знак"/>
    <w:basedOn w:val="a0"/>
    <w:link w:val="af2"/>
    <w:rsid w:val="00471742"/>
    <w:rPr>
      <w:rFonts w:ascii="Times New Roman" w:eastAsia="Times New Roman" w:hAnsi="Times New Roman" w:cs="Times New Roman"/>
      <w:sz w:val="24"/>
      <w:szCs w:val="20"/>
      <w:lang w:val="x-none" w:eastAsia="x-none"/>
    </w:rPr>
  </w:style>
  <w:style w:type="paragraph" w:styleId="af4">
    <w:name w:val="endnote text"/>
    <w:basedOn w:val="a"/>
    <w:link w:val="af5"/>
    <w:uiPriority w:val="99"/>
    <w:semiHidden/>
    <w:unhideWhenUsed/>
    <w:rsid w:val="00416CB4"/>
    <w:pPr>
      <w:spacing w:after="0" w:line="240" w:lineRule="auto"/>
    </w:pPr>
    <w:rPr>
      <w:sz w:val="20"/>
      <w:szCs w:val="20"/>
    </w:rPr>
  </w:style>
  <w:style w:type="character" w:customStyle="1" w:styleId="af5">
    <w:name w:val="Текст концевой сноски Знак"/>
    <w:basedOn w:val="a0"/>
    <w:link w:val="af4"/>
    <w:uiPriority w:val="99"/>
    <w:semiHidden/>
    <w:rsid w:val="00416CB4"/>
    <w:rPr>
      <w:sz w:val="20"/>
      <w:szCs w:val="20"/>
    </w:rPr>
  </w:style>
  <w:style w:type="character" w:styleId="af6">
    <w:name w:val="endnote reference"/>
    <w:basedOn w:val="a0"/>
    <w:uiPriority w:val="99"/>
    <w:semiHidden/>
    <w:unhideWhenUsed/>
    <w:rsid w:val="00416C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88171">
      <w:bodyDiv w:val="1"/>
      <w:marLeft w:val="0"/>
      <w:marRight w:val="0"/>
      <w:marTop w:val="0"/>
      <w:marBottom w:val="0"/>
      <w:divBdr>
        <w:top w:val="none" w:sz="0" w:space="0" w:color="auto"/>
        <w:left w:val="none" w:sz="0" w:space="0" w:color="auto"/>
        <w:bottom w:val="none" w:sz="0" w:space="0" w:color="auto"/>
        <w:right w:val="none" w:sz="0" w:space="0" w:color="auto"/>
      </w:divBdr>
    </w:div>
    <w:div w:id="104430377">
      <w:bodyDiv w:val="1"/>
      <w:marLeft w:val="0"/>
      <w:marRight w:val="0"/>
      <w:marTop w:val="0"/>
      <w:marBottom w:val="0"/>
      <w:divBdr>
        <w:top w:val="none" w:sz="0" w:space="0" w:color="auto"/>
        <w:left w:val="none" w:sz="0" w:space="0" w:color="auto"/>
        <w:bottom w:val="none" w:sz="0" w:space="0" w:color="auto"/>
        <w:right w:val="none" w:sz="0" w:space="0" w:color="auto"/>
      </w:divBdr>
    </w:div>
    <w:div w:id="122310168">
      <w:bodyDiv w:val="1"/>
      <w:marLeft w:val="0"/>
      <w:marRight w:val="0"/>
      <w:marTop w:val="0"/>
      <w:marBottom w:val="0"/>
      <w:divBdr>
        <w:top w:val="none" w:sz="0" w:space="0" w:color="auto"/>
        <w:left w:val="none" w:sz="0" w:space="0" w:color="auto"/>
        <w:bottom w:val="none" w:sz="0" w:space="0" w:color="auto"/>
        <w:right w:val="none" w:sz="0" w:space="0" w:color="auto"/>
      </w:divBdr>
    </w:div>
    <w:div w:id="161161391">
      <w:bodyDiv w:val="1"/>
      <w:marLeft w:val="0"/>
      <w:marRight w:val="0"/>
      <w:marTop w:val="0"/>
      <w:marBottom w:val="0"/>
      <w:divBdr>
        <w:top w:val="none" w:sz="0" w:space="0" w:color="auto"/>
        <w:left w:val="none" w:sz="0" w:space="0" w:color="auto"/>
        <w:bottom w:val="none" w:sz="0" w:space="0" w:color="auto"/>
        <w:right w:val="none" w:sz="0" w:space="0" w:color="auto"/>
      </w:divBdr>
    </w:div>
    <w:div w:id="167410642">
      <w:bodyDiv w:val="1"/>
      <w:marLeft w:val="0"/>
      <w:marRight w:val="0"/>
      <w:marTop w:val="0"/>
      <w:marBottom w:val="0"/>
      <w:divBdr>
        <w:top w:val="none" w:sz="0" w:space="0" w:color="auto"/>
        <w:left w:val="none" w:sz="0" w:space="0" w:color="auto"/>
        <w:bottom w:val="none" w:sz="0" w:space="0" w:color="auto"/>
        <w:right w:val="none" w:sz="0" w:space="0" w:color="auto"/>
      </w:divBdr>
    </w:div>
    <w:div w:id="241649166">
      <w:bodyDiv w:val="1"/>
      <w:marLeft w:val="0"/>
      <w:marRight w:val="0"/>
      <w:marTop w:val="0"/>
      <w:marBottom w:val="0"/>
      <w:divBdr>
        <w:top w:val="none" w:sz="0" w:space="0" w:color="auto"/>
        <w:left w:val="none" w:sz="0" w:space="0" w:color="auto"/>
        <w:bottom w:val="none" w:sz="0" w:space="0" w:color="auto"/>
        <w:right w:val="none" w:sz="0" w:space="0" w:color="auto"/>
      </w:divBdr>
    </w:div>
    <w:div w:id="464662040">
      <w:bodyDiv w:val="1"/>
      <w:marLeft w:val="0"/>
      <w:marRight w:val="0"/>
      <w:marTop w:val="0"/>
      <w:marBottom w:val="0"/>
      <w:divBdr>
        <w:top w:val="none" w:sz="0" w:space="0" w:color="auto"/>
        <w:left w:val="none" w:sz="0" w:space="0" w:color="auto"/>
        <w:bottom w:val="none" w:sz="0" w:space="0" w:color="auto"/>
        <w:right w:val="none" w:sz="0" w:space="0" w:color="auto"/>
      </w:divBdr>
    </w:div>
    <w:div w:id="479229279">
      <w:bodyDiv w:val="1"/>
      <w:marLeft w:val="0"/>
      <w:marRight w:val="0"/>
      <w:marTop w:val="0"/>
      <w:marBottom w:val="0"/>
      <w:divBdr>
        <w:top w:val="none" w:sz="0" w:space="0" w:color="auto"/>
        <w:left w:val="none" w:sz="0" w:space="0" w:color="auto"/>
        <w:bottom w:val="none" w:sz="0" w:space="0" w:color="auto"/>
        <w:right w:val="none" w:sz="0" w:space="0" w:color="auto"/>
      </w:divBdr>
    </w:div>
    <w:div w:id="489519131">
      <w:bodyDiv w:val="1"/>
      <w:marLeft w:val="0"/>
      <w:marRight w:val="0"/>
      <w:marTop w:val="0"/>
      <w:marBottom w:val="0"/>
      <w:divBdr>
        <w:top w:val="none" w:sz="0" w:space="0" w:color="auto"/>
        <w:left w:val="none" w:sz="0" w:space="0" w:color="auto"/>
        <w:bottom w:val="none" w:sz="0" w:space="0" w:color="auto"/>
        <w:right w:val="none" w:sz="0" w:space="0" w:color="auto"/>
      </w:divBdr>
    </w:div>
    <w:div w:id="585576162">
      <w:bodyDiv w:val="1"/>
      <w:marLeft w:val="0"/>
      <w:marRight w:val="0"/>
      <w:marTop w:val="0"/>
      <w:marBottom w:val="0"/>
      <w:divBdr>
        <w:top w:val="none" w:sz="0" w:space="0" w:color="auto"/>
        <w:left w:val="none" w:sz="0" w:space="0" w:color="auto"/>
        <w:bottom w:val="none" w:sz="0" w:space="0" w:color="auto"/>
        <w:right w:val="none" w:sz="0" w:space="0" w:color="auto"/>
      </w:divBdr>
    </w:div>
    <w:div w:id="598409986">
      <w:bodyDiv w:val="1"/>
      <w:marLeft w:val="0"/>
      <w:marRight w:val="0"/>
      <w:marTop w:val="0"/>
      <w:marBottom w:val="0"/>
      <w:divBdr>
        <w:top w:val="none" w:sz="0" w:space="0" w:color="auto"/>
        <w:left w:val="none" w:sz="0" w:space="0" w:color="auto"/>
        <w:bottom w:val="none" w:sz="0" w:space="0" w:color="auto"/>
        <w:right w:val="none" w:sz="0" w:space="0" w:color="auto"/>
      </w:divBdr>
    </w:div>
    <w:div w:id="628587972">
      <w:bodyDiv w:val="1"/>
      <w:marLeft w:val="0"/>
      <w:marRight w:val="0"/>
      <w:marTop w:val="0"/>
      <w:marBottom w:val="0"/>
      <w:divBdr>
        <w:top w:val="none" w:sz="0" w:space="0" w:color="auto"/>
        <w:left w:val="none" w:sz="0" w:space="0" w:color="auto"/>
        <w:bottom w:val="none" w:sz="0" w:space="0" w:color="auto"/>
        <w:right w:val="none" w:sz="0" w:space="0" w:color="auto"/>
      </w:divBdr>
    </w:div>
    <w:div w:id="855190245">
      <w:bodyDiv w:val="1"/>
      <w:marLeft w:val="0"/>
      <w:marRight w:val="0"/>
      <w:marTop w:val="0"/>
      <w:marBottom w:val="0"/>
      <w:divBdr>
        <w:top w:val="none" w:sz="0" w:space="0" w:color="auto"/>
        <w:left w:val="none" w:sz="0" w:space="0" w:color="auto"/>
        <w:bottom w:val="none" w:sz="0" w:space="0" w:color="auto"/>
        <w:right w:val="none" w:sz="0" w:space="0" w:color="auto"/>
      </w:divBdr>
    </w:div>
    <w:div w:id="1092820974">
      <w:bodyDiv w:val="1"/>
      <w:marLeft w:val="0"/>
      <w:marRight w:val="0"/>
      <w:marTop w:val="0"/>
      <w:marBottom w:val="0"/>
      <w:divBdr>
        <w:top w:val="none" w:sz="0" w:space="0" w:color="auto"/>
        <w:left w:val="none" w:sz="0" w:space="0" w:color="auto"/>
        <w:bottom w:val="none" w:sz="0" w:space="0" w:color="auto"/>
        <w:right w:val="none" w:sz="0" w:space="0" w:color="auto"/>
      </w:divBdr>
    </w:div>
    <w:div w:id="1097485363">
      <w:bodyDiv w:val="1"/>
      <w:marLeft w:val="0"/>
      <w:marRight w:val="0"/>
      <w:marTop w:val="0"/>
      <w:marBottom w:val="0"/>
      <w:divBdr>
        <w:top w:val="none" w:sz="0" w:space="0" w:color="auto"/>
        <w:left w:val="none" w:sz="0" w:space="0" w:color="auto"/>
        <w:bottom w:val="none" w:sz="0" w:space="0" w:color="auto"/>
        <w:right w:val="none" w:sz="0" w:space="0" w:color="auto"/>
      </w:divBdr>
    </w:div>
    <w:div w:id="1154684715">
      <w:bodyDiv w:val="1"/>
      <w:marLeft w:val="0"/>
      <w:marRight w:val="0"/>
      <w:marTop w:val="0"/>
      <w:marBottom w:val="0"/>
      <w:divBdr>
        <w:top w:val="none" w:sz="0" w:space="0" w:color="auto"/>
        <w:left w:val="none" w:sz="0" w:space="0" w:color="auto"/>
        <w:bottom w:val="none" w:sz="0" w:space="0" w:color="auto"/>
        <w:right w:val="none" w:sz="0" w:space="0" w:color="auto"/>
      </w:divBdr>
    </w:div>
    <w:div w:id="1183477707">
      <w:bodyDiv w:val="1"/>
      <w:marLeft w:val="0"/>
      <w:marRight w:val="0"/>
      <w:marTop w:val="0"/>
      <w:marBottom w:val="0"/>
      <w:divBdr>
        <w:top w:val="none" w:sz="0" w:space="0" w:color="auto"/>
        <w:left w:val="none" w:sz="0" w:space="0" w:color="auto"/>
        <w:bottom w:val="none" w:sz="0" w:space="0" w:color="auto"/>
        <w:right w:val="none" w:sz="0" w:space="0" w:color="auto"/>
      </w:divBdr>
    </w:div>
    <w:div w:id="1184248212">
      <w:bodyDiv w:val="1"/>
      <w:marLeft w:val="0"/>
      <w:marRight w:val="0"/>
      <w:marTop w:val="0"/>
      <w:marBottom w:val="0"/>
      <w:divBdr>
        <w:top w:val="none" w:sz="0" w:space="0" w:color="auto"/>
        <w:left w:val="none" w:sz="0" w:space="0" w:color="auto"/>
        <w:bottom w:val="none" w:sz="0" w:space="0" w:color="auto"/>
        <w:right w:val="none" w:sz="0" w:space="0" w:color="auto"/>
      </w:divBdr>
    </w:div>
    <w:div w:id="1298531020">
      <w:bodyDiv w:val="1"/>
      <w:marLeft w:val="0"/>
      <w:marRight w:val="0"/>
      <w:marTop w:val="0"/>
      <w:marBottom w:val="0"/>
      <w:divBdr>
        <w:top w:val="none" w:sz="0" w:space="0" w:color="auto"/>
        <w:left w:val="none" w:sz="0" w:space="0" w:color="auto"/>
        <w:bottom w:val="none" w:sz="0" w:space="0" w:color="auto"/>
        <w:right w:val="none" w:sz="0" w:space="0" w:color="auto"/>
      </w:divBdr>
    </w:div>
    <w:div w:id="1331565046">
      <w:bodyDiv w:val="1"/>
      <w:marLeft w:val="0"/>
      <w:marRight w:val="0"/>
      <w:marTop w:val="0"/>
      <w:marBottom w:val="0"/>
      <w:divBdr>
        <w:top w:val="none" w:sz="0" w:space="0" w:color="auto"/>
        <w:left w:val="none" w:sz="0" w:space="0" w:color="auto"/>
        <w:bottom w:val="none" w:sz="0" w:space="0" w:color="auto"/>
        <w:right w:val="none" w:sz="0" w:space="0" w:color="auto"/>
      </w:divBdr>
    </w:div>
    <w:div w:id="1363365795">
      <w:bodyDiv w:val="1"/>
      <w:marLeft w:val="0"/>
      <w:marRight w:val="0"/>
      <w:marTop w:val="0"/>
      <w:marBottom w:val="0"/>
      <w:divBdr>
        <w:top w:val="none" w:sz="0" w:space="0" w:color="auto"/>
        <w:left w:val="none" w:sz="0" w:space="0" w:color="auto"/>
        <w:bottom w:val="none" w:sz="0" w:space="0" w:color="auto"/>
        <w:right w:val="none" w:sz="0" w:space="0" w:color="auto"/>
      </w:divBdr>
    </w:div>
    <w:div w:id="1377855117">
      <w:bodyDiv w:val="1"/>
      <w:marLeft w:val="0"/>
      <w:marRight w:val="0"/>
      <w:marTop w:val="0"/>
      <w:marBottom w:val="0"/>
      <w:divBdr>
        <w:top w:val="none" w:sz="0" w:space="0" w:color="auto"/>
        <w:left w:val="none" w:sz="0" w:space="0" w:color="auto"/>
        <w:bottom w:val="none" w:sz="0" w:space="0" w:color="auto"/>
        <w:right w:val="none" w:sz="0" w:space="0" w:color="auto"/>
      </w:divBdr>
    </w:div>
    <w:div w:id="1379428630">
      <w:bodyDiv w:val="1"/>
      <w:marLeft w:val="0"/>
      <w:marRight w:val="0"/>
      <w:marTop w:val="0"/>
      <w:marBottom w:val="0"/>
      <w:divBdr>
        <w:top w:val="none" w:sz="0" w:space="0" w:color="auto"/>
        <w:left w:val="none" w:sz="0" w:space="0" w:color="auto"/>
        <w:bottom w:val="none" w:sz="0" w:space="0" w:color="auto"/>
        <w:right w:val="none" w:sz="0" w:space="0" w:color="auto"/>
      </w:divBdr>
    </w:div>
    <w:div w:id="1390685672">
      <w:bodyDiv w:val="1"/>
      <w:marLeft w:val="0"/>
      <w:marRight w:val="0"/>
      <w:marTop w:val="0"/>
      <w:marBottom w:val="0"/>
      <w:divBdr>
        <w:top w:val="none" w:sz="0" w:space="0" w:color="auto"/>
        <w:left w:val="none" w:sz="0" w:space="0" w:color="auto"/>
        <w:bottom w:val="none" w:sz="0" w:space="0" w:color="auto"/>
        <w:right w:val="none" w:sz="0" w:space="0" w:color="auto"/>
      </w:divBdr>
    </w:div>
    <w:div w:id="1461073665">
      <w:bodyDiv w:val="1"/>
      <w:marLeft w:val="0"/>
      <w:marRight w:val="0"/>
      <w:marTop w:val="0"/>
      <w:marBottom w:val="0"/>
      <w:divBdr>
        <w:top w:val="none" w:sz="0" w:space="0" w:color="auto"/>
        <w:left w:val="none" w:sz="0" w:space="0" w:color="auto"/>
        <w:bottom w:val="none" w:sz="0" w:space="0" w:color="auto"/>
        <w:right w:val="none" w:sz="0" w:space="0" w:color="auto"/>
      </w:divBdr>
    </w:div>
    <w:div w:id="1524392585">
      <w:bodyDiv w:val="1"/>
      <w:marLeft w:val="0"/>
      <w:marRight w:val="0"/>
      <w:marTop w:val="0"/>
      <w:marBottom w:val="0"/>
      <w:divBdr>
        <w:top w:val="none" w:sz="0" w:space="0" w:color="auto"/>
        <w:left w:val="none" w:sz="0" w:space="0" w:color="auto"/>
        <w:bottom w:val="none" w:sz="0" w:space="0" w:color="auto"/>
        <w:right w:val="none" w:sz="0" w:space="0" w:color="auto"/>
      </w:divBdr>
    </w:div>
    <w:div w:id="1689140333">
      <w:bodyDiv w:val="1"/>
      <w:marLeft w:val="0"/>
      <w:marRight w:val="0"/>
      <w:marTop w:val="0"/>
      <w:marBottom w:val="0"/>
      <w:divBdr>
        <w:top w:val="none" w:sz="0" w:space="0" w:color="auto"/>
        <w:left w:val="none" w:sz="0" w:space="0" w:color="auto"/>
        <w:bottom w:val="none" w:sz="0" w:space="0" w:color="auto"/>
        <w:right w:val="none" w:sz="0" w:space="0" w:color="auto"/>
      </w:divBdr>
    </w:div>
    <w:div w:id="1718504363">
      <w:bodyDiv w:val="1"/>
      <w:marLeft w:val="0"/>
      <w:marRight w:val="0"/>
      <w:marTop w:val="0"/>
      <w:marBottom w:val="0"/>
      <w:divBdr>
        <w:top w:val="none" w:sz="0" w:space="0" w:color="auto"/>
        <w:left w:val="none" w:sz="0" w:space="0" w:color="auto"/>
        <w:bottom w:val="none" w:sz="0" w:space="0" w:color="auto"/>
        <w:right w:val="none" w:sz="0" w:space="0" w:color="auto"/>
      </w:divBdr>
    </w:div>
    <w:div w:id="1741292385">
      <w:bodyDiv w:val="1"/>
      <w:marLeft w:val="0"/>
      <w:marRight w:val="0"/>
      <w:marTop w:val="0"/>
      <w:marBottom w:val="0"/>
      <w:divBdr>
        <w:top w:val="none" w:sz="0" w:space="0" w:color="auto"/>
        <w:left w:val="none" w:sz="0" w:space="0" w:color="auto"/>
        <w:bottom w:val="none" w:sz="0" w:space="0" w:color="auto"/>
        <w:right w:val="none" w:sz="0" w:space="0" w:color="auto"/>
      </w:divBdr>
    </w:div>
    <w:div w:id="1817919242">
      <w:bodyDiv w:val="1"/>
      <w:marLeft w:val="0"/>
      <w:marRight w:val="0"/>
      <w:marTop w:val="0"/>
      <w:marBottom w:val="0"/>
      <w:divBdr>
        <w:top w:val="none" w:sz="0" w:space="0" w:color="auto"/>
        <w:left w:val="none" w:sz="0" w:space="0" w:color="auto"/>
        <w:bottom w:val="none" w:sz="0" w:space="0" w:color="auto"/>
        <w:right w:val="none" w:sz="0" w:space="0" w:color="auto"/>
      </w:divBdr>
    </w:div>
    <w:div w:id="1859929590">
      <w:bodyDiv w:val="1"/>
      <w:marLeft w:val="0"/>
      <w:marRight w:val="0"/>
      <w:marTop w:val="0"/>
      <w:marBottom w:val="0"/>
      <w:divBdr>
        <w:top w:val="none" w:sz="0" w:space="0" w:color="auto"/>
        <w:left w:val="none" w:sz="0" w:space="0" w:color="auto"/>
        <w:bottom w:val="none" w:sz="0" w:space="0" w:color="auto"/>
        <w:right w:val="none" w:sz="0" w:space="0" w:color="auto"/>
      </w:divBdr>
    </w:div>
    <w:div w:id="1884439180">
      <w:bodyDiv w:val="1"/>
      <w:marLeft w:val="0"/>
      <w:marRight w:val="0"/>
      <w:marTop w:val="0"/>
      <w:marBottom w:val="0"/>
      <w:divBdr>
        <w:top w:val="none" w:sz="0" w:space="0" w:color="auto"/>
        <w:left w:val="none" w:sz="0" w:space="0" w:color="auto"/>
        <w:bottom w:val="none" w:sz="0" w:space="0" w:color="auto"/>
        <w:right w:val="none" w:sz="0" w:space="0" w:color="auto"/>
      </w:divBdr>
    </w:div>
    <w:div w:id="1885366058">
      <w:bodyDiv w:val="1"/>
      <w:marLeft w:val="0"/>
      <w:marRight w:val="0"/>
      <w:marTop w:val="0"/>
      <w:marBottom w:val="0"/>
      <w:divBdr>
        <w:top w:val="none" w:sz="0" w:space="0" w:color="auto"/>
        <w:left w:val="none" w:sz="0" w:space="0" w:color="auto"/>
        <w:bottom w:val="none" w:sz="0" w:space="0" w:color="auto"/>
        <w:right w:val="none" w:sz="0" w:space="0" w:color="auto"/>
      </w:divBdr>
    </w:div>
    <w:div w:id="1964656750">
      <w:bodyDiv w:val="1"/>
      <w:marLeft w:val="0"/>
      <w:marRight w:val="0"/>
      <w:marTop w:val="0"/>
      <w:marBottom w:val="0"/>
      <w:divBdr>
        <w:top w:val="none" w:sz="0" w:space="0" w:color="auto"/>
        <w:left w:val="none" w:sz="0" w:space="0" w:color="auto"/>
        <w:bottom w:val="none" w:sz="0" w:space="0" w:color="auto"/>
        <w:right w:val="none" w:sz="0" w:space="0" w:color="auto"/>
      </w:divBdr>
    </w:div>
    <w:div w:id="2008242187">
      <w:bodyDiv w:val="1"/>
      <w:marLeft w:val="0"/>
      <w:marRight w:val="0"/>
      <w:marTop w:val="0"/>
      <w:marBottom w:val="0"/>
      <w:divBdr>
        <w:top w:val="none" w:sz="0" w:space="0" w:color="auto"/>
        <w:left w:val="none" w:sz="0" w:space="0" w:color="auto"/>
        <w:bottom w:val="none" w:sz="0" w:space="0" w:color="auto"/>
        <w:right w:val="none" w:sz="0" w:space="0" w:color="auto"/>
      </w:divBdr>
    </w:div>
    <w:div w:id="2102868750">
      <w:bodyDiv w:val="1"/>
      <w:marLeft w:val="0"/>
      <w:marRight w:val="0"/>
      <w:marTop w:val="0"/>
      <w:marBottom w:val="0"/>
      <w:divBdr>
        <w:top w:val="none" w:sz="0" w:space="0" w:color="auto"/>
        <w:left w:val="none" w:sz="0" w:space="0" w:color="auto"/>
        <w:bottom w:val="none" w:sz="0" w:space="0" w:color="auto"/>
        <w:right w:val="none" w:sz="0" w:space="0" w:color="auto"/>
      </w:divBdr>
    </w:div>
    <w:div w:id="2126347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disclosure.ru/portal/company.aspx?id=35023" TargetMode="External"/><Relationship Id="rId18" Type="http://schemas.openxmlformats.org/officeDocument/2006/relationships/image" Target="media/image1.emf"/><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yperlink" Target="http://www.e-disclosure.ru/portal/company.aspx?id=35023" TargetMode="External"/><Relationship Id="rId17" Type="http://schemas.openxmlformats.org/officeDocument/2006/relationships/hyperlink" Target="consultantplus://offline/ref=BB86E3E2333DE8FB0475DBB40813B153688130C8225785BF6CF968EE471E0B2A362945D426A5D0r6QAO" TargetMode="External"/><Relationship Id="rId2" Type="http://schemas.openxmlformats.org/officeDocument/2006/relationships/numbering" Target="numbering.xml"/><Relationship Id="rId16" Type="http://schemas.openxmlformats.org/officeDocument/2006/relationships/hyperlink" Target="consultantplus://offline/ref=BB86E3E2333DE8FB0475DBB40813B153688130C8225785BF6CF968EE471E0B2A362945D426A5D0r6QAO"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BB86E3E2333DE8FB0475DBB40813B1536F8F37C92159D8B564A064EC40r1Q1O" TargetMode="External"/><Relationship Id="rId23" Type="http://schemas.openxmlformats.org/officeDocument/2006/relationships/fontTable" Target="fontTable.xml"/><Relationship Id="rId10" Type="http://schemas.openxmlformats.org/officeDocument/2006/relationships/hyperlink" Target="http://www.e-disclosure.ru/portal/company.aspx?id=35023" TargetMode="External"/><Relationship Id="rId19"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hyperlink" Target="http://www.expatel.ru/" TargetMode="External"/><Relationship Id="rId14" Type="http://schemas.openxmlformats.org/officeDocument/2006/relationships/hyperlink" Target="http://www.expatel.ru/" TargetMode="External"/><Relationship Id="rId22"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AEC9C3-AA66-4F71-8046-9198848B8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1581</TotalTime>
  <Pages>75</Pages>
  <Words>28141</Words>
  <Characters>160404</Characters>
  <Application>Microsoft Office Word</Application>
  <DocSecurity>0</DocSecurity>
  <Lines>1336</Lines>
  <Paragraphs>376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Ermakova Polina</dc:creator>
  <cp:lastModifiedBy>Khitrova Nadezhda</cp:lastModifiedBy>
  <cp:revision>40</cp:revision>
  <cp:lastPrinted>2015-11-13T14:53:00Z</cp:lastPrinted>
  <dcterms:created xsi:type="dcterms:W3CDTF">2015-11-09T10:06:00Z</dcterms:created>
  <dcterms:modified xsi:type="dcterms:W3CDTF">2015-11-13T19:21:00Z</dcterms:modified>
</cp:coreProperties>
</file>